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85" w:rsidRDefault="00050E85" w:rsidP="00050E85">
      <w:pPr>
        <w:rPr>
          <w:b/>
        </w:rPr>
      </w:pPr>
      <w:r>
        <w:rPr>
          <w:b/>
        </w:rPr>
        <w:t xml:space="preserve">Frequently Asked Questions for Core SVIPP Motor Vehicle Supplement </w:t>
      </w:r>
    </w:p>
    <w:p w:rsidR="00CC37A3" w:rsidRPr="00CC37A3" w:rsidRDefault="00CC37A3" w:rsidP="00050E85">
      <w:pPr>
        <w:rPr>
          <w:b/>
          <w:color w:val="FF0000"/>
        </w:rPr>
      </w:pPr>
      <w:r w:rsidRPr="00CC37A3">
        <w:rPr>
          <w:b/>
          <w:color w:val="FF0000"/>
        </w:rPr>
        <w:t>Updated March 21</w:t>
      </w:r>
      <w:r w:rsidRPr="00CC37A3">
        <w:rPr>
          <w:b/>
          <w:color w:val="FF0000"/>
          <w:vertAlign w:val="superscript"/>
        </w:rPr>
        <w:t>st</w:t>
      </w:r>
      <w:r w:rsidRPr="00CC37A3">
        <w:rPr>
          <w:b/>
          <w:color w:val="FF0000"/>
        </w:rPr>
        <w:t xml:space="preserve">, 2019. </w:t>
      </w:r>
    </w:p>
    <w:p w:rsidR="00D40A13" w:rsidRDefault="00D40A13" w:rsidP="00050E85">
      <w:pPr>
        <w:rPr>
          <w:b/>
        </w:rPr>
      </w:pPr>
    </w:p>
    <w:p w:rsidR="00050E85" w:rsidRDefault="00050E85" w:rsidP="00050E85"/>
    <w:p w:rsidR="00050E85" w:rsidRPr="00D40A13" w:rsidRDefault="00D40A13" w:rsidP="00D40A13">
      <w:pPr>
        <w:rPr>
          <w:sz w:val="22"/>
          <w:szCs w:val="22"/>
        </w:rPr>
      </w:pPr>
      <w:r>
        <w:t xml:space="preserve">QUESTION: </w:t>
      </w:r>
      <w:r w:rsidR="00050E85">
        <w:t>On page 10, the NOFO describes the pro</w:t>
      </w:r>
      <w:r w:rsidR="00050E85">
        <w:t xml:space="preserve">ject narrative as the following: </w:t>
      </w:r>
      <w:r w:rsidR="00050E85">
        <w:t>“Project Narrative (Maximum 10 pages, single spaced, Calibri 12 point, 1-inch margins, number</w:t>
      </w:r>
      <w:r w:rsidR="00050E85">
        <w:t xml:space="preserve"> </w:t>
      </w:r>
      <w:r w:rsidR="00050E85">
        <w:t xml:space="preserve">all pages). The 10 page limit includes the work plan. </w:t>
      </w:r>
      <w:r w:rsidR="00050E85" w:rsidRPr="00050E85">
        <w:t>The Project Narrative must include all of</w:t>
      </w:r>
      <w:r w:rsidR="00050E85" w:rsidRPr="00050E85">
        <w:t xml:space="preserve"> </w:t>
      </w:r>
      <w:r w:rsidR="00050E85" w:rsidRPr="00050E85">
        <w:t>the bolded headings shown in this section</w:t>
      </w:r>
      <w:r w:rsidR="00050E85">
        <w:t>. The Project Narrative must be succinct, self-</w:t>
      </w:r>
      <w:r w:rsidR="00730ECD">
        <w:t>explanatory, and</w:t>
      </w:r>
      <w:r w:rsidR="00050E85">
        <w:t xml:space="preserve"> in the order outlined in this section. It must address outcomes and activities to</w:t>
      </w:r>
      <w:r w:rsidR="00050E85">
        <w:t xml:space="preserve"> </w:t>
      </w:r>
      <w:r w:rsidR="00050E85">
        <w:t>be conducted over the entire supplemental budget period.”</w:t>
      </w:r>
      <w:r w:rsidR="00050E85">
        <w:t xml:space="preserve"> </w:t>
      </w:r>
      <w:r w:rsidR="00050E85">
        <w:t>Unfortunately, we cannot figure out which headings this is referring to. Is it the headings “Project Abstract Summary,” “Work Plan,” “Recipient Activities,” in addition to the “Letters of Support/Memorandums of Understanding,” and “Itemized Budget  and Justification” that aren’t a part of the 10-page narrative? Or, is it instead referring to the headings in the Evaluation Criteria on pages 14-15: “Plan,” “Methods,” and “Organizational Capacity”? The latter makes the most sense to me.</w:t>
      </w:r>
    </w:p>
    <w:p w:rsidR="00D40A13" w:rsidRDefault="00D40A13" w:rsidP="00D40A13">
      <w:pPr>
        <w:rPr>
          <w:color w:val="1F497D"/>
        </w:rPr>
      </w:pPr>
    </w:p>
    <w:p w:rsidR="00050E85" w:rsidRPr="00D40A13" w:rsidRDefault="00D40A13" w:rsidP="00D40A13">
      <w:pPr>
        <w:rPr>
          <w:color w:val="1F497D"/>
          <w:sz w:val="22"/>
          <w:szCs w:val="22"/>
        </w:rPr>
      </w:pPr>
      <w:r>
        <w:rPr>
          <w:color w:val="1F497D"/>
        </w:rPr>
        <w:t xml:space="preserve">ANSWER: </w:t>
      </w:r>
      <w:r w:rsidR="00050E85" w:rsidRPr="00D40A13">
        <w:rPr>
          <w:color w:val="1F497D"/>
        </w:rPr>
        <w:t xml:space="preserve">The sections included in the 10-page limit are the project narrative, work plan, and recipient activities. The Letters of Support/MOUs and budget are separate and not included in the 10-page limit. The evaluation criteria are what will be used to review what has been proposed in the application. </w:t>
      </w:r>
    </w:p>
    <w:p w:rsidR="00050E85" w:rsidRPr="00050E85" w:rsidRDefault="00050E85" w:rsidP="00050E85">
      <w:pPr>
        <w:pStyle w:val="ListParagraph"/>
        <w:rPr>
          <w:color w:val="1F497D"/>
        </w:rPr>
      </w:pPr>
    </w:p>
    <w:p w:rsidR="00050E85" w:rsidRDefault="00050E85" w:rsidP="00050E85">
      <w:pPr>
        <w:pStyle w:val="ListParagraph"/>
      </w:pPr>
    </w:p>
    <w:p w:rsidR="00050E85" w:rsidRDefault="00D40A13" w:rsidP="00D40A13">
      <w:r>
        <w:t xml:space="preserve">QUESTION: </w:t>
      </w:r>
      <w:r w:rsidR="00050E85">
        <w:t xml:space="preserve">How far does the data linkage results need to date back to?  Is it the last three years, five years, </w:t>
      </w:r>
      <w:r w:rsidR="00730ECD">
        <w:t>etc.</w:t>
      </w:r>
      <w:r w:rsidR="00050E85">
        <w:t>?</w:t>
      </w:r>
    </w:p>
    <w:p w:rsidR="00D40A13" w:rsidRDefault="00D40A13" w:rsidP="00D40A13">
      <w:pPr>
        <w:rPr>
          <w:color w:val="1F497D"/>
        </w:rPr>
      </w:pPr>
    </w:p>
    <w:p w:rsidR="00050E85" w:rsidRPr="00D40A13" w:rsidRDefault="00D40A13" w:rsidP="00D40A13">
      <w:pPr>
        <w:rPr>
          <w:color w:val="4472C4"/>
        </w:rPr>
      </w:pPr>
      <w:r>
        <w:rPr>
          <w:color w:val="1F497D"/>
        </w:rPr>
        <w:t xml:space="preserve">ANSWER: </w:t>
      </w:r>
      <w:r w:rsidR="00050E85" w:rsidRPr="00D40A13">
        <w:rPr>
          <w:color w:val="1F497D"/>
        </w:rPr>
        <w:t xml:space="preserve">This is not a requirement. Example data sets would include police citations, crash reports, hospital discharge records, and emergency medical records. Typically those data sources involve several years of data. </w:t>
      </w:r>
    </w:p>
    <w:p w:rsidR="00050E85" w:rsidRDefault="00050E85" w:rsidP="00050E85">
      <w:pPr>
        <w:pStyle w:val="ListParagraph"/>
        <w:rPr>
          <w:color w:val="4472C4"/>
        </w:rPr>
      </w:pPr>
    </w:p>
    <w:p w:rsidR="00050E85" w:rsidRDefault="00D40A13" w:rsidP="00D40A13">
      <w:r>
        <w:t xml:space="preserve">QUESTION: </w:t>
      </w:r>
      <w:r w:rsidR="00050E85">
        <w:t>Will ongoing reporting be required to CDC?</w:t>
      </w:r>
    </w:p>
    <w:p w:rsidR="00D40A13" w:rsidRDefault="00D40A13" w:rsidP="00D40A13">
      <w:pPr>
        <w:rPr>
          <w:color w:val="1F497D"/>
        </w:rPr>
      </w:pPr>
    </w:p>
    <w:p w:rsidR="00050E85" w:rsidRPr="00D40A13" w:rsidRDefault="00D40A13" w:rsidP="00D40A13">
      <w:pPr>
        <w:rPr>
          <w:color w:val="1F497D"/>
        </w:rPr>
      </w:pPr>
      <w:r>
        <w:rPr>
          <w:color w:val="1F497D"/>
        </w:rPr>
        <w:t xml:space="preserve">ANSWER: </w:t>
      </w:r>
      <w:r w:rsidR="00050E85" w:rsidRPr="00D40A13">
        <w:rPr>
          <w:color w:val="1F497D"/>
        </w:rPr>
        <w:t xml:space="preserve">The only reporting required to CDC is outlined in the MV Supplemental guidance, and will cover the period of the award. No personally identifiable information will be shared with CDC. </w:t>
      </w:r>
    </w:p>
    <w:p w:rsidR="00050E85" w:rsidRDefault="00050E85" w:rsidP="00050E85">
      <w:pPr>
        <w:rPr>
          <w:color w:val="1F497D"/>
        </w:rPr>
      </w:pPr>
    </w:p>
    <w:p w:rsidR="00050E85" w:rsidRDefault="00D40A13" w:rsidP="00D40A13">
      <w:r>
        <w:t xml:space="preserve">QUESTION: </w:t>
      </w:r>
      <w:r w:rsidR="00050E85">
        <w:t>Does CDC anticipate there will be additional funding for sustainability post the award?</w:t>
      </w:r>
    </w:p>
    <w:p w:rsidR="00D40A13" w:rsidRDefault="00D40A13" w:rsidP="00D40A13">
      <w:pPr>
        <w:rPr>
          <w:color w:val="4472C4"/>
        </w:rPr>
      </w:pPr>
    </w:p>
    <w:p w:rsidR="00050E85" w:rsidRPr="009C2CD2" w:rsidRDefault="00D40A13" w:rsidP="00D40A13">
      <w:pPr>
        <w:rPr>
          <w:color w:val="2F5496" w:themeColor="accent5" w:themeShade="BF"/>
        </w:rPr>
      </w:pPr>
      <w:r w:rsidRPr="009C2CD2">
        <w:rPr>
          <w:color w:val="2F5496" w:themeColor="accent5" w:themeShade="BF"/>
        </w:rPr>
        <w:t xml:space="preserve">ANSWER: </w:t>
      </w:r>
      <w:r w:rsidR="00050E85" w:rsidRPr="009C2CD2">
        <w:rPr>
          <w:color w:val="2F5496" w:themeColor="accent5" w:themeShade="BF"/>
        </w:rPr>
        <w:t xml:space="preserve">Currently, the funding is planned for one year with anticipation to fund a second year if funds are available. 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5EAD"/>
    <w:multiLevelType w:val="hybridMultilevel"/>
    <w:tmpl w:val="CE5AC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5"/>
    <w:rsid w:val="00050E85"/>
    <w:rsid w:val="00730ECD"/>
    <w:rsid w:val="00892617"/>
    <w:rsid w:val="009B1035"/>
    <w:rsid w:val="009C2CD2"/>
    <w:rsid w:val="00CC37A3"/>
    <w:rsid w:val="00D26908"/>
    <w:rsid w:val="00D40A1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2680"/>
  <w15:chartTrackingRefBased/>
  <w15:docId w15:val="{1C2E4D88-6213-429D-A981-ADF1C377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Deokar, Angela (Angie) (CDC/ONDIEH/NCIPC)</dc:creator>
  <cp:keywords/>
  <dc:description/>
  <cp:lastModifiedBy>Deokar, Angela (Angie) (CDC/ONDIEH/NCIPC)</cp:lastModifiedBy>
  <cp:revision>7</cp:revision>
  <dcterms:created xsi:type="dcterms:W3CDTF">2019-03-21T19:34:00Z</dcterms:created>
  <dcterms:modified xsi:type="dcterms:W3CDTF">2019-03-21T19:54:00Z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2019-04-25T23:05:00.1974787Z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