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60" w:rsidRDefault="00F9037A">
      <w:r>
        <w:t>11/20</w:t>
      </w:r>
      <w:r w:rsidR="00314062">
        <w:t>/2013</w:t>
      </w:r>
    </w:p>
    <w:p w:rsidR="00D66A60" w:rsidRDefault="00A16B60" w:rsidP="00D66A60">
      <w:pPr>
        <w:pStyle w:val="Heading1"/>
      </w:pPr>
      <w:r>
        <w:t xml:space="preserve">Consensus </w:t>
      </w:r>
      <w:r w:rsidR="0033663F">
        <w:t xml:space="preserve">Procedures for Extracts and Use of Registry </w:t>
      </w:r>
      <w:proofErr w:type="gramStart"/>
      <w:r w:rsidR="0033663F">
        <w:t>Plus</w:t>
      </w:r>
      <w:proofErr w:type="gramEnd"/>
      <w:r w:rsidR="00547192">
        <w:t xml:space="preserve"> </w:t>
      </w:r>
      <w:r w:rsidR="00D66A60">
        <w:t>Regarding 201</w:t>
      </w:r>
      <w:r w:rsidR="001255B9">
        <w:t>3</w:t>
      </w:r>
      <w:r w:rsidR="00B16C5F">
        <w:t>-14</w:t>
      </w:r>
      <w:r w:rsidR="00D66A60">
        <w:t xml:space="preserve"> </w:t>
      </w:r>
      <w:r w:rsidR="00F9037A">
        <w:t>Data Quality Evaluation</w:t>
      </w:r>
      <w:r w:rsidR="00D66A60">
        <w:t xml:space="preserve"> Procedures</w:t>
      </w:r>
    </w:p>
    <w:p w:rsidR="00B12BEA" w:rsidRDefault="00B12BEA" w:rsidP="00B12BEA">
      <w:pPr>
        <w:pStyle w:val="Heading2"/>
      </w:pPr>
      <w:r>
        <w:t>Extracts</w:t>
      </w:r>
    </w:p>
    <w:p w:rsidR="00547192" w:rsidRDefault="00547192" w:rsidP="00EA6BA9"/>
    <w:p w:rsidR="00677658" w:rsidRPr="00F9037A" w:rsidRDefault="00677658" w:rsidP="00EA6BA9">
      <w:r>
        <w:t xml:space="preserve">Each central cancer registry included in the NPCR </w:t>
      </w:r>
      <w:r w:rsidR="00F9037A">
        <w:t>DQE</w:t>
      </w:r>
      <w:r>
        <w:t xml:space="preserve"> will extract and transmit to </w:t>
      </w:r>
      <w:r w:rsidR="003D7A2D">
        <w:t>Westat two data sets</w:t>
      </w:r>
      <w:r w:rsidR="00B331B2">
        <w:t xml:space="preserve"> </w:t>
      </w:r>
      <w:r>
        <w:t xml:space="preserve">formatted according to the NAACCR Standard Layout version 13. </w:t>
      </w:r>
      <w:r w:rsidR="003D7A2D">
        <w:t xml:space="preserve"> The data sets will be referred to as </w:t>
      </w:r>
      <w:r w:rsidR="00495C86">
        <w:t>Extract 1-</w:t>
      </w:r>
      <w:r w:rsidR="003D7A2D">
        <w:t xml:space="preserve"> Consolidated Records (tumor summaries) and </w:t>
      </w:r>
      <w:r w:rsidR="00495C86">
        <w:t>Extract 2 -</w:t>
      </w:r>
      <w:r w:rsidR="003D7A2D">
        <w:t xml:space="preserve"> Abstracts (facility records).  Both Extract 1 and Extracts 2 should be uploaded </w:t>
      </w:r>
      <w:r w:rsidR="00F9037A" w:rsidRPr="00F9037A">
        <w:t xml:space="preserve">to the </w:t>
      </w:r>
      <w:proofErr w:type="spellStart"/>
      <w:r w:rsidR="00F9037A" w:rsidRPr="00F9037A">
        <w:t>DocServer</w:t>
      </w:r>
      <w:proofErr w:type="spellEnd"/>
      <w:r w:rsidR="00F9037A" w:rsidRPr="00F9037A">
        <w:t xml:space="preserve"> located at </w:t>
      </w:r>
      <w:hyperlink r:id="rId9" w:history="1">
        <w:r w:rsidR="00F9037A" w:rsidRPr="00F9037A">
          <w:rPr>
            <w:rStyle w:val="Hyperlink"/>
            <w:color w:val="auto"/>
          </w:rPr>
          <w:t>www.npcr-dqe-docserver.com</w:t>
        </w:r>
      </w:hyperlink>
      <w:r w:rsidR="00F9037A" w:rsidRPr="00F9037A">
        <w:t xml:space="preserve"> by December 6, 2013.</w:t>
      </w:r>
    </w:p>
    <w:p w:rsidR="003D7A2D" w:rsidRPr="006D1B02" w:rsidRDefault="003D7A2D" w:rsidP="00EA6BA9">
      <w:pPr>
        <w:rPr>
          <w:u w:val="single"/>
        </w:rPr>
      </w:pPr>
      <w:r w:rsidRPr="006D1B02">
        <w:rPr>
          <w:u w:val="single"/>
        </w:rPr>
        <w:t xml:space="preserve">Procedure for </w:t>
      </w:r>
      <w:r w:rsidR="00B331B2" w:rsidRPr="006D1B02">
        <w:rPr>
          <w:u w:val="single"/>
        </w:rPr>
        <w:t xml:space="preserve">the extraction of </w:t>
      </w:r>
      <w:r w:rsidR="00495C86" w:rsidRPr="006D1B02">
        <w:rPr>
          <w:u w:val="single"/>
        </w:rPr>
        <w:t>Extract 1 -</w:t>
      </w:r>
      <w:r w:rsidR="00B331B2" w:rsidRPr="006D1B02">
        <w:rPr>
          <w:u w:val="single"/>
        </w:rPr>
        <w:t xml:space="preserve"> Consolidated Records</w:t>
      </w:r>
      <w:r w:rsidR="00495C86" w:rsidRPr="006D1B02">
        <w:rPr>
          <w:u w:val="single"/>
        </w:rPr>
        <w:t xml:space="preserve"> file</w:t>
      </w:r>
      <w:r w:rsidR="00B331B2" w:rsidRPr="006D1B02">
        <w:rPr>
          <w:u w:val="single"/>
        </w:rPr>
        <w:t>:</w:t>
      </w:r>
    </w:p>
    <w:p w:rsidR="00B331B2" w:rsidRDefault="00B331B2" w:rsidP="00EA6BA9">
      <w:r>
        <w:t>Consolidated records should be selected</w:t>
      </w:r>
      <w:r w:rsidR="0001023C">
        <w:t xml:space="preserve"> from the registry consolidated records tables (e.g, </w:t>
      </w:r>
      <w:r w:rsidR="00495C86">
        <w:t>‘</w:t>
      </w:r>
      <w:r w:rsidR="0001023C">
        <w:t>medicalsum</w:t>
      </w:r>
      <w:r w:rsidR="00495C86">
        <w:t>’ and ‘patient’</w:t>
      </w:r>
      <w:r w:rsidR="0001023C">
        <w:t xml:space="preserve"> tables in the Registry Plus system).  For the Extract 1 file</w:t>
      </w:r>
      <w:r w:rsidR="00F9037A">
        <w:t>, select</w:t>
      </w:r>
      <w:r w:rsidR="0001023C">
        <w:t xml:space="preserve"> all consolidated record</w:t>
      </w:r>
      <w:r w:rsidR="00495C86">
        <w:t xml:space="preserve">s that satisfy all </w:t>
      </w:r>
      <w:r w:rsidR="0001023C">
        <w:t>conditions</w:t>
      </w:r>
      <w:r w:rsidR="00495C86">
        <w:t xml:space="preserve"> listed below:</w:t>
      </w:r>
    </w:p>
    <w:p w:rsidR="00B331B2" w:rsidRDefault="00B331B2" w:rsidP="00EA6BA9">
      <w:r>
        <w:t xml:space="preserve">1) Year of diagnosis =2011 (first four digits of the date of Diagnosis </w:t>
      </w:r>
      <w:r w:rsidR="0001023C">
        <w:t>[</w:t>
      </w:r>
      <w:r>
        <w:t>NAACCR Item # 390</w:t>
      </w:r>
      <w:r w:rsidR="0001023C">
        <w:t>]</w:t>
      </w:r>
      <w:r>
        <w:t xml:space="preserve"> should be 2011)</w:t>
      </w:r>
    </w:p>
    <w:p w:rsidR="0001023C" w:rsidRDefault="00B331B2" w:rsidP="00EA6BA9">
      <w:r>
        <w:t xml:space="preserve">2) The consolidated record is not based on a death certificate </w:t>
      </w:r>
      <w:r w:rsidR="0001023C">
        <w:t xml:space="preserve">or on an autopsy report </w:t>
      </w:r>
      <w:r>
        <w:t>only (Type of Reporting Source</w:t>
      </w:r>
      <w:r w:rsidR="0001023C">
        <w:t xml:space="preserve"> [NAACCR Item # 500] should NOT be equal to ‘6’ or ‘7’)</w:t>
      </w:r>
    </w:p>
    <w:p w:rsidR="0001023C" w:rsidRDefault="0001023C" w:rsidP="00EA6BA9">
      <w:r>
        <w:t>3) The behavior of the consolidated tumor should be in situ or malign</w:t>
      </w:r>
      <w:r w:rsidR="00495C86">
        <w:t>ant: Behavior Code ICD-O-3 [NAACCR Item 523] should be equal to 2 or 3.</w:t>
      </w:r>
    </w:p>
    <w:p w:rsidR="00495C86" w:rsidRDefault="00495C86" w:rsidP="00EA6BA9">
      <w:r>
        <w:t xml:space="preserve">4) </w:t>
      </w:r>
      <w:r w:rsidR="00B8601C">
        <w:t>Exclude consolidated records associated with abstracts that cannot be re-released, such as abstracts received from VA facilities, abstracts received as part of the interstate data exchange process</w:t>
      </w:r>
      <w:r w:rsidR="00F9037A">
        <w:t xml:space="preserve"> if applicable</w:t>
      </w:r>
      <w:r w:rsidR="00B8601C">
        <w:t>, or any abstracts with HIP</w:t>
      </w:r>
      <w:r w:rsidR="00547192">
        <w:t>A</w:t>
      </w:r>
      <w:r w:rsidR="00B8601C">
        <w:t xml:space="preserve">A restrictions.  To achieve this step use a ‘no secondary release’ indicator (if available) or screen the Registry ID [NAACCR Item 40] and/or the Reporting Facility [NAACCR Item 540] fields to eliminate VA facilities and other facilities with restrictions (if technically possible). </w:t>
      </w:r>
    </w:p>
    <w:p w:rsidR="00373698" w:rsidRDefault="00373698" w:rsidP="00EA6BA9">
      <w:r>
        <w:t xml:space="preserve">5) Site-Histology combination should correspond to one of the following cancer types of interest for the </w:t>
      </w:r>
      <w:r w:rsidR="00F9037A">
        <w:t>evaluation</w:t>
      </w:r>
      <w:r>
        <w:t>. In selecting consolidated records by site-histology combination use Primary Site [NAACCR Item 400] and Histologic Type ICD-O-3 [NAACCR Item # 522] and the site-histology combination below:</w:t>
      </w:r>
    </w:p>
    <w:tbl>
      <w:tblPr>
        <w:tblStyle w:val="TableGrid"/>
        <w:tblW w:w="0" w:type="auto"/>
        <w:tblLook w:val="04A0" w:firstRow="1" w:lastRow="0" w:firstColumn="1" w:lastColumn="0" w:noHBand="0" w:noVBand="1"/>
      </w:tblPr>
      <w:tblGrid>
        <w:gridCol w:w="3192"/>
        <w:gridCol w:w="3192"/>
        <w:gridCol w:w="3192"/>
      </w:tblGrid>
      <w:tr w:rsidR="00F9037A" w:rsidTr="00F9037A">
        <w:tc>
          <w:tcPr>
            <w:tcW w:w="3192" w:type="dxa"/>
          </w:tcPr>
          <w:p w:rsidR="00F9037A" w:rsidRPr="00547192" w:rsidRDefault="00F9037A" w:rsidP="00547192">
            <w:pPr>
              <w:rPr>
                <w:b/>
              </w:rPr>
            </w:pPr>
            <w:r w:rsidRPr="00547192">
              <w:rPr>
                <w:b/>
              </w:rPr>
              <w:t>Cancer Type</w:t>
            </w:r>
            <w:r w:rsidR="00547192" w:rsidRPr="00547192">
              <w:rPr>
                <w:b/>
              </w:rPr>
              <w:t xml:space="preserve"> </w:t>
            </w:r>
          </w:p>
        </w:tc>
        <w:tc>
          <w:tcPr>
            <w:tcW w:w="3192" w:type="dxa"/>
          </w:tcPr>
          <w:p w:rsidR="00F9037A" w:rsidRPr="00547192" w:rsidRDefault="00F9037A" w:rsidP="00F9037A">
            <w:pPr>
              <w:rPr>
                <w:b/>
              </w:rPr>
            </w:pPr>
            <w:r w:rsidRPr="00547192">
              <w:rPr>
                <w:b/>
              </w:rPr>
              <w:t>Primary Site Code</w:t>
            </w:r>
          </w:p>
        </w:tc>
        <w:tc>
          <w:tcPr>
            <w:tcW w:w="3192" w:type="dxa"/>
          </w:tcPr>
          <w:p w:rsidR="00F9037A" w:rsidRDefault="00F9037A" w:rsidP="00F9037A">
            <w:r w:rsidRPr="00547192">
              <w:rPr>
                <w:b/>
              </w:rPr>
              <w:t>Histology</w:t>
            </w:r>
            <w:r w:rsidR="00547192">
              <w:t xml:space="preserve"> (Behavior 2 or 3)</w:t>
            </w:r>
          </w:p>
        </w:tc>
      </w:tr>
      <w:tr w:rsidR="00F9037A" w:rsidTr="00F9037A">
        <w:tc>
          <w:tcPr>
            <w:tcW w:w="3192" w:type="dxa"/>
          </w:tcPr>
          <w:p w:rsidR="00F9037A" w:rsidRDefault="00F9037A" w:rsidP="00F9037A">
            <w:r>
              <w:t>Breast</w:t>
            </w:r>
          </w:p>
        </w:tc>
        <w:tc>
          <w:tcPr>
            <w:tcW w:w="3192" w:type="dxa"/>
          </w:tcPr>
          <w:p w:rsidR="00F9037A" w:rsidRDefault="00F9037A" w:rsidP="00F9037A">
            <w:r>
              <w:t>C500 – C509</w:t>
            </w:r>
          </w:p>
        </w:tc>
        <w:tc>
          <w:tcPr>
            <w:tcW w:w="3192" w:type="dxa"/>
          </w:tcPr>
          <w:p w:rsidR="00F9037A" w:rsidRDefault="00F9037A" w:rsidP="00F9037A">
            <w:r>
              <w:t>8000 – 8576; 8940 – 8950; 8980 – 8981; 9020</w:t>
            </w:r>
          </w:p>
        </w:tc>
      </w:tr>
      <w:tr w:rsidR="00F9037A" w:rsidTr="00F9037A">
        <w:tc>
          <w:tcPr>
            <w:tcW w:w="3192" w:type="dxa"/>
          </w:tcPr>
          <w:p w:rsidR="00F9037A" w:rsidRDefault="00F9037A" w:rsidP="00EA6BA9">
            <w:r>
              <w:t>Colon</w:t>
            </w:r>
          </w:p>
        </w:tc>
        <w:tc>
          <w:tcPr>
            <w:tcW w:w="3192" w:type="dxa"/>
          </w:tcPr>
          <w:p w:rsidR="00F9037A" w:rsidRDefault="00F9037A" w:rsidP="00EA6BA9">
            <w:r>
              <w:t>C180 – C189, C260</w:t>
            </w:r>
          </w:p>
        </w:tc>
        <w:tc>
          <w:tcPr>
            <w:tcW w:w="3192" w:type="dxa"/>
          </w:tcPr>
          <w:p w:rsidR="00F9037A" w:rsidRDefault="00F9037A" w:rsidP="00C0262F">
            <w:r>
              <w:t xml:space="preserve">8000 – 8152; 8154 – 8231; </w:t>
            </w:r>
            <w:r w:rsidRPr="00C0262F">
              <w:rPr>
                <w:highlight w:val="yellow"/>
              </w:rPr>
              <w:t>824</w:t>
            </w:r>
            <w:r w:rsidR="00C0262F" w:rsidRPr="00C0262F">
              <w:rPr>
                <w:highlight w:val="yellow"/>
              </w:rPr>
              <w:t>3</w:t>
            </w:r>
            <w:r w:rsidRPr="00C0262F">
              <w:rPr>
                <w:highlight w:val="yellow"/>
              </w:rPr>
              <w:t xml:space="preserve"> – 8245</w:t>
            </w:r>
            <w:bookmarkStart w:id="0" w:name="_GoBack"/>
            <w:bookmarkEnd w:id="0"/>
            <w:r>
              <w:t>; 8247; 8248; 8250 – 8576; 8940 – 8950; 8980 – 8981</w:t>
            </w:r>
          </w:p>
        </w:tc>
      </w:tr>
      <w:tr w:rsidR="00F9037A" w:rsidTr="00F9037A">
        <w:tc>
          <w:tcPr>
            <w:tcW w:w="3192" w:type="dxa"/>
          </w:tcPr>
          <w:p w:rsidR="00F9037A" w:rsidRDefault="00F9037A" w:rsidP="00EA6BA9">
            <w:r>
              <w:lastRenderedPageBreak/>
              <w:t>Rectosigmoid Junction</w:t>
            </w:r>
          </w:p>
        </w:tc>
        <w:tc>
          <w:tcPr>
            <w:tcW w:w="3192" w:type="dxa"/>
          </w:tcPr>
          <w:p w:rsidR="00F9037A" w:rsidRDefault="00F9037A" w:rsidP="00EA6BA9">
            <w:r>
              <w:t>C199</w:t>
            </w:r>
          </w:p>
        </w:tc>
        <w:tc>
          <w:tcPr>
            <w:tcW w:w="3192" w:type="dxa"/>
          </w:tcPr>
          <w:p w:rsidR="00F9037A" w:rsidRDefault="00F9037A" w:rsidP="00EA6BA9">
            <w:r>
              <w:t>8000 – 8152; 8154 – 8231; 8243 – 8245; 8247; 8248; 8250 – 8576; 8940 – 8950; 8980 – 8981</w:t>
            </w:r>
          </w:p>
        </w:tc>
      </w:tr>
      <w:tr w:rsidR="00F9037A" w:rsidTr="00F9037A">
        <w:tc>
          <w:tcPr>
            <w:tcW w:w="3192" w:type="dxa"/>
          </w:tcPr>
          <w:p w:rsidR="00F9037A" w:rsidRDefault="00F9037A" w:rsidP="00EA6BA9">
            <w:r>
              <w:t>Rectum</w:t>
            </w:r>
          </w:p>
        </w:tc>
        <w:tc>
          <w:tcPr>
            <w:tcW w:w="3192" w:type="dxa"/>
          </w:tcPr>
          <w:p w:rsidR="00F9037A" w:rsidRDefault="00F9037A" w:rsidP="00EA6BA9">
            <w:r>
              <w:t>C209</w:t>
            </w:r>
          </w:p>
        </w:tc>
        <w:tc>
          <w:tcPr>
            <w:tcW w:w="3192" w:type="dxa"/>
          </w:tcPr>
          <w:p w:rsidR="00F9037A" w:rsidRDefault="00F9037A" w:rsidP="00EA6BA9">
            <w:r>
              <w:t>8000 – 8152; 8154 – 8231; 8243 – 8245; 8247; 8248; 8250 – 8576; 8940 – 8950; 8980 – 8981</w:t>
            </w:r>
          </w:p>
        </w:tc>
      </w:tr>
      <w:tr w:rsidR="00F9037A" w:rsidTr="00F9037A">
        <w:tc>
          <w:tcPr>
            <w:tcW w:w="3192" w:type="dxa"/>
          </w:tcPr>
          <w:p w:rsidR="00F9037A" w:rsidRDefault="00547192" w:rsidP="00EA6BA9">
            <w:r>
              <w:t>Lung</w:t>
            </w:r>
          </w:p>
        </w:tc>
        <w:tc>
          <w:tcPr>
            <w:tcW w:w="3192" w:type="dxa"/>
          </w:tcPr>
          <w:p w:rsidR="00F9037A" w:rsidRDefault="00547192" w:rsidP="00EA6BA9">
            <w:r>
              <w:t>C340 – C349</w:t>
            </w:r>
          </w:p>
        </w:tc>
        <w:tc>
          <w:tcPr>
            <w:tcW w:w="3192" w:type="dxa"/>
          </w:tcPr>
          <w:p w:rsidR="00F9037A" w:rsidRDefault="00547192" w:rsidP="00EA6BA9">
            <w:r>
              <w:t>8000 – 8576; 8940 – 8950; 8980 – 8981</w:t>
            </w:r>
          </w:p>
        </w:tc>
      </w:tr>
      <w:tr w:rsidR="00547192" w:rsidTr="00F9037A">
        <w:tc>
          <w:tcPr>
            <w:tcW w:w="3192" w:type="dxa"/>
          </w:tcPr>
          <w:p w:rsidR="00547192" w:rsidRDefault="00547192" w:rsidP="00EA6BA9">
            <w:r>
              <w:t>Corpus Uteri</w:t>
            </w:r>
          </w:p>
        </w:tc>
        <w:tc>
          <w:tcPr>
            <w:tcW w:w="3192" w:type="dxa"/>
          </w:tcPr>
          <w:p w:rsidR="00547192" w:rsidRDefault="00547192" w:rsidP="00EA6BA9">
            <w:r>
              <w:t>C540 – C549, C559</w:t>
            </w:r>
          </w:p>
        </w:tc>
        <w:tc>
          <w:tcPr>
            <w:tcW w:w="3192" w:type="dxa"/>
          </w:tcPr>
          <w:p w:rsidR="00547192" w:rsidRDefault="00547192" w:rsidP="00EA6BA9">
            <w:r>
              <w:t>8000 – 8790; 8950; 8951; 8980 – 8981</w:t>
            </w:r>
          </w:p>
        </w:tc>
      </w:tr>
      <w:tr w:rsidR="00547192" w:rsidTr="00F9037A">
        <w:tc>
          <w:tcPr>
            <w:tcW w:w="3192" w:type="dxa"/>
          </w:tcPr>
          <w:p w:rsidR="00547192" w:rsidRDefault="00547192" w:rsidP="00EA6BA9">
            <w:r>
              <w:t>Prostate</w:t>
            </w:r>
          </w:p>
        </w:tc>
        <w:tc>
          <w:tcPr>
            <w:tcW w:w="3192" w:type="dxa"/>
          </w:tcPr>
          <w:p w:rsidR="00547192" w:rsidRDefault="00547192" w:rsidP="00EA6BA9">
            <w:r>
              <w:t>C619</w:t>
            </w:r>
          </w:p>
        </w:tc>
        <w:tc>
          <w:tcPr>
            <w:tcW w:w="3192" w:type="dxa"/>
          </w:tcPr>
          <w:p w:rsidR="00547192" w:rsidRDefault="00547192" w:rsidP="00EA6BA9">
            <w:r>
              <w:t>8000 – 8110; 8140 – 8576; 8940 – 8950; 8980 – 8981</w:t>
            </w:r>
          </w:p>
        </w:tc>
      </w:tr>
    </w:tbl>
    <w:p w:rsidR="00E25231" w:rsidRDefault="00E25231" w:rsidP="00E25231">
      <w:pPr>
        <w:spacing w:after="0" w:line="240" w:lineRule="auto"/>
      </w:pPr>
    </w:p>
    <w:p w:rsidR="00373698" w:rsidRDefault="00547192" w:rsidP="00E25231">
      <w:pPr>
        <w:spacing w:after="0" w:line="240" w:lineRule="auto"/>
      </w:pPr>
      <w:r>
        <w:t xml:space="preserve">6) </w:t>
      </w:r>
      <w:r w:rsidR="00373698" w:rsidRPr="00373698">
        <w:t xml:space="preserve">Each </w:t>
      </w:r>
      <w:r w:rsidR="000B6148">
        <w:t xml:space="preserve">consolidated tumor selected for inclusion in Extract 1 should be defined by a unique combination of Patient ID Number and Sequence Number Central. Some registry systems may use a specific key (in parallel with the </w:t>
      </w:r>
      <w:r w:rsidR="000B6148" w:rsidRPr="000B6148">
        <w:t>Patient ID Number and Sequence Number Central</w:t>
      </w:r>
      <w:r w:rsidR="000B6148">
        <w:t xml:space="preserve"> combination) to link the consolidated records with facility abstracts.  For example, the Registry Plus system uses the </w:t>
      </w:r>
      <w:r w:rsidR="006D1B02">
        <w:t>‘</w:t>
      </w:r>
      <w:r w:rsidR="000B6148">
        <w:t>medrefid</w:t>
      </w:r>
      <w:r w:rsidR="006D1B02">
        <w:t>’</w:t>
      </w:r>
      <w:r w:rsidR="000B6148">
        <w:t xml:space="preserve"> key.  We</w:t>
      </w:r>
      <w:r w:rsidR="009C1D25">
        <w:t>stat</w:t>
      </w:r>
      <w:r w:rsidR="000B6148">
        <w:t xml:space="preserve"> encourage</w:t>
      </w:r>
      <w:r w:rsidR="009C1D25">
        <w:t>s</w:t>
      </w:r>
      <w:r w:rsidR="000B6148">
        <w:t xml:space="preserve"> registries to provide the key they customarily use to identify consolidated records.  </w:t>
      </w:r>
      <w:r w:rsidR="009C1D25">
        <w:t>Registries</w:t>
      </w:r>
      <w:r w:rsidR="000B6148">
        <w:t xml:space="preserve"> will need to indicate the location of the key in the Extract 1 file. </w:t>
      </w:r>
    </w:p>
    <w:p w:rsidR="00E25231" w:rsidRDefault="00E25231" w:rsidP="00E25231">
      <w:pPr>
        <w:spacing w:after="0"/>
      </w:pPr>
    </w:p>
    <w:p w:rsidR="00767296" w:rsidRPr="00373698" w:rsidRDefault="00E25231" w:rsidP="00E25231">
      <w:pPr>
        <w:spacing w:after="0"/>
      </w:pPr>
      <w:r>
        <w:t xml:space="preserve">7) </w:t>
      </w:r>
      <w:r w:rsidR="00767296">
        <w:t xml:space="preserve">The extract 1 file should include </w:t>
      </w:r>
      <w:r w:rsidR="006D1B02">
        <w:t xml:space="preserve">the following standard </w:t>
      </w:r>
      <w:r w:rsidR="00F9037A">
        <w:t>NAACCR items</w:t>
      </w:r>
      <w:r w:rsidR="006D1B02">
        <w:t xml:space="preserve"> for each consolidated tumor that qualifies according to the above-listed selection criteria. </w:t>
      </w:r>
    </w:p>
    <w:p w:rsidR="00547192" w:rsidRDefault="00547192" w:rsidP="00547192">
      <w:pPr>
        <w:pStyle w:val="Heading3"/>
      </w:pPr>
      <w:r>
        <w:t>Table 1: Items in Extract of Consolidated Records</w:t>
      </w:r>
      <w:r w:rsidRPr="00547192">
        <w:rPr>
          <w:i/>
          <w:sz w:val="24"/>
          <w:szCs w:val="24"/>
        </w:rPr>
        <w:t xml:space="preserve"> </w:t>
      </w:r>
      <w:r>
        <w:rPr>
          <w:i/>
          <w:sz w:val="24"/>
          <w:szCs w:val="24"/>
        </w:rPr>
        <w:t>(NAACCR references from Volume II)</w:t>
      </w:r>
    </w:p>
    <w:tbl>
      <w:tblPr>
        <w:tblStyle w:val="TableGrid"/>
        <w:tblW w:w="9655" w:type="dxa"/>
        <w:tblLayout w:type="fixed"/>
        <w:tblCellMar>
          <w:left w:w="115" w:type="dxa"/>
          <w:right w:w="115" w:type="dxa"/>
        </w:tblCellMar>
        <w:tblLook w:val="04A0" w:firstRow="1" w:lastRow="0" w:firstColumn="1" w:lastColumn="0" w:noHBand="0" w:noVBand="1"/>
      </w:tblPr>
      <w:tblGrid>
        <w:gridCol w:w="1465"/>
        <w:gridCol w:w="3690"/>
        <w:gridCol w:w="1440"/>
        <w:gridCol w:w="3060"/>
      </w:tblGrid>
      <w:tr w:rsidR="00547192" w:rsidTr="00336AE5">
        <w:trPr>
          <w:cantSplit/>
          <w:tblHeader/>
        </w:trPr>
        <w:tc>
          <w:tcPr>
            <w:tcW w:w="1465" w:type="dxa"/>
            <w:shd w:val="clear" w:color="auto" w:fill="BFBFBF"/>
          </w:tcPr>
          <w:p w:rsidR="00547192" w:rsidRPr="00541946" w:rsidRDefault="00547192" w:rsidP="00336AE5">
            <w:pPr>
              <w:rPr>
                <w:b/>
              </w:rPr>
            </w:pPr>
            <w:r w:rsidRPr="00541946">
              <w:rPr>
                <w:b/>
              </w:rPr>
              <w:t>NAACCR Item Number</w:t>
            </w:r>
          </w:p>
        </w:tc>
        <w:tc>
          <w:tcPr>
            <w:tcW w:w="3690" w:type="dxa"/>
            <w:shd w:val="clear" w:color="auto" w:fill="BFBFBF"/>
          </w:tcPr>
          <w:p w:rsidR="00547192" w:rsidRPr="00541946" w:rsidRDefault="00547192" w:rsidP="00336AE5">
            <w:pPr>
              <w:rPr>
                <w:b/>
              </w:rPr>
            </w:pPr>
            <w:r w:rsidRPr="00541946">
              <w:rPr>
                <w:b/>
              </w:rPr>
              <w:t>NAACCR Item Name</w:t>
            </w:r>
          </w:p>
        </w:tc>
        <w:tc>
          <w:tcPr>
            <w:tcW w:w="1440" w:type="dxa"/>
            <w:shd w:val="clear" w:color="auto" w:fill="BFBFBF"/>
          </w:tcPr>
          <w:p w:rsidR="00547192" w:rsidRPr="00541946" w:rsidRDefault="00547192" w:rsidP="00336AE5">
            <w:pPr>
              <w:rPr>
                <w:b/>
              </w:rPr>
            </w:pPr>
            <w:r>
              <w:rPr>
                <w:b/>
              </w:rPr>
              <w:t>Column #</w:t>
            </w:r>
          </w:p>
        </w:tc>
        <w:tc>
          <w:tcPr>
            <w:tcW w:w="3060" w:type="dxa"/>
            <w:shd w:val="clear" w:color="auto" w:fill="BFBFBF"/>
          </w:tcPr>
          <w:p w:rsidR="00547192" w:rsidRPr="00541946" w:rsidRDefault="00547192" w:rsidP="00336AE5">
            <w:pPr>
              <w:rPr>
                <w:b/>
              </w:rPr>
            </w:pPr>
            <w:r>
              <w:rPr>
                <w:b/>
              </w:rPr>
              <w:t>DQE evaluators will review for the specified sites. No need for CCR to filter for extract.</w:t>
            </w:r>
          </w:p>
        </w:tc>
      </w:tr>
      <w:tr w:rsidR="00E25231" w:rsidTr="00336AE5">
        <w:tc>
          <w:tcPr>
            <w:tcW w:w="1465" w:type="dxa"/>
          </w:tcPr>
          <w:p w:rsidR="00E25231" w:rsidRDefault="00E25231" w:rsidP="00336AE5">
            <w:pPr>
              <w:jc w:val="right"/>
            </w:pPr>
            <w:r>
              <w:t>Non-NAACCR</w:t>
            </w:r>
          </w:p>
        </w:tc>
        <w:tc>
          <w:tcPr>
            <w:tcW w:w="3690" w:type="dxa"/>
          </w:tcPr>
          <w:p w:rsidR="00E25231" w:rsidRDefault="00E25231" w:rsidP="00336AE5">
            <w:r>
              <w:t>Key Indicator (MedRefID)</w:t>
            </w:r>
          </w:p>
        </w:tc>
        <w:tc>
          <w:tcPr>
            <w:tcW w:w="1440" w:type="dxa"/>
          </w:tcPr>
          <w:p w:rsidR="00E25231" w:rsidRDefault="00E25231" w:rsidP="00336AE5"/>
        </w:tc>
        <w:tc>
          <w:tcPr>
            <w:tcW w:w="3060" w:type="dxa"/>
          </w:tcPr>
          <w:p w:rsidR="00E25231" w:rsidRDefault="00E25231" w:rsidP="00336AE5"/>
        </w:tc>
      </w:tr>
      <w:tr w:rsidR="00547192" w:rsidTr="00336AE5">
        <w:tc>
          <w:tcPr>
            <w:tcW w:w="1465" w:type="dxa"/>
          </w:tcPr>
          <w:p w:rsidR="00547192" w:rsidRDefault="00547192" w:rsidP="00336AE5">
            <w:pPr>
              <w:jc w:val="right"/>
            </w:pPr>
            <w:r>
              <w:t>20</w:t>
            </w:r>
          </w:p>
        </w:tc>
        <w:tc>
          <w:tcPr>
            <w:tcW w:w="3690" w:type="dxa"/>
          </w:tcPr>
          <w:p w:rsidR="00547192" w:rsidRDefault="00547192" w:rsidP="00336AE5">
            <w:r>
              <w:t>Patient ID Number</w:t>
            </w:r>
          </w:p>
        </w:tc>
        <w:tc>
          <w:tcPr>
            <w:tcW w:w="1440" w:type="dxa"/>
          </w:tcPr>
          <w:p w:rsidR="00547192" w:rsidRDefault="00547192" w:rsidP="00336AE5">
            <w:r>
              <w:t>42-49</w:t>
            </w:r>
          </w:p>
        </w:tc>
        <w:tc>
          <w:tcPr>
            <w:tcW w:w="3060" w:type="dxa"/>
          </w:tcPr>
          <w:p w:rsidR="00547192" w:rsidRDefault="00547192" w:rsidP="00336AE5"/>
        </w:tc>
      </w:tr>
      <w:tr w:rsidR="00547192" w:rsidTr="00336AE5">
        <w:tc>
          <w:tcPr>
            <w:tcW w:w="1465" w:type="dxa"/>
          </w:tcPr>
          <w:p w:rsidR="00547192" w:rsidRDefault="00547192" w:rsidP="00336AE5">
            <w:pPr>
              <w:jc w:val="right"/>
            </w:pPr>
            <w:r>
              <w:t>220</w:t>
            </w:r>
          </w:p>
        </w:tc>
        <w:tc>
          <w:tcPr>
            <w:tcW w:w="3690" w:type="dxa"/>
          </w:tcPr>
          <w:p w:rsidR="00547192" w:rsidRDefault="00547192" w:rsidP="00336AE5">
            <w:r>
              <w:t>Sex</w:t>
            </w:r>
          </w:p>
        </w:tc>
        <w:tc>
          <w:tcPr>
            <w:tcW w:w="1440" w:type="dxa"/>
          </w:tcPr>
          <w:p w:rsidR="00547192" w:rsidRPr="004C5E32" w:rsidRDefault="00547192" w:rsidP="00336AE5">
            <w:pPr>
              <w:rPr>
                <w:color w:val="000000"/>
              </w:rPr>
            </w:pPr>
            <w:r>
              <w:rPr>
                <w:color w:val="000000"/>
              </w:rPr>
              <w:t>192-192</w:t>
            </w:r>
          </w:p>
        </w:tc>
        <w:tc>
          <w:tcPr>
            <w:tcW w:w="3060" w:type="dxa"/>
          </w:tcPr>
          <w:p w:rsidR="00547192" w:rsidRDefault="00547192" w:rsidP="00336AE5">
            <w:r>
              <w:t>Breast cases only</w:t>
            </w:r>
          </w:p>
        </w:tc>
      </w:tr>
      <w:tr w:rsidR="00547192" w:rsidTr="00336AE5">
        <w:tc>
          <w:tcPr>
            <w:tcW w:w="1465" w:type="dxa"/>
          </w:tcPr>
          <w:p w:rsidR="00547192" w:rsidRDefault="00547192" w:rsidP="00336AE5">
            <w:pPr>
              <w:jc w:val="right"/>
            </w:pPr>
            <w:r>
              <w:t>380</w:t>
            </w:r>
          </w:p>
        </w:tc>
        <w:tc>
          <w:tcPr>
            <w:tcW w:w="3690" w:type="dxa"/>
          </w:tcPr>
          <w:p w:rsidR="00547192" w:rsidRDefault="00547192" w:rsidP="00336AE5">
            <w:r>
              <w:t>Sequence Number--Central</w:t>
            </w:r>
          </w:p>
        </w:tc>
        <w:tc>
          <w:tcPr>
            <w:tcW w:w="1440" w:type="dxa"/>
          </w:tcPr>
          <w:p w:rsidR="00547192" w:rsidRDefault="00547192" w:rsidP="00336AE5">
            <w:r w:rsidRPr="004C5E32">
              <w:rPr>
                <w:color w:val="000000"/>
              </w:rPr>
              <w:t xml:space="preserve">528-529 </w:t>
            </w:r>
          </w:p>
        </w:tc>
        <w:tc>
          <w:tcPr>
            <w:tcW w:w="3060" w:type="dxa"/>
          </w:tcPr>
          <w:p w:rsidR="00547192" w:rsidRDefault="00547192" w:rsidP="00336AE5"/>
        </w:tc>
      </w:tr>
      <w:tr w:rsidR="00547192" w:rsidTr="00336AE5">
        <w:tc>
          <w:tcPr>
            <w:tcW w:w="1465" w:type="dxa"/>
          </w:tcPr>
          <w:p w:rsidR="00547192" w:rsidRDefault="00547192" w:rsidP="00336AE5">
            <w:pPr>
              <w:jc w:val="right"/>
            </w:pPr>
            <w:r>
              <w:t>390</w:t>
            </w:r>
          </w:p>
        </w:tc>
        <w:tc>
          <w:tcPr>
            <w:tcW w:w="3690" w:type="dxa"/>
          </w:tcPr>
          <w:p w:rsidR="00547192" w:rsidRDefault="00547192" w:rsidP="00336AE5">
            <w:r>
              <w:t>Date of Diagnosis</w:t>
            </w:r>
          </w:p>
        </w:tc>
        <w:tc>
          <w:tcPr>
            <w:tcW w:w="1440" w:type="dxa"/>
          </w:tcPr>
          <w:p w:rsidR="00547192" w:rsidRDefault="00547192" w:rsidP="00336AE5">
            <w:r>
              <w:t xml:space="preserve">530-537 </w:t>
            </w:r>
          </w:p>
        </w:tc>
        <w:tc>
          <w:tcPr>
            <w:tcW w:w="3060" w:type="dxa"/>
          </w:tcPr>
          <w:p w:rsidR="00547192" w:rsidRDefault="00547192" w:rsidP="00336AE5"/>
        </w:tc>
      </w:tr>
      <w:tr w:rsidR="00547192" w:rsidTr="00336AE5">
        <w:tc>
          <w:tcPr>
            <w:tcW w:w="1465" w:type="dxa"/>
          </w:tcPr>
          <w:p w:rsidR="00547192" w:rsidRDefault="00547192" w:rsidP="00336AE5">
            <w:pPr>
              <w:jc w:val="right"/>
            </w:pPr>
            <w:r>
              <w:t>400</w:t>
            </w:r>
          </w:p>
        </w:tc>
        <w:tc>
          <w:tcPr>
            <w:tcW w:w="3690" w:type="dxa"/>
          </w:tcPr>
          <w:p w:rsidR="00547192" w:rsidRDefault="00547192" w:rsidP="00336AE5">
            <w:r>
              <w:t>Primary Site</w:t>
            </w:r>
          </w:p>
        </w:tc>
        <w:tc>
          <w:tcPr>
            <w:tcW w:w="1440" w:type="dxa"/>
          </w:tcPr>
          <w:p w:rsidR="00547192" w:rsidRDefault="00547192" w:rsidP="00336AE5">
            <w:r>
              <w:t xml:space="preserve">540-543 </w:t>
            </w:r>
          </w:p>
        </w:tc>
        <w:tc>
          <w:tcPr>
            <w:tcW w:w="3060" w:type="dxa"/>
          </w:tcPr>
          <w:p w:rsidR="00547192" w:rsidRDefault="00547192" w:rsidP="00336AE5"/>
        </w:tc>
      </w:tr>
      <w:tr w:rsidR="00547192" w:rsidTr="00336AE5">
        <w:tc>
          <w:tcPr>
            <w:tcW w:w="1465" w:type="dxa"/>
          </w:tcPr>
          <w:p w:rsidR="00547192" w:rsidRDefault="00547192" w:rsidP="00336AE5">
            <w:pPr>
              <w:jc w:val="right"/>
            </w:pPr>
            <w:r>
              <w:t>410</w:t>
            </w:r>
          </w:p>
        </w:tc>
        <w:tc>
          <w:tcPr>
            <w:tcW w:w="3690" w:type="dxa"/>
          </w:tcPr>
          <w:p w:rsidR="00547192" w:rsidRDefault="00547192" w:rsidP="00336AE5">
            <w:r>
              <w:t>Laterality</w:t>
            </w:r>
          </w:p>
        </w:tc>
        <w:tc>
          <w:tcPr>
            <w:tcW w:w="1440" w:type="dxa"/>
          </w:tcPr>
          <w:p w:rsidR="00547192" w:rsidRDefault="00547192" w:rsidP="00336AE5">
            <w:r>
              <w:t>544-544</w:t>
            </w:r>
          </w:p>
        </w:tc>
        <w:tc>
          <w:tcPr>
            <w:tcW w:w="3060" w:type="dxa"/>
          </w:tcPr>
          <w:p w:rsidR="00547192" w:rsidRDefault="00547192" w:rsidP="00336AE5"/>
        </w:tc>
      </w:tr>
      <w:tr w:rsidR="00547192" w:rsidTr="00336AE5">
        <w:tc>
          <w:tcPr>
            <w:tcW w:w="1465" w:type="dxa"/>
          </w:tcPr>
          <w:p w:rsidR="00547192" w:rsidRDefault="00547192" w:rsidP="00336AE5">
            <w:pPr>
              <w:jc w:val="right"/>
            </w:pPr>
            <w:r>
              <w:t>440</w:t>
            </w:r>
          </w:p>
        </w:tc>
        <w:tc>
          <w:tcPr>
            <w:tcW w:w="3690" w:type="dxa"/>
          </w:tcPr>
          <w:p w:rsidR="00547192" w:rsidRDefault="00547192" w:rsidP="00336AE5">
            <w:r>
              <w:t>Grade</w:t>
            </w:r>
          </w:p>
        </w:tc>
        <w:tc>
          <w:tcPr>
            <w:tcW w:w="1440" w:type="dxa"/>
          </w:tcPr>
          <w:p w:rsidR="00547192" w:rsidRDefault="00547192" w:rsidP="00336AE5">
            <w:r>
              <w:t xml:space="preserve">555-555 </w:t>
            </w:r>
          </w:p>
        </w:tc>
        <w:tc>
          <w:tcPr>
            <w:tcW w:w="3060" w:type="dxa"/>
          </w:tcPr>
          <w:p w:rsidR="00547192" w:rsidRDefault="00547192" w:rsidP="00336AE5"/>
        </w:tc>
      </w:tr>
      <w:tr w:rsidR="00547192" w:rsidTr="00336AE5">
        <w:tc>
          <w:tcPr>
            <w:tcW w:w="1465" w:type="dxa"/>
          </w:tcPr>
          <w:p w:rsidR="00547192" w:rsidRDefault="00547192" w:rsidP="00336AE5">
            <w:pPr>
              <w:jc w:val="right"/>
            </w:pPr>
            <w:r>
              <w:t>522</w:t>
            </w:r>
          </w:p>
        </w:tc>
        <w:tc>
          <w:tcPr>
            <w:tcW w:w="3690" w:type="dxa"/>
          </w:tcPr>
          <w:p w:rsidR="00547192" w:rsidRDefault="00547192" w:rsidP="00336AE5">
            <w:r>
              <w:t>Histologic Type ICD-O-3</w:t>
            </w:r>
          </w:p>
        </w:tc>
        <w:tc>
          <w:tcPr>
            <w:tcW w:w="1440" w:type="dxa"/>
          </w:tcPr>
          <w:p w:rsidR="00547192" w:rsidRDefault="00547192" w:rsidP="00336AE5">
            <w:r>
              <w:t xml:space="preserve">550-553 </w:t>
            </w:r>
          </w:p>
        </w:tc>
        <w:tc>
          <w:tcPr>
            <w:tcW w:w="3060" w:type="dxa"/>
          </w:tcPr>
          <w:p w:rsidR="00547192" w:rsidRDefault="00547192" w:rsidP="00336AE5"/>
        </w:tc>
      </w:tr>
      <w:tr w:rsidR="00547192" w:rsidTr="00336AE5">
        <w:tc>
          <w:tcPr>
            <w:tcW w:w="1465" w:type="dxa"/>
          </w:tcPr>
          <w:p w:rsidR="00547192" w:rsidRDefault="00547192" w:rsidP="00336AE5">
            <w:pPr>
              <w:jc w:val="right"/>
            </w:pPr>
            <w:r>
              <w:t>523</w:t>
            </w:r>
          </w:p>
        </w:tc>
        <w:tc>
          <w:tcPr>
            <w:tcW w:w="3690" w:type="dxa"/>
          </w:tcPr>
          <w:p w:rsidR="00547192" w:rsidRDefault="00547192" w:rsidP="00336AE5">
            <w:r>
              <w:t>Behavior Code ICD-O-3</w:t>
            </w:r>
          </w:p>
        </w:tc>
        <w:tc>
          <w:tcPr>
            <w:tcW w:w="1440" w:type="dxa"/>
          </w:tcPr>
          <w:p w:rsidR="00547192" w:rsidRDefault="00547192" w:rsidP="00336AE5">
            <w:r>
              <w:t xml:space="preserve">554-554 </w:t>
            </w:r>
          </w:p>
        </w:tc>
        <w:tc>
          <w:tcPr>
            <w:tcW w:w="3060" w:type="dxa"/>
          </w:tcPr>
          <w:p w:rsidR="00547192" w:rsidRDefault="00547192" w:rsidP="00336AE5"/>
        </w:tc>
      </w:tr>
      <w:tr w:rsidR="00547192" w:rsidTr="00336AE5">
        <w:tc>
          <w:tcPr>
            <w:tcW w:w="1465" w:type="dxa"/>
          </w:tcPr>
          <w:p w:rsidR="00547192" w:rsidRDefault="00547192" w:rsidP="00336AE5">
            <w:pPr>
              <w:jc w:val="right"/>
            </w:pPr>
            <w:r>
              <w:t>820</w:t>
            </w:r>
          </w:p>
        </w:tc>
        <w:tc>
          <w:tcPr>
            <w:tcW w:w="3690" w:type="dxa"/>
          </w:tcPr>
          <w:p w:rsidR="00547192" w:rsidRDefault="00547192" w:rsidP="00336AE5">
            <w:r>
              <w:t>Regional Nodes Positive</w:t>
            </w:r>
          </w:p>
        </w:tc>
        <w:tc>
          <w:tcPr>
            <w:tcW w:w="1440" w:type="dxa"/>
          </w:tcPr>
          <w:p w:rsidR="00547192" w:rsidRDefault="00547192" w:rsidP="00336AE5">
            <w:r>
              <w:t>914-915</w:t>
            </w:r>
          </w:p>
        </w:tc>
        <w:tc>
          <w:tcPr>
            <w:tcW w:w="3060" w:type="dxa"/>
          </w:tcPr>
          <w:p w:rsidR="00547192" w:rsidRDefault="00547192" w:rsidP="00336AE5"/>
        </w:tc>
      </w:tr>
      <w:tr w:rsidR="00547192" w:rsidTr="00336AE5">
        <w:tc>
          <w:tcPr>
            <w:tcW w:w="1465" w:type="dxa"/>
          </w:tcPr>
          <w:p w:rsidR="00547192" w:rsidRDefault="00547192" w:rsidP="00336AE5">
            <w:pPr>
              <w:jc w:val="right"/>
            </w:pPr>
            <w:r>
              <w:t>830</w:t>
            </w:r>
          </w:p>
        </w:tc>
        <w:tc>
          <w:tcPr>
            <w:tcW w:w="3690" w:type="dxa"/>
          </w:tcPr>
          <w:p w:rsidR="00547192" w:rsidRDefault="00547192" w:rsidP="00336AE5">
            <w:r>
              <w:t>Regional Nodes Examined</w:t>
            </w:r>
          </w:p>
        </w:tc>
        <w:tc>
          <w:tcPr>
            <w:tcW w:w="1440" w:type="dxa"/>
          </w:tcPr>
          <w:p w:rsidR="00547192" w:rsidRDefault="00547192" w:rsidP="00336AE5">
            <w:r>
              <w:t>916-917</w:t>
            </w:r>
          </w:p>
        </w:tc>
        <w:tc>
          <w:tcPr>
            <w:tcW w:w="3060" w:type="dxa"/>
          </w:tcPr>
          <w:p w:rsidR="00547192" w:rsidRDefault="00547192" w:rsidP="00336AE5"/>
        </w:tc>
      </w:tr>
      <w:tr w:rsidR="00547192" w:rsidTr="00336AE5">
        <w:tc>
          <w:tcPr>
            <w:tcW w:w="1465" w:type="dxa"/>
          </w:tcPr>
          <w:p w:rsidR="00547192" w:rsidRDefault="00547192" w:rsidP="00336AE5">
            <w:pPr>
              <w:jc w:val="right"/>
            </w:pPr>
            <w:r>
              <w:t>1200</w:t>
            </w:r>
          </w:p>
        </w:tc>
        <w:tc>
          <w:tcPr>
            <w:tcW w:w="3690" w:type="dxa"/>
          </w:tcPr>
          <w:p w:rsidR="00547192" w:rsidRDefault="00547192" w:rsidP="00336AE5">
            <w:r>
              <w:t xml:space="preserve">RX Date – Surgery </w:t>
            </w:r>
          </w:p>
        </w:tc>
        <w:tc>
          <w:tcPr>
            <w:tcW w:w="1440" w:type="dxa"/>
          </w:tcPr>
          <w:p w:rsidR="00547192" w:rsidRDefault="00547192" w:rsidP="00336AE5">
            <w:r>
              <w:t xml:space="preserve">1456-1463 </w:t>
            </w:r>
          </w:p>
        </w:tc>
        <w:tc>
          <w:tcPr>
            <w:tcW w:w="3060" w:type="dxa"/>
          </w:tcPr>
          <w:p w:rsidR="00547192" w:rsidRDefault="00547192" w:rsidP="00336AE5"/>
        </w:tc>
      </w:tr>
      <w:tr w:rsidR="00547192" w:rsidTr="00336AE5">
        <w:tc>
          <w:tcPr>
            <w:tcW w:w="1465" w:type="dxa"/>
          </w:tcPr>
          <w:p w:rsidR="00547192" w:rsidRDefault="00547192" w:rsidP="00336AE5">
            <w:pPr>
              <w:jc w:val="right"/>
            </w:pPr>
            <w:r>
              <w:t>1201</w:t>
            </w:r>
          </w:p>
        </w:tc>
        <w:tc>
          <w:tcPr>
            <w:tcW w:w="3690" w:type="dxa"/>
          </w:tcPr>
          <w:p w:rsidR="00547192" w:rsidRDefault="00547192" w:rsidP="00336AE5">
            <w:r>
              <w:t>RX Date — Surgery Flag</w:t>
            </w:r>
          </w:p>
        </w:tc>
        <w:tc>
          <w:tcPr>
            <w:tcW w:w="1440" w:type="dxa"/>
          </w:tcPr>
          <w:p w:rsidR="00547192" w:rsidRDefault="00547192" w:rsidP="00336AE5">
            <w:r>
              <w:t xml:space="preserve">1464-1465 </w:t>
            </w:r>
          </w:p>
        </w:tc>
        <w:tc>
          <w:tcPr>
            <w:tcW w:w="3060" w:type="dxa"/>
          </w:tcPr>
          <w:p w:rsidR="00547192" w:rsidRDefault="00547192" w:rsidP="00336AE5"/>
        </w:tc>
      </w:tr>
      <w:tr w:rsidR="00547192" w:rsidTr="00336AE5">
        <w:tc>
          <w:tcPr>
            <w:tcW w:w="1465" w:type="dxa"/>
          </w:tcPr>
          <w:p w:rsidR="00547192" w:rsidRDefault="00547192" w:rsidP="00336AE5">
            <w:pPr>
              <w:jc w:val="right"/>
            </w:pPr>
            <w:r>
              <w:t>1210</w:t>
            </w:r>
          </w:p>
        </w:tc>
        <w:tc>
          <w:tcPr>
            <w:tcW w:w="3690" w:type="dxa"/>
          </w:tcPr>
          <w:p w:rsidR="00547192" w:rsidRDefault="00547192" w:rsidP="00336AE5">
            <w:r>
              <w:t>RX Date—Radiation</w:t>
            </w:r>
          </w:p>
        </w:tc>
        <w:tc>
          <w:tcPr>
            <w:tcW w:w="1440" w:type="dxa"/>
          </w:tcPr>
          <w:p w:rsidR="00547192" w:rsidRDefault="00547192" w:rsidP="00336AE5">
            <w:r>
              <w:t xml:space="preserve">1486-1493 </w:t>
            </w:r>
          </w:p>
        </w:tc>
        <w:tc>
          <w:tcPr>
            <w:tcW w:w="3060" w:type="dxa"/>
          </w:tcPr>
          <w:p w:rsidR="00547192" w:rsidRDefault="00547192" w:rsidP="00336AE5">
            <w:r>
              <w:t>Breast and Rectum cases only</w:t>
            </w:r>
          </w:p>
        </w:tc>
      </w:tr>
      <w:tr w:rsidR="00547192" w:rsidTr="00336AE5">
        <w:tc>
          <w:tcPr>
            <w:tcW w:w="1465" w:type="dxa"/>
          </w:tcPr>
          <w:p w:rsidR="00547192" w:rsidRDefault="00547192" w:rsidP="00336AE5">
            <w:pPr>
              <w:jc w:val="right"/>
            </w:pPr>
            <w:r>
              <w:t>1211</w:t>
            </w:r>
          </w:p>
        </w:tc>
        <w:tc>
          <w:tcPr>
            <w:tcW w:w="3690" w:type="dxa"/>
          </w:tcPr>
          <w:p w:rsidR="00547192" w:rsidRDefault="00547192" w:rsidP="00336AE5">
            <w:r>
              <w:t>RX Date—Radiation Flag</w:t>
            </w:r>
          </w:p>
        </w:tc>
        <w:tc>
          <w:tcPr>
            <w:tcW w:w="1440" w:type="dxa"/>
          </w:tcPr>
          <w:p w:rsidR="00547192" w:rsidRDefault="00547192" w:rsidP="00336AE5">
            <w:r>
              <w:t xml:space="preserve">1494-1495  </w:t>
            </w:r>
          </w:p>
        </w:tc>
        <w:tc>
          <w:tcPr>
            <w:tcW w:w="3060" w:type="dxa"/>
          </w:tcPr>
          <w:p w:rsidR="00547192" w:rsidRDefault="00547192" w:rsidP="00336AE5">
            <w:r>
              <w:t>Breast and Rectum cases only</w:t>
            </w:r>
          </w:p>
        </w:tc>
      </w:tr>
      <w:tr w:rsidR="00547192" w:rsidTr="00336AE5">
        <w:tc>
          <w:tcPr>
            <w:tcW w:w="1465" w:type="dxa"/>
          </w:tcPr>
          <w:p w:rsidR="00547192" w:rsidRDefault="00547192" w:rsidP="00336AE5">
            <w:pPr>
              <w:jc w:val="right"/>
            </w:pPr>
            <w:r>
              <w:t>1220</w:t>
            </w:r>
          </w:p>
        </w:tc>
        <w:tc>
          <w:tcPr>
            <w:tcW w:w="3690" w:type="dxa"/>
          </w:tcPr>
          <w:p w:rsidR="00547192" w:rsidRDefault="00547192" w:rsidP="00336AE5">
            <w:r>
              <w:t>RX Date—Chemo</w:t>
            </w:r>
          </w:p>
        </w:tc>
        <w:tc>
          <w:tcPr>
            <w:tcW w:w="1440" w:type="dxa"/>
          </w:tcPr>
          <w:p w:rsidR="00547192" w:rsidRDefault="00547192" w:rsidP="00336AE5">
            <w:r>
              <w:t xml:space="preserve">1516-1523 </w:t>
            </w:r>
          </w:p>
        </w:tc>
        <w:tc>
          <w:tcPr>
            <w:tcW w:w="3060" w:type="dxa"/>
          </w:tcPr>
          <w:p w:rsidR="00547192" w:rsidRDefault="00547192" w:rsidP="00336AE5">
            <w:r>
              <w:t>Colon and Breast cases only</w:t>
            </w:r>
          </w:p>
        </w:tc>
      </w:tr>
      <w:tr w:rsidR="00547192" w:rsidTr="00336AE5">
        <w:tc>
          <w:tcPr>
            <w:tcW w:w="1465" w:type="dxa"/>
          </w:tcPr>
          <w:p w:rsidR="00547192" w:rsidRDefault="00547192" w:rsidP="00336AE5">
            <w:pPr>
              <w:jc w:val="right"/>
            </w:pPr>
            <w:r>
              <w:t>1221</w:t>
            </w:r>
          </w:p>
        </w:tc>
        <w:tc>
          <w:tcPr>
            <w:tcW w:w="3690" w:type="dxa"/>
          </w:tcPr>
          <w:p w:rsidR="00547192" w:rsidRDefault="00547192" w:rsidP="00336AE5">
            <w:r>
              <w:t>RX Date—Chemo Flag</w:t>
            </w:r>
          </w:p>
        </w:tc>
        <w:tc>
          <w:tcPr>
            <w:tcW w:w="1440" w:type="dxa"/>
          </w:tcPr>
          <w:p w:rsidR="00547192" w:rsidRDefault="00547192" w:rsidP="00336AE5">
            <w:r>
              <w:t xml:space="preserve">1524-1525 </w:t>
            </w:r>
          </w:p>
        </w:tc>
        <w:tc>
          <w:tcPr>
            <w:tcW w:w="3060" w:type="dxa"/>
          </w:tcPr>
          <w:p w:rsidR="00547192" w:rsidRDefault="00547192" w:rsidP="00336AE5">
            <w:r>
              <w:t>Colon and Breast cases only</w:t>
            </w:r>
          </w:p>
        </w:tc>
      </w:tr>
      <w:tr w:rsidR="00547192" w:rsidTr="00336AE5">
        <w:tc>
          <w:tcPr>
            <w:tcW w:w="1465" w:type="dxa"/>
          </w:tcPr>
          <w:p w:rsidR="00547192" w:rsidRDefault="00547192" w:rsidP="00336AE5">
            <w:pPr>
              <w:jc w:val="right"/>
            </w:pPr>
            <w:r>
              <w:t>1230</w:t>
            </w:r>
          </w:p>
        </w:tc>
        <w:tc>
          <w:tcPr>
            <w:tcW w:w="3690" w:type="dxa"/>
          </w:tcPr>
          <w:p w:rsidR="00547192" w:rsidRDefault="00547192" w:rsidP="00336AE5">
            <w:r>
              <w:t>RX Date—Hormone</w:t>
            </w:r>
          </w:p>
        </w:tc>
        <w:tc>
          <w:tcPr>
            <w:tcW w:w="1440" w:type="dxa"/>
          </w:tcPr>
          <w:p w:rsidR="00547192" w:rsidRDefault="00547192" w:rsidP="00336AE5">
            <w:r>
              <w:t>1526-1533</w:t>
            </w:r>
          </w:p>
        </w:tc>
        <w:tc>
          <w:tcPr>
            <w:tcW w:w="3060" w:type="dxa"/>
          </w:tcPr>
          <w:p w:rsidR="00547192" w:rsidRDefault="00547192" w:rsidP="00336AE5">
            <w:r>
              <w:t>Breast cases only</w:t>
            </w:r>
          </w:p>
        </w:tc>
      </w:tr>
      <w:tr w:rsidR="00547192" w:rsidTr="00336AE5">
        <w:tc>
          <w:tcPr>
            <w:tcW w:w="1465" w:type="dxa"/>
          </w:tcPr>
          <w:p w:rsidR="00547192" w:rsidRDefault="00547192" w:rsidP="00336AE5">
            <w:pPr>
              <w:jc w:val="right"/>
            </w:pPr>
            <w:r>
              <w:lastRenderedPageBreak/>
              <w:t>1231</w:t>
            </w:r>
          </w:p>
        </w:tc>
        <w:tc>
          <w:tcPr>
            <w:tcW w:w="3690" w:type="dxa"/>
          </w:tcPr>
          <w:p w:rsidR="00547192" w:rsidRDefault="00547192" w:rsidP="00336AE5">
            <w:r>
              <w:t>RX Date—Hormone Flag</w:t>
            </w:r>
          </w:p>
        </w:tc>
        <w:tc>
          <w:tcPr>
            <w:tcW w:w="1440" w:type="dxa"/>
          </w:tcPr>
          <w:p w:rsidR="00547192" w:rsidRDefault="00547192" w:rsidP="00336AE5">
            <w:r>
              <w:t>1534-1535</w:t>
            </w:r>
          </w:p>
        </w:tc>
        <w:tc>
          <w:tcPr>
            <w:tcW w:w="3060" w:type="dxa"/>
          </w:tcPr>
          <w:p w:rsidR="00547192" w:rsidRDefault="00547192" w:rsidP="00336AE5">
            <w:r>
              <w:t>Breast cases only</w:t>
            </w:r>
          </w:p>
        </w:tc>
      </w:tr>
      <w:tr w:rsidR="00547192" w:rsidTr="00336AE5">
        <w:tc>
          <w:tcPr>
            <w:tcW w:w="1465" w:type="dxa"/>
          </w:tcPr>
          <w:p w:rsidR="00547192" w:rsidRDefault="00547192" w:rsidP="00336AE5">
            <w:pPr>
              <w:jc w:val="right"/>
            </w:pPr>
            <w:r>
              <w:t>1240</w:t>
            </w:r>
          </w:p>
        </w:tc>
        <w:tc>
          <w:tcPr>
            <w:tcW w:w="3690" w:type="dxa"/>
          </w:tcPr>
          <w:p w:rsidR="00547192" w:rsidRDefault="00547192" w:rsidP="00336AE5">
            <w:r>
              <w:t>RX Date — BRM</w:t>
            </w:r>
          </w:p>
        </w:tc>
        <w:tc>
          <w:tcPr>
            <w:tcW w:w="1440" w:type="dxa"/>
          </w:tcPr>
          <w:p w:rsidR="00547192" w:rsidRDefault="00547192" w:rsidP="00336AE5">
            <w:r>
              <w:t>1536-1543</w:t>
            </w:r>
          </w:p>
        </w:tc>
        <w:tc>
          <w:tcPr>
            <w:tcW w:w="3060" w:type="dxa"/>
          </w:tcPr>
          <w:p w:rsidR="00547192" w:rsidRDefault="00547192" w:rsidP="00336AE5"/>
        </w:tc>
      </w:tr>
      <w:tr w:rsidR="00547192" w:rsidTr="00336AE5">
        <w:tc>
          <w:tcPr>
            <w:tcW w:w="1465" w:type="dxa"/>
          </w:tcPr>
          <w:p w:rsidR="00547192" w:rsidRDefault="00547192" w:rsidP="00336AE5">
            <w:pPr>
              <w:jc w:val="right"/>
            </w:pPr>
            <w:r>
              <w:t>1241</w:t>
            </w:r>
          </w:p>
        </w:tc>
        <w:tc>
          <w:tcPr>
            <w:tcW w:w="3690" w:type="dxa"/>
          </w:tcPr>
          <w:p w:rsidR="00547192" w:rsidRDefault="00547192" w:rsidP="00336AE5">
            <w:r>
              <w:t>RX Date — BRM Flag</w:t>
            </w:r>
          </w:p>
        </w:tc>
        <w:tc>
          <w:tcPr>
            <w:tcW w:w="1440" w:type="dxa"/>
          </w:tcPr>
          <w:p w:rsidR="00547192" w:rsidRDefault="00547192" w:rsidP="00336AE5">
            <w:r>
              <w:t>1544-1545</w:t>
            </w:r>
          </w:p>
        </w:tc>
        <w:tc>
          <w:tcPr>
            <w:tcW w:w="3060" w:type="dxa"/>
          </w:tcPr>
          <w:p w:rsidR="00547192" w:rsidRDefault="00547192" w:rsidP="00336AE5"/>
        </w:tc>
      </w:tr>
      <w:tr w:rsidR="00547192" w:rsidTr="00336AE5">
        <w:tc>
          <w:tcPr>
            <w:tcW w:w="1465" w:type="dxa"/>
          </w:tcPr>
          <w:p w:rsidR="00547192" w:rsidRDefault="00547192" w:rsidP="00336AE5">
            <w:pPr>
              <w:jc w:val="right"/>
            </w:pPr>
            <w:r>
              <w:t>1250</w:t>
            </w:r>
          </w:p>
        </w:tc>
        <w:tc>
          <w:tcPr>
            <w:tcW w:w="3690" w:type="dxa"/>
          </w:tcPr>
          <w:p w:rsidR="00547192" w:rsidRDefault="00547192" w:rsidP="00336AE5">
            <w:r>
              <w:t>RX Date — Other</w:t>
            </w:r>
          </w:p>
        </w:tc>
        <w:tc>
          <w:tcPr>
            <w:tcW w:w="1440" w:type="dxa"/>
          </w:tcPr>
          <w:p w:rsidR="00547192" w:rsidRDefault="00547192" w:rsidP="00336AE5">
            <w:r>
              <w:t>1546-1553</w:t>
            </w:r>
          </w:p>
        </w:tc>
        <w:tc>
          <w:tcPr>
            <w:tcW w:w="3060" w:type="dxa"/>
          </w:tcPr>
          <w:p w:rsidR="00547192" w:rsidRDefault="00547192" w:rsidP="00336AE5"/>
        </w:tc>
      </w:tr>
      <w:tr w:rsidR="00547192" w:rsidTr="00336AE5">
        <w:tc>
          <w:tcPr>
            <w:tcW w:w="1465" w:type="dxa"/>
          </w:tcPr>
          <w:p w:rsidR="00547192" w:rsidRDefault="00547192" w:rsidP="00336AE5">
            <w:pPr>
              <w:jc w:val="right"/>
            </w:pPr>
            <w:r>
              <w:t>1251</w:t>
            </w:r>
          </w:p>
        </w:tc>
        <w:tc>
          <w:tcPr>
            <w:tcW w:w="3690" w:type="dxa"/>
          </w:tcPr>
          <w:p w:rsidR="00547192" w:rsidRDefault="00547192" w:rsidP="00336AE5">
            <w:r>
              <w:t>RX Date — Other Flag</w:t>
            </w:r>
          </w:p>
        </w:tc>
        <w:tc>
          <w:tcPr>
            <w:tcW w:w="1440" w:type="dxa"/>
          </w:tcPr>
          <w:p w:rsidR="00547192" w:rsidRDefault="00547192" w:rsidP="00336AE5">
            <w:r>
              <w:t>1554-1555</w:t>
            </w:r>
          </w:p>
        </w:tc>
        <w:tc>
          <w:tcPr>
            <w:tcW w:w="3060" w:type="dxa"/>
          </w:tcPr>
          <w:p w:rsidR="00547192" w:rsidRDefault="00547192" w:rsidP="00336AE5"/>
        </w:tc>
      </w:tr>
      <w:tr w:rsidR="00547192" w:rsidTr="00336AE5">
        <w:tc>
          <w:tcPr>
            <w:tcW w:w="1465" w:type="dxa"/>
          </w:tcPr>
          <w:p w:rsidR="00547192" w:rsidRDefault="00547192" w:rsidP="00336AE5">
            <w:pPr>
              <w:jc w:val="right"/>
            </w:pPr>
            <w:r>
              <w:t>1260</w:t>
            </w:r>
          </w:p>
        </w:tc>
        <w:tc>
          <w:tcPr>
            <w:tcW w:w="3690" w:type="dxa"/>
          </w:tcPr>
          <w:p w:rsidR="00547192" w:rsidRDefault="00547192" w:rsidP="00336AE5">
            <w:r>
              <w:t>Date of Initial RX--SEER</w:t>
            </w:r>
          </w:p>
        </w:tc>
        <w:tc>
          <w:tcPr>
            <w:tcW w:w="1440" w:type="dxa"/>
          </w:tcPr>
          <w:p w:rsidR="00547192" w:rsidRDefault="00547192" w:rsidP="00336AE5">
            <w:r>
              <w:t>1436-1443</w:t>
            </w:r>
          </w:p>
        </w:tc>
        <w:tc>
          <w:tcPr>
            <w:tcW w:w="3060" w:type="dxa"/>
          </w:tcPr>
          <w:p w:rsidR="00547192" w:rsidRDefault="00547192" w:rsidP="00336AE5">
            <w:r>
              <w:t>Either 1260 or 1270 must be included</w:t>
            </w:r>
          </w:p>
        </w:tc>
      </w:tr>
      <w:tr w:rsidR="00547192" w:rsidTr="00336AE5">
        <w:tc>
          <w:tcPr>
            <w:tcW w:w="1465" w:type="dxa"/>
          </w:tcPr>
          <w:p w:rsidR="00547192" w:rsidRDefault="00547192" w:rsidP="00336AE5">
            <w:pPr>
              <w:jc w:val="right"/>
            </w:pPr>
            <w:r>
              <w:t>1261</w:t>
            </w:r>
          </w:p>
        </w:tc>
        <w:tc>
          <w:tcPr>
            <w:tcW w:w="3690" w:type="dxa"/>
          </w:tcPr>
          <w:p w:rsidR="00547192" w:rsidRDefault="00547192" w:rsidP="00336AE5">
            <w:r w:rsidRPr="00C071F2">
              <w:t>Date of Initial Rx-SEER Flag</w:t>
            </w:r>
          </w:p>
        </w:tc>
        <w:tc>
          <w:tcPr>
            <w:tcW w:w="1440" w:type="dxa"/>
          </w:tcPr>
          <w:p w:rsidR="00547192" w:rsidRDefault="00547192" w:rsidP="00336AE5">
            <w:r>
              <w:t>1444-1445</w:t>
            </w:r>
          </w:p>
        </w:tc>
        <w:tc>
          <w:tcPr>
            <w:tcW w:w="3060" w:type="dxa"/>
          </w:tcPr>
          <w:p w:rsidR="00547192" w:rsidRDefault="00547192" w:rsidP="00336AE5">
            <w:r>
              <w:t>Either 1261 or 1271 would be filled in as needed.</w:t>
            </w:r>
          </w:p>
        </w:tc>
      </w:tr>
      <w:tr w:rsidR="00547192" w:rsidTr="00336AE5">
        <w:tc>
          <w:tcPr>
            <w:tcW w:w="1465" w:type="dxa"/>
          </w:tcPr>
          <w:p w:rsidR="00547192" w:rsidRDefault="00547192" w:rsidP="00336AE5">
            <w:pPr>
              <w:jc w:val="right"/>
            </w:pPr>
            <w:r>
              <w:t>1270</w:t>
            </w:r>
          </w:p>
        </w:tc>
        <w:tc>
          <w:tcPr>
            <w:tcW w:w="3690" w:type="dxa"/>
          </w:tcPr>
          <w:p w:rsidR="00547192" w:rsidRDefault="00547192" w:rsidP="00336AE5">
            <w:r>
              <w:t>Date of 1</w:t>
            </w:r>
            <w:r w:rsidRPr="00112D34">
              <w:rPr>
                <w:vertAlign w:val="superscript"/>
              </w:rPr>
              <w:t>st</w:t>
            </w:r>
            <w:r>
              <w:t xml:space="preserve"> Crs RX--CoC</w:t>
            </w:r>
          </w:p>
        </w:tc>
        <w:tc>
          <w:tcPr>
            <w:tcW w:w="1440" w:type="dxa"/>
          </w:tcPr>
          <w:p w:rsidR="00547192" w:rsidRDefault="00547192" w:rsidP="00336AE5">
            <w:r>
              <w:t>1446-1453</w:t>
            </w:r>
          </w:p>
        </w:tc>
        <w:tc>
          <w:tcPr>
            <w:tcW w:w="3060" w:type="dxa"/>
          </w:tcPr>
          <w:p w:rsidR="00547192" w:rsidRDefault="00547192" w:rsidP="00336AE5">
            <w:r>
              <w:t>Either 1260 or 1270 must be included</w:t>
            </w:r>
          </w:p>
        </w:tc>
      </w:tr>
      <w:tr w:rsidR="00547192" w:rsidTr="00336AE5">
        <w:tc>
          <w:tcPr>
            <w:tcW w:w="1465" w:type="dxa"/>
          </w:tcPr>
          <w:p w:rsidR="00547192" w:rsidRDefault="00547192" w:rsidP="00336AE5">
            <w:pPr>
              <w:jc w:val="right"/>
            </w:pPr>
            <w:r>
              <w:t>1271</w:t>
            </w:r>
          </w:p>
        </w:tc>
        <w:tc>
          <w:tcPr>
            <w:tcW w:w="3690" w:type="dxa"/>
          </w:tcPr>
          <w:p w:rsidR="00547192" w:rsidRDefault="00547192" w:rsidP="00336AE5">
            <w:r w:rsidRPr="00C071F2">
              <w:t>Date of 1st Crs RX—CoC Flag</w:t>
            </w:r>
          </w:p>
        </w:tc>
        <w:tc>
          <w:tcPr>
            <w:tcW w:w="1440" w:type="dxa"/>
          </w:tcPr>
          <w:p w:rsidR="00547192" w:rsidRDefault="00547192" w:rsidP="00336AE5">
            <w:r>
              <w:t>1454-1455</w:t>
            </w:r>
          </w:p>
        </w:tc>
        <w:tc>
          <w:tcPr>
            <w:tcW w:w="3060" w:type="dxa"/>
          </w:tcPr>
          <w:p w:rsidR="00547192" w:rsidRDefault="00547192" w:rsidP="00336AE5">
            <w:r>
              <w:t>Either 1261 or 1271 would be filled in as needed.</w:t>
            </w:r>
          </w:p>
        </w:tc>
      </w:tr>
      <w:tr w:rsidR="00547192" w:rsidRPr="00547192" w:rsidTr="00547192">
        <w:tc>
          <w:tcPr>
            <w:tcW w:w="1465" w:type="dxa"/>
            <w:shd w:val="clear" w:color="auto" w:fill="auto"/>
          </w:tcPr>
          <w:p w:rsidR="00547192" w:rsidRPr="00547192" w:rsidRDefault="00547192" w:rsidP="00336AE5">
            <w:pPr>
              <w:jc w:val="right"/>
            </w:pPr>
            <w:r w:rsidRPr="00547192">
              <w:t>1280</w:t>
            </w:r>
          </w:p>
        </w:tc>
        <w:tc>
          <w:tcPr>
            <w:tcW w:w="3690" w:type="dxa"/>
            <w:shd w:val="clear" w:color="auto" w:fill="auto"/>
          </w:tcPr>
          <w:p w:rsidR="00547192" w:rsidRPr="00547192" w:rsidRDefault="00547192" w:rsidP="00336AE5">
            <w:r w:rsidRPr="00547192">
              <w:t>RX Date—DX/Stg Proc</w:t>
            </w:r>
          </w:p>
        </w:tc>
        <w:tc>
          <w:tcPr>
            <w:tcW w:w="1440" w:type="dxa"/>
            <w:shd w:val="clear" w:color="auto" w:fill="auto"/>
          </w:tcPr>
          <w:p w:rsidR="00547192" w:rsidRPr="00547192" w:rsidRDefault="00547192" w:rsidP="00336AE5">
            <w:r w:rsidRPr="00547192">
              <w:t>1556-1563</w:t>
            </w:r>
          </w:p>
        </w:tc>
        <w:tc>
          <w:tcPr>
            <w:tcW w:w="3060" w:type="dxa"/>
            <w:shd w:val="clear" w:color="auto" w:fill="auto"/>
          </w:tcPr>
          <w:p w:rsidR="00547192" w:rsidRPr="00547192" w:rsidRDefault="00547192" w:rsidP="00336AE5"/>
        </w:tc>
      </w:tr>
      <w:tr w:rsidR="00547192" w:rsidTr="00547192">
        <w:tc>
          <w:tcPr>
            <w:tcW w:w="1465" w:type="dxa"/>
            <w:shd w:val="clear" w:color="auto" w:fill="auto"/>
          </w:tcPr>
          <w:p w:rsidR="00547192" w:rsidRPr="00547192" w:rsidRDefault="00547192" w:rsidP="00336AE5">
            <w:pPr>
              <w:jc w:val="right"/>
            </w:pPr>
            <w:r w:rsidRPr="00547192">
              <w:t>1281</w:t>
            </w:r>
          </w:p>
        </w:tc>
        <w:tc>
          <w:tcPr>
            <w:tcW w:w="3690" w:type="dxa"/>
            <w:shd w:val="clear" w:color="auto" w:fill="auto"/>
          </w:tcPr>
          <w:p w:rsidR="00547192" w:rsidRPr="00547192" w:rsidRDefault="00547192" w:rsidP="00336AE5">
            <w:r w:rsidRPr="00547192">
              <w:t>RX Date—DX/Stg Proc Flag</w:t>
            </w:r>
          </w:p>
        </w:tc>
        <w:tc>
          <w:tcPr>
            <w:tcW w:w="1440" w:type="dxa"/>
            <w:shd w:val="clear" w:color="auto" w:fill="auto"/>
          </w:tcPr>
          <w:p w:rsidR="00547192" w:rsidRPr="00547192" w:rsidRDefault="00547192" w:rsidP="00336AE5">
            <w:r w:rsidRPr="00547192">
              <w:t>1564-1565</w:t>
            </w:r>
          </w:p>
        </w:tc>
        <w:tc>
          <w:tcPr>
            <w:tcW w:w="3060" w:type="dxa"/>
            <w:shd w:val="clear" w:color="auto" w:fill="auto"/>
          </w:tcPr>
          <w:p w:rsidR="00547192" w:rsidRPr="00547192" w:rsidRDefault="00547192" w:rsidP="00336AE5"/>
        </w:tc>
      </w:tr>
      <w:tr w:rsidR="00547192" w:rsidTr="00336AE5">
        <w:tc>
          <w:tcPr>
            <w:tcW w:w="1465" w:type="dxa"/>
          </w:tcPr>
          <w:p w:rsidR="00547192" w:rsidRDefault="00547192" w:rsidP="00336AE5">
            <w:pPr>
              <w:jc w:val="right"/>
            </w:pPr>
            <w:r>
              <w:t>1290</w:t>
            </w:r>
          </w:p>
        </w:tc>
        <w:tc>
          <w:tcPr>
            <w:tcW w:w="3690" w:type="dxa"/>
          </w:tcPr>
          <w:p w:rsidR="00547192" w:rsidRDefault="00547192" w:rsidP="00336AE5">
            <w:r>
              <w:t>RX Summ—Surg Prim Site</w:t>
            </w:r>
          </w:p>
        </w:tc>
        <w:tc>
          <w:tcPr>
            <w:tcW w:w="1440" w:type="dxa"/>
          </w:tcPr>
          <w:p w:rsidR="00547192" w:rsidRDefault="00547192" w:rsidP="00336AE5">
            <w:r>
              <w:t>1567-1568</w:t>
            </w:r>
          </w:p>
        </w:tc>
        <w:tc>
          <w:tcPr>
            <w:tcW w:w="3060" w:type="dxa"/>
          </w:tcPr>
          <w:p w:rsidR="00547192" w:rsidRDefault="00547192" w:rsidP="00336AE5"/>
        </w:tc>
      </w:tr>
      <w:tr w:rsidR="00547192" w:rsidTr="00336AE5">
        <w:tc>
          <w:tcPr>
            <w:tcW w:w="1465" w:type="dxa"/>
          </w:tcPr>
          <w:p w:rsidR="00547192" w:rsidRDefault="00547192" w:rsidP="00336AE5">
            <w:pPr>
              <w:jc w:val="right"/>
            </w:pPr>
            <w:r>
              <w:t>1292</w:t>
            </w:r>
          </w:p>
        </w:tc>
        <w:tc>
          <w:tcPr>
            <w:tcW w:w="3690" w:type="dxa"/>
          </w:tcPr>
          <w:p w:rsidR="00547192" w:rsidRDefault="00547192" w:rsidP="00336AE5">
            <w:r>
              <w:t>RX Summ—Scope Reg LN Sur</w:t>
            </w:r>
          </w:p>
        </w:tc>
        <w:tc>
          <w:tcPr>
            <w:tcW w:w="1440" w:type="dxa"/>
          </w:tcPr>
          <w:p w:rsidR="00547192" w:rsidRDefault="00547192" w:rsidP="00336AE5">
            <w:r>
              <w:t>1569-1569</w:t>
            </w:r>
          </w:p>
        </w:tc>
        <w:tc>
          <w:tcPr>
            <w:tcW w:w="3060" w:type="dxa"/>
          </w:tcPr>
          <w:p w:rsidR="00547192" w:rsidRDefault="00547192" w:rsidP="00336AE5"/>
        </w:tc>
      </w:tr>
      <w:tr w:rsidR="00547192" w:rsidTr="00336AE5">
        <w:tc>
          <w:tcPr>
            <w:tcW w:w="1465" w:type="dxa"/>
          </w:tcPr>
          <w:p w:rsidR="00547192" w:rsidRDefault="00547192" w:rsidP="00336AE5">
            <w:pPr>
              <w:jc w:val="right"/>
            </w:pPr>
            <w:r>
              <w:t>1294</w:t>
            </w:r>
          </w:p>
        </w:tc>
        <w:tc>
          <w:tcPr>
            <w:tcW w:w="3690" w:type="dxa"/>
          </w:tcPr>
          <w:p w:rsidR="00547192" w:rsidRDefault="00547192" w:rsidP="00336AE5">
            <w:r>
              <w:t>RX Summ—Surg Other Reg/Dis</w:t>
            </w:r>
          </w:p>
        </w:tc>
        <w:tc>
          <w:tcPr>
            <w:tcW w:w="1440" w:type="dxa"/>
          </w:tcPr>
          <w:p w:rsidR="00547192" w:rsidRDefault="00547192" w:rsidP="00336AE5">
            <w:r>
              <w:t>1570-1570</w:t>
            </w:r>
          </w:p>
        </w:tc>
        <w:tc>
          <w:tcPr>
            <w:tcW w:w="3060" w:type="dxa"/>
          </w:tcPr>
          <w:p w:rsidR="00547192" w:rsidRDefault="00547192" w:rsidP="00336AE5"/>
        </w:tc>
      </w:tr>
      <w:tr w:rsidR="00547192" w:rsidTr="00336AE5">
        <w:tc>
          <w:tcPr>
            <w:tcW w:w="1465" w:type="dxa"/>
          </w:tcPr>
          <w:p w:rsidR="00547192" w:rsidRDefault="00547192" w:rsidP="00336AE5">
            <w:pPr>
              <w:jc w:val="right"/>
            </w:pPr>
            <w:r>
              <w:t>1350</w:t>
            </w:r>
          </w:p>
        </w:tc>
        <w:tc>
          <w:tcPr>
            <w:tcW w:w="3690" w:type="dxa"/>
          </w:tcPr>
          <w:p w:rsidR="00547192" w:rsidRDefault="00547192" w:rsidP="00336AE5">
            <w:r>
              <w:t>RX Summ – Dx/Stg Proc</w:t>
            </w:r>
          </w:p>
        </w:tc>
        <w:tc>
          <w:tcPr>
            <w:tcW w:w="1440" w:type="dxa"/>
          </w:tcPr>
          <w:p w:rsidR="00547192" w:rsidRDefault="00547192" w:rsidP="00336AE5">
            <w:r>
              <w:t>1577-1578</w:t>
            </w:r>
          </w:p>
        </w:tc>
        <w:tc>
          <w:tcPr>
            <w:tcW w:w="3060" w:type="dxa"/>
          </w:tcPr>
          <w:p w:rsidR="00547192" w:rsidRDefault="00547192" w:rsidP="00336AE5"/>
        </w:tc>
      </w:tr>
      <w:tr w:rsidR="00547192" w:rsidTr="00336AE5">
        <w:tc>
          <w:tcPr>
            <w:tcW w:w="1465" w:type="dxa"/>
          </w:tcPr>
          <w:p w:rsidR="00547192" w:rsidRDefault="00547192" w:rsidP="00336AE5">
            <w:pPr>
              <w:jc w:val="right"/>
            </w:pPr>
            <w:r>
              <w:t>1380</w:t>
            </w:r>
          </w:p>
        </w:tc>
        <w:tc>
          <w:tcPr>
            <w:tcW w:w="3690" w:type="dxa"/>
          </w:tcPr>
          <w:p w:rsidR="00547192" w:rsidRDefault="00547192" w:rsidP="00336AE5">
            <w:r>
              <w:t>RX Summ—Surg/Rad Seq</w:t>
            </w:r>
          </w:p>
        </w:tc>
        <w:tc>
          <w:tcPr>
            <w:tcW w:w="1440" w:type="dxa"/>
          </w:tcPr>
          <w:p w:rsidR="00547192" w:rsidRDefault="00547192" w:rsidP="00336AE5">
            <w:r>
              <w:t>1582-1582</w:t>
            </w:r>
          </w:p>
        </w:tc>
        <w:tc>
          <w:tcPr>
            <w:tcW w:w="3060" w:type="dxa"/>
          </w:tcPr>
          <w:p w:rsidR="00547192" w:rsidRDefault="00547192" w:rsidP="00336AE5">
            <w:r>
              <w:t>Breast and Rectum cases only</w:t>
            </w:r>
          </w:p>
        </w:tc>
      </w:tr>
      <w:tr w:rsidR="00547192" w:rsidTr="00336AE5">
        <w:tc>
          <w:tcPr>
            <w:tcW w:w="1465" w:type="dxa"/>
          </w:tcPr>
          <w:p w:rsidR="00547192" w:rsidRDefault="00547192" w:rsidP="00336AE5">
            <w:pPr>
              <w:jc w:val="right"/>
            </w:pPr>
            <w:r>
              <w:t>1390</w:t>
            </w:r>
          </w:p>
        </w:tc>
        <w:tc>
          <w:tcPr>
            <w:tcW w:w="3690" w:type="dxa"/>
          </w:tcPr>
          <w:p w:rsidR="00547192" w:rsidRDefault="00547192" w:rsidP="00336AE5">
            <w:r>
              <w:t>RX Summ—Chemo</w:t>
            </w:r>
          </w:p>
        </w:tc>
        <w:tc>
          <w:tcPr>
            <w:tcW w:w="1440" w:type="dxa"/>
          </w:tcPr>
          <w:p w:rsidR="00547192" w:rsidRDefault="00547192" w:rsidP="00336AE5">
            <w:r>
              <w:t>1585-1586</w:t>
            </w:r>
          </w:p>
        </w:tc>
        <w:tc>
          <w:tcPr>
            <w:tcW w:w="3060" w:type="dxa"/>
          </w:tcPr>
          <w:p w:rsidR="00547192" w:rsidRDefault="00547192" w:rsidP="00336AE5"/>
        </w:tc>
      </w:tr>
      <w:tr w:rsidR="00547192" w:rsidTr="00336AE5">
        <w:tc>
          <w:tcPr>
            <w:tcW w:w="1465" w:type="dxa"/>
          </w:tcPr>
          <w:p w:rsidR="00547192" w:rsidRDefault="00547192" w:rsidP="00336AE5">
            <w:pPr>
              <w:jc w:val="right"/>
            </w:pPr>
            <w:r>
              <w:t>1400</w:t>
            </w:r>
          </w:p>
        </w:tc>
        <w:tc>
          <w:tcPr>
            <w:tcW w:w="3690" w:type="dxa"/>
          </w:tcPr>
          <w:p w:rsidR="00547192" w:rsidRDefault="00547192" w:rsidP="00336AE5">
            <w:r>
              <w:t>RX Summ—Hormone</w:t>
            </w:r>
          </w:p>
        </w:tc>
        <w:tc>
          <w:tcPr>
            <w:tcW w:w="1440" w:type="dxa"/>
          </w:tcPr>
          <w:p w:rsidR="00547192" w:rsidRDefault="00547192" w:rsidP="00336AE5">
            <w:r>
              <w:t>1587-1588</w:t>
            </w:r>
          </w:p>
        </w:tc>
        <w:tc>
          <w:tcPr>
            <w:tcW w:w="3060" w:type="dxa"/>
          </w:tcPr>
          <w:p w:rsidR="00547192" w:rsidRDefault="00547192" w:rsidP="00336AE5"/>
        </w:tc>
      </w:tr>
      <w:tr w:rsidR="00547192" w:rsidTr="00336AE5">
        <w:tc>
          <w:tcPr>
            <w:tcW w:w="1465" w:type="dxa"/>
          </w:tcPr>
          <w:p w:rsidR="00547192" w:rsidRPr="00B90C4B" w:rsidRDefault="00547192" w:rsidP="00336AE5">
            <w:pPr>
              <w:jc w:val="right"/>
            </w:pPr>
            <w:r w:rsidRPr="00B90C4B">
              <w:t>1410</w:t>
            </w:r>
          </w:p>
        </w:tc>
        <w:tc>
          <w:tcPr>
            <w:tcW w:w="3690" w:type="dxa"/>
          </w:tcPr>
          <w:p w:rsidR="00547192" w:rsidRPr="00B90C4B" w:rsidRDefault="00547192" w:rsidP="00336AE5">
            <w:r w:rsidRPr="00B90C4B">
              <w:t>RX Summ--BRM</w:t>
            </w:r>
          </w:p>
        </w:tc>
        <w:tc>
          <w:tcPr>
            <w:tcW w:w="1440" w:type="dxa"/>
          </w:tcPr>
          <w:p w:rsidR="00547192" w:rsidRPr="00B90C4B" w:rsidRDefault="00547192" w:rsidP="00336AE5">
            <w:r>
              <w:t>1589-1590</w:t>
            </w:r>
          </w:p>
        </w:tc>
        <w:tc>
          <w:tcPr>
            <w:tcW w:w="3060" w:type="dxa"/>
          </w:tcPr>
          <w:p w:rsidR="00547192" w:rsidRPr="00B90C4B" w:rsidRDefault="00547192" w:rsidP="00336AE5"/>
        </w:tc>
      </w:tr>
      <w:tr w:rsidR="00547192" w:rsidTr="00336AE5">
        <w:tc>
          <w:tcPr>
            <w:tcW w:w="1465" w:type="dxa"/>
          </w:tcPr>
          <w:p w:rsidR="00547192" w:rsidRDefault="00547192" w:rsidP="00336AE5">
            <w:pPr>
              <w:jc w:val="right"/>
            </w:pPr>
            <w:r>
              <w:t>1420</w:t>
            </w:r>
          </w:p>
        </w:tc>
        <w:tc>
          <w:tcPr>
            <w:tcW w:w="3690" w:type="dxa"/>
          </w:tcPr>
          <w:p w:rsidR="00547192" w:rsidRDefault="00547192" w:rsidP="00336AE5">
            <w:r>
              <w:t>RX Summ--Other</w:t>
            </w:r>
          </w:p>
        </w:tc>
        <w:tc>
          <w:tcPr>
            <w:tcW w:w="1440" w:type="dxa"/>
          </w:tcPr>
          <w:p w:rsidR="00547192" w:rsidRDefault="00547192" w:rsidP="00336AE5">
            <w:r>
              <w:t>1591-1591</w:t>
            </w:r>
          </w:p>
        </w:tc>
        <w:tc>
          <w:tcPr>
            <w:tcW w:w="3060" w:type="dxa"/>
          </w:tcPr>
          <w:p w:rsidR="00547192" w:rsidRDefault="00547192" w:rsidP="00336AE5"/>
        </w:tc>
      </w:tr>
      <w:tr w:rsidR="00547192" w:rsidTr="00336AE5">
        <w:tc>
          <w:tcPr>
            <w:tcW w:w="1465" w:type="dxa"/>
          </w:tcPr>
          <w:p w:rsidR="00547192" w:rsidRDefault="00547192" w:rsidP="00336AE5">
            <w:pPr>
              <w:jc w:val="right"/>
            </w:pPr>
            <w:r>
              <w:t>1570</w:t>
            </w:r>
          </w:p>
        </w:tc>
        <w:tc>
          <w:tcPr>
            <w:tcW w:w="3690" w:type="dxa"/>
          </w:tcPr>
          <w:p w:rsidR="00547192" w:rsidRDefault="00547192" w:rsidP="00336AE5">
            <w:r>
              <w:t>Rad—Regional RX Modality</w:t>
            </w:r>
          </w:p>
        </w:tc>
        <w:tc>
          <w:tcPr>
            <w:tcW w:w="1440" w:type="dxa"/>
          </w:tcPr>
          <w:p w:rsidR="00547192" w:rsidRDefault="00547192" w:rsidP="00336AE5">
            <w:r>
              <w:t>1607-1608</w:t>
            </w:r>
          </w:p>
        </w:tc>
        <w:tc>
          <w:tcPr>
            <w:tcW w:w="3060" w:type="dxa"/>
          </w:tcPr>
          <w:p w:rsidR="00547192" w:rsidRDefault="00547192" w:rsidP="00336AE5"/>
        </w:tc>
      </w:tr>
      <w:tr w:rsidR="00547192" w:rsidTr="00336AE5">
        <w:tc>
          <w:tcPr>
            <w:tcW w:w="1465" w:type="dxa"/>
          </w:tcPr>
          <w:p w:rsidR="00547192" w:rsidRDefault="00547192" w:rsidP="00336AE5">
            <w:pPr>
              <w:jc w:val="right"/>
            </w:pPr>
            <w:r>
              <w:t>2800</w:t>
            </w:r>
          </w:p>
        </w:tc>
        <w:tc>
          <w:tcPr>
            <w:tcW w:w="3690" w:type="dxa"/>
          </w:tcPr>
          <w:p w:rsidR="00547192" w:rsidRDefault="00547192" w:rsidP="00336AE5">
            <w:r>
              <w:t>CS Tumor Size</w:t>
            </w:r>
          </w:p>
        </w:tc>
        <w:tc>
          <w:tcPr>
            <w:tcW w:w="1440" w:type="dxa"/>
          </w:tcPr>
          <w:p w:rsidR="00547192" w:rsidRDefault="00547192" w:rsidP="00336AE5">
            <w:r>
              <w:t>985-987</w:t>
            </w:r>
          </w:p>
        </w:tc>
        <w:tc>
          <w:tcPr>
            <w:tcW w:w="3060" w:type="dxa"/>
          </w:tcPr>
          <w:p w:rsidR="00547192" w:rsidRDefault="00547192" w:rsidP="00336AE5">
            <w:r>
              <w:t>Colon and Breast cases only</w:t>
            </w:r>
          </w:p>
        </w:tc>
      </w:tr>
      <w:tr w:rsidR="00547192" w:rsidTr="00336AE5">
        <w:tc>
          <w:tcPr>
            <w:tcW w:w="1465" w:type="dxa"/>
          </w:tcPr>
          <w:p w:rsidR="00547192" w:rsidRDefault="00547192" w:rsidP="00336AE5">
            <w:pPr>
              <w:jc w:val="right"/>
            </w:pPr>
            <w:r>
              <w:t>2810</w:t>
            </w:r>
          </w:p>
        </w:tc>
        <w:tc>
          <w:tcPr>
            <w:tcW w:w="3690" w:type="dxa"/>
          </w:tcPr>
          <w:p w:rsidR="00547192" w:rsidRDefault="00547192" w:rsidP="00336AE5">
            <w:r>
              <w:t>CS Extension</w:t>
            </w:r>
          </w:p>
        </w:tc>
        <w:tc>
          <w:tcPr>
            <w:tcW w:w="1440" w:type="dxa"/>
          </w:tcPr>
          <w:p w:rsidR="00547192" w:rsidRDefault="00547192" w:rsidP="00336AE5">
            <w:r>
              <w:t>988-990</w:t>
            </w:r>
          </w:p>
        </w:tc>
        <w:tc>
          <w:tcPr>
            <w:tcW w:w="3060" w:type="dxa"/>
          </w:tcPr>
          <w:p w:rsidR="00547192" w:rsidRDefault="00547192" w:rsidP="00336AE5"/>
        </w:tc>
      </w:tr>
      <w:tr w:rsidR="00547192" w:rsidTr="00336AE5">
        <w:tc>
          <w:tcPr>
            <w:tcW w:w="1465" w:type="dxa"/>
          </w:tcPr>
          <w:p w:rsidR="00547192" w:rsidRDefault="00547192" w:rsidP="00336AE5">
            <w:pPr>
              <w:jc w:val="right"/>
            </w:pPr>
            <w:r>
              <w:t>2820</w:t>
            </w:r>
          </w:p>
        </w:tc>
        <w:tc>
          <w:tcPr>
            <w:tcW w:w="3690" w:type="dxa"/>
          </w:tcPr>
          <w:p w:rsidR="00547192" w:rsidRDefault="00547192" w:rsidP="00336AE5">
            <w:r>
              <w:t>CS Tumor Size/Ext Eval</w:t>
            </w:r>
          </w:p>
        </w:tc>
        <w:tc>
          <w:tcPr>
            <w:tcW w:w="1440" w:type="dxa"/>
          </w:tcPr>
          <w:p w:rsidR="00547192" w:rsidRDefault="00547192" w:rsidP="00336AE5">
            <w:r>
              <w:t>991-991</w:t>
            </w:r>
          </w:p>
        </w:tc>
        <w:tc>
          <w:tcPr>
            <w:tcW w:w="3060" w:type="dxa"/>
          </w:tcPr>
          <w:p w:rsidR="00547192" w:rsidRDefault="00547192" w:rsidP="00336AE5"/>
        </w:tc>
      </w:tr>
      <w:tr w:rsidR="00547192" w:rsidTr="00336AE5">
        <w:tc>
          <w:tcPr>
            <w:tcW w:w="1465" w:type="dxa"/>
          </w:tcPr>
          <w:p w:rsidR="00547192" w:rsidRDefault="00547192" w:rsidP="00336AE5">
            <w:pPr>
              <w:jc w:val="right"/>
            </w:pPr>
            <w:r>
              <w:t>2830</w:t>
            </w:r>
          </w:p>
        </w:tc>
        <w:tc>
          <w:tcPr>
            <w:tcW w:w="3690" w:type="dxa"/>
          </w:tcPr>
          <w:p w:rsidR="00547192" w:rsidRDefault="00547192" w:rsidP="00336AE5">
            <w:r>
              <w:t>CS Lymph Nodes</w:t>
            </w:r>
          </w:p>
        </w:tc>
        <w:tc>
          <w:tcPr>
            <w:tcW w:w="1440" w:type="dxa"/>
          </w:tcPr>
          <w:p w:rsidR="00547192" w:rsidRDefault="00547192" w:rsidP="00336AE5">
            <w:r>
              <w:t>992-994</w:t>
            </w:r>
          </w:p>
        </w:tc>
        <w:tc>
          <w:tcPr>
            <w:tcW w:w="3060" w:type="dxa"/>
          </w:tcPr>
          <w:p w:rsidR="00547192" w:rsidRDefault="00547192" w:rsidP="00336AE5"/>
        </w:tc>
      </w:tr>
      <w:tr w:rsidR="00547192" w:rsidTr="00336AE5">
        <w:tc>
          <w:tcPr>
            <w:tcW w:w="1465" w:type="dxa"/>
          </w:tcPr>
          <w:p w:rsidR="00547192" w:rsidRDefault="00547192" w:rsidP="00336AE5">
            <w:pPr>
              <w:jc w:val="right"/>
            </w:pPr>
            <w:r>
              <w:t>2850</w:t>
            </w:r>
          </w:p>
        </w:tc>
        <w:tc>
          <w:tcPr>
            <w:tcW w:w="3690" w:type="dxa"/>
          </w:tcPr>
          <w:p w:rsidR="00547192" w:rsidRDefault="00547192" w:rsidP="00336AE5">
            <w:r>
              <w:t>CS Mets at DX</w:t>
            </w:r>
          </w:p>
        </w:tc>
        <w:tc>
          <w:tcPr>
            <w:tcW w:w="1440" w:type="dxa"/>
          </w:tcPr>
          <w:p w:rsidR="00547192" w:rsidRDefault="00547192" w:rsidP="00336AE5">
            <w:r>
              <w:t>996-997</w:t>
            </w:r>
          </w:p>
        </w:tc>
        <w:tc>
          <w:tcPr>
            <w:tcW w:w="3060" w:type="dxa"/>
          </w:tcPr>
          <w:p w:rsidR="00547192" w:rsidRDefault="00547192" w:rsidP="00336AE5"/>
        </w:tc>
      </w:tr>
      <w:tr w:rsidR="00547192" w:rsidTr="00336AE5">
        <w:tc>
          <w:tcPr>
            <w:tcW w:w="1465" w:type="dxa"/>
          </w:tcPr>
          <w:p w:rsidR="00547192" w:rsidRDefault="00547192" w:rsidP="00336AE5">
            <w:pPr>
              <w:jc w:val="right"/>
            </w:pPr>
            <w:r>
              <w:t>2862</w:t>
            </w:r>
          </w:p>
        </w:tc>
        <w:tc>
          <w:tcPr>
            <w:tcW w:w="3690" w:type="dxa"/>
          </w:tcPr>
          <w:p w:rsidR="00547192" w:rsidRDefault="00547192" w:rsidP="00336AE5">
            <w:r>
              <w:t>CS Site-Specific Factor 8</w:t>
            </w:r>
          </w:p>
        </w:tc>
        <w:tc>
          <w:tcPr>
            <w:tcW w:w="1440" w:type="dxa"/>
          </w:tcPr>
          <w:p w:rsidR="00547192" w:rsidRDefault="00547192" w:rsidP="00336AE5">
            <w:r>
              <w:t>1024-1026</w:t>
            </w:r>
          </w:p>
        </w:tc>
        <w:tc>
          <w:tcPr>
            <w:tcW w:w="3060" w:type="dxa"/>
          </w:tcPr>
          <w:p w:rsidR="00547192" w:rsidRPr="00E20CFF" w:rsidRDefault="00547192" w:rsidP="00336AE5">
            <w:r>
              <w:t>Breast cases only</w:t>
            </w:r>
          </w:p>
        </w:tc>
      </w:tr>
      <w:tr w:rsidR="00547192" w:rsidTr="00336AE5">
        <w:tc>
          <w:tcPr>
            <w:tcW w:w="1465" w:type="dxa"/>
          </w:tcPr>
          <w:p w:rsidR="00547192" w:rsidRDefault="00547192" w:rsidP="00336AE5">
            <w:pPr>
              <w:jc w:val="right"/>
            </w:pPr>
            <w:r>
              <w:t>2863</w:t>
            </w:r>
          </w:p>
        </w:tc>
        <w:tc>
          <w:tcPr>
            <w:tcW w:w="3690" w:type="dxa"/>
          </w:tcPr>
          <w:p w:rsidR="00547192" w:rsidRDefault="00547192" w:rsidP="00336AE5">
            <w:r>
              <w:t>CS Site-Specific Factor 9</w:t>
            </w:r>
          </w:p>
        </w:tc>
        <w:tc>
          <w:tcPr>
            <w:tcW w:w="1440" w:type="dxa"/>
          </w:tcPr>
          <w:p w:rsidR="00547192" w:rsidRPr="006546B4" w:rsidRDefault="00547192" w:rsidP="00336AE5">
            <w:r>
              <w:t>1027-1029</w:t>
            </w:r>
          </w:p>
        </w:tc>
        <w:tc>
          <w:tcPr>
            <w:tcW w:w="3060" w:type="dxa"/>
          </w:tcPr>
          <w:p w:rsidR="00547192" w:rsidRPr="006546B4" w:rsidRDefault="00547192" w:rsidP="00336AE5">
            <w:r w:rsidRPr="00E20CFF">
              <w:t>Breast cases only</w:t>
            </w:r>
          </w:p>
        </w:tc>
      </w:tr>
      <w:tr w:rsidR="00547192" w:rsidTr="00336AE5">
        <w:tc>
          <w:tcPr>
            <w:tcW w:w="1465" w:type="dxa"/>
          </w:tcPr>
          <w:p w:rsidR="00547192" w:rsidRDefault="00547192" w:rsidP="00336AE5">
            <w:pPr>
              <w:jc w:val="right"/>
            </w:pPr>
            <w:r>
              <w:t>2864</w:t>
            </w:r>
          </w:p>
        </w:tc>
        <w:tc>
          <w:tcPr>
            <w:tcW w:w="3690" w:type="dxa"/>
          </w:tcPr>
          <w:p w:rsidR="00547192" w:rsidRDefault="00547192" w:rsidP="00336AE5">
            <w:r>
              <w:t>CS site-Specific Factor 10</w:t>
            </w:r>
          </w:p>
        </w:tc>
        <w:tc>
          <w:tcPr>
            <w:tcW w:w="1440" w:type="dxa"/>
          </w:tcPr>
          <w:p w:rsidR="00547192" w:rsidRDefault="00547192" w:rsidP="00336AE5">
            <w:r>
              <w:t>1030-1032</w:t>
            </w:r>
          </w:p>
        </w:tc>
        <w:tc>
          <w:tcPr>
            <w:tcW w:w="3060" w:type="dxa"/>
          </w:tcPr>
          <w:p w:rsidR="00547192" w:rsidRPr="00E20CFF" w:rsidRDefault="00547192" w:rsidP="00336AE5">
            <w:r>
              <w:t>Breast cases only</w:t>
            </w:r>
          </w:p>
        </w:tc>
      </w:tr>
      <w:tr w:rsidR="00547192" w:rsidTr="00336AE5">
        <w:tc>
          <w:tcPr>
            <w:tcW w:w="1465" w:type="dxa"/>
          </w:tcPr>
          <w:p w:rsidR="00547192" w:rsidRDefault="00547192" w:rsidP="00336AE5">
            <w:pPr>
              <w:jc w:val="right"/>
            </w:pPr>
            <w:r>
              <w:t>2865</w:t>
            </w:r>
          </w:p>
        </w:tc>
        <w:tc>
          <w:tcPr>
            <w:tcW w:w="3690" w:type="dxa"/>
          </w:tcPr>
          <w:p w:rsidR="00547192" w:rsidRDefault="00547192" w:rsidP="00336AE5">
            <w:r>
              <w:t>CS Site-Specific Factor 11</w:t>
            </w:r>
          </w:p>
        </w:tc>
        <w:tc>
          <w:tcPr>
            <w:tcW w:w="1440" w:type="dxa"/>
          </w:tcPr>
          <w:p w:rsidR="00547192" w:rsidRPr="006546B4" w:rsidRDefault="00547192" w:rsidP="00336AE5">
            <w:r>
              <w:t>1033-1035</w:t>
            </w:r>
          </w:p>
        </w:tc>
        <w:tc>
          <w:tcPr>
            <w:tcW w:w="3060" w:type="dxa"/>
          </w:tcPr>
          <w:p w:rsidR="00547192" w:rsidRPr="006546B4" w:rsidRDefault="00547192" w:rsidP="00336AE5">
            <w:r w:rsidRPr="00E20CFF">
              <w:t>Breast cases only</w:t>
            </w:r>
          </w:p>
        </w:tc>
      </w:tr>
      <w:tr w:rsidR="00547192" w:rsidTr="00336AE5">
        <w:tc>
          <w:tcPr>
            <w:tcW w:w="1465" w:type="dxa"/>
          </w:tcPr>
          <w:p w:rsidR="00547192" w:rsidRDefault="00547192" w:rsidP="00336AE5">
            <w:pPr>
              <w:jc w:val="right"/>
            </w:pPr>
            <w:r>
              <w:t>2866</w:t>
            </w:r>
          </w:p>
        </w:tc>
        <w:tc>
          <w:tcPr>
            <w:tcW w:w="3690" w:type="dxa"/>
          </w:tcPr>
          <w:p w:rsidR="00547192" w:rsidRDefault="00547192" w:rsidP="00336AE5">
            <w:r>
              <w:t>CS Site-Specific Factor 12</w:t>
            </w:r>
          </w:p>
        </w:tc>
        <w:tc>
          <w:tcPr>
            <w:tcW w:w="1440" w:type="dxa"/>
          </w:tcPr>
          <w:p w:rsidR="00547192" w:rsidRPr="006546B4" w:rsidRDefault="00547192" w:rsidP="00336AE5">
            <w:r>
              <w:t>1036-1038</w:t>
            </w:r>
          </w:p>
        </w:tc>
        <w:tc>
          <w:tcPr>
            <w:tcW w:w="3060" w:type="dxa"/>
          </w:tcPr>
          <w:p w:rsidR="00547192" w:rsidRPr="006546B4" w:rsidRDefault="00547192" w:rsidP="00336AE5">
            <w:r w:rsidRPr="00E20CFF">
              <w:t>Breast cases only</w:t>
            </w:r>
          </w:p>
        </w:tc>
      </w:tr>
      <w:tr w:rsidR="00547192" w:rsidTr="00336AE5">
        <w:tc>
          <w:tcPr>
            <w:tcW w:w="1465" w:type="dxa"/>
          </w:tcPr>
          <w:p w:rsidR="00547192" w:rsidRDefault="00547192" w:rsidP="00336AE5">
            <w:pPr>
              <w:jc w:val="right"/>
            </w:pPr>
            <w:r>
              <w:t>2867</w:t>
            </w:r>
          </w:p>
        </w:tc>
        <w:tc>
          <w:tcPr>
            <w:tcW w:w="3690" w:type="dxa"/>
          </w:tcPr>
          <w:p w:rsidR="00547192" w:rsidRDefault="00547192" w:rsidP="00336AE5">
            <w:r>
              <w:t>CS Site-Specific Factor 13</w:t>
            </w:r>
          </w:p>
        </w:tc>
        <w:tc>
          <w:tcPr>
            <w:tcW w:w="1440" w:type="dxa"/>
          </w:tcPr>
          <w:p w:rsidR="00547192" w:rsidRPr="006546B4" w:rsidRDefault="00547192" w:rsidP="00336AE5">
            <w:r>
              <w:t>1039-1041</w:t>
            </w:r>
          </w:p>
        </w:tc>
        <w:tc>
          <w:tcPr>
            <w:tcW w:w="3060" w:type="dxa"/>
          </w:tcPr>
          <w:p w:rsidR="00547192" w:rsidRPr="006546B4" w:rsidRDefault="00547192" w:rsidP="00336AE5">
            <w:r w:rsidRPr="00E20CFF">
              <w:t>Breast cases only</w:t>
            </w:r>
          </w:p>
        </w:tc>
      </w:tr>
      <w:tr w:rsidR="00547192" w:rsidTr="00336AE5">
        <w:tc>
          <w:tcPr>
            <w:tcW w:w="1465" w:type="dxa"/>
          </w:tcPr>
          <w:p w:rsidR="00547192" w:rsidRDefault="00547192" w:rsidP="00336AE5">
            <w:pPr>
              <w:jc w:val="right"/>
            </w:pPr>
            <w:r>
              <w:t>2868</w:t>
            </w:r>
          </w:p>
        </w:tc>
        <w:tc>
          <w:tcPr>
            <w:tcW w:w="3690" w:type="dxa"/>
          </w:tcPr>
          <w:p w:rsidR="00547192" w:rsidRDefault="00547192" w:rsidP="00336AE5">
            <w:r>
              <w:t>CS Site-Specific Factor 14</w:t>
            </w:r>
          </w:p>
        </w:tc>
        <w:tc>
          <w:tcPr>
            <w:tcW w:w="1440" w:type="dxa"/>
          </w:tcPr>
          <w:p w:rsidR="00547192" w:rsidRPr="006546B4" w:rsidRDefault="00547192" w:rsidP="00336AE5">
            <w:r>
              <w:t>1042-1044</w:t>
            </w:r>
          </w:p>
        </w:tc>
        <w:tc>
          <w:tcPr>
            <w:tcW w:w="3060" w:type="dxa"/>
          </w:tcPr>
          <w:p w:rsidR="00547192" w:rsidRPr="006546B4" w:rsidRDefault="00547192" w:rsidP="00336AE5">
            <w:r w:rsidRPr="00E20CFF">
              <w:t>Breast cases only</w:t>
            </w:r>
          </w:p>
        </w:tc>
      </w:tr>
      <w:tr w:rsidR="00547192" w:rsidTr="00336AE5">
        <w:tc>
          <w:tcPr>
            <w:tcW w:w="1465" w:type="dxa"/>
          </w:tcPr>
          <w:p w:rsidR="00547192" w:rsidRDefault="00547192" w:rsidP="00336AE5">
            <w:pPr>
              <w:jc w:val="right"/>
            </w:pPr>
            <w:r>
              <w:t>2880</w:t>
            </w:r>
          </w:p>
        </w:tc>
        <w:tc>
          <w:tcPr>
            <w:tcW w:w="3690" w:type="dxa"/>
          </w:tcPr>
          <w:p w:rsidR="00547192" w:rsidRDefault="00547192" w:rsidP="00336AE5">
            <w:r>
              <w:t>CS Site-Specific Factor 1</w:t>
            </w:r>
          </w:p>
        </w:tc>
        <w:tc>
          <w:tcPr>
            <w:tcW w:w="1440" w:type="dxa"/>
          </w:tcPr>
          <w:p w:rsidR="00547192" w:rsidRPr="006546B4" w:rsidRDefault="00547192" w:rsidP="00336AE5">
            <w:r>
              <w:t>1003-1005</w:t>
            </w:r>
          </w:p>
        </w:tc>
        <w:tc>
          <w:tcPr>
            <w:tcW w:w="3060" w:type="dxa"/>
          </w:tcPr>
          <w:p w:rsidR="00547192" w:rsidRPr="004C60CF" w:rsidRDefault="00547192" w:rsidP="00336AE5">
            <w:r w:rsidRPr="006546B4">
              <w:t>Breast cases only</w:t>
            </w:r>
          </w:p>
        </w:tc>
      </w:tr>
      <w:tr w:rsidR="00547192" w:rsidTr="00336AE5">
        <w:trPr>
          <w:trHeight w:val="620"/>
        </w:trPr>
        <w:tc>
          <w:tcPr>
            <w:tcW w:w="1465" w:type="dxa"/>
          </w:tcPr>
          <w:p w:rsidR="00547192" w:rsidRDefault="00547192" w:rsidP="00336AE5">
            <w:pPr>
              <w:jc w:val="right"/>
            </w:pPr>
            <w:r>
              <w:t>2890</w:t>
            </w:r>
          </w:p>
        </w:tc>
        <w:tc>
          <w:tcPr>
            <w:tcW w:w="3690" w:type="dxa"/>
          </w:tcPr>
          <w:p w:rsidR="00547192" w:rsidRDefault="00547192" w:rsidP="00336AE5">
            <w:r>
              <w:t>CS Site-Specific Factor 2</w:t>
            </w:r>
          </w:p>
        </w:tc>
        <w:tc>
          <w:tcPr>
            <w:tcW w:w="1440" w:type="dxa"/>
          </w:tcPr>
          <w:p w:rsidR="00547192" w:rsidRPr="006546B4" w:rsidRDefault="00547192" w:rsidP="00336AE5">
            <w:r>
              <w:t>1006-1008</w:t>
            </w:r>
          </w:p>
        </w:tc>
        <w:tc>
          <w:tcPr>
            <w:tcW w:w="3060" w:type="dxa"/>
          </w:tcPr>
          <w:p w:rsidR="00547192" w:rsidRPr="004C60CF" w:rsidRDefault="00547192" w:rsidP="00336AE5">
            <w:r w:rsidRPr="006546B4">
              <w:t>Rectum/Rectosigmoid and Breast cases only</w:t>
            </w:r>
          </w:p>
        </w:tc>
      </w:tr>
      <w:tr w:rsidR="00547192" w:rsidTr="00336AE5">
        <w:tc>
          <w:tcPr>
            <w:tcW w:w="1465" w:type="dxa"/>
          </w:tcPr>
          <w:p w:rsidR="00547192" w:rsidRDefault="00547192" w:rsidP="00336AE5">
            <w:pPr>
              <w:jc w:val="right"/>
            </w:pPr>
            <w:r>
              <w:t>2900</w:t>
            </w:r>
          </w:p>
        </w:tc>
        <w:tc>
          <w:tcPr>
            <w:tcW w:w="3690" w:type="dxa"/>
          </w:tcPr>
          <w:p w:rsidR="00547192" w:rsidRDefault="00547192" w:rsidP="00336AE5">
            <w:r>
              <w:t>CS Site-Specific Factor 3</w:t>
            </w:r>
          </w:p>
        </w:tc>
        <w:tc>
          <w:tcPr>
            <w:tcW w:w="1440" w:type="dxa"/>
          </w:tcPr>
          <w:p w:rsidR="00547192" w:rsidRPr="0006773D" w:rsidRDefault="00547192" w:rsidP="00336AE5">
            <w:r>
              <w:t>1009-1011</w:t>
            </w:r>
          </w:p>
        </w:tc>
        <w:tc>
          <w:tcPr>
            <w:tcW w:w="3060" w:type="dxa"/>
          </w:tcPr>
          <w:p w:rsidR="00547192" w:rsidRPr="0006773D" w:rsidRDefault="00547192" w:rsidP="00336AE5">
            <w:r w:rsidRPr="0006773D">
              <w:t>Prostate cases only</w:t>
            </w:r>
          </w:p>
        </w:tc>
      </w:tr>
      <w:tr w:rsidR="00547192" w:rsidTr="00336AE5">
        <w:tc>
          <w:tcPr>
            <w:tcW w:w="1465" w:type="dxa"/>
          </w:tcPr>
          <w:p w:rsidR="00547192" w:rsidRDefault="00547192" w:rsidP="00336AE5">
            <w:pPr>
              <w:jc w:val="right"/>
            </w:pPr>
            <w:r>
              <w:t>3020</w:t>
            </w:r>
          </w:p>
        </w:tc>
        <w:tc>
          <w:tcPr>
            <w:tcW w:w="3690" w:type="dxa"/>
          </w:tcPr>
          <w:p w:rsidR="00547192" w:rsidRDefault="00547192" w:rsidP="00336AE5">
            <w:r>
              <w:t>Derived SS2000</w:t>
            </w:r>
          </w:p>
        </w:tc>
        <w:tc>
          <w:tcPr>
            <w:tcW w:w="1440" w:type="dxa"/>
          </w:tcPr>
          <w:p w:rsidR="00547192" w:rsidRDefault="00547192" w:rsidP="00336AE5">
            <w:r>
              <w:t>1156-1156</w:t>
            </w:r>
          </w:p>
        </w:tc>
        <w:tc>
          <w:tcPr>
            <w:tcW w:w="3060" w:type="dxa"/>
          </w:tcPr>
          <w:p w:rsidR="00547192" w:rsidRDefault="00547192" w:rsidP="00336AE5"/>
        </w:tc>
      </w:tr>
      <w:tr w:rsidR="00547192" w:rsidTr="00336AE5">
        <w:tc>
          <w:tcPr>
            <w:tcW w:w="1465" w:type="dxa"/>
          </w:tcPr>
          <w:p w:rsidR="00547192" w:rsidRDefault="00547192" w:rsidP="00336AE5">
            <w:pPr>
              <w:jc w:val="right"/>
            </w:pPr>
            <w:r>
              <w:t>3250</w:t>
            </w:r>
          </w:p>
        </w:tc>
        <w:tc>
          <w:tcPr>
            <w:tcW w:w="3690" w:type="dxa"/>
          </w:tcPr>
          <w:p w:rsidR="00547192" w:rsidRDefault="00547192" w:rsidP="00336AE5">
            <w:r>
              <w:t>RX Summ—Transplnt/Endocr</w:t>
            </w:r>
          </w:p>
        </w:tc>
        <w:tc>
          <w:tcPr>
            <w:tcW w:w="1440" w:type="dxa"/>
          </w:tcPr>
          <w:p w:rsidR="00547192" w:rsidRDefault="00547192" w:rsidP="00336AE5">
            <w:r>
              <w:t>1583-1584</w:t>
            </w:r>
          </w:p>
        </w:tc>
        <w:tc>
          <w:tcPr>
            <w:tcW w:w="3060" w:type="dxa"/>
          </w:tcPr>
          <w:p w:rsidR="00547192" w:rsidRDefault="00547192" w:rsidP="00336AE5"/>
        </w:tc>
      </w:tr>
    </w:tbl>
    <w:p w:rsidR="003D7A2D" w:rsidRDefault="006D1B02" w:rsidP="00EA6BA9">
      <w:pPr>
        <w:rPr>
          <w:u w:val="single"/>
        </w:rPr>
      </w:pPr>
      <w:r w:rsidRPr="006D1B02">
        <w:rPr>
          <w:u w:val="single"/>
        </w:rPr>
        <w:lastRenderedPageBreak/>
        <w:t>Procedure</w:t>
      </w:r>
      <w:r>
        <w:rPr>
          <w:u w:val="single"/>
        </w:rPr>
        <w:t xml:space="preserve"> for the extraction of Extract 2 - Abstracts</w:t>
      </w:r>
      <w:r w:rsidRPr="006D1B02">
        <w:rPr>
          <w:u w:val="single"/>
        </w:rPr>
        <w:t xml:space="preserve"> file:</w:t>
      </w:r>
    </w:p>
    <w:p w:rsidR="006D1B02" w:rsidRDefault="006D1B02" w:rsidP="00EA6BA9">
      <w:r>
        <w:t>Abstracts</w:t>
      </w:r>
      <w:r w:rsidRPr="006D1B02">
        <w:t xml:space="preserve"> should be selected from t</w:t>
      </w:r>
      <w:r>
        <w:t>he registry abstract-level</w:t>
      </w:r>
      <w:r w:rsidRPr="006D1B02">
        <w:t xml:space="preserve"> tables (e.g, ‘</w:t>
      </w:r>
      <w:r>
        <w:t>abstracts</w:t>
      </w:r>
      <w:r w:rsidRPr="006D1B02">
        <w:t xml:space="preserve">’ tables in the Registry </w:t>
      </w:r>
      <w:r>
        <w:t xml:space="preserve">Plus system).  </w:t>
      </w:r>
      <w:r w:rsidR="00F9037A">
        <w:t>For the Extract 2</w:t>
      </w:r>
      <w:r w:rsidR="00F9037A" w:rsidRPr="006D1B02">
        <w:t xml:space="preserve"> file</w:t>
      </w:r>
      <w:r w:rsidR="00F9037A">
        <w:t>,</w:t>
      </w:r>
      <w:r w:rsidR="00F9037A" w:rsidRPr="006D1B02">
        <w:t xml:space="preserve"> </w:t>
      </w:r>
      <w:r w:rsidR="00F9037A">
        <w:t xml:space="preserve">select all abstracts that contribute to (are associated with) the consolidated tumor records selected in Extract 1. </w:t>
      </w:r>
      <w:r w:rsidR="00A0135F">
        <w:t xml:space="preserve">This can be achieved by using consolidated tumor key (such as medrefid for Registry Plus users) or the </w:t>
      </w:r>
      <w:r w:rsidR="00A0135F" w:rsidRPr="00A0135F">
        <w:t>Patient ID Number and Sequence Number Central</w:t>
      </w:r>
      <w:r w:rsidR="00A0135F">
        <w:t>.</w:t>
      </w:r>
    </w:p>
    <w:p w:rsidR="00A0135F" w:rsidRDefault="00A0135F" w:rsidP="00EA6BA9">
      <w:r>
        <w:t xml:space="preserve">Westat recognizes that this </w:t>
      </w:r>
      <w:r w:rsidR="00136B6B">
        <w:t>operation, in particular eliminating abstracts not associated with consolidated record tumors listed in extract 1 might be challenging in terms of programming.  Therefore, Westat will accept in Extract 2 a listing of all abstracts received by the central cancer registry that satisfy the following conditions:</w:t>
      </w:r>
    </w:p>
    <w:p w:rsidR="00136B6B" w:rsidRDefault="00136B6B" w:rsidP="00136B6B">
      <w:r>
        <w:t>1) Year of diagnosis =2011, 2012, or 2013 (first four digits of the date of Diagnosis [NAACCR Item # 390] should be 201</w:t>
      </w:r>
      <w:r w:rsidR="00547192">
        <w:t>1, 2012, or 2013</w:t>
      </w:r>
      <w:r>
        <w:t>)</w:t>
      </w:r>
      <w:r w:rsidR="00547192">
        <w:t>.</w:t>
      </w:r>
    </w:p>
    <w:p w:rsidR="00136B6B" w:rsidRDefault="00136B6B" w:rsidP="00136B6B">
      <w:r>
        <w:t>2) The abstract</w:t>
      </w:r>
      <w:r w:rsidR="00547192">
        <w:t>s</w:t>
      </w:r>
      <w:r>
        <w:t xml:space="preserve"> have not been received from a VA facility or </w:t>
      </w:r>
      <w:proofErr w:type="gramStart"/>
      <w:r>
        <w:t>has</w:t>
      </w:r>
      <w:proofErr w:type="gramEnd"/>
      <w:r>
        <w:t xml:space="preserve"> other HI</w:t>
      </w:r>
      <w:r w:rsidR="00547192">
        <w:t>PA</w:t>
      </w:r>
      <w:r>
        <w:t>A restriction</w:t>
      </w:r>
      <w:r w:rsidR="00547192">
        <w:t>s</w:t>
      </w:r>
      <w:r>
        <w:t>, and was not received as part of the interstate data exchange process</w:t>
      </w:r>
      <w:r w:rsidR="00542A1E">
        <w:t xml:space="preserve"> (if applicable)</w:t>
      </w:r>
      <w:r>
        <w:t>.  To achieve this step use a ‘no secondary release’ indicator (if available) or screen the Registry ID [NAACCR Item 40] and/or the Reporting Facility [NAACCR Item 540] fields to eliminate abstracts from VA facilities and other facilities with restrictions (if technically possible).</w:t>
      </w:r>
    </w:p>
    <w:p w:rsidR="00136B6B" w:rsidRDefault="00136B6B" w:rsidP="00136B6B">
      <w:r>
        <w:t>If a key indicator (such as medrefid) is provided</w:t>
      </w:r>
      <w:r w:rsidR="009C1D25">
        <w:t>, Westat</w:t>
      </w:r>
      <w:r>
        <w:t xml:space="preserve"> will link </w:t>
      </w:r>
      <w:r w:rsidR="009C1D25">
        <w:t xml:space="preserve">and retain from Extract 2 only </w:t>
      </w:r>
      <w:r>
        <w:t>the abstract</w:t>
      </w:r>
      <w:r w:rsidR="009C1D25">
        <w:t xml:space="preserve">s that are </w:t>
      </w:r>
      <w:r>
        <w:t xml:space="preserve">corresponding </w:t>
      </w:r>
      <w:r w:rsidR="009C1D25">
        <w:t xml:space="preserve">to </w:t>
      </w:r>
      <w:r>
        <w:t>consolidated records</w:t>
      </w:r>
      <w:r w:rsidR="009C1D25">
        <w:t xml:space="preserve"> in Extract 1. </w:t>
      </w:r>
      <w:r w:rsidR="00542A1E">
        <w:t>A</w:t>
      </w:r>
      <w:r w:rsidR="009C1D25">
        <w:t>ll abstract</w:t>
      </w:r>
      <w:r w:rsidR="00542A1E">
        <w:t>s</w:t>
      </w:r>
      <w:r w:rsidR="009C1D25">
        <w:t xml:space="preserve"> submitted as part of Extract 2 should include the data elements listed in table 2. In addition, </w:t>
      </w:r>
      <w:r w:rsidR="009C1D25" w:rsidRPr="009C1D25">
        <w:t xml:space="preserve">Westat encourages registries to provide the key </w:t>
      </w:r>
      <w:r w:rsidR="009C1D25">
        <w:t xml:space="preserve">they customarily use to link abstracts to </w:t>
      </w:r>
      <w:r w:rsidR="009C1D25" w:rsidRPr="009C1D25">
        <w:t xml:space="preserve">consolidated records.  </w:t>
      </w:r>
      <w:r w:rsidR="009C1D25">
        <w:t>Registries</w:t>
      </w:r>
      <w:r w:rsidR="009C1D25" w:rsidRPr="009C1D25">
        <w:t xml:space="preserve"> will need to indicate the location of the key in the Extract 1 file.</w:t>
      </w:r>
    </w:p>
    <w:p w:rsidR="009C1D25" w:rsidRDefault="009C1D25" w:rsidP="00136B6B"/>
    <w:p w:rsidR="00542A1E" w:rsidRDefault="00542A1E" w:rsidP="00542A1E">
      <w:pPr>
        <w:pStyle w:val="Heading3"/>
      </w:pPr>
      <w:r>
        <w:t xml:space="preserve">Table 2: Items in Extract of </w:t>
      </w:r>
      <w:proofErr w:type="gramStart"/>
      <w:r>
        <w:t>Abstracts  (</w:t>
      </w:r>
      <w:proofErr w:type="gramEnd"/>
      <w:r>
        <w:rPr>
          <w:i/>
          <w:sz w:val="24"/>
          <w:szCs w:val="24"/>
        </w:rPr>
        <w:t>NAACCR references from Volume II)</w:t>
      </w:r>
    </w:p>
    <w:tbl>
      <w:tblPr>
        <w:tblStyle w:val="TableGrid"/>
        <w:tblW w:w="9655" w:type="dxa"/>
        <w:tblLayout w:type="fixed"/>
        <w:tblCellMar>
          <w:left w:w="115" w:type="dxa"/>
          <w:right w:w="115" w:type="dxa"/>
        </w:tblCellMar>
        <w:tblLook w:val="04A0" w:firstRow="1" w:lastRow="0" w:firstColumn="1" w:lastColumn="0" w:noHBand="0" w:noVBand="1"/>
      </w:tblPr>
      <w:tblGrid>
        <w:gridCol w:w="1465"/>
        <w:gridCol w:w="3690"/>
        <w:gridCol w:w="1440"/>
        <w:gridCol w:w="3060"/>
      </w:tblGrid>
      <w:tr w:rsidR="00542A1E" w:rsidTr="00336AE5">
        <w:trPr>
          <w:cantSplit/>
          <w:tblHeader/>
        </w:trPr>
        <w:tc>
          <w:tcPr>
            <w:tcW w:w="1465" w:type="dxa"/>
            <w:shd w:val="clear" w:color="auto" w:fill="BFBFBF"/>
          </w:tcPr>
          <w:p w:rsidR="00542A1E" w:rsidRPr="00541946" w:rsidRDefault="00542A1E" w:rsidP="00336AE5">
            <w:pPr>
              <w:rPr>
                <w:b/>
              </w:rPr>
            </w:pPr>
            <w:r w:rsidRPr="00541946">
              <w:rPr>
                <w:b/>
              </w:rPr>
              <w:t>NAACCR Item Number</w:t>
            </w:r>
          </w:p>
        </w:tc>
        <w:tc>
          <w:tcPr>
            <w:tcW w:w="3690" w:type="dxa"/>
            <w:shd w:val="clear" w:color="auto" w:fill="BFBFBF"/>
          </w:tcPr>
          <w:p w:rsidR="00542A1E" w:rsidRPr="00541946" w:rsidRDefault="00542A1E" w:rsidP="00336AE5">
            <w:pPr>
              <w:rPr>
                <w:b/>
              </w:rPr>
            </w:pPr>
            <w:r w:rsidRPr="00541946">
              <w:rPr>
                <w:b/>
              </w:rPr>
              <w:t>NAACCR Item Name</w:t>
            </w:r>
          </w:p>
        </w:tc>
        <w:tc>
          <w:tcPr>
            <w:tcW w:w="1440" w:type="dxa"/>
            <w:shd w:val="clear" w:color="auto" w:fill="BFBFBF"/>
          </w:tcPr>
          <w:p w:rsidR="00542A1E" w:rsidRPr="00541946" w:rsidRDefault="00542A1E" w:rsidP="00336AE5">
            <w:pPr>
              <w:rPr>
                <w:b/>
              </w:rPr>
            </w:pPr>
            <w:r>
              <w:rPr>
                <w:b/>
              </w:rPr>
              <w:t>Column #</w:t>
            </w:r>
          </w:p>
        </w:tc>
        <w:tc>
          <w:tcPr>
            <w:tcW w:w="3060" w:type="dxa"/>
            <w:shd w:val="clear" w:color="auto" w:fill="BFBFBF"/>
          </w:tcPr>
          <w:p w:rsidR="00542A1E" w:rsidRPr="00541946" w:rsidRDefault="00542A1E" w:rsidP="00336AE5">
            <w:pPr>
              <w:rPr>
                <w:b/>
              </w:rPr>
            </w:pPr>
            <w:r>
              <w:rPr>
                <w:b/>
              </w:rPr>
              <w:t>DQE evaluators will review for the specified sites. No need for CCR to filter for extract.</w:t>
            </w:r>
          </w:p>
        </w:tc>
      </w:tr>
      <w:tr w:rsidR="00542A1E" w:rsidTr="00336AE5">
        <w:tc>
          <w:tcPr>
            <w:tcW w:w="1465" w:type="dxa"/>
          </w:tcPr>
          <w:p w:rsidR="00542A1E" w:rsidRDefault="00542A1E" w:rsidP="00336AE5">
            <w:pPr>
              <w:jc w:val="right"/>
            </w:pPr>
            <w:r>
              <w:t>Non-NAACCR</w:t>
            </w:r>
          </w:p>
        </w:tc>
        <w:tc>
          <w:tcPr>
            <w:tcW w:w="3690" w:type="dxa"/>
          </w:tcPr>
          <w:p w:rsidR="00542A1E" w:rsidRDefault="00542A1E" w:rsidP="00336AE5">
            <w:r>
              <w:t>Key Indicator</w:t>
            </w:r>
            <w:r w:rsidR="00E25231">
              <w:t xml:space="preserve"> (MedRefID)</w:t>
            </w:r>
          </w:p>
        </w:tc>
        <w:tc>
          <w:tcPr>
            <w:tcW w:w="1440" w:type="dxa"/>
          </w:tcPr>
          <w:p w:rsidR="00542A1E" w:rsidRDefault="00542A1E" w:rsidP="00336AE5"/>
        </w:tc>
        <w:tc>
          <w:tcPr>
            <w:tcW w:w="3060" w:type="dxa"/>
          </w:tcPr>
          <w:p w:rsidR="00542A1E" w:rsidRDefault="00542A1E" w:rsidP="00336AE5"/>
        </w:tc>
      </w:tr>
      <w:tr w:rsidR="00542A1E" w:rsidTr="00336AE5">
        <w:tc>
          <w:tcPr>
            <w:tcW w:w="1465" w:type="dxa"/>
          </w:tcPr>
          <w:p w:rsidR="00542A1E" w:rsidRDefault="00542A1E" w:rsidP="00336AE5">
            <w:pPr>
              <w:jc w:val="right"/>
            </w:pPr>
            <w:r>
              <w:t>20</w:t>
            </w:r>
          </w:p>
        </w:tc>
        <w:tc>
          <w:tcPr>
            <w:tcW w:w="3690" w:type="dxa"/>
          </w:tcPr>
          <w:p w:rsidR="00542A1E" w:rsidRDefault="00542A1E" w:rsidP="00336AE5">
            <w:r>
              <w:t>Patient ID Number</w:t>
            </w:r>
          </w:p>
        </w:tc>
        <w:tc>
          <w:tcPr>
            <w:tcW w:w="1440" w:type="dxa"/>
          </w:tcPr>
          <w:p w:rsidR="00542A1E" w:rsidRDefault="00542A1E" w:rsidP="00336AE5">
            <w:r>
              <w:t>42-49</w:t>
            </w:r>
          </w:p>
        </w:tc>
        <w:tc>
          <w:tcPr>
            <w:tcW w:w="3060" w:type="dxa"/>
          </w:tcPr>
          <w:p w:rsidR="00542A1E" w:rsidRDefault="00542A1E" w:rsidP="00336AE5"/>
        </w:tc>
      </w:tr>
      <w:tr w:rsidR="00542A1E" w:rsidTr="00336AE5">
        <w:tc>
          <w:tcPr>
            <w:tcW w:w="1465" w:type="dxa"/>
          </w:tcPr>
          <w:p w:rsidR="00542A1E" w:rsidRDefault="00542A1E" w:rsidP="00336AE5">
            <w:pPr>
              <w:jc w:val="right"/>
            </w:pPr>
            <w:r>
              <w:t>220</w:t>
            </w:r>
          </w:p>
        </w:tc>
        <w:tc>
          <w:tcPr>
            <w:tcW w:w="3690" w:type="dxa"/>
          </w:tcPr>
          <w:p w:rsidR="00542A1E" w:rsidRDefault="00542A1E" w:rsidP="00336AE5">
            <w:r>
              <w:t>Sex</w:t>
            </w:r>
          </w:p>
        </w:tc>
        <w:tc>
          <w:tcPr>
            <w:tcW w:w="1440" w:type="dxa"/>
          </w:tcPr>
          <w:p w:rsidR="00542A1E" w:rsidRPr="004C5E32" w:rsidRDefault="00542A1E" w:rsidP="00336AE5">
            <w:pPr>
              <w:rPr>
                <w:color w:val="000000"/>
              </w:rPr>
            </w:pPr>
            <w:r>
              <w:rPr>
                <w:color w:val="000000"/>
              </w:rPr>
              <w:t>192-192</w:t>
            </w:r>
          </w:p>
        </w:tc>
        <w:tc>
          <w:tcPr>
            <w:tcW w:w="3060" w:type="dxa"/>
          </w:tcPr>
          <w:p w:rsidR="00542A1E" w:rsidRDefault="00542A1E" w:rsidP="00336AE5">
            <w:r>
              <w:t>Breast cases only</w:t>
            </w:r>
          </w:p>
        </w:tc>
      </w:tr>
      <w:tr w:rsidR="00542A1E" w:rsidTr="00336AE5">
        <w:tc>
          <w:tcPr>
            <w:tcW w:w="1465" w:type="dxa"/>
          </w:tcPr>
          <w:p w:rsidR="00542A1E" w:rsidRDefault="00542A1E" w:rsidP="00336AE5">
            <w:pPr>
              <w:jc w:val="right"/>
            </w:pPr>
            <w:r>
              <w:t>380</w:t>
            </w:r>
          </w:p>
        </w:tc>
        <w:tc>
          <w:tcPr>
            <w:tcW w:w="3690" w:type="dxa"/>
          </w:tcPr>
          <w:p w:rsidR="00542A1E" w:rsidRDefault="00542A1E" w:rsidP="00336AE5">
            <w:r>
              <w:t>Sequence Number--Central</w:t>
            </w:r>
          </w:p>
        </w:tc>
        <w:tc>
          <w:tcPr>
            <w:tcW w:w="1440" w:type="dxa"/>
          </w:tcPr>
          <w:p w:rsidR="00542A1E" w:rsidRDefault="00542A1E" w:rsidP="00336AE5">
            <w:r w:rsidRPr="004C5E32">
              <w:rPr>
                <w:color w:val="000000"/>
              </w:rPr>
              <w:t xml:space="preserve">528-529 </w:t>
            </w:r>
          </w:p>
        </w:tc>
        <w:tc>
          <w:tcPr>
            <w:tcW w:w="3060" w:type="dxa"/>
          </w:tcPr>
          <w:p w:rsidR="00542A1E" w:rsidRDefault="00542A1E" w:rsidP="00336AE5"/>
        </w:tc>
      </w:tr>
      <w:tr w:rsidR="00542A1E" w:rsidTr="00336AE5">
        <w:tc>
          <w:tcPr>
            <w:tcW w:w="1465" w:type="dxa"/>
          </w:tcPr>
          <w:p w:rsidR="00542A1E" w:rsidRDefault="00542A1E" w:rsidP="00336AE5">
            <w:pPr>
              <w:jc w:val="right"/>
            </w:pPr>
            <w:r>
              <w:t>390</w:t>
            </w:r>
          </w:p>
        </w:tc>
        <w:tc>
          <w:tcPr>
            <w:tcW w:w="3690" w:type="dxa"/>
          </w:tcPr>
          <w:p w:rsidR="00542A1E" w:rsidRDefault="00542A1E" w:rsidP="00336AE5">
            <w:r>
              <w:t>Date of Diagnosis</w:t>
            </w:r>
          </w:p>
        </w:tc>
        <w:tc>
          <w:tcPr>
            <w:tcW w:w="1440" w:type="dxa"/>
          </w:tcPr>
          <w:p w:rsidR="00542A1E" w:rsidRDefault="00542A1E" w:rsidP="00336AE5">
            <w:r>
              <w:t xml:space="preserve">530-537 </w:t>
            </w:r>
          </w:p>
        </w:tc>
        <w:tc>
          <w:tcPr>
            <w:tcW w:w="3060" w:type="dxa"/>
          </w:tcPr>
          <w:p w:rsidR="00542A1E" w:rsidRDefault="00542A1E" w:rsidP="00336AE5"/>
        </w:tc>
      </w:tr>
      <w:tr w:rsidR="00542A1E" w:rsidTr="00336AE5">
        <w:tc>
          <w:tcPr>
            <w:tcW w:w="1465" w:type="dxa"/>
          </w:tcPr>
          <w:p w:rsidR="00542A1E" w:rsidRDefault="00542A1E" w:rsidP="00336AE5">
            <w:pPr>
              <w:jc w:val="right"/>
            </w:pPr>
            <w:r>
              <w:t>400</w:t>
            </w:r>
          </w:p>
        </w:tc>
        <w:tc>
          <w:tcPr>
            <w:tcW w:w="3690" w:type="dxa"/>
          </w:tcPr>
          <w:p w:rsidR="00542A1E" w:rsidRDefault="00542A1E" w:rsidP="00336AE5">
            <w:r>
              <w:t>Primary Site</w:t>
            </w:r>
          </w:p>
        </w:tc>
        <w:tc>
          <w:tcPr>
            <w:tcW w:w="1440" w:type="dxa"/>
          </w:tcPr>
          <w:p w:rsidR="00542A1E" w:rsidRDefault="00542A1E" w:rsidP="00336AE5">
            <w:r>
              <w:t xml:space="preserve">540-543 </w:t>
            </w:r>
          </w:p>
        </w:tc>
        <w:tc>
          <w:tcPr>
            <w:tcW w:w="3060" w:type="dxa"/>
          </w:tcPr>
          <w:p w:rsidR="00542A1E" w:rsidRDefault="00542A1E" w:rsidP="00336AE5"/>
        </w:tc>
      </w:tr>
      <w:tr w:rsidR="00542A1E" w:rsidTr="00336AE5">
        <w:tc>
          <w:tcPr>
            <w:tcW w:w="1465" w:type="dxa"/>
          </w:tcPr>
          <w:p w:rsidR="00542A1E" w:rsidRDefault="00542A1E" w:rsidP="00336AE5">
            <w:pPr>
              <w:jc w:val="right"/>
            </w:pPr>
            <w:r>
              <w:t>410</w:t>
            </w:r>
          </w:p>
        </w:tc>
        <w:tc>
          <w:tcPr>
            <w:tcW w:w="3690" w:type="dxa"/>
          </w:tcPr>
          <w:p w:rsidR="00542A1E" w:rsidRDefault="00542A1E" w:rsidP="00336AE5">
            <w:r>
              <w:t>Laterality</w:t>
            </w:r>
          </w:p>
        </w:tc>
        <w:tc>
          <w:tcPr>
            <w:tcW w:w="1440" w:type="dxa"/>
          </w:tcPr>
          <w:p w:rsidR="00542A1E" w:rsidRDefault="00542A1E" w:rsidP="00336AE5">
            <w:r>
              <w:t>544-544</w:t>
            </w:r>
          </w:p>
        </w:tc>
        <w:tc>
          <w:tcPr>
            <w:tcW w:w="3060" w:type="dxa"/>
          </w:tcPr>
          <w:p w:rsidR="00542A1E" w:rsidRDefault="00542A1E" w:rsidP="00336AE5"/>
        </w:tc>
      </w:tr>
      <w:tr w:rsidR="00542A1E" w:rsidTr="00336AE5">
        <w:tc>
          <w:tcPr>
            <w:tcW w:w="1465" w:type="dxa"/>
          </w:tcPr>
          <w:p w:rsidR="00542A1E" w:rsidRDefault="00542A1E" w:rsidP="00336AE5">
            <w:pPr>
              <w:jc w:val="right"/>
            </w:pPr>
            <w:r>
              <w:t>440</w:t>
            </w:r>
          </w:p>
        </w:tc>
        <w:tc>
          <w:tcPr>
            <w:tcW w:w="3690" w:type="dxa"/>
          </w:tcPr>
          <w:p w:rsidR="00542A1E" w:rsidRDefault="00542A1E" w:rsidP="00336AE5">
            <w:r>
              <w:t>Grade</w:t>
            </w:r>
          </w:p>
        </w:tc>
        <w:tc>
          <w:tcPr>
            <w:tcW w:w="1440" w:type="dxa"/>
          </w:tcPr>
          <w:p w:rsidR="00542A1E" w:rsidRDefault="00542A1E" w:rsidP="00336AE5">
            <w:r>
              <w:t xml:space="preserve">555-555 </w:t>
            </w:r>
          </w:p>
        </w:tc>
        <w:tc>
          <w:tcPr>
            <w:tcW w:w="3060" w:type="dxa"/>
          </w:tcPr>
          <w:p w:rsidR="00542A1E" w:rsidRDefault="00542A1E" w:rsidP="00336AE5"/>
        </w:tc>
      </w:tr>
      <w:tr w:rsidR="00542A1E" w:rsidTr="00336AE5">
        <w:tc>
          <w:tcPr>
            <w:tcW w:w="1465" w:type="dxa"/>
          </w:tcPr>
          <w:p w:rsidR="00542A1E" w:rsidRDefault="00542A1E" w:rsidP="00336AE5">
            <w:pPr>
              <w:jc w:val="right"/>
            </w:pPr>
            <w:r>
              <w:t>522</w:t>
            </w:r>
          </w:p>
        </w:tc>
        <w:tc>
          <w:tcPr>
            <w:tcW w:w="3690" w:type="dxa"/>
          </w:tcPr>
          <w:p w:rsidR="00542A1E" w:rsidRDefault="00542A1E" w:rsidP="00336AE5">
            <w:r>
              <w:t>Histologic Type ICD-O-3</w:t>
            </w:r>
          </w:p>
        </w:tc>
        <w:tc>
          <w:tcPr>
            <w:tcW w:w="1440" w:type="dxa"/>
          </w:tcPr>
          <w:p w:rsidR="00542A1E" w:rsidRDefault="00542A1E" w:rsidP="00336AE5">
            <w:r>
              <w:t xml:space="preserve">550-553 </w:t>
            </w:r>
          </w:p>
        </w:tc>
        <w:tc>
          <w:tcPr>
            <w:tcW w:w="3060" w:type="dxa"/>
          </w:tcPr>
          <w:p w:rsidR="00542A1E" w:rsidRDefault="00542A1E" w:rsidP="00336AE5"/>
        </w:tc>
      </w:tr>
      <w:tr w:rsidR="00542A1E" w:rsidTr="00336AE5">
        <w:tc>
          <w:tcPr>
            <w:tcW w:w="1465" w:type="dxa"/>
          </w:tcPr>
          <w:p w:rsidR="00542A1E" w:rsidRDefault="00542A1E" w:rsidP="00336AE5">
            <w:pPr>
              <w:jc w:val="right"/>
            </w:pPr>
            <w:r>
              <w:t>523</w:t>
            </w:r>
          </w:p>
        </w:tc>
        <w:tc>
          <w:tcPr>
            <w:tcW w:w="3690" w:type="dxa"/>
          </w:tcPr>
          <w:p w:rsidR="00542A1E" w:rsidRDefault="00542A1E" w:rsidP="00336AE5">
            <w:r>
              <w:t>Behavior Code ICD-O-3</w:t>
            </w:r>
          </w:p>
        </w:tc>
        <w:tc>
          <w:tcPr>
            <w:tcW w:w="1440" w:type="dxa"/>
          </w:tcPr>
          <w:p w:rsidR="00542A1E" w:rsidRDefault="00542A1E" w:rsidP="00336AE5">
            <w:r>
              <w:t xml:space="preserve">554-554 </w:t>
            </w:r>
          </w:p>
        </w:tc>
        <w:tc>
          <w:tcPr>
            <w:tcW w:w="3060" w:type="dxa"/>
          </w:tcPr>
          <w:p w:rsidR="00542A1E" w:rsidRDefault="00542A1E" w:rsidP="00336AE5"/>
        </w:tc>
      </w:tr>
      <w:tr w:rsidR="00542A1E" w:rsidRPr="00542A1E" w:rsidTr="00336AE5">
        <w:tc>
          <w:tcPr>
            <w:tcW w:w="1465" w:type="dxa"/>
            <w:shd w:val="clear" w:color="auto" w:fill="auto"/>
          </w:tcPr>
          <w:p w:rsidR="00542A1E" w:rsidRPr="00542A1E" w:rsidRDefault="00542A1E" w:rsidP="00336AE5">
            <w:pPr>
              <w:jc w:val="right"/>
            </w:pPr>
            <w:r w:rsidRPr="00542A1E">
              <w:t>670</w:t>
            </w:r>
          </w:p>
        </w:tc>
        <w:tc>
          <w:tcPr>
            <w:tcW w:w="3690" w:type="dxa"/>
            <w:shd w:val="clear" w:color="auto" w:fill="auto"/>
          </w:tcPr>
          <w:p w:rsidR="00542A1E" w:rsidRPr="00542A1E" w:rsidRDefault="00542A1E" w:rsidP="00336AE5">
            <w:r w:rsidRPr="00542A1E">
              <w:t>RX Hosp – Surg Prim Site</w:t>
            </w:r>
          </w:p>
        </w:tc>
        <w:tc>
          <w:tcPr>
            <w:tcW w:w="1440" w:type="dxa"/>
            <w:shd w:val="clear" w:color="auto" w:fill="auto"/>
          </w:tcPr>
          <w:p w:rsidR="00542A1E" w:rsidRPr="00542A1E" w:rsidRDefault="00542A1E" w:rsidP="00336AE5">
            <w:r w:rsidRPr="00542A1E">
              <w:t>782-783</w:t>
            </w:r>
          </w:p>
        </w:tc>
        <w:tc>
          <w:tcPr>
            <w:tcW w:w="3060" w:type="dxa"/>
            <w:shd w:val="clear" w:color="auto" w:fill="auto"/>
          </w:tcPr>
          <w:p w:rsidR="00542A1E" w:rsidRPr="00542A1E" w:rsidRDefault="00542A1E" w:rsidP="00336AE5"/>
        </w:tc>
      </w:tr>
      <w:tr w:rsidR="00542A1E" w:rsidRPr="00542A1E" w:rsidTr="00336AE5">
        <w:tc>
          <w:tcPr>
            <w:tcW w:w="1465" w:type="dxa"/>
            <w:shd w:val="clear" w:color="auto" w:fill="auto"/>
          </w:tcPr>
          <w:p w:rsidR="00542A1E" w:rsidRPr="00542A1E" w:rsidRDefault="00542A1E" w:rsidP="00336AE5">
            <w:pPr>
              <w:jc w:val="right"/>
            </w:pPr>
            <w:r w:rsidRPr="00542A1E">
              <w:t>672</w:t>
            </w:r>
          </w:p>
        </w:tc>
        <w:tc>
          <w:tcPr>
            <w:tcW w:w="3690" w:type="dxa"/>
            <w:shd w:val="clear" w:color="auto" w:fill="auto"/>
          </w:tcPr>
          <w:p w:rsidR="00542A1E" w:rsidRPr="00542A1E" w:rsidRDefault="00542A1E" w:rsidP="00336AE5">
            <w:r w:rsidRPr="00542A1E">
              <w:t>RX Hosp—Scope Reg LN Sur</w:t>
            </w:r>
          </w:p>
        </w:tc>
        <w:tc>
          <w:tcPr>
            <w:tcW w:w="1440" w:type="dxa"/>
            <w:shd w:val="clear" w:color="auto" w:fill="auto"/>
          </w:tcPr>
          <w:p w:rsidR="00542A1E" w:rsidRPr="00542A1E" w:rsidRDefault="00542A1E" w:rsidP="00336AE5">
            <w:r w:rsidRPr="00542A1E">
              <w:t>784-784</w:t>
            </w:r>
          </w:p>
        </w:tc>
        <w:tc>
          <w:tcPr>
            <w:tcW w:w="3060" w:type="dxa"/>
            <w:shd w:val="clear" w:color="auto" w:fill="auto"/>
          </w:tcPr>
          <w:p w:rsidR="00542A1E" w:rsidRPr="00542A1E" w:rsidRDefault="00542A1E" w:rsidP="00336AE5"/>
        </w:tc>
      </w:tr>
      <w:tr w:rsidR="00542A1E" w:rsidRPr="00542A1E" w:rsidTr="00336AE5">
        <w:tc>
          <w:tcPr>
            <w:tcW w:w="1465" w:type="dxa"/>
            <w:shd w:val="clear" w:color="auto" w:fill="auto"/>
          </w:tcPr>
          <w:p w:rsidR="00542A1E" w:rsidRPr="00542A1E" w:rsidRDefault="00542A1E" w:rsidP="00336AE5">
            <w:pPr>
              <w:jc w:val="right"/>
            </w:pPr>
            <w:r w:rsidRPr="00542A1E">
              <w:t>674</w:t>
            </w:r>
          </w:p>
        </w:tc>
        <w:tc>
          <w:tcPr>
            <w:tcW w:w="3690" w:type="dxa"/>
            <w:shd w:val="clear" w:color="auto" w:fill="auto"/>
          </w:tcPr>
          <w:p w:rsidR="00542A1E" w:rsidRPr="00542A1E" w:rsidRDefault="00542A1E" w:rsidP="00336AE5">
            <w:r w:rsidRPr="00542A1E">
              <w:t>RX Hosp—Surg Other Reg/Dis</w:t>
            </w:r>
          </w:p>
        </w:tc>
        <w:tc>
          <w:tcPr>
            <w:tcW w:w="1440" w:type="dxa"/>
            <w:shd w:val="clear" w:color="auto" w:fill="auto"/>
          </w:tcPr>
          <w:p w:rsidR="00542A1E" w:rsidRPr="00542A1E" w:rsidRDefault="00542A1E" w:rsidP="00336AE5">
            <w:r w:rsidRPr="00542A1E">
              <w:t>785-785</w:t>
            </w:r>
          </w:p>
        </w:tc>
        <w:tc>
          <w:tcPr>
            <w:tcW w:w="3060" w:type="dxa"/>
            <w:shd w:val="clear" w:color="auto" w:fill="auto"/>
          </w:tcPr>
          <w:p w:rsidR="00542A1E" w:rsidRPr="00542A1E" w:rsidRDefault="00542A1E" w:rsidP="00336AE5"/>
        </w:tc>
      </w:tr>
      <w:tr w:rsidR="00542A1E" w:rsidRPr="00542A1E" w:rsidTr="00336AE5">
        <w:tc>
          <w:tcPr>
            <w:tcW w:w="1465" w:type="dxa"/>
            <w:shd w:val="clear" w:color="auto" w:fill="auto"/>
            <w:vAlign w:val="center"/>
          </w:tcPr>
          <w:p w:rsidR="00542A1E" w:rsidRPr="00542A1E" w:rsidRDefault="00542A1E" w:rsidP="00336AE5">
            <w:pPr>
              <w:tabs>
                <w:tab w:val="left" w:pos="1290"/>
              </w:tabs>
              <w:jc w:val="right"/>
            </w:pPr>
            <w:r w:rsidRPr="00542A1E">
              <w:lastRenderedPageBreak/>
              <w:t>690</w:t>
            </w:r>
          </w:p>
        </w:tc>
        <w:tc>
          <w:tcPr>
            <w:tcW w:w="3690" w:type="dxa"/>
            <w:shd w:val="clear" w:color="auto" w:fill="auto"/>
          </w:tcPr>
          <w:p w:rsidR="00542A1E" w:rsidRPr="00542A1E" w:rsidRDefault="00542A1E" w:rsidP="00336AE5">
            <w:r w:rsidRPr="00542A1E">
              <w:t>RX Hosp – Radiation</w:t>
            </w:r>
          </w:p>
        </w:tc>
        <w:tc>
          <w:tcPr>
            <w:tcW w:w="1440" w:type="dxa"/>
            <w:shd w:val="clear" w:color="auto" w:fill="auto"/>
          </w:tcPr>
          <w:p w:rsidR="00542A1E" w:rsidRPr="00542A1E" w:rsidRDefault="00542A1E" w:rsidP="00336AE5">
            <w:r w:rsidRPr="00542A1E">
              <w:t>789-789</w:t>
            </w:r>
          </w:p>
        </w:tc>
        <w:tc>
          <w:tcPr>
            <w:tcW w:w="3060" w:type="dxa"/>
            <w:shd w:val="clear" w:color="auto" w:fill="auto"/>
          </w:tcPr>
          <w:p w:rsidR="00542A1E" w:rsidRPr="00542A1E" w:rsidRDefault="00542A1E" w:rsidP="00336AE5"/>
        </w:tc>
      </w:tr>
      <w:tr w:rsidR="00542A1E" w:rsidRPr="00542A1E" w:rsidTr="00336AE5">
        <w:tc>
          <w:tcPr>
            <w:tcW w:w="1465" w:type="dxa"/>
            <w:shd w:val="clear" w:color="auto" w:fill="auto"/>
          </w:tcPr>
          <w:p w:rsidR="00542A1E" w:rsidRPr="00542A1E" w:rsidRDefault="00542A1E" w:rsidP="00336AE5">
            <w:pPr>
              <w:jc w:val="right"/>
            </w:pPr>
            <w:r w:rsidRPr="00542A1E">
              <w:t>700</w:t>
            </w:r>
          </w:p>
        </w:tc>
        <w:tc>
          <w:tcPr>
            <w:tcW w:w="3690" w:type="dxa"/>
            <w:shd w:val="clear" w:color="auto" w:fill="auto"/>
          </w:tcPr>
          <w:p w:rsidR="00542A1E" w:rsidRPr="00542A1E" w:rsidRDefault="00542A1E" w:rsidP="00336AE5">
            <w:r w:rsidRPr="00542A1E">
              <w:t xml:space="preserve">RX Hosp – Chemo </w:t>
            </w:r>
          </w:p>
        </w:tc>
        <w:tc>
          <w:tcPr>
            <w:tcW w:w="1440" w:type="dxa"/>
            <w:shd w:val="clear" w:color="auto" w:fill="auto"/>
          </w:tcPr>
          <w:p w:rsidR="00542A1E" w:rsidRPr="00542A1E" w:rsidRDefault="00542A1E" w:rsidP="00336AE5">
            <w:r w:rsidRPr="00542A1E">
              <w:t>790-791</w:t>
            </w:r>
          </w:p>
        </w:tc>
        <w:tc>
          <w:tcPr>
            <w:tcW w:w="3060" w:type="dxa"/>
            <w:shd w:val="clear" w:color="auto" w:fill="auto"/>
          </w:tcPr>
          <w:p w:rsidR="00542A1E" w:rsidRPr="00542A1E" w:rsidRDefault="00542A1E" w:rsidP="00336AE5"/>
        </w:tc>
      </w:tr>
      <w:tr w:rsidR="00542A1E" w:rsidRPr="00542A1E" w:rsidTr="00336AE5">
        <w:tc>
          <w:tcPr>
            <w:tcW w:w="1465" w:type="dxa"/>
            <w:shd w:val="clear" w:color="auto" w:fill="auto"/>
          </w:tcPr>
          <w:p w:rsidR="00542A1E" w:rsidRPr="00542A1E" w:rsidRDefault="00542A1E" w:rsidP="00336AE5">
            <w:pPr>
              <w:jc w:val="right"/>
            </w:pPr>
            <w:r w:rsidRPr="00542A1E">
              <w:t>710</w:t>
            </w:r>
          </w:p>
        </w:tc>
        <w:tc>
          <w:tcPr>
            <w:tcW w:w="3690" w:type="dxa"/>
            <w:shd w:val="clear" w:color="auto" w:fill="auto"/>
          </w:tcPr>
          <w:p w:rsidR="00542A1E" w:rsidRPr="00542A1E" w:rsidRDefault="00542A1E" w:rsidP="00336AE5">
            <w:r w:rsidRPr="00542A1E">
              <w:t xml:space="preserve">RX Hosp – Hormone </w:t>
            </w:r>
          </w:p>
        </w:tc>
        <w:tc>
          <w:tcPr>
            <w:tcW w:w="1440" w:type="dxa"/>
            <w:shd w:val="clear" w:color="auto" w:fill="auto"/>
          </w:tcPr>
          <w:p w:rsidR="00542A1E" w:rsidRPr="00542A1E" w:rsidRDefault="00542A1E" w:rsidP="00336AE5">
            <w:r w:rsidRPr="00542A1E">
              <w:t>792-793</w:t>
            </w:r>
          </w:p>
        </w:tc>
        <w:tc>
          <w:tcPr>
            <w:tcW w:w="3060" w:type="dxa"/>
            <w:shd w:val="clear" w:color="auto" w:fill="auto"/>
          </w:tcPr>
          <w:p w:rsidR="00542A1E" w:rsidRPr="00542A1E" w:rsidRDefault="00542A1E" w:rsidP="00336AE5"/>
        </w:tc>
      </w:tr>
      <w:tr w:rsidR="00542A1E" w:rsidRPr="00542A1E" w:rsidTr="00336AE5">
        <w:tc>
          <w:tcPr>
            <w:tcW w:w="1465" w:type="dxa"/>
            <w:shd w:val="clear" w:color="auto" w:fill="auto"/>
          </w:tcPr>
          <w:p w:rsidR="00542A1E" w:rsidRPr="00542A1E" w:rsidRDefault="00542A1E" w:rsidP="00336AE5">
            <w:pPr>
              <w:jc w:val="right"/>
            </w:pPr>
            <w:r w:rsidRPr="00542A1E">
              <w:t>720</w:t>
            </w:r>
          </w:p>
        </w:tc>
        <w:tc>
          <w:tcPr>
            <w:tcW w:w="3690" w:type="dxa"/>
            <w:shd w:val="clear" w:color="auto" w:fill="auto"/>
          </w:tcPr>
          <w:p w:rsidR="00542A1E" w:rsidRPr="00542A1E" w:rsidRDefault="00542A1E" w:rsidP="00336AE5">
            <w:r w:rsidRPr="00542A1E">
              <w:t xml:space="preserve">RX Hosp – BRM </w:t>
            </w:r>
          </w:p>
        </w:tc>
        <w:tc>
          <w:tcPr>
            <w:tcW w:w="1440" w:type="dxa"/>
            <w:shd w:val="clear" w:color="auto" w:fill="auto"/>
          </w:tcPr>
          <w:p w:rsidR="00542A1E" w:rsidRPr="00542A1E" w:rsidRDefault="00542A1E" w:rsidP="00336AE5">
            <w:r w:rsidRPr="00542A1E">
              <w:t>794-795</w:t>
            </w:r>
          </w:p>
        </w:tc>
        <w:tc>
          <w:tcPr>
            <w:tcW w:w="3060" w:type="dxa"/>
            <w:shd w:val="clear" w:color="auto" w:fill="auto"/>
          </w:tcPr>
          <w:p w:rsidR="00542A1E" w:rsidRPr="00542A1E" w:rsidRDefault="00542A1E" w:rsidP="00336AE5"/>
        </w:tc>
      </w:tr>
      <w:tr w:rsidR="00542A1E" w:rsidRPr="00542A1E" w:rsidTr="00336AE5">
        <w:tc>
          <w:tcPr>
            <w:tcW w:w="1465" w:type="dxa"/>
            <w:shd w:val="clear" w:color="auto" w:fill="auto"/>
          </w:tcPr>
          <w:p w:rsidR="00542A1E" w:rsidRPr="00542A1E" w:rsidRDefault="00542A1E" w:rsidP="00336AE5">
            <w:pPr>
              <w:jc w:val="right"/>
            </w:pPr>
            <w:r w:rsidRPr="00542A1E">
              <w:t>730</w:t>
            </w:r>
          </w:p>
        </w:tc>
        <w:tc>
          <w:tcPr>
            <w:tcW w:w="3690" w:type="dxa"/>
            <w:shd w:val="clear" w:color="auto" w:fill="auto"/>
          </w:tcPr>
          <w:p w:rsidR="00542A1E" w:rsidRPr="00542A1E" w:rsidRDefault="00542A1E" w:rsidP="00336AE5">
            <w:r w:rsidRPr="00542A1E">
              <w:t>RX Hosp - Other</w:t>
            </w:r>
          </w:p>
        </w:tc>
        <w:tc>
          <w:tcPr>
            <w:tcW w:w="1440" w:type="dxa"/>
            <w:shd w:val="clear" w:color="auto" w:fill="auto"/>
          </w:tcPr>
          <w:p w:rsidR="00542A1E" w:rsidRPr="00542A1E" w:rsidRDefault="00542A1E" w:rsidP="00336AE5">
            <w:r w:rsidRPr="00542A1E">
              <w:t>796-796</w:t>
            </w:r>
          </w:p>
        </w:tc>
        <w:tc>
          <w:tcPr>
            <w:tcW w:w="3060" w:type="dxa"/>
            <w:shd w:val="clear" w:color="auto" w:fill="auto"/>
          </w:tcPr>
          <w:p w:rsidR="00542A1E" w:rsidRPr="00542A1E" w:rsidRDefault="00542A1E" w:rsidP="00336AE5"/>
        </w:tc>
      </w:tr>
      <w:tr w:rsidR="00542A1E" w:rsidRPr="00542A1E" w:rsidTr="00336AE5">
        <w:tc>
          <w:tcPr>
            <w:tcW w:w="1465" w:type="dxa"/>
            <w:shd w:val="clear" w:color="auto" w:fill="auto"/>
          </w:tcPr>
          <w:p w:rsidR="00542A1E" w:rsidRPr="00542A1E" w:rsidRDefault="00542A1E" w:rsidP="00336AE5">
            <w:pPr>
              <w:jc w:val="right"/>
            </w:pPr>
            <w:r w:rsidRPr="00542A1E">
              <w:t>740</w:t>
            </w:r>
          </w:p>
        </w:tc>
        <w:tc>
          <w:tcPr>
            <w:tcW w:w="3690" w:type="dxa"/>
            <w:shd w:val="clear" w:color="auto" w:fill="auto"/>
          </w:tcPr>
          <w:p w:rsidR="00542A1E" w:rsidRPr="00542A1E" w:rsidRDefault="00542A1E" w:rsidP="00336AE5">
            <w:r w:rsidRPr="00542A1E">
              <w:t>RX Hosp – Dx/Stg Proc</w:t>
            </w:r>
          </w:p>
        </w:tc>
        <w:tc>
          <w:tcPr>
            <w:tcW w:w="1440" w:type="dxa"/>
            <w:shd w:val="clear" w:color="auto" w:fill="auto"/>
          </w:tcPr>
          <w:p w:rsidR="00542A1E" w:rsidRPr="00542A1E" w:rsidRDefault="00542A1E" w:rsidP="00336AE5">
            <w:r w:rsidRPr="00542A1E">
              <w:t>797-798</w:t>
            </w:r>
          </w:p>
        </w:tc>
        <w:tc>
          <w:tcPr>
            <w:tcW w:w="3060" w:type="dxa"/>
            <w:shd w:val="clear" w:color="auto" w:fill="auto"/>
          </w:tcPr>
          <w:p w:rsidR="00542A1E" w:rsidRPr="00542A1E" w:rsidRDefault="00542A1E" w:rsidP="00336AE5"/>
        </w:tc>
      </w:tr>
      <w:tr w:rsidR="00542A1E" w:rsidTr="00336AE5">
        <w:tc>
          <w:tcPr>
            <w:tcW w:w="1465" w:type="dxa"/>
            <w:shd w:val="clear" w:color="auto" w:fill="auto"/>
          </w:tcPr>
          <w:p w:rsidR="00542A1E" w:rsidRPr="00542A1E" w:rsidRDefault="00542A1E" w:rsidP="00336AE5">
            <w:pPr>
              <w:jc w:val="right"/>
            </w:pPr>
            <w:r w:rsidRPr="00542A1E">
              <w:t>820</w:t>
            </w:r>
          </w:p>
        </w:tc>
        <w:tc>
          <w:tcPr>
            <w:tcW w:w="3690" w:type="dxa"/>
            <w:shd w:val="clear" w:color="auto" w:fill="auto"/>
          </w:tcPr>
          <w:p w:rsidR="00542A1E" w:rsidRPr="00542A1E" w:rsidRDefault="00542A1E" w:rsidP="00336AE5">
            <w:r w:rsidRPr="00542A1E">
              <w:t>Regional Nodes Positive</w:t>
            </w:r>
          </w:p>
        </w:tc>
        <w:tc>
          <w:tcPr>
            <w:tcW w:w="1440" w:type="dxa"/>
            <w:shd w:val="clear" w:color="auto" w:fill="auto"/>
          </w:tcPr>
          <w:p w:rsidR="00542A1E" w:rsidRDefault="00542A1E" w:rsidP="00336AE5">
            <w:r w:rsidRPr="00542A1E">
              <w:t>914-915</w:t>
            </w:r>
          </w:p>
        </w:tc>
        <w:tc>
          <w:tcPr>
            <w:tcW w:w="3060" w:type="dxa"/>
            <w:shd w:val="clear" w:color="auto" w:fill="auto"/>
          </w:tcPr>
          <w:p w:rsidR="00542A1E" w:rsidRDefault="00542A1E" w:rsidP="00336AE5"/>
        </w:tc>
      </w:tr>
      <w:tr w:rsidR="00542A1E" w:rsidTr="00336AE5">
        <w:tc>
          <w:tcPr>
            <w:tcW w:w="1465" w:type="dxa"/>
          </w:tcPr>
          <w:p w:rsidR="00542A1E" w:rsidRDefault="00542A1E" w:rsidP="00336AE5">
            <w:pPr>
              <w:jc w:val="right"/>
            </w:pPr>
            <w:r>
              <w:t>830</w:t>
            </w:r>
          </w:p>
        </w:tc>
        <w:tc>
          <w:tcPr>
            <w:tcW w:w="3690" w:type="dxa"/>
          </w:tcPr>
          <w:p w:rsidR="00542A1E" w:rsidRDefault="00542A1E" w:rsidP="00336AE5">
            <w:r>
              <w:t>Regional Nodes Examined</w:t>
            </w:r>
          </w:p>
        </w:tc>
        <w:tc>
          <w:tcPr>
            <w:tcW w:w="1440" w:type="dxa"/>
          </w:tcPr>
          <w:p w:rsidR="00542A1E" w:rsidRDefault="00542A1E" w:rsidP="00336AE5">
            <w:r>
              <w:t>916-917</w:t>
            </w:r>
          </w:p>
        </w:tc>
        <w:tc>
          <w:tcPr>
            <w:tcW w:w="3060" w:type="dxa"/>
          </w:tcPr>
          <w:p w:rsidR="00542A1E" w:rsidRDefault="00542A1E" w:rsidP="00336AE5"/>
        </w:tc>
      </w:tr>
      <w:tr w:rsidR="00542A1E" w:rsidTr="00336AE5">
        <w:tc>
          <w:tcPr>
            <w:tcW w:w="1465" w:type="dxa"/>
          </w:tcPr>
          <w:p w:rsidR="00542A1E" w:rsidRDefault="00542A1E" w:rsidP="00336AE5">
            <w:pPr>
              <w:jc w:val="right"/>
            </w:pPr>
            <w:r>
              <w:t>1200</w:t>
            </w:r>
          </w:p>
        </w:tc>
        <w:tc>
          <w:tcPr>
            <w:tcW w:w="3690" w:type="dxa"/>
          </w:tcPr>
          <w:p w:rsidR="00542A1E" w:rsidRDefault="00542A1E" w:rsidP="00336AE5">
            <w:r>
              <w:t xml:space="preserve">RX Date – Surgery </w:t>
            </w:r>
          </w:p>
        </w:tc>
        <w:tc>
          <w:tcPr>
            <w:tcW w:w="1440" w:type="dxa"/>
          </w:tcPr>
          <w:p w:rsidR="00542A1E" w:rsidRDefault="00542A1E" w:rsidP="00336AE5">
            <w:r>
              <w:t xml:space="preserve">1456-1463 </w:t>
            </w:r>
          </w:p>
        </w:tc>
        <w:tc>
          <w:tcPr>
            <w:tcW w:w="3060" w:type="dxa"/>
          </w:tcPr>
          <w:p w:rsidR="00542A1E" w:rsidRDefault="00542A1E" w:rsidP="00336AE5"/>
        </w:tc>
      </w:tr>
      <w:tr w:rsidR="00542A1E" w:rsidTr="00336AE5">
        <w:tc>
          <w:tcPr>
            <w:tcW w:w="1465" w:type="dxa"/>
          </w:tcPr>
          <w:p w:rsidR="00542A1E" w:rsidRDefault="00542A1E" w:rsidP="00336AE5">
            <w:pPr>
              <w:jc w:val="right"/>
            </w:pPr>
            <w:r>
              <w:t>1201</w:t>
            </w:r>
          </w:p>
        </w:tc>
        <w:tc>
          <w:tcPr>
            <w:tcW w:w="3690" w:type="dxa"/>
          </w:tcPr>
          <w:p w:rsidR="00542A1E" w:rsidRDefault="00542A1E" w:rsidP="00336AE5">
            <w:r>
              <w:t>RX Date — Surgery Flag</w:t>
            </w:r>
          </w:p>
        </w:tc>
        <w:tc>
          <w:tcPr>
            <w:tcW w:w="1440" w:type="dxa"/>
          </w:tcPr>
          <w:p w:rsidR="00542A1E" w:rsidRDefault="00542A1E" w:rsidP="00336AE5">
            <w:r>
              <w:t xml:space="preserve">1464-1465 </w:t>
            </w:r>
          </w:p>
        </w:tc>
        <w:tc>
          <w:tcPr>
            <w:tcW w:w="3060" w:type="dxa"/>
          </w:tcPr>
          <w:p w:rsidR="00542A1E" w:rsidRDefault="00542A1E" w:rsidP="00336AE5"/>
        </w:tc>
      </w:tr>
      <w:tr w:rsidR="00542A1E" w:rsidTr="00336AE5">
        <w:tc>
          <w:tcPr>
            <w:tcW w:w="1465" w:type="dxa"/>
          </w:tcPr>
          <w:p w:rsidR="00542A1E" w:rsidRDefault="00542A1E" w:rsidP="00336AE5">
            <w:pPr>
              <w:jc w:val="right"/>
            </w:pPr>
            <w:r>
              <w:t>1210</w:t>
            </w:r>
          </w:p>
        </w:tc>
        <w:tc>
          <w:tcPr>
            <w:tcW w:w="3690" w:type="dxa"/>
          </w:tcPr>
          <w:p w:rsidR="00542A1E" w:rsidRDefault="00542A1E" w:rsidP="00336AE5">
            <w:r>
              <w:t>RX Date—Radiation</w:t>
            </w:r>
          </w:p>
        </w:tc>
        <w:tc>
          <w:tcPr>
            <w:tcW w:w="1440" w:type="dxa"/>
          </w:tcPr>
          <w:p w:rsidR="00542A1E" w:rsidRDefault="00542A1E" w:rsidP="00336AE5">
            <w:r>
              <w:t xml:space="preserve">1486-1493 </w:t>
            </w:r>
          </w:p>
        </w:tc>
        <w:tc>
          <w:tcPr>
            <w:tcW w:w="3060" w:type="dxa"/>
          </w:tcPr>
          <w:p w:rsidR="00542A1E" w:rsidRDefault="00542A1E" w:rsidP="00336AE5">
            <w:r>
              <w:t>Breast and Rectum cases only</w:t>
            </w:r>
          </w:p>
        </w:tc>
      </w:tr>
      <w:tr w:rsidR="00542A1E" w:rsidTr="00336AE5">
        <w:tc>
          <w:tcPr>
            <w:tcW w:w="1465" w:type="dxa"/>
          </w:tcPr>
          <w:p w:rsidR="00542A1E" w:rsidRDefault="00542A1E" w:rsidP="00336AE5">
            <w:pPr>
              <w:jc w:val="right"/>
            </w:pPr>
            <w:r>
              <w:t>1211</w:t>
            </w:r>
          </w:p>
        </w:tc>
        <w:tc>
          <w:tcPr>
            <w:tcW w:w="3690" w:type="dxa"/>
          </w:tcPr>
          <w:p w:rsidR="00542A1E" w:rsidRDefault="00542A1E" w:rsidP="00336AE5">
            <w:r>
              <w:t>RX Date—Radiation Flag</w:t>
            </w:r>
          </w:p>
        </w:tc>
        <w:tc>
          <w:tcPr>
            <w:tcW w:w="1440" w:type="dxa"/>
          </w:tcPr>
          <w:p w:rsidR="00542A1E" w:rsidRDefault="00542A1E" w:rsidP="00336AE5">
            <w:r>
              <w:t xml:space="preserve">1494-1495  </w:t>
            </w:r>
          </w:p>
        </w:tc>
        <w:tc>
          <w:tcPr>
            <w:tcW w:w="3060" w:type="dxa"/>
          </w:tcPr>
          <w:p w:rsidR="00542A1E" w:rsidRDefault="00542A1E" w:rsidP="00336AE5">
            <w:r>
              <w:t>Breast and Rectum cases only</w:t>
            </w:r>
          </w:p>
        </w:tc>
      </w:tr>
      <w:tr w:rsidR="00542A1E" w:rsidTr="00336AE5">
        <w:tc>
          <w:tcPr>
            <w:tcW w:w="1465" w:type="dxa"/>
          </w:tcPr>
          <w:p w:rsidR="00542A1E" w:rsidRDefault="00542A1E" w:rsidP="00336AE5">
            <w:pPr>
              <w:jc w:val="right"/>
            </w:pPr>
            <w:r>
              <w:t>1220</w:t>
            </w:r>
          </w:p>
        </w:tc>
        <w:tc>
          <w:tcPr>
            <w:tcW w:w="3690" w:type="dxa"/>
          </w:tcPr>
          <w:p w:rsidR="00542A1E" w:rsidRDefault="00542A1E" w:rsidP="00336AE5">
            <w:r>
              <w:t>RX Date—Chemo</w:t>
            </w:r>
          </w:p>
        </w:tc>
        <w:tc>
          <w:tcPr>
            <w:tcW w:w="1440" w:type="dxa"/>
          </w:tcPr>
          <w:p w:rsidR="00542A1E" w:rsidRDefault="00542A1E" w:rsidP="00336AE5">
            <w:r>
              <w:t xml:space="preserve">1516-1523 </w:t>
            </w:r>
          </w:p>
        </w:tc>
        <w:tc>
          <w:tcPr>
            <w:tcW w:w="3060" w:type="dxa"/>
          </w:tcPr>
          <w:p w:rsidR="00542A1E" w:rsidRDefault="00542A1E" w:rsidP="00336AE5">
            <w:r>
              <w:t>Colon and Breast cases only</w:t>
            </w:r>
          </w:p>
        </w:tc>
      </w:tr>
      <w:tr w:rsidR="00542A1E" w:rsidTr="00336AE5">
        <w:tc>
          <w:tcPr>
            <w:tcW w:w="1465" w:type="dxa"/>
          </w:tcPr>
          <w:p w:rsidR="00542A1E" w:rsidRDefault="00542A1E" w:rsidP="00336AE5">
            <w:pPr>
              <w:jc w:val="right"/>
            </w:pPr>
            <w:r>
              <w:t>1221</w:t>
            </w:r>
          </w:p>
        </w:tc>
        <w:tc>
          <w:tcPr>
            <w:tcW w:w="3690" w:type="dxa"/>
          </w:tcPr>
          <w:p w:rsidR="00542A1E" w:rsidRDefault="00542A1E" w:rsidP="00336AE5">
            <w:r>
              <w:t>RX Date—Chemo Flag</w:t>
            </w:r>
          </w:p>
        </w:tc>
        <w:tc>
          <w:tcPr>
            <w:tcW w:w="1440" w:type="dxa"/>
          </w:tcPr>
          <w:p w:rsidR="00542A1E" w:rsidRDefault="00542A1E" w:rsidP="00336AE5">
            <w:r>
              <w:t xml:space="preserve">1524-1525 </w:t>
            </w:r>
          </w:p>
        </w:tc>
        <w:tc>
          <w:tcPr>
            <w:tcW w:w="3060" w:type="dxa"/>
          </w:tcPr>
          <w:p w:rsidR="00542A1E" w:rsidRDefault="00542A1E" w:rsidP="00336AE5">
            <w:r>
              <w:t>Colon and Breast cases only</w:t>
            </w:r>
          </w:p>
        </w:tc>
      </w:tr>
      <w:tr w:rsidR="00542A1E" w:rsidTr="00336AE5">
        <w:tc>
          <w:tcPr>
            <w:tcW w:w="1465" w:type="dxa"/>
          </w:tcPr>
          <w:p w:rsidR="00542A1E" w:rsidRDefault="00542A1E" w:rsidP="00336AE5">
            <w:pPr>
              <w:jc w:val="right"/>
            </w:pPr>
            <w:r>
              <w:t>1230</w:t>
            </w:r>
          </w:p>
        </w:tc>
        <w:tc>
          <w:tcPr>
            <w:tcW w:w="3690" w:type="dxa"/>
          </w:tcPr>
          <w:p w:rsidR="00542A1E" w:rsidRDefault="00542A1E" w:rsidP="00336AE5">
            <w:r>
              <w:t>RX Date—Hormone</w:t>
            </w:r>
          </w:p>
        </w:tc>
        <w:tc>
          <w:tcPr>
            <w:tcW w:w="1440" w:type="dxa"/>
          </w:tcPr>
          <w:p w:rsidR="00542A1E" w:rsidRDefault="00542A1E" w:rsidP="00336AE5">
            <w:r>
              <w:t>1526-1533</w:t>
            </w:r>
          </w:p>
        </w:tc>
        <w:tc>
          <w:tcPr>
            <w:tcW w:w="3060" w:type="dxa"/>
          </w:tcPr>
          <w:p w:rsidR="00542A1E" w:rsidRDefault="00542A1E" w:rsidP="00336AE5">
            <w:r>
              <w:t>Breast cases only</w:t>
            </w:r>
          </w:p>
        </w:tc>
      </w:tr>
      <w:tr w:rsidR="00542A1E" w:rsidTr="00336AE5">
        <w:tc>
          <w:tcPr>
            <w:tcW w:w="1465" w:type="dxa"/>
          </w:tcPr>
          <w:p w:rsidR="00542A1E" w:rsidRDefault="00542A1E" w:rsidP="00336AE5">
            <w:pPr>
              <w:jc w:val="right"/>
            </w:pPr>
            <w:r>
              <w:t>1231</w:t>
            </w:r>
          </w:p>
        </w:tc>
        <w:tc>
          <w:tcPr>
            <w:tcW w:w="3690" w:type="dxa"/>
          </w:tcPr>
          <w:p w:rsidR="00542A1E" w:rsidRDefault="00542A1E" w:rsidP="00336AE5">
            <w:r>
              <w:t>RX Date—Hormone Flag</w:t>
            </w:r>
          </w:p>
        </w:tc>
        <w:tc>
          <w:tcPr>
            <w:tcW w:w="1440" w:type="dxa"/>
          </w:tcPr>
          <w:p w:rsidR="00542A1E" w:rsidRDefault="00542A1E" w:rsidP="00336AE5">
            <w:r>
              <w:t>1534-1535</w:t>
            </w:r>
          </w:p>
        </w:tc>
        <w:tc>
          <w:tcPr>
            <w:tcW w:w="3060" w:type="dxa"/>
          </w:tcPr>
          <w:p w:rsidR="00542A1E" w:rsidRDefault="00542A1E" w:rsidP="00336AE5">
            <w:r>
              <w:t>Breast cases only</w:t>
            </w:r>
          </w:p>
        </w:tc>
      </w:tr>
      <w:tr w:rsidR="00542A1E" w:rsidTr="00336AE5">
        <w:tc>
          <w:tcPr>
            <w:tcW w:w="1465" w:type="dxa"/>
          </w:tcPr>
          <w:p w:rsidR="00542A1E" w:rsidRDefault="00542A1E" w:rsidP="00336AE5">
            <w:pPr>
              <w:jc w:val="right"/>
            </w:pPr>
            <w:r>
              <w:t>1240</w:t>
            </w:r>
          </w:p>
        </w:tc>
        <w:tc>
          <w:tcPr>
            <w:tcW w:w="3690" w:type="dxa"/>
          </w:tcPr>
          <w:p w:rsidR="00542A1E" w:rsidRDefault="00542A1E" w:rsidP="00336AE5">
            <w:r>
              <w:t>RX Date — BRM</w:t>
            </w:r>
          </w:p>
        </w:tc>
        <w:tc>
          <w:tcPr>
            <w:tcW w:w="1440" w:type="dxa"/>
          </w:tcPr>
          <w:p w:rsidR="00542A1E" w:rsidRDefault="00542A1E" w:rsidP="00336AE5">
            <w:r>
              <w:t>1536-1543</w:t>
            </w:r>
          </w:p>
        </w:tc>
        <w:tc>
          <w:tcPr>
            <w:tcW w:w="3060" w:type="dxa"/>
          </w:tcPr>
          <w:p w:rsidR="00542A1E" w:rsidRDefault="00542A1E" w:rsidP="00336AE5"/>
        </w:tc>
      </w:tr>
      <w:tr w:rsidR="00542A1E" w:rsidTr="00336AE5">
        <w:tc>
          <w:tcPr>
            <w:tcW w:w="1465" w:type="dxa"/>
          </w:tcPr>
          <w:p w:rsidR="00542A1E" w:rsidRDefault="00542A1E" w:rsidP="00336AE5">
            <w:pPr>
              <w:jc w:val="right"/>
            </w:pPr>
            <w:r>
              <w:t>1241</w:t>
            </w:r>
          </w:p>
        </w:tc>
        <w:tc>
          <w:tcPr>
            <w:tcW w:w="3690" w:type="dxa"/>
          </w:tcPr>
          <w:p w:rsidR="00542A1E" w:rsidRDefault="00542A1E" w:rsidP="00336AE5">
            <w:r>
              <w:t>RX Date — BRM Flag</w:t>
            </w:r>
          </w:p>
        </w:tc>
        <w:tc>
          <w:tcPr>
            <w:tcW w:w="1440" w:type="dxa"/>
          </w:tcPr>
          <w:p w:rsidR="00542A1E" w:rsidRDefault="00542A1E" w:rsidP="00336AE5">
            <w:r>
              <w:t>1544-1545</w:t>
            </w:r>
          </w:p>
        </w:tc>
        <w:tc>
          <w:tcPr>
            <w:tcW w:w="3060" w:type="dxa"/>
          </w:tcPr>
          <w:p w:rsidR="00542A1E" w:rsidRDefault="00542A1E" w:rsidP="00336AE5"/>
        </w:tc>
      </w:tr>
      <w:tr w:rsidR="00542A1E" w:rsidTr="00336AE5">
        <w:tc>
          <w:tcPr>
            <w:tcW w:w="1465" w:type="dxa"/>
          </w:tcPr>
          <w:p w:rsidR="00542A1E" w:rsidRDefault="00542A1E" w:rsidP="00336AE5">
            <w:pPr>
              <w:jc w:val="right"/>
            </w:pPr>
            <w:r>
              <w:t>1250</w:t>
            </w:r>
          </w:p>
        </w:tc>
        <w:tc>
          <w:tcPr>
            <w:tcW w:w="3690" w:type="dxa"/>
          </w:tcPr>
          <w:p w:rsidR="00542A1E" w:rsidRDefault="00542A1E" w:rsidP="00336AE5">
            <w:r>
              <w:t>RX Date — Other</w:t>
            </w:r>
          </w:p>
        </w:tc>
        <w:tc>
          <w:tcPr>
            <w:tcW w:w="1440" w:type="dxa"/>
          </w:tcPr>
          <w:p w:rsidR="00542A1E" w:rsidRDefault="00542A1E" w:rsidP="00336AE5">
            <w:r>
              <w:t>1546-1553</w:t>
            </w:r>
          </w:p>
        </w:tc>
        <w:tc>
          <w:tcPr>
            <w:tcW w:w="3060" w:type="dxa"/>
          </w:tcPr>
          <w:p w:rsidR="00542A1E" w:rsidRDefault="00542A1E" w:rsidP="00336AE5"/>
        </w:tc>
      </w:tr>
      <w:tr w:rsidR="00542A1E" w:rsidTr="00336AE5">
        <w:tc>
          <w:tcPr>
            <w:tcW w:w="1465" w:type="dxa"/>
          </w:tcPr>
          <w:p w:rsidR="00542A1E" w:rsidRDefault="00542A1E" w:rsidP="00336AE5">
            <w:pPr>
              <w:jc w:val="right"/>
            </w:pPr>
            <w:r>
              <w:t>1251</w:t>
            </w:r>
          </w:p>
        </w:tc>
        <w:tc>
          <w:tcPr>
            <w:tcW w:w="3690" w:type="dxa"/>
          </w:tcPr>
          <w:p w:rsidR="00542A1E" w:rsidRDefault="00542A1E" w:rsidP="00336AE5">
            <w:r>
              <w:t>RX Date — Other Flag</w:t>
            </w:r>
          </w:p>
        </w:tc>
        <w:tc>
          <w:tcPr>
            <w:tcW w:w="1440" w:type="dxa"/>
          </w:tcPr>
          <w:p w:rsidR="00542A1E" w:rsidRDefault="00542A1E" w:rsidP="00336AE5">
            <w:r>
              <w:t>1554-1555</w:t>
            </w:r>
          </w:p>
        </w:tc>
        <w:tc>
          <w:tcPr>
            <w:tcW w:w="3060" w:type="dxa"/>
          </w:tcPr>
          <w:p w:rsidR="00542A1E" w:rsidRDefault="00542A1E" w:rsidP="00336AE5"/>
        </w:tc>
      </w:tr>
      <w:tr w:rsidR="00542A1E" w:rsidTr="00336AE5">
        <w:tc>
          <w:tcPr>
            <w:tcW w:w="1465" w:type="dxa"/>
          </w:tcPr>
          <w:p w:rsidR="00542A1E" w:rsidRDefault="00542A1E" w:rsidP="00336AE5">
            <w:pPr>
              <w:jc w:val="right"/>
            </w:pPr>
            <w:r>
              <w:t>1260</w:t>
            </w:r>
          </w:p>
        </w:tc>
        <w:tc>
          <w:tcPr>
            <w:tcW w:w="3690" w:type="dxa"/>
          </w:tcPr>
          <w:p w:rsidR="00542A1E" w:rsidRDefault="00542A1E" w:rsidP="00336AE5">
            <w:r>
              <w:t>Date of Initial RX--SEER</w:t>
            </w:r>
          </w:p>
        </w:tc>
        <w:tc>
          <w:tcPr>
            <w:tcW w:w="1440" w:type="dxa"/>
          </w:tcPr>
          <w:p w:rsidR="00542A1E" w:rsidRDefault="00542A1E" w:rsidP="00336AE5">
            <w:r>
              <w:t>1436-1443</w:t>
            </w:r>
          </w:p>
        </w:tc>
        <w:tc>
          <w:tcPr>
            <w:tcW w:w="3060" w:type="dxa"/>
          </w:tcPr>
          <w:p w:rsidR="00542A1E" w:rsidRDefault="00542A1E" w:rsidP="00336AE5">
            <w:r>
              <w:t>Either 1260 or 1270 must be included</w:t>
            </w:r>
          </w:p>
        </w:tc>
      </w:tr>
      <w:tr w:rsidR="00542A1E" w:rsidTr="00336AE5">
        <w:tc>
          <w:tcPr>
            <w:tcW w:w="1465" w:type="dxa"/>
          </w:tcPr>
          <w:p w:rsidR="00542A1E" w:rsidRDefault="00542A1E" w:rsidP="00336AE5">
            <w:pPr>
              <w:jc w:val="right"/>
            </w:pPr>
            <w:r>
              <w:t>1261</w:t>
            </w:r>
          </w:p>
        </w:tc>
        <w:tc>
          <w:tcPr>
            <w:tcW w:w="3690" w:type="dxa"/>
          </w:tcPr>
          <w:p w:rsidR="00542A1E" w:rsidRDefault="00542A1E" w:rsidP="00336AE5">
            <w:r w:rsidRPr="00C071F2">
              <w:t>Date of Initial Rx-SEER Flag</w:t>
            </w:r>
          </w:p>
        </w:tc>
        <w:tc>
          <w:tcPr>
            <w:tcW w:w="1440" w:type="dxa"/>
          </w:tcPr>
          <w:p w:rsidR="00542A1E" w:rsidRDefault="00542A1E" w:rsidP="00336AE5">
            <w:r>
              <w:t>1444-1445</w:t>
            </w:r>
          </w:p>
        </w:tc>
        <w:tc>
          <w:tcPr>
            <w:tcW w:w="3060" w:type="dxa"/>
          </w:tcPr>
          <w:p w:rsidR="00542A1E" w:rsidRDefault="00542A1E" w:rsidP="00336AE5">
            <w:r>
              <w:t>Either 1261 or 1271 would be filled in as needed.</w:t>
            </w:r>
          </w:p>
        </w:tc>
      </w:tr>
      <w:tr w:rsidR="00542A1E" w:rsidTr="00336AE5">
        <w:tc>
          <w:tcPr>
            <w:tcW w:w="1465" w:type="dxa"/>
          </w:tcPr>
          <w:p w:rsidR="00542A1E" w:rsidRDefault="00542A1E" w:rsidP="00336AE5">
            <w:pPr>
              <w:jc w:val="right"/>
            </w:pPr>
            <w:r>
              <w:t>1270</w:t>
            </w:r>
          </w:p>
        </w:tc>
        <w:tc>
          <w:tcPr>
            <w:tcW w:w="3690" w:type="dxa"/>
          </w:tcPr>
          <w:p w:rsidR="00542A1E" w:rsidRDefault="00542A1E" w:rsidP="00336AE5">
            <w:r>
              <w:t>Date of 1</w:t>
            </w:r>
            <w:r w:rsidRPr="00112D34">
              <w:rPr>
                <w:vertAlign w:val="superscript"/>
              </w:rPr>
              <w:t>st</w:t>
            </w:r>
            <w:r>
              <w:t xml:space="preserve"> Crs RX--CoC</w:t>
            </w:r>
          </w:p>
        </w:tc>
        <w:tc>
          <w:tcPr>
            <w:tcW w:w="1440" w:type="dxa"/>
          </w:tcPr>
          <w:p w:rsidR="00542A1E" w:rsidRDefault="00542A1E" w:rsidP="00336AE5">
            <w:r>
              <w:t>1446-1453</w:t>
            </w:r>
          </w:p>
        </w:tc>
        <w:tc>
          <w:tcPr>
            <w:tcW w:w="3060" w:type="dxa"/>
          </w:tcPr>
          <w:p w:rsidR="00542A1E" w:rsidRDefault="00542A1E" w:rsidP="00336AE5">
            <w:r>
              <w:t>Either 1260 or 1270 must be included</w:t>
            </w:r>
          </w:p>
        </w:tc>
      </w:tr>
      <w:tr w:rsidR="00542A1E" w:rsidTr="00336AE5">
        <w:tc>
          <w:tcPr>
            <w:tcW w:w="1465" w:type="dxa"/>
          </w:tcPr>
          <w:p w:rsidR="00542A1E" w:rsidRDefault="00542A1E" w:rsidP="00336AE5">
            <w:pPr>
              <w:jc w:val="right"/>
            </w:pPr>
            <w:r>
              <w:t>1271</w:t>
            </w:r>
          </w:p>
        </w:tc>
        <w:tc>
          <w:tcPr>
            <w:tcW w:w="3690" w:type="dxa"/>
          </w:tcPr>
          <w:p w:rsidR="00542A1E" w:rsidRDefault="00542A1E" w:rsidP="00336AE5">
            <w:r w:rsidRPr="00C071F2">
              <w:t>Date of 1st Crs RX—CoC Flag</w:t>
            </w:r>
          </w:p>
        </w:tc>
        <w:tc>
          <w:tcPr>
            <w:tcW w:w="1440" w:type="dxa"/>
          </w:tcPr>
          <w:p w:rsidR="00542A1E" w:rsidRDefault="00542A1E" w:rsidP="00336AE5">
            <w:r>
              <w:t>1454-1455</w:t>
            </w:r>
          </w:p>
        </w:tc>
        <w:tc>
          <w:tcPr>
            <w:tcW w:w="3060" w:type="dxa"/>
          </w:tcPr>
          <w:p w:rsidR="00542A1E" w:rsidRDefault="00542A1E" w:rsidP="00336AE5">
            <w:r>
              <w:t>Either 1261 or 1271 would be filled in as needed.</w:t>
            </w:r>
          </w:p>
        </w:tc>
      </w:tr>
      <w:tr w:rsidR="00542A1E" w:rsidTr="00542A1E">
        <w:tc>
          <w:tcPr>
            <w:tcW w:w="1465" w:type="dxa"/>
            <w:shd w:val="clear" w:color="auto" w:fill="auto"/>
          </w:tcPr>
          <w:p w:rsidR="00542A1E" w:rsidRDefault="00542A1E" w:rsidP="00336AE5">
            <w:pPr>
              <w:jc w:val="right"/>
            </w:pPr>
            <w:r>
              <w:t>1280</w:t>
            </w:r>
          </w:p>
        </w:tc>
        <w:tc>
          <w:tcPr>
            <w:tcW w:w="3690" w:type="dxa"/>
            <w:shd w:val="clear" w:color="auto" w:fill="auto"/>
          </w:tcPr>
          <w:p w:rsidR="00542A1E" w:rsidRDefault="00542A1E" w:rsidP="00336AE5">
            <w:r>
              <w:t>RX Date—DX/Stg Proc</w:t>
            </w:r>
          </w:p>
        </w:tc>
        <w:tc>
          <w:tcPr>
            <w:tcW w:w="1440" w:type="dxa"/>
            <w:shd w:val="clear" w:color="auto" w:fill="auto"/>
          </w:tcPr>
          <w:p w:rsidR="00542A1E" w:rsidRDefault="00542A1E" w:rsidP="00336AE5">
            <w:r>
              <w:t>1556-1563</w:t>
            </w:r>
          </w:p>
        </w:tc>
        <w:tc>
          <w:tcPr>
            <w:tcW w:w="3060" w:type="dxa"/>
            <w:shd w:val="clear" w:color="auto" w:fill="auto"/>
          </w:tcPr>
          <w:p w:rsidR="00542A1E" w:rsidRDefault="00542A1E" w:rsidP="00336AE5"/>
        </w:tc>
      </w:tr>
      <w:tr w:rsidR="00542A1E" w:rsidTr="00542A1E">
        <w:tc>
          <w:tcPr>
            <w:tcW w:w="1465" w:type="dxa"/>
            <w:shd w:val="clear" w:color="auto" w:fill="auto"/>
          </w:tcPr>
          <w:p w:rsidR="00542A1E" w:rsidRDefault="00542A1E" w:rsidP="00336AE5">
            <w:pPr>
              <w:jc w:val="right"/>
            </w:pPr>
            <w:r>
              <w:t>1281</w:t>
            </w:r>
          </w:p>
        </w:tc>
        <w:tc>
          <w:tcPr>
            <w:tcW w:w="3690" w:type="dxa"/>
            <w:shd w:val="clear" w:color="auto" w:fill="auto"/>
          </w:tcPr>
          <w:p w:rsidR="00542A1E" w:rsidRDefault="00542A1E" w:rsidP="00336AE5">
            <w:r>
              <w:t>RX Date—DX/Stg Proc Flag</w:t>
            </w:r>
          </w:p>
        </w:tc>
        <w:tc>
          <w:tcPr>
            <w:tcW w:w="1440" w:type="dxa"/>
            <w:shd w:val="clear" w:color="auto" w:fill="auto"/>
          </w:tcPr>
          <w:p w:rsidR="00542A1E" w:rsidRDefault="00542A1E" w:rsidP="00336AE5">
            <w:r>
              <w:t>1564-1565</w:t>
            </w:r>
          </w:p>
        </w:tc>
        <w:tc>
          <w:tcPr>
            <w:tcW w:w="3060" w:type="dxa"/>
            <w:shd w:val="clear" w:color="auto" w:fill="auto"/>
          </w:tcPr>
          <w:p w:rsidR="00542A1E" w:rsidRDefault="00542A1E" w:rsidP="00336AE5"/>
        </w:tc>
      </w:tr>
      <w:tr w:rsidR="00542A1E" w:rsidTr="00336AE5">
        <w:tc>
          <w:tcPr>
            <w:tcW w:w="1465" w:type="dxa"/>
          </w:tcPr>
          <w:p w:rsidR="00542A1E" w:rsidRDefault="00542A1E" w:rsidP="00336AE5">
            <w:pPr>
              <w:jc w:val="right"/>
            </w:pPr>
            <w:r>
              <w:t>1290</w:t>
            </w:r>
          </w:p>
        </w:tc>
        <w:tc>
          <w:tcPr>
            <w:tcW w:w="3690" w:type="dxa"/>
          </w:tcPr>
          <w:p w:rsidR="00542A1E" w:rsidRDefault="00542A1E" w:rsidP="00336AE5">
            <w:r>
              <w:t>RX Summ—Surg Prim Site</w:t>
            </w:r>
          </w:p>
        </w:tc>
        <w:tc>
          <w:tcPr>
            <w:tcW w:w="1440" w:type="dxa"/>
          </w:tcPr>
          <w:p w:rsidR="00542A1E" w:rsidRDefault="00542A1E" w:rsidP="00336AE5">
            <w:r>
              <w:t>1567-1568</w:t>
            </w:r>
          </w:p>
        </w:tc>
        <w:tc>
          <w:tcPr>
            <w:tcW w:w="3060" w:type="dxa"/>
          </w:tcPr>
          <w:p w:rsidR="00542A1E" w:rsidRDefault="00542A1E" w:rsidP="00336AE5"/>
        </w:tc>
      </w:tr>
      <w:tr w:rsidR="00542A1E" w:rsidTr="00336AE5">
        <w:tc>
          <w:tcPr>
            <w:tcW w:w="1465" w:type="dxa"/>
          </w:tcPr>
          <w:p w:rsidR="00542A1E" w:rsidRDefault="00542A1E" w:rsidP="00336AE5">
            <w:pPr>
              <w:jc w:val="right"/>
            </w:pPr>
            <w:r>
              <w:t>1292</w:t>
            </w:r>
          </w:p>
        </w:tc>
        <w:tc>
          <w:tcPr>
            <w:tcW w:w="3690" w:type="dxa"/>
          </w:tcPr>
          <w:p w:rsidR="00542A1E" w:rsidRDefault="00542A1E" w:rsidP="00336AE5">
            <w:r>
              <w:t>RX Summ—Scope Reg LN Sur</w:t>
            </w:r>
          </w:p>
        </w:tc>
        <w:tc>
          <w:tcPr>
            <w:tcW w:w="1440" w:type="dxa"/>
          </w:tcPr>
          <w:p w:rsidR="00542A1E" w:rsidRDefault="00542A1E" w:rsidP="00336AE5">
            <w:r>
              <w:t>1569-1569</w:t>
            </w:r>
          </w:p>
        </w:tc>
        <w:tc>
          <w:tcPr>
            <w:tcW w:w="3060" w:type="dxa"/>
          </w:tcPr>
          <w:p w:rsidR="00542A1E" w:rsidRDefault="00542A1E" w:rsidP="00336AE5"/>
        </w:tc>
      </w:tr>
      <w:tr w:rsidR="00542A1E" w:rsidTr="00336AE5">
        <w:tc>
          <w:tcPr>
            <w:tcW w:w="1465" w:type="dxa"/>
          </w:tcPr>
          <w:p w:rsidR="00542A1E" w:rsidRDefault="00542A1E" w:rsidP="00336AE5">
            <w:pPr>
              <w:jc w:val="right"/>
            </w:pPr>
            <w:r>
              <w:t>1294</w:t>
            </w:r>
          </w:p>
        </w:tc>
        <w:tc>
          <w:tcPr>
            <w:tcW w:w="3690" w:type="dxa"/>
          </w:tcPr>
          <w:p w:rsidR="00542A1E" w:rsidRDefault="00542A1E" w:rsidP="00336AE5">
            <w:r>
              <w:t>RX Summ—Surg Other Reg/Dis</w:t>
            </w:r>
          </w:p>
        </w:tc>
        <w:tc>
          <w:tcPr>
            <w:tcW w:w="1440" w:type="dxa"/>
          </w:tcPr>
          <w:p w:rsidR="00542A1E" w:rsidRDefault="00542A1E" w:rsidP="00336AE5">
            <w:r>
              <w:t>1570-1570</w:t>
            </w:r>
          </w:p>
        </w:tc>
        <w:tc>
          <w:tcPr>
            <w:tcW w:w="3060" w:type="dxa"/>
          </w:tcPr>
          <w:p w:rsidR="00542A1E" w:rsidRDefault="00542A1E" w:rsidP="00336AE5"/>
        </w:tc>
      </w:tr>
      <w:tr w:rsidR="00542A1E" w:rsidTr="00336AE5">
        <w:tc>
          <w:tcPr>
            <w:tcW w:w="1465" w:type="dxa"/>
          </w:tcPr>
          <w:p w:rsidR="00542A1E" w:rsidRDefault="00542A1E" w:rsidP="00336AE5">
            <w:pPr>
              <w:jc w:val="right"/>
            </w:pPr>
            <w:r>
              <w:t>1350</w:t>
            </w:r>
          </w:p>
        </w:tc>
        <w:tc>
          <w:tcPr>
            <w:tcW w:w="3690" w:type="dxa"/>
          </w:tcPr>
          <w:p w:rsidR="00542A1E" w:rsidRDefault="00542A1E" w:rsidP="00336AE5">
            <w:r>
              <w:t>RX Summ – Dx/Stg Proc</w:t>
            </w:r>
          </w:p>
        </w:tc>
        <w:tc>
          <w:tcPr>
            <w:tcW w:w="1440" w:type="dxa"/>
          </w:tcPr>
          <w:p w:rsidR="00542A1E" w:rsidRDefault="00542A1E" w:rsidP="00336AE5">
            <w:r>
              <w:t>1577-1578</w:t>
            </w:r>
          </w:p>
        </w:tc>
        <w:tc>
          <w:tcPr>
            <w:tcW w:w="3060" w:type="dxa"/>
          </w:tcPr>
          <w:p w:rsidR="00542A1E" w:rsidRDefault="00542A1E" w:rsidP="00336AE5"/>
        </w:tc>
      </w:tr>
      <w:tr w:rsidR="00542A1E" w:rsidTr="00336AE5">
        <w:tc>
          <w:tcPr>
            <w:tcW w:w="1465" w:type="dxa"/>
          </w:tcPr>
          <w:p w:rsidR="00542A1E" w:rsidRDefault="00542A1E" w:rsidP="00336AE5">
            <w:pPr>
              <w:jc w:val="right"/>
            </w:pPr>
            <w:r>
              <w:t>1380</w:t>
            </w:r>
          </w:p>
        </w:tc>
        <w:tc>
          <w:tcPr>
            <w:tcW w:w="3690" w:type="dxa"/>
          </w:tcPr>
          <w:p w:rsidR="00542A1E" w:rsidRDefault="00542A1E" w:rsidP="00336AE5">
            <w:r>
              <w:t>RX Summ—Surg/Rad Seq</w:t>
            </w:r>
          </w:p>
        </w:tc>
        <w:tc>
          <w:tcPr>
            <w:tcW w:w="1440" w:type="dxa"/>
          </w:tcPr>
          <w:p w:rsidR="00542A1E" w:rsidRDefault="00542A1E" w:rsidP="00336AE5">
            <w:r>
              <w:t>1582-1582</w:t>
            </w:r>
          </w:p>
        </w:tc>
        <w:tc>
          <w:tcPr>
            <w:tcW w:w="3060" w:type="dxa"/>
          </w:tcPr>
          <w:p w:rsidR="00542A1E" w:rsidRDefault="00542A1E" w:rsidP="00336AE5">
            <w:r>
              <w:t>Breast and Rectum cases only</w:t>
            </w:r>
          </w:p>
        </w:tc>
      </w:tr>
      <w:tr w:rsidR="00542A1E" w:rsidTr="00336AE5">
        <w:tc>
          <w:tcPr>
            <w:tcW w:w="1465" w:type="dxa"/>
          </w:tcPr>
          <w:p w:rsidR="00542A1E" w:rsidRDefault="00542A1E" w:rsidP="00336AE5">
            <w:pPr>
              <w:jc w:val="right"/>
            </w:pPr>
            <w:r>
              <w:t>1390</w:t>
            </w:r>
          </w:p>
        </w:tc>
        <w:tc>
          <w:tcPr>
            <w:tcW w:w="3690" w:type="dxa"/>
          </w:tcPr>
          <w:p w:rsidR="00542A1E" w:rsidRDefault="00542A1E" w:rsidP="00336AE5">
            <w:r>
              <w:t>RX Summ—Chemo</w:t>
            </w:r>
          </w:p>
        </w:tc>
        <w:tc>
          <w:tcPr>
            <w:tcW w:w="1440" w:type="dxa"/>
          </w:tcPr>
          <w:p w:rsidR="00542A1E" w:rsidRDefault="00542A1E" w:rsidP="00336AE5">
            <w:r>
              <w:t>1585-1586</w:t>
            </w:r>
          </w:p>
        </w:tc>
        <w:tc>
          <w:tcPr>
            <w:tcW w:w="3060" w:type="dxa"/>
          </w:tcPr>
          <w:p w:rsidR="00542A1E" w:rsidRDefault="00542A1E" w:rsidP="00336AE5"/>
        </w:tc>
      </w:tr>
      <w:tr w:rsidR="00542A1E" w:rsidTr="00336AE5">
        <w:tc>
          <w:tcPr>
            <w:tcW w:w="1465" w:type="dxa"/>
          </w:tcPr>
          <w:p w:rsidR="00542A1E" w:rsidRDefault="00542A1E" w:rsidP="00336AE5">
            <w:pPr>
              <w:jc w:val="right"/>
            </w:pPr>
            <w:r>
              <w:t>1400</w:t>
            </w:r>
          </w:p>
        </w:tc>
        <w:tc>
          <w:tcPr>
            <w:tcW w:w="3690" w:type="dxa"/>
          </w:tcPr>
          <w:p w:rsidR="00542A1E" w:rsidRDefault="00542A1E" w:rsidP="00336AE5">
            <w:r>
              <w:t>RX Summ—Hormone</w:t>
            </w:r>
          </w:p>
        </w:tc>
        <w:tc>
          <w:tcPr>
            <w:tcW w:w="1440" w:type="dxa"/>
          </w:tcPr>
          <w:p w:rsidR="00542A1E" w:rsidRDefault="00542A1E" w:rsidP="00336AE5">
            <w:r>
              <w:t>1587-1588</w:t>
            </w:r>
          </w:p>
        </w:tc>
        <w:tc>
          <w:tcPr>
            <w:tcW w:w="3060" w:type="dxa"/>
          </w:tcPr>
          <w:p w:rsidR="00542A1E" w:rsidRDefault="00542A1E" w:rsidP="00336AE5"/>
        </w:tc>
      </w:tr>
      <w:tr w:rsidR="00542A1E" w:rsidTr="00336AE5">
        <w:tc>
          <w:tcPr>
            <w:tcW w:w="1465" w:type="dxa"/>
          </w:tcPr>
          <w:p w:rsidR="00542A1E" w:rsidRPr="00B90C4B" w:rsidRDefault="00542A1E" w:rsidP="00336AE5">
            <w:pPr>
              <w:jc w:val="right"/>
            </w:pPr>
            <w:r w:rsidRPr="00B90C4B">
              <w:t>1410</w:t>
            </w:r>
          </w:p>
        </w:tc>
        <w:tc>
          <w:tcPr>
            <w:tcW w:w="3690" w:type="dxa"/>
          </w:tcPr>
          <w:p w:rsidR="00542A1E" w:rsidRPr="00B90C4B" w:rsidRDefault="00542A1E" w:rsidP="00336AE5">
            <w:r w:rsidRPr="00B90C4B">
              <w:t>RX Summ--BRM</w:t>
            </w:r>
          </w:p>
        </w:tc>
        <w:tc>
          <w:tcPr>
            <w:tcW w:w="1440" w:type="dxa"/>
          </w:tcPr>
          <w:p w:rsidR="00542A1E" w:rsidRPr="00B90C4B" w:rsidRDefault="00542A1E" w:rsidP="00336AE5">
            <w:r>
              <w:t>1589-1590</w:t>
            </w:r>
          </w:p>
        </w:tc>
        <w:tc>
          <w:tcPr>
            <w:tcW w:w="3060" w:type="dxa"/>
          </w:tcPr>
          <w:p w:rsidR="00542A1E" w:rsidRPr="00B90C4B" w:rsidRDefault="00542A1E" w:rsidP="00336AE5"/>
        </w:tc>
      </w:tr>
      <w:tr w:rsidR="00542A1E" w:rsidTr="00336AE5">
        <w:tc>
          <w:tcPr>
            <w:tcW w:w="1465" w:type="dxa"/>
          </w:tcPr>
          <w:p w:rsidR="00542A1E" w:rsidRDefault="00542A1E" w:rsidP="00336AE5">
            <w:pPr>
              <w:jc w:val="right"/>
            </w:pPr>
            <w:r>
              <w:t>1420</w:t>
            </w:r>
          </w:p>
        </w:tc>
        <w:tc>
          <w:tcPr>
            <w:tcW w:w="3690" w:type="dxa"/>
          </w:tcPr>
          <w:p w:rsidR="00542A1E" w:rsidRDefault="00542A1E" w:rsidP="00336AE5">
            <w:r>
              <w:t>RX Summ--Other</w:t>
            </w:r>
          </w:p>
        </w:tc>
        <w:tc>
          <w:tcPr>
            <w:tcW w:w="1440" w:type="dxa"/>
          </w:tcPr>
          <w:p w:rsidR="00542A1E" w:rsidRDefault="00542A1E" w:rsidP="00336AE5">
            <w:r>
              <w:t>1591-1591</w:t>
            </w:r>
          </w:p>
        </w:tc>
        <w:tc>
          <w:tcPr>
            <w:tcW w:w="3060" w:type="dxa"/>
          </w:tcPr>
          <w:p w:rsidR="00542A1E" w:rsidRDefault="00542A1E" w:rsidP="00336AE5"/>
        </w:tc>
      </w:tr>
      <w:tr w:rsidR="00542A1E" w:rsidTr="00336AE5">
        <w:tc>
          <w:tcPr>
            <w:tcW w:w="1465" w:type="dxa"/>
          </w:tcPr>
          <w:p w:rsidR="00542A1E" w:rsidRDefault="00542A1E" w:rsidP="00336AE5">
            <w:pPr>
              <w:jc w:val="right"/>
            </w:pPr>
            <w:r>
              <w:t>1570</w:t>
            </w:r>
          </w:p>
        </w:tc>
        <w:tc>
          <w:tcPr>
            <w:tcW w:w="3690" w:type="dxa"/>
          </w:tcPr>
          <w:p w:rsidR="00542A1E" w:rsidRDefault="00542A1E" w:rsidP="00336AE5">
            <w:r>
              <w:t>Rad—Regional RX Modality</w:t>
            </w:r>
          </w:p>
        </w:tc>
        <w:tc>
          <w:tcPr>
            <w:tcW w:w="1440" w:type="dxa"/>
          </w:tcPr>
          <w:p w:rsidR="00542A1E" w:rsidRDefault="00542A1E" w:rsidP="00336AE5">
            <w:r>
              <w:t>1607-1608</w:t>
            </w:r>
          </w:p>
        </w:tc>
        <w:tc>
          <w:tcPr>
            <w:tcW w:w="3060" w:type="dxa"/>
          </w:tcPr>
          <w:p w:rsidR="00542A1E" w:rsidRDefault="00542A1E" w:rsidP="00336AE5"/>
        </w:tc>
      </w:tr>
      <w:tr w:rsidR="00542A1E" w:rsidTr="00336AE5">
        <w:tc>
          <w:tcPr>
            <w:tcW w:w="1465" w:type="dxa"/>
          </w:tcPr>
          <w:p w:rsidR="00542A1E" w:rsidRDefault="00542A1E" w:rsidP="00336AE5">
            <w:pPr>
              <w:jc w:val="right"/>
            </w:pPr>
            <w:r>
              <w:t>2520</w:t>
            </w:r>
          </w:p>
        </w:tc>
        <w:tc>
          <w:tcPr>
            <w:tcW w:w="3690" w:type="dxa"/>
          </w:tcPr>
          <w:p w:rsidR="00542A1E" w:rsidRDefault="00542A1E" w:rsidP="00336AE5">
            <w:r>
              <w:t>Text—DX Proc--PE</w:t>
            </w:r>
          </w:p>
        </w:tc>
        <w:tc>
          <w:tcPr>
            <w:tcW w:w="1440" w:type="dxa"/>
          </w:tcPr>
          <w:p w:rsidR="00542A1E" w:rsidDel="008D3FA0" w:rsidRDefault="00542A1E" w:rsidP="00336AE5">
            <w:r>
              <w:t>5565-6564</w:t>
            </w:r>
          </w:p>
        </w:tc>
        <w:tc>
          <w:tcPr>
            <w:tcW w:w="3060" w:type="dxa"/>
          </w:tcPr>
          <w:p w:rsidR="00542A1E" w:rsidRDefault="00542A1E" w:rsidP="00336AE5"/>
        </w:tc>
      </w:tr>
      <w:tr w:rsidR="00542A1E" w:rsidTr="00336AE5">
        <w:tc>
          <w:tcPr>
            <w:tcW w:w="1465" w:type="dxa"/>
          </w:tcPr>
          <w:p w:rsidR="00542A1E" w:rsidRDefault="00542A1E" w:rsidP="00336AE5">
            <w:pPr>
              <w:jc w:val="right"/>
            </w:pPr>
            <w:r>
              <w:t>2530</w:t>
            </w:r>
          </w:p>
        </w:tc>
        <w:tc>
          <w:tcPr>
            <w:tcW w:w="3690" w:type="dxa"/>
          </w:tcPr>
          <w:p w:rsidR="00542A1E" w:rsidRDefault="00542A1E" w:rsidP="00336AE5">
            <w:r>
              <w:t>Text—DX Proc—X-ray/Scan</w:t>
            </w:r>
          </w:p>
        </w:tc>
        <w:tc>
          <w:tcPr>
            <w:tcW w:w="1440" w:type="dxa"/>
          </w:tcPr>
          <w:p w:rsidR="00542A1E" w:rsidDel="008D3FA0" w:rsidRDefault="00542A1E" w:rsidP="00336AE5">
            <w:r>
              <w:t>6565-7564</w:t>
            </w:r>
          </w:p>
        </w:tc>
        <w:tc>
          <w:tcPr>
            <w:tcW w:w="3060" w:type="dxa"/>
          </w:tcPr>
          <w:p w:rsidR="00542A1E" w:rsidRDefault="00542A1E" w:rsidP="00336AE5"/>
        </w:tc>
      </w:tr>
      <w:tr w:rsidR="00542A1E" w:rsidTr="00336AE5">
        <w:tc>
          <w:tcPr>
            <w:tcW w:w="1465" w:type="dxa"/>
          </w:tcPr>
          <w:p w:rsidR="00542A1E" w:rsidRDefault="00542A1E" w:rsidP="00336AE5">
            <w:pPr>
              <w:jc w:val="right"/>
            </w:pPr>
            <w:r>
              <w:t>2540</w:t>
            </w:r>
          </w:p>
        </w:tc>
        <w:tc>
          <w:tcPr>
            <w:tcW w:w="3690" w:type="dxa"/>
          </w:tcPr>
          <w:p w:rsidR="00542A1E" w:rsidRDefault="00542A1E" w:rsidP="00336AE5">
            <w:r>
              <w:t>Text—DX Proc—Scopes</w:t>
            </w:r>
          </w:p>
        </w:tc>
        <w:tc>
          <w:tcPr>
            <w:tcW w:w="1440" w:type="dxa"/>
          </w:tcPr>
          <w:p w:rsidR="00542A1E" w:rsidDel="008D3FA0" w:rsidRDefault="00542A1E" w:rsidP="00336AE5">
            <w:r>
              <w:t>7565-8564</w:t>
            </w:r>
          </w:p>
        </w:tc>
        <w:tc>
          <w:tcPr>
            <w:tcW w:w="3060" w:type="dxa"/>
          </w:tcPr>
          <w:p w:rsidR="00542A1E" w:rsidRDefault="00542A1E" w:rsidP="00336AE5"/>
        </w:tc>
      </w:tr>
      <w:tr w:rsidR="00542A1E" w:rsidTr="00336AE5">
        <w:tc>
          <w:tcPr>
            <w:tcW w:w="1465" w:type="dxa"/>
          </w:tcPr>
          <w:p w:rsidR="00542A1E" w:rsidRDefault="00542A1E" w:rsidP="00336AE5">
            <w:pPr>
              <w:jc w:val="right"/>
            </w:pPr>
            <w:r>
              <w:lastRenderedPageBreak/>
              <w:t>2550</w:t>
            </w:r>
          </w:p>
        </w:tc>
        <w:tc>
          <w:tcPr>
            <w:tcW w:w="3690" w:type="dxa"/>
          </w:tcPr>
          <w:p w:rsidR="00542A1E" w:rsidRDefault="00542A1E" w:rsidP="00336AE5">
            <w:r>
              <w:t>Text—DX Proc—Lab Tests</w:t>
            </w:r>
          </w:p>
        </w:tc>
        <w:tc>
          <w:tcPr>
            <w:tcW w:w="1440" w:type="dxa"/>
          </w:tcPr>
          <w:p w:rsidR="00542A1E" w:rsidDel="008D3FA0" w:rsidRDefault="00542A1E" w:rsidP="00336AE5">
            <w:r>
              <w:t>8565-9564</w:t>
            </w:r>
          </w:p>
        </w:tc>
        <w:tc>
          <w:tcPr>
            <w:tcW w:w="3060" w:type="dxa"/>
          </w:tcPr>
          <w:p w:rsidR="00542A1E" w:rsidRDefault="00542A1E" w:rsidP="00336AE5"/>
        </w:tc>
      </w:tr>
      <w:tr w:rsidR="00542A1E" w:rsidTr="00336AE5">
        <w:tc>
          <w:tcPr>
            <w:tcW w:w="1465" w:type="dxa"/>
          </w:tcPr>
          <w:p w:rsidR="00542A1E" w:rsidRDefault="00542A1E" w:rsidP="00336AE5">
            <w:pPr>
              <w:jc w:val="right"/>
            </w:pPr>
            <w:r>
              <w:t>2560</w:t>
            </w:r>
          </w:p>
        </w:tc>
        <w:tc>
          <w:tcPr>
            <w:tcW w:w="3690" w:type="dxa"/>
          </w:tcPr>
          <w:p w:rsidR="00542A1E" w:rsidRDefault="00542A1E" w:rsidP="00336AE5">
            <w:r>
              <w:t>Text—DX Proc—Op</w:t>
            </w:r>
          </w:p>
        </w:tc>
        <w:tc>
          <w:tcPr>
            <w:tcW w:w="1440" w:type="dxa"/>
          </w:tcPr>
          <w:p w:rsidR="00542A1E" w:rsidDel="008D3FA0" w:rsidRDefault="00542A1E" w:rsidP="00336AE5">
            <w:r>
              <w:t>9565-10564</w:t>
            </w:r>
          </w:p>
        </w:tc>
        <w:tc>
          <w:tcPr>
            <w:tcW w:w="3060" w:type="dxa"/>
          </w:tcPr>
          <w:p w:rsidR="00542A1E" w:rsidRDefault="00542A1E" w:rsidP="00336AE5"/>
        </w:tc>
      </w:tr>
      <w:tr w:rsidR="00542A1E" w:rsidTr="00336AE5">
        <w:tc>
          <w:tcPr>
            <w:tcW w:w="1465" w:type="dxa"/>
          </w:tcPr>
          <w:p w:rsidR="00542A1E" w:rsidRDefault="00542A1E" w:rsidP="00336AE5">
            <w:pPr>
              <w:jc w:val="right"/>
            </w:pPr>
            <w:r>
              <w:t>2570</w:t>
            </w:r>
          </w:p>
        </w:tc>
        <w:tc>
          <w:tcPr>
            <w:tcW w:w="3690" w:type="dxa"/>
          </w:tcPr>
          <w:p w:rsidR="00542A1E" w:rsidRDefault="00542A1E" w:rsidP="00336AE5">
            <w:r>
              <w:t>Text—DX Proc--Path</w:t>
            </w:r>
          </w:p>
        </w:tc>
        <w:tc>
          <w:tcPr>
            <w:tcW w:w="1440" w:type="dxa"/>
          </w:tcPr>
          <w:p w:rsidR="00542A1E" w:rsidDel="008D3FA0" w:rsidRDefault="00542A1E" w:rsidP="00336AE5">
            <w:r>
              <w:t>10565-11564</w:t>
            </w:r>
          </w:p>
        </w:tc>
        <w:tc>
          <w:tcPr>
            <w:tcW w:w="3060" w:type="dxa"/>
          </w:tcPr>
          <w:p w:rsidR="00542A1E" w:rsidRDefault="00542A1E" w:rsidP="00336AE5"/>
        </w:tc>
      </w:tr>
      <w:tr w:rsidR="00542A1E" w:rsidTr="00336AE5">
        <w:tc>
          <w:tcPr>
            <w:tcW w:w="1465" w:type="dxa"/>
          </w:tcPr>
          <w:p w:rsidR="00542A1E" w:rsidRDefault="00542A1E" w:rsidP="00336AE5">
            <w:pPr>
              <w:jc w:val="right"/>
            </w:pPr>
            <w:r>
              <w:t>2580</w:t>
            </w:r>
          </w:p>
        </w:tc>
        <w:tc>
          <w:tcPr>
            <w:tcW w:w="3690" w:type="dxa"/>
          </w:tcPr>
          <w:p w:rsidR="00542A1E" w:rsidRDefault="00542A1E" w:rsidP="00336AE5">
            <w:r>
              <w:t>Text—Primary Site Title</w:t>
            </w:r>
          </w:p>
        </w:tc>
        <w:tc>
          <w:tcPr>
            <w:tcW w:w="1440" w:type="dxa"/>
          </w:tcPr>
          <w:p w:rsidR="00542A1E" w:rsidDel="008D3FA0" w:rsidRDefault="00542A1E" w:rsidP="00336AE5">
            <w:r>
              <w:t>11565-11664</w:t>
            </w:r>
          </w:p>
        </w:tc>
        <w:tc>
          <w:tcPr>
            <w:tcW w:w="3060" w:type="dxa"/>
          </w:tcPr>
          <w:p w:rsidR="00542A1E" w:rsidRDefault="00542A1E" w:rsidP="00336AE5"/>
        </w:tc>
      </w:tr>
      <w:tr w:rsidR="00542A1E" w:rsidTr="00336AE5">
        <w:tc>
          <w:tcPr>
            <w:tcW w:w="1465" w:type="dxa"/>
          </w:tcPr>
          <w:p w:rsidR="00542A1E" w:rsidRDefault="00542A1E" w:rsidP="00336AE5">
            <w:pPr>
              <w:jc w:val="right"/>
            </w:pPr>
            <w:r>
              <w:t>2590</w:t>
            </w:r>
          </w:p>
        </w:tc>
        <w:tc>
          <w:tcPr>
            <w:tcW w:w="3690" w:type="dxa"/>
          </w:tcPr>
          <w:p w:rsidR="00542A1E" w:rsidRDefault="00542A1E" w:rsidP="00336AE5">
            <w:r>
              <w:t>Text—Histology Title</w:t>
            </w:r>
          </w:p>
        </w:tc>
        <w:tc>
          <w:tcPr>
            <w:tcW w:w="1440" w:type="dxa"/>
          </w:tcPr>
          <w:p w:rsidR="00542A1E" w:rsidDel="008D3FA0" w:rsidRDefault="00542A1E" w:rsidP="00336AE5">
            <w:r>
              <w:t>11665-11764</w:t>
            </w:r>
          </w:p>
        </w:tc>
        <w:tc>
          <w:tcPr>
            <w:tcW w:w="3060" w:type="dxa"/>
          </w:tcPr>
          <w:p w:rsidR="00542A1E" w:rsidRDefault="00542A1E" w:rsidP="00336AE5"/>
        </w:tc>
      </w:tr>
      <w:tr w:rsidR="00542A1E" w:rsidTr="00336AE5">
        <w:tc>
          <w:tcPr>
            <w:tcW w:w="1465" w:type="dxa"/>
          </w:tcPr>
          <w:p w:rsidR="00542A1E" w:rsidRDefault="00542A1E" w:rsidP="00336AE5">
            <w:pPr>
              <w:jc w:val="right"/>
            </w:pPr>
            <w:r>
              <w:t>2600</w:t>
            </w:r>
          </w:p>
        </w:tc>
        <w:tc>
          <w:tcPr>
            <w:tcW w:w="3690" w:type="dxa"/>
          </w:tcPr>
          <w:p w:rsidR="00542A1E" w:rsidRDefault="00542A1E" w:rsidP="00336AE5">
            <w:r>
              <w:t>Text—Staging</w:t>
            </w:r>
          </w:p>
        </w:tc>
        <w:tc>
          <w:tcPr>
            <w:tcW w:w="1440" w:type="dxa"/>
          </w:tcPr>
          <w:p w:rsidR="00542A1E" w:rsidDel="008D3FA0" w:rsidRDefault="00542A1E" w:rsidP="00336AE5">
            <w:r>
              <w:t>11765-12764</w:t>
            </w:r>
          </w:p>
        </w:tc>
        <w:tc>
          <w:tcPr>
            <w:tcW w:w="3060" w:type="dxa"/>
          </w:tcPr>
          <w:p w:rsidR="00542A1E" w:rsidRDefault="00542A1E" w:rsidP="00336AE5"/>
        </w:tc>
      </w:tr>
      <w:tr w:rsidR="00542A1E" w:rsidTr="00336AE5">
        <w:tc>
          <w:tcPr>
            <w:tcW w:w="1465" w:type="dxa"/>
          </w:tcPr>
          <w:p w:rsidR="00542A1E" w:rsidRDefault="00542A1E" w:rsidP="00336AE5">
            <w:pPr>
              <w:jc w:val="right"/>
            </w:pPr>
            <w:r>
              <w:t>2610</w:t>
            </w:r>
          </w:p>
        </w:tc>
        <w:tc>
          <w:tcPr>
            <w:tcW w:w="3690" w:type="dxa"/>
          </w:tcPr>
          <w:p w:rsidR="00542A1E" w:rsidRDefault="00542A1E" w:rsidP="00336AE5">
            <w:r>
              <w:t>RX Text—Surgery</w:t>
            </w:r>
          </w:p>
        </w:tc>
        <w:tc>
          <w:tcPr>
            <w:tcW w:w="1440" w:type="dxa"/>
          </w:tcPr>
          <w:p w:rsidR="00542A1E" w:rsidDel="008D3FA0" w:rsidRDefault="00542A1E" w:rsidP="00336AE5">
            <w:r>
              <w:t>12765-13764</w:t>
            </w:r>
          </w:p>
        </w:tc>
        <w:tc>
          <w:tcPr>
            <w:tcW w:w="3060" w:type="dxa"/>
          </w:tcPr>
          <w:p w:rsidR="00542A1E" w:rsidRDefault="00542A1E" w:rsidP="00336AE5"/>
        </w:tc>
      </w:tr>
      <w:tr w:rsidR="00542A1E" w:rsidTr="00336AE5">
        <w:tc>
          <w:tcPr>
            <w:tcW w:w="1465" w:type="dxa"/>
          </w:tcPr>
          <w:p w:rsidR="00542A1E" w:rsidRDefault="00542A1E" w:rsidP="00336AE5">
            <w:pPr>
              <w:jc w:val="right"/>
            </w:pPr>
            <w:r>
              <w:t>2620</w:t>
            </w:r>
          </w:p>
        </w:tc>
        <w:tc>
          <w:tcPr>
            <w:tcW w:w="3690" w:type="dxa"/>
          </w:tcPr>
          <w:p w:rsidR="00542A1E" w:rsidRDefault="00542A1E" w:rsidP="00336AE5">
            <w:r>
              <w:t>RX Text—Radiation (Beam)</w:t>
            </w:r>
          </w:p>
        </w:tc>
        <w:tc>
          <w:tcPr>
            <w:tcW w:w="1440" w:type="dxa"/>
          </w:tcPr>
          <w:p w:rsidR="00542A1E" w:rsidDel="008D3FA0" w:rsidRDefault="00542A1E" w:rsidP="00336AE5">
            <w:r>
              <w:t>13765-14764</w:t>
            </w:r>
          </w:p>
        </w:tc>
        <w:tc>
          <w:tcPr>
            <w:tcW w:w="3060" w:type="dxa"/>
          </w:tcPr>
          <w:p w:rsidR="00542A1E" w:rsidRDefault="00542A1E" w:rsidP="00336AE5"/>
        </w:tc>
      </w:tr>
      <w:tr w:rsidR="00542A1E" w:rsidTr="00336AE5">
        <w:tc>
          <w:tcPr>
            <w:tcW w:w="1465" w:type="dxa"/>
          </w:tcPr>
          <w:p w:rsidR="00542A1E" w:rsidRDefault="00542A1E" w:rsidP="00336AE5">
            <w:pPr>
              <w:jc w:val="right"/>
            </w:pPr>
            <w:r>
              <w:t>2630</w:t>
            </w:r>
          </w:p>
        </w:tc>
        <w:tc>
          <w:tcPr>
            <w:tcW w:w="3690" w:type="dxa"/>
          </w:tcPr>
          <w:p w:rsidR="00542A1E" w:rsidRDefault="00542A1E" w:rsidP="00336AE5">
            <w:r>
              <w:t>RX Text—Radiation Other</w:t>
            </w:r>
          </w:p>
        </w:tc>
        <w:tc>
          <w:tcPr>
            <w:tcW w:w="1440" w:type="dxa"/>
          </w:tcPr>
          <w:p w:rsidR="00542A1E" w:rsidDel="008D3FA0" w:rsidRDefault="00542A1E" w:rsidP="00336AE5">
            <w:r>
              <w:t>14765-15764</w:t>
            </w:r>
          </w:p>
        </w:tc>
        <w:tc>
          <w:tcPr>
            <w:tcW w:w="3060" w:type="dxa"/>
          </w:tcPr>
          <w:p w:rsidR="00542A1E" w:rsidRDefault="00542A1E" w:rsidP="00336AE5"/>
        </w:tc>
      </w:tr>
      <w:tr w:rsidR="00542A1E" w:rsidTr="00336AE5">
        <w:tc>
          <w:tcPr>
            <w:tcW w:w="1465" w:type="dxa"/>
          </w:tcPr>
          <w:p w:rsidR="00542A1E" w:rsidRDefault="00542A1E" w:rsidP="00336AE5">
            <w:pPr>
              <w:jc w:val="right"/>
            </w:pPr>
            <w:r>
              <w:t>2640</w:t>
            </w:r>
          </w:p>
        </w:tc>
        <w:tc>
          <w:tcPr>
            <w:tcW w:w="3690" w:type="dxa"/>
          </w:tcPr>
          <w:p w:rsidR="00542A1E" w:rsidRDefault="00542A1E" w:rsidP="00336AE5">
            <w:r>
              <w:t>RX Text—Chemo</w:t>
            </w:r>
          </w:p>
        </w:tc>
        <w:tc>
          <w:tcPr>
            <w:tcW w:w="1440" w:type="dxa"/>
          </w:tcPr>
          <w:p w:rsidR="00542A1E" w:rsidDel="008D3FA0" w:rsidRDefault="00542A1E" w:rsidP="00336AE5">
            <w:r>
              <w:t>15765-16764</w:t>
            </w:r>
          </w:p>
        </w:tc>
        <w:tc>
          <w:tcPr>
            <w:tcW w:w="3060" w:type="dxa"/>
          </w:tcPr>
          <w:p w:rsidR="00542A1E" w:rsidRDefault="00542A1E" w:rsidP="00336AE5"/>
        </w:tc>
      </w:tr>
      <w:tr w:rsidR="00542A1E" w:rsidTr="00336AE5">
        <w:tc>
          <w:tcPr>
            <w:tcW w:w="1465" w:type="dxa"/>
          </w:tcPr>
          <w:p w:rsidR="00542A1E" w:rsidRDefault="00542A1E" w:rsidP="00336AE5">
            <w:pPr>
              <w:jc w:val="right"/>
            </w:pPr>
            <w:r>
              <w:t>2650</w:t>
            </w:r>
          </w:p>
        </w:tc>
        <w:tc>
          <w:tcPr>
            <w:tcW w:w="3690" w:type="dxa"/>
          </w:tcPr>
          <w:p w:rsidR="00542A1E" w:rsidRDefault="00542A1E" w:rsidP="00336AE5">
            <w:r>
              <w:t>RX Text—Hormone</w:t>
            </w:r>
          </w:p>
        </w:tc>
        <w:tc>
          <w:tcPr>
            <w:tcW w:w="1440" w:type="dxa"/>
          </w:tcPr>
          <w:p w:rsidR="00542A1E" w:rsidDel="008D3FA0" w:rsidRDefault="00542A1E" w:rsidP="00336AE5">
            <w:r>
              <w:t>16765-17764</w:t>
            </w:r>
          </w:p>
        </w:tc>
        <w:tc>
          <w:tcPr>
            <w:tcW w:w="3060" w:type="dxa"/>
          </w:tcPr>
          <w:p w:rsidR="00542A1E" w:rsidRDefault="00542A1E" w:rsidP="00336AE5"/>
        </w:tc>
      </w:tr>
      <w:tr w:rsidR="00542A1E" w:rsidTr="00336AE5">
        <w:tc>
          <w:tcPr>
            <w:tcW w:w="1465" w:type="dxa"/>
          </w:tcPr>
          <w:p w:rsidR="00542A1E" w:rsidRDefault="00542A1E" w:rsidP="00336AE5">
            <w:pPr>
              <w:jc w:val="right"/>
            </w:pPr>
            <w:r>
              <w:t>2660</w:t>
            </w:r>
          </w:p>
        </w:tc>
        <w:tc>
          <w:tcPr>
            <w:tcW w:w="3690" w:type="dxa"/>
          </w:tcPr>
          <w:p w:rsidR="00542A1E" w:rsidRDefault="00542A1E" w:rsidP="00336AE5">
            <w:r>
              <w:t>RX Text—BRM</w:t>
            </w:r>
          </w:p>
        </w:tc>
        <w:tc>
          <w:tcPr>
            <w:tcW w:w="1440" w:type="dxa"/>
          </w:tcPr>
          <w:p w:rsidR="00542A1E" w:rsidDel="008D3FA0" w:rsidRDefault="00542A1E" w:rsidP="00336AE5">
            <w:r>
              <w:t>17765-18764</w:t>
            </w:r>
          </w:p>
        </w:tc>
        <w:tc>
          <w:tcPr>
            <w:tcW w:w="3060" w:type="dxa"/>
          </w:tcPr>
          <w:p w:rsidR="00542A1E" w:rsidRDefault="00542A1E" w:rsidP="00336AE5"/>
        </w:tc>
      </w:tr>
      <w:tr w:rsidR="00542A1E" w:rsidTr="00336AE5">
        <w:tc>
          <w:tcPr>
            <w:tcW w:w="1465" w:type="dxa"/>
          </w:tcPr>
          <w:p w:rsidR="00542A1E" w:rsidRDefault="00542A1E" w:rsidP="00336AE5">
            <w:pPr>
              <w:jc w:val="right"/>
            </w:pPr>
            <w:r>
              <w:t>2670</w:t>
            </w:r>
          </w:p>
        </w:tc>
        <w:tc>
          <w:tcPr>
            <w:tcW w:w="3690" w:type="dxa"/>
          </w:tcPr>
          <w:p w:rsidR="00542A1E" w:rsidRDefault="00542A1E" w:rsidP="00336AE5">
            <w:r>
              <w:t>RX Text—Other</w:t>
            </w:r>
          </w:p>
        </w:tc>
        <w:tc>
          <w:tcPr>
            <w:tcW w:w="1440" w:type="dxa"/>
          </w:tcPr>
          <w:p w:rsidR="00542A1E" w:rsidDel="008D3FA0" w:rsidRDefault="00542A1E" w:rsidP="00336AE5">
            <w:r>
              <w:t>18765-19764</w:t>
            </w:r>
          </w:p>
        </w:tc>
        <w:tc>
          <w:tcPr>
            <w:tcW w:w="3060" w:type="dxa"/>
          </w:tcPr>
          <w:p w:rsidR="00542A1E" w:rsidRDefault="00542A1E" w:rsidP="00336AE5"/>
        </w:tc>
      </w:tr>
      <w:tr w:rsidR="00542A1E" w:rsidTr="00336AE5">
        <w:tc>
          <w:tcPr>
            <w:tcW w:w="1465" w:type="dxa"/>
          </w:tcPr>
          <w:p w:rsidR="00542A1E" w:rsidRDefault="00542A1E" w:rsidP="00336AE5">
            <w:pPr>
              <w:jc w:val="right"/>
            </w:pPr>
            <w:r>
              <w:t>2680</w:t>
            </w:r>
          </w:p>
        </w:tc>
        <w:tc>
          <w:tcPr>
            <w:tcW w:w="3690" w:type="dxa"/>
          </w:tcPr>
          <w:p w:rsidR="00542A1E" w:rsidRDefault="00542A1E" w:rsidP="00336AE5">
            <w:r>
              <w:t>Text--Remarks</w:t>
            </w:r>
          </w:p>
        </w:tc>
        <w:tc>
          <w:tcPr>
            <w:tcW w:w="1440" w:type="dxa"/>
          </w:tcPr>
          <w:p w:rsidR="00542A1E" w:rsidDel="008D3FA0" w:rsidRDefault="00542A1E" w:rsidP="00336AE5">
            <w:r>
              <w:t>19765-20764</w:t>
            </w:r>
          </w:p>
        </w:tc>
        <w:tc>
          <w:tcPr>
            <w:tcW w:w="3060" w:type="dxa"/>
          </w:tcPr>
          <w:p w:rsidR="00542A1E" w:rsidRDefault="00542A1E" w:rsidP="00336AE5"/>
        </w:tc>
      </w:tr>
      <w:tr w:rsidR="00542A1E" w:rsidTr="00336AE5">
        <w:tc>
          <w:tcPr>
            <w:tcW w:w="1465" w:type="dxa"/>
          </w:tcPr>
          <w:p w:rsidR="00542A1E" w:rsidRDefault="00542A1E" w:rsidP="00336AE5">
            <w:pPr>
              <w:jc w:val="right"/>
            </w:pPr>
            <w:r>
              <w:t>2800</w:t>
            </w:r>
          </w:p>
        </w:tc>
        <w:tc>
          <w:tcPr>
            <w:tcW w:w="3690" w:type="dxa"/>
          </w:tcPr>
          <w:p w:rsidR="00542A1E" w:rsidRDefault="00542A1E" w:rsidP="00336AE5">
            <w:r>
              <w:t>CS Tumor Size</w:t>
            </w:r>
          </w:p>
        </w:tc>
        <w:tc>
          <w:tcPr>
            <w:tcW w:w="1440" w:type="dxa"/>
          </w:tcPr>
          <w:p w:rsidR="00542A1E" w:rsidRDefault="00542A1E" w:rsidP="00336AE5">
            <w:r>
              <w:t>985-987</w:t>
            </w:r>
          </w:p>
        </w:tc>
        <w:tc>
          <w:tcPr>
            <w:tcW w:w="3060" w:type="dxa"/>
          </w:tcPr>
          <w:p w:rsidR="00542A1E" w:rsidRDefault="00542A1E" w:rsidP="00336AE5">
            <w:r>
              <w:t>Colon and Breast cases only</w:t>
            </w:r>
          </w:p>
        </w:tc>
      </w:tr>
      <w:tr w:rsidR="00542A1E" w:rsidTr="00336AE5">
        <w:tc>
          <w:tcPr>
            <w:tcW w:w="1465" w:type="dxa"/>
          </w:tcPr>
          <w:p w:rsidR="00542A1E" w:rsidRDefault="00542A1E" w:rsidP="00336AE5">
            <w:pPr>
              <w:jc w:val="right"/>
            </w:pPr>
            <w:r>
              <w:t>2810</w:t>
            </w:r>
          </w:p>
        </w:tc>
        <w:tc>
          <w:tcPr>
            <w:tcW w:w="3690" w:type="dxa"/>
          </w:tcPr>
          <w:p w:rsidR="00542A1E" w:rsidRDefault="00542A1E" w:rsidP="00336AE5">
            <w:r>
              <w:t>CS Extension</w:t>
            </w:r>
          </w:p>
        </w:tc>
        <w:tc>
          <w:tcPr>
            <w:tcW w:w="1440" w:type="dxa"/>
          </w:tcPr>
          <w:p w:rsidR="00542A1E" w:rsidRDefault="00542A1E" w:rsidP="00336AE5">
            <w:r>
              <w:t>988-990</w:t>
            </w:r>
          </w:p>
        </w:tc>
        <w:tc>
          <w:tcPr>
            <w:tcW w:w="3060" w:type="dxa"/>
          </w:tcPr>
          <w:p w:rsidR="00542A1E" w:rsidRDefault="00542A1E" w:rsidP="00336AE5"/>
        </w:tc>
      </w:tr>
      <w:tr w:rsidR="00542A1E" w:rsidTr="00336AE5">
        <w:tc>
          <w:tcPr>
            <w:tcW w:w="1465" w:type="dxa"/>
          </w:tcPr>
          <w:p w:rsidR="00542A1E" w:rsidRDefault="00542A1E" w:rsidP="00336AE5">
            <w:pPr>
              <w:jc w:val="right"/>
            </w:pPr>
            <w:r>
              <w:t>2820</w:t>
            </w:r>
          </w:p>
        </w:tc>
        <w:tc>
          <w:tcPr>
            <w:tcW w:w="3690" w:type="dxa"/>
          </w:tcPr>
          <w:p w:rsidR="00542A1E" w:rsidRDefault="00542A1E" w:rsidP="00336AE5">
            <w:r>
              <w:t>CS Tumor Size/Ext Eval</w:t>
            </w:r>
          </w:p>
        </w:tc>
        <w:tc>
          <w:tcPr>
            <w:tcW w:w="1440" w:type="dxa"/>
          </w:tcPr>
          <w:p w:rsidR="00542A1E" w:rsidRDefault="00542A1E" w:rsidP="00336AE5">
            <w:r>
              <w:t>991-991</w:t>
            </w:r>
          </w:p>
        </w:tc>
        <w:tc>
          <w:tcPr>
            <w:tcW w:w="3060" w:type="dxa"/>
          </w:tcPr>
          <w:p w:rsidR="00542A1E" w:rsidRDefault="00542A1E" w:rsidP="00336AE5"/>
        </w:tc>
      </w:tr>
      <w:tr w:rsidR="00542A1E" w:rsidTr="00336AE5">
        <w:tc>
          <w:tcPr>
            <w:tcW w:w="1465" w:type="dxa"/>
          </w:tcPr>
          <w:p w:rsidR="00542A1E" w:rsidRDefault="00542A1E" w:rsidP="00336AE5">
            <w:pPr>
              <w:jc w:val="right"/>
            </w:pPr>
            <w:r>
              <w:t>2830</w:t>
            </w:r>
          </w:p>
        </w:tc>
        <w:tc>
          <w:tcPr>
            <w:tcW w:w="3690" w:type="dxa"/>
          </w:tcPr>
          <w:p w:rsidR="00542A1E" w:rsidRDefault="00542A1E" w:rsidP="00336AE5">
            <w:r>
              <w:t>CS Lymph Nodes</w:t>
            </w:r>
          </w:p>
        </w:tc>
        <w:tc>
          <w:tcPr>
            <w:tcW w:w="1440" w:type="dxa"/>
          </w:tcPr>
          <w:p w:rsidR="00542A1E" w:rsidRDefault="00542A1E" w:rsidP="00336AE5">
            <w:r>
              <w:t>992-994</w:t>
            </w:r>
          </w:p>
        </w:tc>
        <w:tc>
          <w:tcPr>
            <w:tcW w:w="3060" w:type="dxa"/>
          </w:tcPr>
          <w:p w:rsidR="00542A1E" w:rsidRDefault="00542A1E" w:rsidP="00336AE5"/>
        </w:tc>
      </w:tr>
      <w:tr w:rsidR="00542A1E" w:rsidTr="00336AE5">
        <w:tc>
          <w:tcPr>
            <w:tcW w:w="1465" w:type="dxa"/>
          </w:tcPr>
          <w:p w:rsidR="00542A1E" w:rsidRDefault="00542A1E" w:rsidP="00336AE5">
            <w:pPr>
              <w:jc w:val="right"/>
            </w:pPr>
            <w:r>
              <w:t>2850</w:t>
            </w:r>
          </w:p>
        </w:tc>
        <w:tc>
          <w:tcPr>
            <w:tcW w:w="3690" w:type="dxa"/>
          </w:tcPr>
          <w:p w:rsidR="00542A1E" w:rsidRDefault="00542A1E" w:rsidP="00336AE5">
            <w:r>
              <w:t>CS Mets at DX</w:t>
            </w:r>
          </w:p>
        </w:tc>
        <w:tc>
          <w:tcPr>
            <w:tcW w:w="1440" w:type="dxa"/>
          </w:tcPr>
          <w:p w:rsidR="00542A1E" w:rsidRDefault="00542A1E" w:rsidP="00336AE5">
            <w:r>
              <w:t>996-997</w:t>
            </w:r>
          </w:p>
        </w:tc>
        <w:tc>
          <w:tcPr>
            <w:tcW w:w="3060" w:type="dxa"/>
          </w:tcPr>
          <w:p w:rsidR="00542A1E" w:rsidRDefault="00542A1E" w:rsidP="00336AE5"/>
        </w:tc>
      </w:tr>
      <w:tr w:rsidR="00542A1E" w:rsidTr="00336AE5">
        <w:tc>
          <w:tcPr>
            <w:tcW w:w="1465" w:type="dxa"/>
          </w:tcPr>
          <w:p w:rsidR="00542A1E" w:rsidRDefault="00542A1E" w:rsidP="00336AE5">
            <w:pPr>
              <w:jc w:val="right"/>
            </w:pPr>
            <w:r>
              <w:t>2862</w:t>
            </w:r>
          </w:p>
        </w:tc>
        <w:tc>
          <w:tcPr>
            <w:tcW w:w="3690" w:type="dxa"/>
          </w:tcPr>
          <w:p w:rsidR="00542A1E" w:rsidRDefault="00542A1E" w:rsidP="00336AE5">
            <w:r>
              <w:t>CS Site-Specific Factor 8</w:t>
            </w:r>
          </w:p>
        </w:tc>
        <w:tc>
          <w:tcPr>
            <w:tcW w:w="1440" w:type="dxa"/>
          </w:tcPr>
          <w:p w:rsidR="00542A1E" w:rsidRDefault="00542A1E" w:rsidP="00336AE5">
            <w:r>
              <w:t>1024-1026</w:t>
            </w:r>
          </w:p>
        </w:tc>
        <w:tc>
          <w:tcPr>
            <w:tcW w:w="3060" w:type="dxa"/>
          </w:tcPr>
          <w:p w:rsidR="00542A1E" w:rsidRPr="00E20CFF" w:rsidRDefault="00542A1E" w:rsidP="00336AE5">
            <w:r>
              <w:t>Breast cases only</w:t>
            </w:r>
          </w:p>
        </w:tc>
      </w:tr>
      <w:tr w:rsidR="00542A1E" w:rsidTr="00336AE5">
        <w:tc>
          <w:tcPr>
            <w:tcW w:w="1465" w:type="dxa"/>
          </w:tcPr>
          <w:p w:rsidR="00542A1E" w:rsidRDefault="00542A1E" w:rsidP="00336AE5">
            <w:pPr>
              <w:jc w:val="right"/>
            </w:pPr>
            <w:r>
              <w:t>2863</w:t>
            </w:r>
          </w:p>
        </w:tc>
        <w:tc>
          <w:tcPr>
            <w:tcW w:w="3690" w:type="dxa"/>
          </w:tcPr>
          <w:p w:rsidR="00542A1E" w:rsidRDefault="00542A1E" w:rsidP="00336AE5">
            <w:r>
              <w:t>CS Site-Specific Factor 9</w:t>
            </w:r>
          </w:p>
        </w:tc>
        <w:tc>
          <w:tcPr>
            <w:tcW w:w="1440" w:type="dxa"/>
          </w:tcPr>
          <w:p w:rsidR="00542A1E" w:rsidRPr="006546B4" w:rsidRDefault="00542A1E" w:rsidP="00336AE5">
            <w:r>
              <w:t>1027-1029</w:t>
            </w:r>
          </w:p>
        </w:tc>
        <w:tc>
          <w:tcPr>
            <w:tcW w:w="3060" w:type="dxa"/>
          </w:tcPr>
          <w:p w:rsidR="00542A1E" w:rsidRPr="006546B4" w:rsidRDefault="00542A1E" w:rsidP="00336AE5">
            <w:r w:rsidRPr="00E20CFF">
              <w:t>Breast cases only</w:t>
            </w:r>
          </w:p>
        </w:tc>
      </w:tr>
      <w:tr w:rsidR="00542A1E" w:rsidTr="00336AE5">
        <w:tc>
          <w:tcPr>
            <w:tcW w:w="1465" w:type="dxa"/>
          </w:tcPr>
          <w:p w:rsidR="00542A1E" w:rsidRDefault="00542A1E" w:rsidP="00336AE5">
            <w:pPr>
              <w:jc w:val="right"/>
            </w:pPr>
            <w:r>
              <w:t>2864</w:t>
            </w:r>
          </w:p>
        </w:tc>
        <w:tc>
          <w:tcPr>
            <w:tcW w:w="3690" w:type="dxa"/>
          </w:tcPr>
          <w:p w:rsidR="00542A1E" w:rsidRDefault="00542A1E" w:rsidP="00336AE5">
            <w:r>
              <w:t>CS site-Specific Factor 10</w:t>
            </w:r>
          </w:p>
        </w:tc>
        <w:tc>
          <w:tcPr>
            <w:tcW w:w="1440" w:type="dxa"/>
          </w:tcPr>
          <w:p w:rsidR="00542A1E" w:rsidRDefault="00542A1E" w:rsidP="00336AE5">
            <w:r>
              <w:t>1030-1032</w:t>
            </w:r>
          </w:p>
        </w:tc>
        <w:tc>
          <w:tcPr>
            <w:tcW w:w="3060" w:type="dxa"/>
          </w:tcPr>
          <w:p w:rsidR="00542A1E" w:rsidRPr="00E20CFF" w:rsidRDefault="00542A1E" w:rsidP="00336AE5">
            <w:r>
              <w:t>Breast cases only</w:t>
            </w:r>
          </w:p>
        </w:tc>
      </w:tr>
      <w:tr w:rsidR="00542A1E" w:rsidTr="00336AE5">
        <w:tc>
          <w:tcPr>
            <w:tcW w:w="1465" w:type="dxa"/>
          </w:tcPr>
          <w:p w:rsidR="00542A1E" w:rsidRDefault="00542A1E" w:rsidP="00336AE5">
            <w:pPr>
              <w:jc w:val="right"/>
            </w:pPr>
            <w:r>
              <w:t>2865</w:t>
            </w:r>
          </w:p>
        </w:tc>
        <w:tc>
          <w:tcPr>
            <w:tcW w:w="3690" w:type="dxa"/>
          </w:tcPr>
          <w:p w:rsidR="00542A1E" w:rsidRDefault="00542A1E" w:rsidP="00336AE5">
            <w:r>
              <w:t>CS Site-Specific Factor 11</w:t>
            </w:r>
          </w:p>
        </w:tc>
        <w:tc>
          <w:tcPr>
            <w:tcW w:w="1440" w:type="dxa"/>
          </w:tcPr>
          <w:p w:rsidR="00542A1E" w:rsidRPr="006546B4" w:rsidRDefault="00542A1E" w:rsidP="00336AE5">
            <w:r>
              <w:t>1033-1035</w:t>
            </w:r>
          </w:p>
        </w:tc>
        <w:tc>
          <w:tcPr>
            <w:tcW w:w="3060" w:type="dxa"/>
          </w:tcPr>
          <w:p w:rsidR="00542A1E" w:rsidRPr="006546B4" w:rsidRDefault="00542A1E" w:rsidP="00336AE5">
            <w:r w:rsidRPr="00E20CFF">
              <w:t>Breast cases only</w:t>
            </w:r>
          </w:p>
        </w:tc>
      </w:tr>
      <w:tr w:rsidR="00542A1E" w:rsidTr="00336AE5">
        <w:tc>
          <w:tcPr>
            <w:tcW w:w="1465" w:type="dxa"/>
          </w:tcPr>
          <w:p w:rsidR="00542A1E" w:rsidRDefault="00542A1E" w:rsidP="00336AE5">
            <w:pPr>
              <w:jc w:val="right"/>
            </w:pPr>
            <w:r>
              <w:t>2866</w:t>
            </w:r>
          </w:p>
        </w:tc>
        <w:tc>
          <w:tcPr>
            <w:tcW w:w="3690" w:type="dxa"/>
          </w:tcPr>
          <w:p w:rsidR="00542A1E" w:rsidRDefault="00542A1E" w:rsidP="00336AE5">
            <w:r>
              <w:t>CS Site-Specific Factor 12</w:t>
            </w:r>
          </w:p>
        </w:tc>
        <w:tc>
          <w:tcPr>
            <w:tcW w:w="1440" w:type="dxa"/>
          </w:tcPr>
          <w:p w:rsidR="00542A1E" w:rsidRPr="006546B4" w:rsidRDefault="00542A1E" w:rsidP="00336AE5">
            <w:r>
              <w:t>1036-1038</w:t>
            </w:r>
          </w:p>
        </w:tc>
        <w:tc>
          <w:tcPr>
            <w:tcW w:w="3060" w:type="dxa"/>
          </w:tcPr>
          <w:p w:rsidR="00542A1E" w:rsidRPr="006546B4" w:rsidRDefault="00542A1E" w:rsidP="00336AE5">
            <w:r w:rsidRPr="00E20CFF">
              <w:t>Breast cases only</w:t>
            </w:r>
          </w:p>
        </w:tc>
      </w:tr>
      <w:tr w:rsidR="00542A1E" w:rsidTr="00336AE5">
        <w:tc>
          <w:tcPr>
            <w:tcW w:w="1465" w:type="dxa"/>
          </w:tcPr>
          <w:p w:rsidR="00542A1E" w:rsidRDefault="00542A1E" w:rsidP="00336AE5">
            <w:pPr>
              <w:jc w:val="right"/>
            </w:pPr>
            <w:r>
              <w:t>2867</w:t>
            </w:r>
          </w:p>
        </w:tc>
        <w:tc>
          <w:tcPr>
            <w:tcW w:w="3690" w:type="dxa"/>
          </w:tcPr>
          <w:p w:rsidR="00542A1E" w:rsidRDefault="00542A1E" w:rsidP="00336AE5">
            <w:r>
              <w:t>CS Site-Specific Factor 13</w:t>
            </w:r>
          </w:p>
        </w:tc>
        <w:tc>
          <w:tcPr>
            <w:tcW w:w="1440" w:type="dxa"/>
          </w:tcPr>
          <w:p w:rsidR="00542A1E" w:rsidRPr="006546B4" w:rsidRDefault="00542A1E" w:rsidP="00336AE5">
            <w:r>
              <w:t>1039-1041</w:t>
            </w:r>
          </w:p>
        </w:tc>
        <w:tc>
          <w:tcPr>
            <w:tcW w:w="3060" w:type="dxa"/>
          </w:tcPr>
          <w:p w:rsidR="00542A1E" w:rsidRPr="006546B4" w:rsidRDefault="00542A1E" w:rsidP="00336AE5">
            <w:r w:rsidRPr="00E20CFF">
              <w:t>Breast cases only</w:t>
            </w:r>
          </w:p>
        </w:tc>
      </w:tr>
      <w:tr w:rsidR="00542A1E" w:rsidTr="00336AE5">
        <w:tc>
          <w:tcPr>
            <w:tcW w:w="1465" w:type="dxa"/>
          </w:tcPr>
          <w:p w:rsidR="00542A1E" w:rsidRDefault="00542A1E" w:rsidP="00336AE5">
            <w:pPr>
              <w:jc w:val="right"/>
            </w:pPr>
            <w:r>
              <w:t>2868</w:t>
            </w:r>
          </w:p>
        </w:tc>
        <w:tc>
          <w:tcPr>
            <w:tcW w:w="3690" w:type="dxa"/>
          </w:tcPr>
          <w:p w:rsidR="00542A1E" w:rsidRDefault="00542A1E" w:rsidP="00336AE5">
            <w:r>
              <w:t>CS Site-Specific Factor 14</w:t>
            </w:r>
          </w:p>
        </w:tc>
        <w:tc>
          <w:tcPr>
            <w:tcW w:w="1440" w:type="dxa"/>
          </w:tcPr>
          <w:p w:rsidR="00542A1E" w:rsidRPr="006546B4" w:rsidRDefault="00542A1E" w:rsidP="00336AE5">
            <w:r>
              <w:t>1042-1044</w:t>
            </w:r>
          </w:p>
        </w:tc>
        <w:tc>
          <w:tcPr>
            <w:tcW w:w="3060" w:type="dxa"/>
          </w:tcPr>
          <w:p w:rsidR="00542A1E" w:rsidRPr="006546B4" w:rsidRDefault="00542A1E" w:rsidP="00336AE5">
            <w:r w:rsidRPr="00E20CFF">
              <w:t>Breast cases only</w:t>
            </w:r>
          </w:p>
        </w:tc>
      </w:tr>
      <w:tr w:rsidR="00542A1E" w:rsidTr="00336AE5">
        <w:tc>
          <w:tcPr>
            <w:tcW w:w="1465" w:type="dxa"/>
          </w:tcPr>
          <w:p w:rsidR="00542A1E" w:rsidRDefault="00542A1E" w:rsidP="00336AE5">
            <w:pPr>
              <w:jc w:val="right"/>
            </w:pPr>
            <w:r>
              <w:t>2880</w:t>
            </w:r>
          </w:p>
        </w:tc>
        <w:tc>
          <w:tcPr>
            <w:tcW w:w="3690" w:type="dxa"/>
          </w:tcPr>
          <w:p w:rsidR="00542A1E" w:rsidRDefault="00542A1E" w:rsidP="00336AE5">
            <w:r>
              <w:t>CS Site-Specific Factor 1</w:t>
            </w:r>
          </w:p>
        </w:tc>
        <w:tc>
          <w:tcPr>
            <w:tcW w:w="1440" w:type="dxa"/>
          </w:tcPr>
          <w:p w:rsidR="00542A1E" w:rsidRPr="006546B4" w:rsidRDefault="00542A1E" w:rsidP="00336AE5">
            <w:r>
              <w:t>1003-1005</w:t>
            </w:r>
          </w:p>
        </w:tc>
        <w:tc>
          <w:tcPr>
            <w:tcW w:w="3060" w:type="dxa"/>
          </w:tcPr>
          <w:p w:rsidR="00542A1E" w:rsidRPr="004C60CF" w:rsidRDefault="00542A1E" w:rsidP="00336AE5">
            <w:r w:rsidRPr="006546B4">
              <w:t>Breast cases only</w:t>
            </w:r>
          </w:p>
        </w:tc>
      </w:tr>
      <w:tr w:rsidR="00542A1E" w:rsidTr="00336AE5">
        <w:trPr>
          <w:trHeight w:val="620"/>
        </w:trPr>
        <w:tc>
          <w:tcPr>
            <w:tcW w:w="1465" w:type="dxa"/>
          </w:tcPr>
          <w:p w:rsidR="00542A1E" w:rsidRDefault="00542A1E" w:rsidP="00336AE5">
            <w:pPr>
              <w:jc w:val="right"/>
            </w:pPr>
            <w:r>
              <w:t>2890</w:t>
            </w:r>
          </w:p>
        </w:tc>
        <w:tc>
          <w:tcPr>
            <w:tcW w:w="3690" w:type="dxa"/>
          </w:tcPr>
          <w:p w:rsidR="00542A1E" w:rsidRDefault="00542A1E" w:rsidP="00336AE5">
            <w:r>
              <w:t>CS Site-Specific Factor 2</w:t>
            </w:r>
          </w:p>
        </w:tc>
        <w:tc>
          <w:tcPr>
            <w:tcW w:w="1440" w:type="dxa"/>
          </w:tcPr>
          <w:p w:rsidR="00542A1E" w:rsidRPr="006546B4" w:rsidRDefault="00542A1E" w:rsidP="00336AE5">
            <w:r>
              <w:t>1006-1008</w:t>
            </w:r>
          </w:p>
        </w:tc>
        <w:tc>
          <w:tcPr>
            <w:tcW w:w="3060" w:type="dxa"/>
          </w:tcPr>
          <w:p w:rsidR="00542A1E" w:rsidRPr="004C60CF" w:rsidRDefault="00542A1E" w:rsidP="00336AE5">
            <w:r w:rsidRPr="006546B4">
              <w:t>Rectum/Rectosigmoid and Breast cases only</w:t>
            </w:r>
          </w:p>
        </w:tc>
      </w:tr>
      <w:tr w:rsidR="00542A1E" w:rsidTr="00336AE5">
        <w:tc>
          <w:tcPr>
            <w:tcW w:w="1465" w:type="dxa"/>
          </w:tcPr>
          <w:p w:rsidR="00542A1E" w:rsidRDefault="00542A1E" w:rsidP="00336AE5">
            <w:pPr>
              <w:jc w:val="right"/>
            </w:pPr>
            <w:r>
              <w:t>2900</w:t>
            </w:r>
          </w:p>
        </w:tc>
        <w:tc>
          <w:tcPr>
            <w:tcW w:w="3690" w:type="dxa"/>
          </w:tcPr>
          <w:p w:rsidR="00542A1E" w:rsidRDefault="00542A1E" w:rsidP="00336AE5">
            <w:r>
              <w:t>CS Site-Specific Factor 3</w:t>
            </w:r>
          </w:p>
        </w:tc>
        <w:tc>
          <w:tcPr>
            <w:tcW w:w="1440" w:type="dxa"/>
          </w:tcPr>
          <w:p w:rsidR="00542A1E" w:rsidRPr="0006773D" w:rsidRDefault="00542A1E" w:rsidP="00336AE5">
            <w:r>
              <w:t>1009-1011</w:t>
            </w:r>
          </w:p>
        </w:tc>
        <w:tc>
          <w:tcPr>
            <w:tcW w:w="3060" w:type="dxa"/>
          </w:tcPr>
          <w:p w:rsidR="00542A1E" w:rsidRPr="0006773D" w:rsidRDefault="00542A1E" w:rsidP="00336AE5">
            <w:r w:rsidRPr="0006773D">
              <w:t>Prostate cases only</w:t>
            </w:r>
          </w:p>
        </w:tc>
      </w:tr>
      <w:tr w:rsidR="00542A1E" w:rsidTr="00336AE5">
        <w:tc>
          <w:tcPr>
            <w:tcW w:w="1465" w:type="dxa"/>
          </w:tcPr>
          <w:p w:rsidR="00542A1E" w:rsidRDefault="00542A1E" w:rsidP="00336AE5">
            <w:pPr>
              <w:jc w:val="right"/>
            </w:pPr>
            <w:r>
              <w:t>3020</w:t>
            </w:r>
          </w:p>
        </w:tc>
        <w:tc>
          <w:tcPr>
            <w:tcW w:w="3690" w:type="dxa"/>
          </w:tcPr>
          <w:p w:rsidR="00542A1E" w:rsidRDefault="00542A1E" w:rsidP="00336AE5">
            <w:r>
              <w:t>Derived SS2000</w:t>
            </w:r>
          </w:p>
        </w:tc>
        <w:tc>
          <w:tcPr>
            <w:tcW w:w="1440" w:type="dxa"/>
          </w:tcPr>
          <w:p w:rsidR="00542A1E" w:rsidRDefault="00542A1E" w:rsidP="00336AE5">
            <w:r>
              <w:t>1156-1156</w:t>
            </w:r>
          </w:p>
        </w:tc>
        <w:tc>
          <w:tcPr>
            <w:tcW w:w="3060" w:type="dxa"/>
          </w:tcPr>
          <w:p w:rsidR="00542A1E" w:rsidRDefault="00542A1E" w:rsidP="00336AE5"/>
        </w:tc>
      </w:tr>
      <w:tr w:rsidR="00542A1E" w:rsidTr="00336AE5">
        <w:tc>
          <w:tcPr>
            <w:tcW w:w="1465" w:type="dxa"/>
          </w:tcPr>
          <w:p w:rsidR="00542A1E" w:rsidRDefault="00542A1E" w:rsidP="00336AE5">
            <w:pPr>
              <w:jc w:val="right"/>
            </w:pPr>
            <w:r>
              <w:t>3250</w:t>
            </w:r>
          </w:p>
        </w:tc>
        <w:tc>
          <w:tcPr>
            <w:tcW w:w="3690" w:type="dxa"/>
          </w:tcPr>
          <w:p w:rsidR="00542A1E" w:rsidRDefault="00542A1E" w:rsidP="00336AE5">
            <w:r>
              <w:t>RX Summ—Transplnt/Endocr</w:t>
            </w:r>
          </w:p>
        </w:tc>
        <w:tc>
          <w:tcPr>
            <w:tcW w:w="1440" w:type="dxa"/>
          </w:tcPr>
          <w:p w:rsidR="00542A1E" w:rsidRDefault="00542A1E" w:rsidP="00336AE5">
            <w:r>
              <w:t>1583-1584</w:t>
            </w:r>
          </w:p>
        </w:tc>
        <w:tc>
          <w:tcPr>
            <w:tcW w:w="3060" w:type="dxa"/>
          </w:tcPr>
          <w:p w:rsidR="00542A1E" w:rsidRDefault="00542A1E" w:rsidP="00336AE5"/>
        </w:tc>
      </w:tr>
    </w:tbl>
    <w:p w:rsidR="009C1D25" w:rsidRPr="006D1B02" w:rsidRDefault="009C1D25" w:rsidP="00136B6B"/>
    <w:p w:rsidR="00EA6BA9" w:rsidRDefault="00D66A60" w:rsidP="00EA6BA9">
      <w:r>
        <w:t xml:space="preserve">We discussed the specifications for the extract files that states will submit at the beginning of the </w:t>
      </w:r>
      <w:r w:rsidR="00F9037A">
        <w:t>evaluation</w:t>
      </w:r>
      <w:r>
        <w:t xml:space="preserve">.  We agreed that the year </w:t>
      </w:r>
      <w:r w:rsidR="001255B9">
        <w:t>3</w:t>
      </w:r>
      <w:r>
        <w:t xml:space="preserve"> s</w:t>
      </w:r>
      <w:r w:rsidR="00541946">
        <w:t>tate</w:t>
      </w:r>
      <w:r>
        <w:t>s</w:t>
      </w:r>
      <w:r w:rsidR="00541946">
        <w:t xml:space="preserve"> </w:t>
      </w:r>
      <w:r>
        <w:t xml:space="preserve">will </w:t>
      </w:r>
      <w:r w:rsidR="00541946">
        <w:t xml:space="preserve">create two extract files from </w:t>
      </w:r>
      <w:r>
        <w:t xml:space="preserve">their </w:t>
      </w:r>
      <w:r w:rsidR="00541946">
        <w:t>database</w:t>
      </w:r>
      <w:r>
        <w:t xml:space="preserve">s and submit them to </w:t>
      </w:r>
      <w:r w:rsidR="001255B9">
        <w:t xml:space="preserve">Westat </w:t>
      </w:r>
      <w:r>
        <w:t xml:space="preserve">by </w:t>
      </w:r>
      <w:r w:rsidR="006C52D9">
        <w:t>December 6</w:t>
      </w:r>
      <w:r w:rsidR="00541946">
        <w:t>, 201</w:t>
      </w:r>
      <w:r w:rsidR="001255B9">
        <w:t>3</w:t>
      </w:r>
      <w:r w:rsidR="00541946">
        <w:t xml:space="preserve">.  Extract files must </w:t>
      </w:r>
      <w:r>
        <w:t xml:space="preserve">conform to </w:t>
      </w:r>
      <w:r w:rsidR="00EA6BA9">
        <w:t xml:space="preserve">Type </w:t>
      </w:r>
      <w:proofErr w:type="gramStart"/>
      <w:r w:rsidR="00EA6BA9">
        <w:t>A</w:t>
      </w:r>
      <w:proofErr w:type="gramEnd"/>
      <w:r w:rsidR="00EA6BA9">
        <w:t xml:space="preserve"> records in</w:t>
      </w:r>
      <w:r w:rsidR="00B12BEA">
        <w:t xml:space="preserve"> </w:t>
      </w:r>
      <w:r>
        <w:t xml:space="preserve">the NAACCR format version </w:t>
      </w:r>
      <w:r w:rsidR="001255B9">
        <w:t>13.0</w:t>
      </w:r>
      <w:r w:rsidR="00542A1E">
        <w:t>.</w:t>
      </w:r>
    </w:p>
    <w:p w:rsidR="00BD1411" w:rsidRDefault="00BD1411" w:rsidP="006C6539">
      <w:pPr>
        <w:rPr>
          <w:rFonts w:eastAsia="Calibri"/>
        </w:rPr>
      </w:pPr>
    </w:p>
    <w:p w:rsidR="00542A1E" w:rsidRDefault="00542A1E" w:rsidP="006C6539">
      <w:pPr>
        <w:rPr>
          <w:rFonts w:eastAsia="Calibri"/>
        </w:rPr>
      </w:pPr>
    </w:p>
    <w:p w:rsidR="00542A1E" w:rsidRDefault="00542A1E" w:rsidP="00542A1E">
      <w:pPr>
        <w:pBdr>
          <w:top w:val="single" w:sz="4" w:space="1" w:color="auto"/>
          <w:left w:val="single" w:sz="4" w:space="4" w:color="auto"/>
          <w:bottom w:val="single" w:sz="4" w:space="1" w:color="auto"/>
          <w:right w:val="single" w:sz="4" w:space="4" w:color="auto"/>
        </w:pBdr>
        <w:rPr>
          <w:rFonts w:eastAsia="Calibri"/>
        </w:rPr>
      </w:pPr>
      <w:r>
        <w:rPr>
          <w:rFonts w:eastAsia="Calibri"/>
        </w:rPr>
        <w:lastRenderedPageBreak/>
        <w:t>CDC Use Only</w:t>
      </w:r>
    </w:p>
    <w:p w:rsidR="00D66A60" w:rsidRDefault="00F2090C" w:rsidP="006C6539">
      <w:pPr>
        <w:rPr>
          <w:rFonts w:eastAsia="Calibri"/>
          <w:u w:val="single"/>
        </w:rPr>
      </w:pPr>
      <w:r w:rsidRPr="006C6539">
        <w:rPr>
          <w:rFonts w:eastAsia="Calibri"/>
          <w:u w:val="single"/>
        </w:rPr>
        <w:t xml:space="preserve">Use of </w:t>
      </w:r>
      <w:r w:rsidR="00B12BEA" w:rsidRPr="006C6539">
        <w:rPr>
          <w:rFonts w:eastAsia="Calibri"/>
          <w:u w:val="single"/>
        </w:rPr>
        <w:t>CRS Plus</w:t>
      </w:r>
    </w:p>
    <w:p w:rsidR="009C1D25" w:rsidRDefault="009C1D25" w:rsidP="006C6539">
      <w:pPr>
        <w:rPr>
          <w:rFonts w:eastAsia="Calibri"/>
          <w:u w:val="single"/>
        </w:rPr>
      </w:pPr>
      <w:r>
        <w:rPr>
          <w:rFonts w:eastAsia="Calibri"/>
          <w:u w:val="single"/>
        </w:rPr>
        <w:t>NEED FOR INSTRUCTIONS FOR CRS DISPLAY TYPE FILE</w:t>
      </w:r>
      <w:r w:rsidR="00542A1E">
        <w:rPr>
          <w:rFonts w:eastAsia="Calibri"/>
          <w:u w:val="single"/>
        </w:rPr>
        <w:t xml:space="preserve"> AND ORDER OF DATA FIELDS</w:t>
      </w:r>
    </w:p>
    <w:p w:rsidR="00B12BEA" w:rsidRDefault="00B12BEA" w:rsidP="00D66A60">
      <w:r>
        <w:t>We determined that only one instance of CRS Plus would be needed, and we would not need to create a database populated via special import.</w:t>
      </w:r>
    </w:p>
    <w:p w:rsidR="006E7A0E" w:rsidRDefault="00F2090C" w:rsidP="00D66A60">
      <w:r>
        <w:t xml:space="preserve">The records for each state will be managed in a separate CRS Plus database.  </w:t>
      </w:r>
      <w:r w:rsidR="006E7A0E">
        <w:t xml:space="preserve">We will modify the control table so that only study items are visible to the </w:t>
      </w:r>
      <w:r w:rsidR="00F9037A">
        <w:t>evaluat</w:t>
      </w:r>
      <w:r w:rsidR="006E7A0E">
        <w:t>ors, to simplify their work.</w:t>
      </w:r>
    </w:p>
    <w:p w:rsidR="00BE2625" w:rsidRDefault="00F2090C" w:rsidP="00BE2625">
      <w:r>
        <w:t xml:space="preserve">The submitted abstracts </w:t>
      </w:r>
      <w:r w:rsidR="00295E6A">
        <w:t xml:space="preserve">will be </w:t>
      </w:r>
      <w:r>
        <w:t>visual</w:t>
      </w:r>
      <w:r w:rsidR="00295E6A">
        <w:t xml:space="preserve">ly </w:t>
      </w:r>
      <w:r>
        <w:t>edit</w:t>
      </w:r>
      <w:r w:rsidR="00295E6A">
        <w:t>ed</w:t>
      </w:r>
      <w:r>
        <w:t xml:space="preserve"> in Prep Plus</w:t>
      </w:r>
      <w:r w:rsidR="00763E16">
        <w:t xml:space="preserve">.  </w:t>
      </w:r>
      <w:r w:rsidR="009D38EB">
        <w:t>The abstracts for th</w:t>
      </w:r>
      <w:r w:rsidR="00295E6A">
        <w:t>e</w:t>
      </w:r>
      <w:r w:rsidR="009D38EB">
        <w:t xml:space="preserve"> visual editing </w:t>
      </w:r>
      <w:r w:rsidR="00763E16">
        <w:t xml:space="preserve">part of the </w:t>
      </w:r>
      <w:r w:rsidR="00F9037A">
        <w:t>evaluation</w:t>
      </w:r>
      <w:r w:rsidR="00763E16">
        <w:t xml:space="preserve"> </w:t>
      </w:r>
      <w:r w:rsidR="009D38EB">
        <w:t xml:space="preserve">will be batched separately when loaded into Prep Plus.  </w:t>
      </w:r>
      <w:r w:rsidR="00763E16">
        <w:t xml:space="preserve">A tracking function in </w:t>
      </w:r>
      <w:r w:rsidR="009D38EB">
        <w:t>Prep Plus creates a temporary table of changes made to abstracts and then builds a report</w:t>
      </w:r>
      <w:r w:rsidR="00763E16">
        <w:t xml:space="preserve"> in text format</w:t>
      </w:r>
      <w:r w:rsidR="009D38EB">
        <w:t>.  I</w:t>
      </w:r>
      <w:r w:rsidR="00763E16">
        <w:t>f</w:t>
      </w:r>
      <w:r w:rsidR="009D38EB">
        <w:t xml:space="preserve"> th</w:t>
      </w:r>
      <w:r w:rsidR="00763E16">
        <w:t>e</w:t>
      </w:r>
      <w:r w:rsidR="009D38EB">
        <w:t xml:space="preserve"> information </w:t>
      </w:r>
      <w:r w:rsidR="00763E16">
        <w:t xml:space="preserve">in the table </w:t>
      </w:r>
      <w:r w:rsidR="009D38EB">
        <w:t xml:space="preserve">is useful to the </w:t>
      </w:r>
      <w:r w:rsidR="00F9037A">
        <w:t>evaluation</w:t>
      </w:r>
      <w:r w:rsidR="009D38EB">
        <w:t xml:space="preserve">, the user can make a copy of the temporary table before </w:t>
      </w:r>
      <w:r w:rsidR="00763E16">
        <w:t xml:space="preserve">it is overwritten.  </w:t>
      </w:r>
    </w:p>
    <w:p w:rsidR="00763E16" w:rsidRPr="0033663F" w:rsidRDefault="00377BE9" w:rsidP="0033663F">
      <w:pPr>
        <w:rPr>
          <w:color w:val="000000" w:themeColor="text1"/>
        </w:rPr>
      </w:pPr>
      <w:r>
        <w:t>Westat</w:t>
      </w:r>
      <w:r w:rsidR="0033663F" w:rsidRPr="0033663F">
        <w:t xml:space="preserve"> will determine where the </w:t>
      </w:r>
      <w:r w:rsidR="00F9037A">
        <w:t>evaluat</w:t>
      </w:r>
      <w:r w:rsidR="00763E16" w:rsidRPr="0033663F">
        <w:t xml:space="preserve">ors </w:t>
      </w:r>
      <w:r w:rsidR="0033663F" w:rsidRPr="0033663F">
        <w:t xml:space="preserve">will </w:t>
      </w:r>
      <w:r w:rsidR="00763E16" w:rsidRPr="0033663F">
        <w:t>r</w:t>
      </w:r>
      <w:r w:rsidR="0033663F" w:rsidRPr="0033663F">
        <w:t xml:space="preserve">ecord their “Reasons for Recode.”  Options include </w:t>
      </w:r>
      <w:r w:rsidR="00295E6A" w:rsidRPr="0033663F">
        <w:t>separate Excel file</w:t>
      </w:r>
      <w:r w:rsidR="0033663F" w:rsidRPr="0033663F">
        <w:t xml:space="preserve"> </w:t>
      </w:r>
      <w:r w:rsidR="00273BA6">
        <w:t>and</w:t>
      </w:r>
      <w:r w:rsidR="000B2C4C">
        <w:t>/or</w:t>
      </w:r>
      <w:r w:rsidR="00273BA6">
        <w:t xml:space="preserve"> </w:t>
      </w:r>
      <w:r w:rsidR="0033663F" w:rsidRPr="0033663F">
        <w:t xml:space="preserve">a notes/comments </w:t>
      </w:r>
      <w:r w:rsidR="00273BA6">
        <w:t>‘Local Use T</w:t>
      </w:r>
      <w:r w:rsidR="0033663F" w:rsidRPr="0033663F">
        <w:t>ext</w:t>
      </w:r>
      <w:r w:rsidR="00273BA6">
        <w:t>’</w:t>
      </w:r>
      <w:r w:rsidR="0033663F" w:rsidRPr="0033663F">
        <w:t xml:space="preserve"> area in </w:t>
      </w:r>
      <w:r w:rsidR="00E014E3">
        <w:t>Prep</w:t>
      </w:r>
      <w:r w:rsidR="00E014E3" w:rsidRPr="0033663F">
        <w:t xml:space="preserve"> </w:t>
      </w:r>
      <w:r w:rsidR="0033663F" w:rsidRPr="0033663F">
        <w:rPr>
          <w:color w:val="000000" w:themeColor="text1"/>
        </w:rPr>
        <w:t>Plus.</w:t>
      </w:r>
    </w:p>
    <w:p w:rsidR="00D66A60" w:rsidRPr="00BE2625" w:rsidRDefault="00F2090C" w:rsidP="00D66A60">
      <w:r w:rsidRPr="0033663F">
        <w:rPr>
          <w:color w:val="000000" w:themeColor="text1"/>
        </w:rPr>
        <w:t>A c</w:t>
      </w:r>
      <w:r w:rsidR="00D66A60" w:rsidRPr="0033663F">
        <w:rPr>
          <w:color w:val="000000" w:themeColor="text1"/>
        </w:rPr>
        <w:t>ustomize</w:t>
      </w:r>
      <w:r w:rsidR="001255B9">
        <w:rPr>
          <w:color w:val="000000" w:themeColor="text1"/>
        </w:rPr>
        <w:t>d</w:t>
      </w:r>
      <w:r w:rsidR="00D66A60" w:rsidRPr="0033663F">
        <w:rPr>
          <w:color w:val="000000" w:themeColor="text1"/>
        </w:rPr>
        <w:t xml:space="preserve"> edit set </w:t>
      </w:r>
      <w:r w:rsidRPr="0033663F">
        <w:rPr>
          <w:color w:val="000000" w:themeColor="text1"/>
        </w:rPr>
        <w:t xml:space="preserve">will be created for this </w:t>
      </w:r>
      <w:r w:rsidR="00F9037A">
        <w:rPr>
          <w:color w:val="000000" w:themeColor="text1"/>
        </w:rPr>
        <w:t>evaluation</w:t>
      </w:r>
      <w:r w:rsidRPr="0033663F">
        <w:rPr>
          <w:color w:val="000000" w:themeColor="text1"/>
        </w:rPr>
        <w:t xml:space="preserve">, consisting of a single </w:t>
      </w:r>
      <w:r w:rsidR="009D38EB" w:rsidRPr="0033663F">
        <w:rPr>
          <w:color w:val="000000" w:themeColor="text1"/>
        </w:rPr>
        <w:t>edit</w:t>
      </w:r>
      <w:r w:rsidRPr="0033663F">
        <w:rPr>
          <w:color w:val="000000" w:themeColor="text1"/>
        </w:rPr>
        <w:t xml:space="preserve"> wh</w:t>
      </w:r>
      <w:r>
        <w:t xml:space="preserve">ich all records should automatically pass, </w:t>
      </w:r>
      <w:r w:rsidR="00FD7F2A">
        <w:t>that is,</w:t>
      </w:r>
      <w:r>
        <w:t xml:space="preserve"> testing that </w:t>
      </w:r>
      <w:r w:rsidR="000B2C4C">
        <w:t xml:space="preserve">the </w:t>
      </w:r>
      <w:r>
        <w:t>Patient ID is not blank</w:t>
      </w:r>
      <w:r w:rsidR="00FD7F2A">
        <w:t xml:space="preserve"> or zeros</w:t>
      </w:r>
      <w:r>
        <w:t>.  We determined that an edit set for the consolidated items to be used in CRS Plus was not needed.</w:t>
      </w:r>
      <w:r w:rsidR="009D38EB">
        <w:t xml:space="preserve">  We </w:t>
      </w:r>
      <w:r w:rsidR="00BE2625">
        <w:t xml:space="preserve">determined that a more extensive edit set for Prep Plus was not needed because all submitted records should have had </w:t>
      </w:r>
      <w:r w:rsidR="001255B9" w:rsidRPr="00BE2625">
        <w:t>20</w:t>
      </w:r>
      <w:r w:rsidR="001255B9">
        <w:t xml:space="preserve">11 </w:t>
      </w:r>
      <w:r w:rsidR="001A3415" w:rsidRPr="00BE2625">
        <w:t xml:space="preserve">standard edits applied </w:t>
      </w:r>
      <w:r w:rsidR="00E25231">
        <w:t>prior to</w:t>
      </w:r>
      <w:r w:rsidR="001A3415" w:rsidRPr="00BE2625">
        <w:t xml:space="preserve"> import.</w:t>
      </w:r>
    </w:p>
    <w:p w:rsidR="00F2090C" w:rsidRDefault="00F2090C" w:rsidP="00D66A60">
      <w:r>
        <w:t xml:space="preserve">The </w:t>
      </w:r>
      <w:r w:rsidR="00E25231">
        <w:t xml:space="preserve">Key Indicator, </w:t>
      </w:r>
      <w:r>
        <w:t>Patient ID</w:t>
      </w:r>
      <w:r w:rsidR="00E25231">
        <w:t xml:space="preserve">, </w:t>
      </w:r>
      <w:r w:rsidR="00FB1066">
        <w:t xml:space="preserve">and Sequence Number Central </w:t>
      </w:r>
      <w:r>
        <w:t xml:space="preserve">assigned by the state must be carried along with each submitted abstract and not overwritten by CRS Plus.  </w:t>
      </w:r>
      <w:r w:rsidR="00273BA6">
        <w:t>The CDC</w:t>
      </w:r>
      <w:r>
        <w:t xml:space="preserve"> </w:t>
      </w:r>
      <w:r w:rsidR="00377BE9">
        <w:t>has</w:t>
      </w:r>
      <w:r w:rsidR="00273BA6">
        <w:t xml:space="preserve"> a</w:t>
      </w:r>
      <w:r w:rsidR="00377BE9">
        <w:t xml:space="preserve"> </w:t>
      </w:r>
      <w:r>
        <w:t>customize</w:t>
      </w:r>
      <w:r w:rsidR="00377BE9">
        <w:t>d</w:t>
      </w:r>
      <w:r>
        <w:t xml:space="preserve"> CRS Plus with this feature.  </w:t>
      </w:r>
      <w:r w:rsidR="00273BA6">
        <w:t>The CDC</w:t>
      </w:r>
      <w:r w:rsidR="00377BE9">
        <w:t xml:space="preserve"> </w:t>
      </w:r>
      <w:r>
        <w:t>also</w:t>
      </w:r>
      <w:r w:rsidR="00273BA6">
        <w:t xml:space="preserve"> has a</w:t>
      </w:r>
      <w:r>
        <w:t xml:space="preserve"> customize</w:t>
      </w:r>
      <w:r w:rsidR="00377BE9">
        <w:t>d</w:t>
      </w:r>
      <w:r>
        <w:t xml:space="preserve"> patient linkage to </w:t>
      </w:r>
      <w:r w:rsidR="000B2C4C">
        <w:t>apply</w:t>
      </w:r>
      <w:r>
        <w:t xml:space="preserve"> on </w:t>
      </w:r>
      <w:r w:rsidR="00FB1066">
        <w:t>Patient ID</w:t>
      </w:r>
      <w:r>
        <w:t>.</w:t>
      </w:r>
    </w:p>
    <w:p w:rsidR="00D66A60" w:rsidRDefault="00295E6A" w:rsidP="00D66A60">
      <w:r>
        <w:t xml:space="preserve">All automated consolidation directives in CRS Plus will be turned off for this </w:t>
      </w:r>
      <w:r w:rsidR="00F9037A">
        <w:t>evaluation</w:t>
      </w:r>
      <w:r>
        <w:t>, so that consolidation will be manual.</w:t>
      </w:r>
    </w:p>
    <w:p w:rsidR="00413345" w:rsidRDefault="00295E6A">
      <w:pPr>
        <w:rPr>
          <w:rFonts w:ascii="Arial" w:eastAsia="Calibri" w:hAnsi="Arial" w:cs="Arial"/>
        </w:rPr>
      </w:pPr>
      <w:r>
        <w:t>Once the manual consolidation is completed for a state, an extract of consolidated records will be created from CRS Plus.  The values will be compared with those in the consolidated records submitted in Extract 1 by the state, using SAS.</w:t>
      </w:r>
      <w:r w:rsidR="00413345">
        <w:rPr>
          <w:rFonts w:ascii="Arial" w:eastAsia="Calibri" w:hAnsi="Arial" w:cs="Arial"/>
        </w:rPr>
        <w:br w:type="page"/>
      </w:r>
    </w:p>
    <w:p w:rsidR="00413345" w:rsidRDefault="00413345" w:rsidP="00413345">
      <w:pPr>
        <w:pStyle w:val="Heading2"/>
        <w:rPr>
          <w:rFonts w:eastAsia="Calibri"/>
        </w:rPr>
      </w:pPr>
      <w:r>
        <w:rPr>
          <w:rFonts w:eastAsia="Calibri"/>
        </w:rPr>
        <w:lastRenderedPageBreak/>
        <w:t>Work Flow for Prep Plus and CRS Plus</w:t>
      </w:r>
    </w:p>
    <w:p w:rsidR="00D66A60" w:rsidRPr="00BE2625" w:rsidRDefault="006E7A0E" w:rsidP="00D66A60">
      <w:pPr>
        <w:rPr>
          <w:rFonts w:eastAsia="Calibri" w:cs="Arial"/>
        </w:rPr>
      </w:pPr>
      <w:r w:rsidRPr="00BE2625">
        <w:rPr>
          <w:rFonts w:eastAsia="Calibri" w:cs="Arial"/>
        </w:rPr>
        <w:t>The general work flow of abstracts through Prep and CRS Plus will be as follows:</w:t>
      </w:r>
    </w:p>
    <w:p w:rsidR="00E014E3" w:rsidRDefault="006E7A0E" w:rsidP="006E7A0E">
      <w:pPr>
        <w:pStyle w:val="ListParagraph"/>
        <w:numPr>
          <w:ilvl w:val="0"/>
          <w:numId w:val="9"/>
        </w:numPr>
        <w:rPr>
          <w:rFonts w:eastAsia="Calibri" w:cs="Arial"/>
        </w:rPr>
      </w:pPr>
      <w:r w:rsidRPr="00BE2625">
        <w:rPr>
          <w:rFonts w:eastAsia="Calibri" w:cs="Arial"/>
        </w:rPr>
        <w:t xml:space="preserve">Load bundle of abstracts into Prep Plus.  Perform visual review </w:t>
      </w:r>
      <w:r w:rsidR="000B2C4C">
        <w:rPr>
          <w:rFonts w:eastAsia="Calibri" w:cs="Arial"/>
        </w:rPr>
        <w:t>of text to code for</w:t>
      </w:r>
      <w:r w:rsidR="00E014E3">
        <w:rPr>
          <w:rFonts w:eastAsia="Calibri" w:cs="Arial"/>
        </w:rPr>
        <w:t xml:space="preserve"> all</w:t>
      </w:r>
      <w:r w:rsidRPr="00BE2625">
        <w:rPr>
          <w:rFonts w:eastAsia="Calibri" w:cs="Arial"/>
        </w:rPr>
        <w:t xml:space="preserve"> the abstracts</w:t>
      </w:r>
      <w:r w:rsidR="00E014E3">
        <w:rPr>
          <w:rFonts w:eastAsia="Calibri" w:cs="Arial"/>
        </w:rPr>
        <w:t>. All updates to the coded information will be documented in the ‘local use text’ within Prep Plus.</w:t>
      </w:r>
      <w:r w:rsidR="006C52D9">
        <w:rPr>
          <w:rFonts w:eastAsia="Calibri" w:cs="Arial"/>
        </w:rPr>
        <w:t xml:space="preserve"> </w:t>
      </w:r>
      <w:r w:rsidR="00E014E3">
        <w:rPr>
          <w:rFonts w:eastAsia="Calibri" w:cs="Arial"/>
        </w:rPr>
        <w:t xml:space="preserve"> All edit reports for each record will be printed to compare with the original data received from the state. </w:t>
      </w:r>
    </w:p>
    <w:p w:rsidR="006E7A0E" w:rsidRPr="00BE2625" w:rsidRDefault="006E7A0E" w:rsidP="006E7A0E">
      <w:pPr>
        <w:pStyle w:val="ListParagraph"/>
        <w:numPr>
          <w:ilvl w:val="0"/>
          <w:numId w:val="9"/>
        </w:numPr>
        <w:rPr>
          <w:rFonts w:eastAsia="Calibri" w:cs="Arial"/>
        </w:rPr>
      </w:pPr>
      <w:r w:rsidRPr="00BE2625">
        <w:rPr>
          <w:rFonts w:eastAsia="Calibri" w:cs="Arial"/>
        </w:rPr>
        <w:t>Release the bundle.  All abstracts wil</w:t>
      </w:r>
      <w:r w:rsidR="008C374C" w:rsidRPr="00BE2625">
        <w:rPr>
          <w:rFonts w:eastAsia="Calibri" w:cs="Arial"/>
        </w:rPr>
        <w:t>l now have an AbsRefID assigned, and will have the state’s Patient ID retained in the record.</w:t>
      </w:r>
    </w:p>
    <w:p w:rsidR="006E7A0E" w:rsidRPr="00BE2625" w:rsidRDefault="006E7A0E" w:rsidP="006E7A0E">
      <w:pPr>
        <w:pStyle w:val="ListParagraph"/>
        <w:numPr>
          <w:ilvl w:val="0"/>
          <w:numId w:val="9"/>
        </w:numPr>
        <w:rPr>
          <w:rFonts w:eastAsia="Calibri" w:cs="Arial"/>
        </w:rPr>
      </w:pPr>
      <w:r w:rsidRPr="00BE2625">
        <w:rPr>
          <w:rFonts w:eastAsia="Calibri" w:cs="Arial"/>
        </w:rPr>
        <w:t>Load prepped bundle into CRS Plus.  The first abstract loaded for any tumor will be written to the Patient, Tumor, and Abstract tables of the database.  Subsequent abstracts will match the patient and tumor but will be sent to Pending for consolidation.</w:t>
      </w:r>
    </w:p>
    <w:p w:rsidR="006E7A0E" w:rsidRPr="00BE2625" w:rsidRDefault="00F9037A" w:rsidP="006E7A0E">
      <w:pPr>
        <w:pStyle w:val="ListParagraph"/>
        <w:numPr>
          <w:ilvl w:val="0"/>
          <w:numId w:val="9"/>
        </w:numPr>
        <w:rPr>
          <w:rFonts w:eastAsia="Calibri" w:cs="Arial"/>
        </w:rPr>
      </w:pPr>
      <w:r>
        <w:rPr>
          <w:rFonts w:eastAsia="Calibri" w:cs="Arial"/>
        </w:rPr>
        <w:t>Evaluat</w:t>
      </w:r>
      <w:r w:rsidR="008C374C" w:rsidRPr="00BE2625">
        <w:rPr>
          <w:rFonts w:eastAsia="Calibri" w:cs="Arial"/>
        </w:rPr>
        <w:t>or will work through Pending records one by one.  Once all abstracts are processed, the values in the Medical Summary table will be the final consolidated values for the case/tumor based on all abstracts.</w:t>
      </w:r>
    </w:p>
    <w:p w:rsidR="008C374C" w:rsidRPr="00BE2625" w:rsidRDefault="008C374C" w:rsidP="006E7A0E">
      <w:pPr>
        <w:pStyle w:val="ListParagraph"/>
        <w:numPr>
          <w:ilvl w:val="0"/>
          <w:numId w:val="9"/>
        </w:numPr>
        <w:rPr>
          <w:rFonts w:eastAsia="Calibri" w:cs="Arial"/>
        </w:rPr>
      </w:pPr>
      <w:r w:rsidRPr="00BE2625">
        <w:rPr>
          <w:rFonts w:eastAsia="Calibri" w:cs="Arial"/>
        </w:rPr>
        <w:t>An extract of the consolidated CRS Plus database will be created and compared to the records submitted by the state.</w:t>
      </w:r>
      <w:r w:rsidR="00E014E3">
        <w:rPr>
          <w:rFonts w:eastAsia="Calibri" w:cs="Arial"/>
        </w:rPr>
        <w:t xml:space="preserve"> An Access database will be created for the states to review </w:t>
      </w:r>
      <w:r w:rsidR="006C52D9">
        <w:rPr>
          <w:rFonts w:eastAsia="Calibri" w:cs="Arial"/>
        </w:rPr>
        <w:t>and document</w:t>
      </w:r>
      <w:r w:rsidR="00E014E3">
        <w:rPr>
          <w:rFonts w:eastAsia="Calibri" w:cs="Arial"/>
        </w:rPr>
        <w:t xml:space="preserve"> their reconciliation activities.</w:t>
      </w:r>
    </w:p>
    <w:sectPr w:rsidR="008C374C" w:rsidRPr="00BE2625" w:rsidSect="00547192">
      <w:footerReference w:type="default" r:id="rId10"/>
      <w:pgSz w:w="12240" w:h="15840"/>
      <w:pgMar w:top="1440" w:right="1440" w:bottom="126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7A" w:rsidRDefault="00F9037A" w:rsidP="00295E6A">
      <w:pPr>
        <w:spacing w:after="0" w:line="240" w:lineRule="auto"/>
      </w:pPr>
      <w:r>
        <w:separator/>
      </w:r>
    </w:p>
  </w:endnote>
  <w:endnote w:type="continuationSeparator" w:id="0">
    <w:p w:rsidR="00F9037A" w:rsidRDefault="00F9037A" w:rsidP="0029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611457"/>
      <w:docPartObj>
        <w:docPartGallery w:val="Page Numbers (Bottom of Page)"/>
        <w:docPartUnique/>
      </w:docPartObj>
    </w:sdtPr>
    <w:sdtEndPr>
      <w:rPr>
        <w:noProof/>
      </w:rPr>
    </w:sdtEndPr>
    <w:sdtContent>
      <w:p w:rsidR="00F9037A" w:rsidRDefault="00F9037A">
        <w:pPr>
          <w:pStyle w:val="Footer"/>
          <w:jc w:val="center"/>
        </w:pPr>
        <w:r>
          <w:rPr>
            <w:noProof/>
          </w:rPr>
          <w:drawing>
            <wp:anchor distT="0" distB="0" distL="114300" distR="114300" simplePos="0" relativeHeight="251658240" behindDoc="0" locked="0" layoutInCell="1" allowOverlap="1" wp14:anchorId="13712AF9" wp14:editId="778A5F2E">
              <wp:simplePos x="0" y="0"/>
              <wp:positionH relativeFrom="column">
                <wp:posOffset>4076700</wp:posOffset>
              </wp:positionH>
              <wp:positionV relativeFrom="paragraph">
                <wp:posOffset>-106680</wp:posOffset>
              </wp:positionV>
              <wp:extent cx="1962150" cy="419100"/>
              <wp:effectExtent l="0" t="0" r="0" b="0"/>
              <wp:wrapSquare wrapText="bothSides"/>
              <wp:docPr id="3" name="Picture 3" descr="West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0262F">
          <w:rPr>
            <w:noProof/>
          </w:rPr>
          <w:t>1</w:t>
        </w:r>
        <w:r>
          <w:rPr>
            <w:noProof/>
          </w:rPr>
          <w:fldChar w:fldCharType="end"/>
        </w:r>
      </w:p>
    </w:sdtContent>
  </w:sdt>
  <w:p w:rsidR="00F9037A" w:rsidRDefault="00F9037A" w:rsidP="006C65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7A" w:rsidRDefault="00F9037A" w:rsidP="00295E6A">
      <w:pPr>
        <w:spacing w:after="0" w:line="240" w:lineRule="auto"/>
      </w:pPr>
      <w:r>
        <w:separator/>
      </w:r>
    </w:p>
  </w:footnote>
  <w:footnote w:type="continuationSeparator" w:id="0">
    <w:p w:rsidR="00F9037A" w:rsidRDefault="00F9037A" w:rsidP="00295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2FD"/>
    <w:multiLevelType w:val="hybridMultilevel"/>
    <w:tmpl w:val="56FA1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896A21"/>
    <w:multiLevelType w:val="hybridMultilevel"/>
    <w:tmpl w:val="4EA802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BD76E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33A57A98"/>
    <w:multiLevelType w:val="hybridMultilevel"/>
    <w:tmpl w:val="FCCC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35C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B1523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5261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85311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0B65CA"/>
    <w:multiLevelType w:val="hybridMultilevel"/>
    <w:tmpl w:val="9C88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F758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3"/>
  </w:num>
  <w:num w:numId="2">
    <w:abstractNumId w:val="8"/>
  </w:num>
  <w:num w:numId="3">
    <w:abstractNumId w:val="7"/>
  </w:num>
  <w:num w:numId="4">
    <w:abstractNumId w:val="6"/>
  </w:num>
  <w:num w:numId="5">
    <w:abstractNumId w:val="9"/>
  </w:num>
  <w:num w:numId="6">
    <w:abstractNumId w:val="4"/>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57"/>
    <w:rsid w:val="00005DC7"/>
    <w:rsid w:val="0001023C"/>
    <w:rsid w:val="000150C0"/>
    <w:rsid w:val="00030657"/>
    <w:rsid w:val="0003071C"/>
    <w:rsid w:val="000308D3"/>
    <w:rsid w:val="0003136C"/>
    <w:rsid w:val="00050B7B"/>
    <w:rsid w:val="00055333"/>
    <w:rsid w:val="00057368"/>
    <w:rsid w:val="00064525"/>
    <w:rsid w:val="0006773D"/>
    <w:rsid w:val="0007472C"/>
    <w:rsid w:val="000979D9"/>
    <w:rsid w:val="000B2C4C"/>
    <w:rsid w:val="000B6148"/>
    <w:rsid w:val="000C05FC"/>
    <w:rsid w:val="000E19EF"/>
    <w:rsid w:val="000E4B92"/>
    <w:rsid w:val="000F4457"/>
    <w:rsid w:val="000F48DF"/>
    <w:rsid w:val="000F48FF"/>
    <w:rsid w:val="00102DE8"/>
    <w:rsid w:val="00104E8D"/>
    <w:rsid w:val="00112D34"/>
    <w:rsid w:val="00117B7A"/>
    <w:rsid w:val="001242CA"/>
    <w:rsid w:val="001255B9"/>
    <w:rsid w:val="00127A87"/>
    <w:rsid w:val="00136B6B"/>
    <w:rsid w:val="00150BEA"/>
    <w:rsid w:val="00152257"/>
    <w:rsid w:val="00152B96"/>
    <w:rsid w:val="00153B26"/>
    <w:rsid w:val="001605B0"/>
    <w:rsid w:val="00173E91"/>
    <w:rsid w:val="00174964"/>
    <w:rsid w:val="0018519D"/>
    <w:rsid w:val="0018580D"/>
    <w:rsid w:val="00192751"/>
    <w:rsid w:val="001964DA"/>
    <w:rsid w:val="001A3415"/>
    <w:rsid w:val="001C16DD"/>
    <w:rsid w:val="001D1949"/>
    <w:rsid w:val="001D4B5F"/>
    <w:rsid w:val="001D608E"/>
    <w:rsid w:val="001E3398"/>
    <w:rsid w:val="001E4C1F"/>
    <w:rsid w:val="001F3695"/>
    <w:rsid w:val="00201A24"/>
    <w:rsid w:val="0020276D"/>
    <w:rsid w:val="00210C37"/>
    <w:rsid w:val="00225232"/>
    <w:rsid w:val="00236ECE"/>
    <w:rsid w:val="00245787"/>
    <w:rsid w:val="00247E76"/>
    <w:rsid w:val="00255EAE"/>
    <w:rsid w:val="002657F1"/>
    <w:rsid w:val="0027225F"/>
    <w:rsid w:val="00273BA6"/>
    <w:rsid w:val="00295E6A"/>
    <w:rsid w:val="002B1F50"/>
    <w:rsid w:val="002B2A6D"/>
    <w:rsid w:val="002F274F"/>
    <w:rsid w:val="002F699C"/>
    <w:rsid w:val="002F70FF"/>
    <w:rsid w:val="0030149C"/>
    <w:rsid w:val="00302267"/>
    <w:rsid w:val="00303B76"/>
    <w:rsid w:val="00314062"/>
    <w:rsid w:val="00322281"/>
    <w:rsid w:val="00322ECC"/>
    <w:rsid w:val="00332BF3"/>
    <w:rsid w:val="0033663F"/>
    <w:rsid w:val="00336883"/>
    <w:rsid w:val="003652F6"/>
    <w:rsid w:val="00367B29"/>
    <w:rsid w:val="00372C4A"/>
    <w:rsid w:val="00373698"/>
    <w:rsid w:val="00373F3F"/>
    <w:rsid w:val="0037657F"/>
    <w:rsid w:val="00377BE9"/>
    <w:rsid w:val="00387083"/>
    <w:rsid w:val="003878BE"/>
    <w:rsid w:val="00390574"/>
    <w:rsid w:val="0039623E"/>
    <w:rsid w:val="003A63AE"/>
    <w:rsid w:val="003B49C3"/>
    <w:rsid w:val="003D7A2D"/>
    <w:rsid w:val="003F46AA"/>
    <w:rsid w:val="003F7A0C"/>
    <w:rsid w:val="00413345"/>
    <w:rsid w:val="00423724"/>
    <w:rsid w:val="00440236"/>
    <w:rsid w:val="00441F0E"/>
    <w:rsid w:val="00482614"/>
    <w:rsid w:val="00482879"/>
    <w:rsid w:val="00490D7E"/>
    <w:rsid w:val="00495C86"/>
    <w:rsid w:val="004B0726"/>
    <w:rsid w:val="004C60CF"/>
    <w:rsid w:val="004D5D60"/>
    <w:rsid w:val="004E2241"/>
    <w:rsid w:val="00501203"/>
    <w:rsid w:val="00501519"/>
    <w:rsid w:val="005074A5"/>
    <w:rsid w:val="005200D0"/>
    <w:rsid w:val="0052619F"/>
    <w:rsid w:val="0053271A"/>
    <w:rsid w:val="00541946"/>
    <w:rsid w:val="00542A1E"/>
    <w:rsid w:val="005447F9"/>
    <w:rsid w:val="00547192"/>
    <w:rsid w:val="0055304C"/>
    <w:rsid w:val="00571940"/>
    <w:rsid w:val="0059398A"/>
    <w:rsid w:val="00594394"/>
    <w:rsid w:val="00594F62"/>
    <w:rsid w:val="00595133"/>
    <w:rsid w:val="005A6D84"/>
    <w:rsid w:val="005B23DE"/>
    <w:rsid w:val="005B3FA3"/>
    <w:rsid w:val="005C0853"/>
    <w:rsid w:val="005D00D5"/>
    <w:rsid w:val="005E2289"/>
    <w:rsid w:val="005F4746"/>
    <w:rsid w:val="005F6241"/>
    <w:rsid w:val="00600D10"/>
    <w:rsid w:val="00616499"/>
    <w:rsid w:val="00634D01"/>
    <w:rsid w:val="006546B4"/>
    <w:rsid w:val="0065770F"/>
    <w:rsid w:val="006605F1"/>
    <w:rsid w:val="00676B09"/>
    <w:rsid w:val="00677658"/>
    <w:rsid w:val="00691124"/>
    <w:rsid w:val="00692AFB"/>
    <w:rsid w:val="006B2ACC"/>
    <w:rsid w:val="006C52D9"/>
    <w:rsid w:val="006C6539"/>
    <w:rsid w:val="006D1B02"/>
    <w:rsid w:val="006E5136"/>
    <w:rsid w:val="006E7A0E"/>
    <w:rsid w:val="006F53F1"/>
    <w:rsid w:val="006F665B"/>
    <w:rsid w:val="00703CDE"/>
    <w:rsid w:val="00732B33"/>
    <w:rsid w:val="00740D94"/>
    <w:rsid w:val="00747241"/>
    <w:rsid w:val="00751290"/>
    <w:rsid w:val="00752D98"/>
    <w:rsid w:val="00756EF8"/>
    <w:rsid w:val="00763E16"/>
    <w:rsid w:val="00767296"/>
    <w:rsid w:val="007913B9"/>
    <w:rsid w:val="007A078D"/>
    <w:rsid w:val="007B3116"/>
    <w:rsid w:val="007B68EF"/>
    <w:rsid w:val="007E3F9E"/>
    <w:rsid w:val="007E7EC8"/>
    <w:rsid w:val="007F2BC6"/>
    <w:rsid w:val="00807FD6"/>
    <w:rsid w:val="00824F27"/>
    <w:rsid w:val="0083237E"/>
    <w:rsid w:val="00853EF2"/>
    <w:rsid w:val="008545C9"/>
    <w:rsid w:val="0086510C"/>
    <w:rsid w:val="00865A97"/>
    <w:rsid w:val="00865BB3"/>
    <w:rsid w:val="00872F71"/>
    <w:rsid w:val="008844AC"/>
    <w:rsid w:val="00891616"/>
    <w:rsid w:val="00893013"/>
    <w:rsid w:val="00895F0F"/>
    <w:rsid w:val="008B1963"/>
    <w:rsid w:val="008B5C8B"/>
    <w:rsid w:val="008C374C"/>
    <w:rsid w:val="008C652E"/>
    <w:rsid w:val="008D2D54"/>
    <w:rsid w:val="008D3FA0"/>
    <w:rsid w:val="008D76D4"/>
    <w:rsid w:val="008E046B"/>
    <w:rsid w:val="00904748"/>
    <w:rsid w:val="0091694E"/>
    <w:rsid w:val="009248E9"/>
    <w:rsid w:val="0093793B"/>
    <w:rsid w:val="009A28FE"/>
    <w:rsid w:val="009A4E22"/>
    <w:rsid w:val="009B21CF"/>
    <w:rsid w:val="009B29F8"/>
    <w:rsid w:val="009B4595"/>
    <w:rsid w:val="009B5805"/>
    <w:rsid w:val="009C09A7"/>
    <w:rsid w:val="009C1D25"/>
    <w:rsid w:val="009C69D1"/>
    <w:rsid w:val="009D38EB"/>
    <w:rsid w:val="009D6727"/>
    <w:rsid w:val="009F2819"/>
    <w:rsid w:val="009F42F1"/>
    <w:rsid w:val="009F63DB"/>
    <w:rsid w:val="00A0135F"/>
    <w:rsid w:val="00A034EC"/>
    <w:rsid w:val="00A16B60"/>
    <w:rsid w:val="00A4380E"/>
    <w:rsid w:val="00A446C9"/>
    <w:rsid w:val="00A44DEF"/>
    <w:rsid w:val="00A5004C"/>
    <w:rsid w:val="00A50695"/>
    <w:rsid w:val="00A54F66"/>
    <w:rsid w:val="00A61751"/>
    <w:rsid w:val="00A669F6"/>
    <w:rsid w:val="00A70A25"/>
    <w:rsid w:val="00A90303"/>
    <w:rsid w:val="00A95F85"/>
    <w:rsid w:val="00AC51FF"/>
    <w:rsid w:val="00AD6E06"/>
    <w:rsid w:val="00AF4971"/>
    <w:rsid w:val="00B12B08"/>
    <w:rsid w:val="00B12BEA"/>
    <w:rsid w:val="00B14E54"/>
    <w:rsid w:val="00B16C5F"/>
    <w:rsid w:val="00B2502B"/>
    <w:rsid w:val="00B3317B"/>
    <w:rsid w:val="00B331B2"/>
    <w:rsid w:val="00B35C9C"/>
    <w:rsid w:val="00B551B8"/>
    <w:rsid w:val="00B62883"/>
    <w:rsid w:val="00B65E49"/>
    <w:rsid w:val="00B679AA"/>
    <w:rsid w:val="00B76811"/>
    <w:rsid w:val="00B8601C"/>
    <w:rsid w:val="00B90C4B"/>
    <w:rsid w:val="00BA11B1"/>
    <w:rsid w:val="00BB16C1"/>
    <w:rsid w:val="00BD1411"/>
    <w:rsid w:val="00BD2BA6"/>
    <w:rsid w:val="00BD3063"/>
    <w:rsid w:val="00BE0403"/>
    <w:rsid w:val="00BE241F"/>
    <w:rsid w:val="00BE2625"/>
    <w:rsid w:val="00BE3A1D"/>
    <w:rsid w:val="00BF1599"/>
    <w:rsid w:val="00C01F7A"/>
    <w:rsid w:val="00C0262F"/>
    <w:rsid w:val="00C02F42"/>
    <w:rsid w:val="00C071F2"/>
    <w:rsid w:val="00C133FB"/>
    <w:rsid w:val="00C30C36"/>
    <w:rsid w:val="00C3226B"/>
    <w:rsid w:val="00C417A9"/>
    <w:rsid w:val="00C41E4E"/>
    <w:rsid w:val="00C458FB"/>
    <w:rsid w:val="00C51E9E"/>
    <w:rsid w:val="00C65623"/>
    <w:rsid w:val="00C8020D"/>
    <w:rsid w:val="00C81B3C"/>
    <w:rsid w:val="00C828C7"/>
    <w:rsid w:val="00CC0345"/>
    <w:rsid w:val="00CC46EA"/>
    <w:rsid w:val="00CD22BE"/>
    <w:rsid w:val="00CD59C4"/>
    <w:rsid w:val="00CD6A40"/>
    <w:rsid w:val="00CE039F"/>
    <w:rsid w:val="00CE2AAA"/>
    <w:rsid w:val="00D012F1"/>
    <w:rsid w:val="00D16DC6"/>
    <w:rsid w:val="00D20472"/>
    <w:rsid w:val="00D249D2"/>
    <w:rsid w:val="00D24DF1"/>
    <w:rsid w:val="00D324FD"/>
    <w:rsid w:val="00D339C5"/>
    <w:rsid w:val="00D354A9"/>
    <w:rsid w:val="00D36144"/>
    <w:rsid w:val="00D3712B"/>
    <w:rsid w:val="00D4129C"/>
    <w:rsid w:val="00D4303A"/>
    <w:rsid w:val="00D57738"/>
    <w:rsid w:val="00D63C15"/>
    <w:rsid w:val="00D66A60"/>
    <w:rsid w:val="00D73B08"/>
    <w:rsid w:val="00D75464"/>
    <w:rsid w:val="00D77553"/>
    <w:rsid w:val="00D853B8"/>
    <w:rsid w:val="00D86A00"/>
    <w:rsid w:val="00D96BB8"/>
    <w:rsid w:val="00DA323E"/>
    <w:rsid w:val="00DB12B2"/>
    <w:rsid w:val="00DC503B"/>
    <w:rsid w:val="00DD20F3"/>
    <w:rsid w:val="00DD2E49"/>
    <w:rsid w:val="00DD670F"/>
    <w:rsid w:val="00DE12CA"/>
    <w:rsid w:val="00E014E3"/>
    <w:rsid w:val="00E1232B"/>
    <w:rsid w:val="00E24067"/>
    <w:rsid w:val="00E25231"/>
    <w:rsid w:val="00E2532F"/>
    <w:rsid w:val="00E4014F"/>
    <w:rsid w:val="00E43160"/>
    <w:rsid w:val="00E44FD7"/>
    <w:rsid w:val="00E513F6"/>
    <w:rsid w:val="00E51B5A"/>
    <w:rsid w:val="00E51C7F"/>
    <w:rsid w:val="00E6595E"/>
    <w:rsid w:val="00E668A5"/>
    <w:rsid w:val="00E70645"/>
    <w:rsid w:val="00E92423"/>
    <w:rsid w:val="00E92EFC"/>
    <w:rsid w:val="00E95474"/>
    <w:rsid w:val="00EA2974"/>
    <w:rsid w:val="00EA6758"/>
    <w:rsid w:val="00EA6BA9"/>
    <w:rsid w:val="00EB6C86"/>
    <w:rsid w:val="00EF6DEF"/>
    <w:rsid w:val="00F018EC"/>
    <w:rsid w:val="00F130D4"/>
    <w:rsid w:val="00F173FE"/>
    <w:rsid w:val="00F2090C"/>
    <w:rsid w:val="00F22AF4"/>
    <w:rsid w:val="00F23139"/>
    <w:rsid w:val="00F24FD8"/>
    <w:rsid w:val="00F257B1"/>
    <w:rsid w:val="00F32882"/>
    <w:rsid w:val="00F449A2"/>
    <w:rsid w:val="00F61257"/>
    <w:rsid w:val="00F6626A"/>
    <w:rsid w:val="00F75787"/>
    <w:rsid w:val="00F76ABD"/>
    <w:rsid w:val="00F9037A"/>
    <w:rsid w:val="00F9634B"/>
    <w:rsid w:val="00FB1066"/>
    <w:rsid w:val="00FC20F6"/>
    <w:rsid w:val="00FC463E"/>
    <w:rsid w:val="00FD35B2"/>
    <w:rsid w:val="00FD7F2A"/>
    <w:rsid w:val="00FF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58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02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B92"/>
    <w:pPr>
      <w:ind w:left="720"/>
      <w:contextualSpacing/>
    </w:pPr>
  </w:style>
  <w:style w:type="character" w:customStyle="1" w:styleId="Heading2Char">
    <w:name w:val="Heading 2 Char"/>
    <w:basedOn w:val="DefaultParagraphFont"/>
    <w:link w:val="Heading2"/>
    <w:uiPriority w:val="9"/>
    <w:rsid w:val="00C458F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35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6A6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2DE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9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E6A"/>
  </w:style>
  <w:style w:type="paragraph" w:styleId="Footer">
    <w:name w:val="footer"/>
    <w:basedOn w:val="Normal"/>
    <w:link w:val="FooterChar"/>
    <w:uiPriority w:val="99"/>
    <w:unhideWhenUsed/>
    <w:rsid w:val="0029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E6A"/>
  </w:style>
  <w:style w:type="paragraph" w:styleId="BalloonText">
    <w:name w:val="Balloon Text"/>
    <w:basedOn w:val="Normal"/>
    <w:link w:val="BalloonTextChar"/>
    <w:uiPriority w:val="99"/>
    <w:semiHidden/>
    <w:unhideWhenUsed/>
    <w:rsid w:val="0070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CDE"/>
    <w:rPr>
      <w:rFonts w:ascii="Tahoma" w:hAnsi="Tahoma" w:cs="Tahoma"/>
      <w:sz w:val="16"/>
      <w:szCs w:val="16"/>
    </w:rPr>
  </w:style>
  <w:style w:type="character" w:styleId="Hyperlink">
    <w:name w:val="Hyperlink"/>
    <w:basedOn w:val="DefaultParagraphFont"/>
    <w:uiPriority w:val="99"/>
    <w:unhideWhenUsed/>
    <w:rsid w:val="00F903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58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02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B92"/>
    <w:pPr>
      <w:ind w:left="720"/>
      <w:contextualSpacing/>
    </w:pPr>
  </w:style>
  <w:style w:type="character" w:customStyle="1" w:styleId="Heading2Char">
    <w:name w:val="Heading 2 Char"/>
    <w:basedOn w:val="DefaultParagraphFont"/>
    <w:link w:val="Heading2"/>
    <w:uiPriority w:val="9"/>
    <w:rsid w:val="00C458F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35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6A6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2DE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9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E6A"/>
  </w:style>
  <w:style w:type="paragraph" w:styleId="Footer">
    <w:name w:val="footer"/>
    <w:basedOn w:val="Normal"/>
    <w:link w:val="FooterChar"/>
    <w:uiPriority w:val="99"/>
    <w:unhideWhenUsed/>
    <w:rsid w:val="0029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E6A"/>
  </w:style>
  <w:style w:type="paragraph" w:styleId="BalloonText">
    <w:name w:val="Balloon Text"/>
    <w:basedOn w:val="Normal"/>
    <w:link w:val="BalloonTextChar"/>
    <w:uiPriority w:val="99"/>
    <w:semiHidden/>
    <w:unhideWhenUsed/>
    <w:rsid w:val="0070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CDE"/>
    <w:rPr>
      <w:rFonts w:ascii="Tahoma" w:hAnsi="Tahoma" w:cs="Tahoma"/>
      <w:sz w:val="16"/>
      <w:szCs w:val="16"/>
    </w:rPr>
  </w:style>
  <w:style w:type="character" w:styleId="Hyperlink">
    <w:name w:val="Hyperlink"/>
    <w:basedOn w:val="DefaultParagraphFont"/>
    <w:uiPriority w:val="99"/>
    <w:unhideWhenUsed/>
    <w:rsid w:val="00F90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62472">
      <w:bodyDiv w:val="1"/>
      <w:marLeft w:val="0"/>
      <w:marRight w:val="0"/>
      <w:marTop w:val="0"/>
      <w:marBottom w:val="0"/>
      <w:divBdr>
        <w:top w:val="none" w:sz="0" w:space="0" w:color="auto"/>
        <w:left w:val="none" w:sz="0" w:space="0" w:color="auto"/>
        <w:bottom w:val="none" w:sz="0" w:space="0" w:color="auto"/>
        <w:right w:val="none" w:sz="0" w:space="0" w:color="auto"/>
      </w:divBdr>
    </w:div>
    <w:div w:id="1372225395">
      <w:bodyDiv w:val="1"/>
      <w:marLeft w:val="0"/>
      <w:marRight w:val="0"/>
      <w:marTop w:val="0"/>
      <w:marBottom w:val="0"/>
      <w:divBdr>
        <w:top w:val="none" w:sz="0" w:space="0" w:color="auto"/>
        <w:left w:val="none" w:sz="0" w:space="0" w:color="auto"/>
        <w:bottom w:val="none" w:sz="0" w:space="0" w:color="auto"/>
        <w:right w:val="none" w:sz="0" w:space="0" w:color="auto"/>
      </w:divBdr>
    </w:div>
    <w:div w:id="21364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pcr-dqe-docserv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543F-CCB3-48A5-B5E1-C18BE1D7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Baral, Sanjeev R. (CDC/ONDIEH/NCCDPHP) (CTR)-SU</cp:lastModifiedBy>
  <cp:revision>3</cp:revision>
  <cp:lastPrinted>2013-11-19T23:37:00Z</cp:lastPrinted>
  <dcterms:created xsi:type="dcterms:W3CDTF">2013-11-19T23:55:00Z</dcterms:created>
  <dcterms:modified xsi:type="dcterms:W3CDTF">2013-12-16T13:51:00Z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2019-04-25T23:04:29.3387225Z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