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80" w:rsidRPr="004079F1" w:rsidRDefault="003A5C80" w:rsidP="003A5C80">
      <w:pPr>
        <w:jc w:val="right"/>
        <w:rPr>
          <w:b/>
          <w:sz w:val="20"/>
          <w:szCs w:val="20"/>
        </w:rPr>
      </w:pPr>
      <w:r w:rsidRPr="004079F1">
        <w:rPr>
          <w:b/>
          <w:sz w:val="20"/>
          <w:szCs w:val="20"/>
        </w:rPr>
        <w:t>QA Plan Tool - 2</w:t>
      </w:r>
    </w:p>
    <w:p w:rsidR="00CD3EC0" w:rsidRPr="00E52ED5" w:rsidRDefault="00F14D9D" w:rsidP="00F14D9D">
      <w:pPr>
        <w:jc w:val="center"/>
        <w:rPr>
          <w:b/>
          <w:sz w:val="28"/>
          <w:szCs w:val="28"/>
        </w:rPr>
      </w:pPr>
      <w:r w:rsidRPr="00E52ED5">
        <w:rPr>
          <w:b/>
          <w:sz w:val="28"/>
          <w:szCs w:val="28"/>
        </w:rPr>
        <w:t>Quality Assurance for TB Surveillance Data</w:t>
      </w:r>
      <w:r w:rsidRPr="00E52ED5">
        <w:rPr>
          <w:b/>
          <w:sz w:val="28"/>
          <w:szCs w:val="28"/>
        </w:rPr>
        <w:br/>
      </w:r>
      <w:r w:rsidR="00630261" w:rsidRPr="00E52ED5">
        <w:rPr>
          <w:b/>
          <w:sz w:val="28"/>
          <w:szCs w:val="28"/>
        </w:rPr>
        <w:t>Cooperative Agreement</w:t>
      </w:r>
      <w:r w:rsidR="005129B5">
        <w:rPr>
          <w:b/>
          <w:sz w:val="28"/>
          <w:szCs w:val="28"/>
        </w:rPr>
        <w:t>s</w:t>
      </w:r>
      <w:r w:rsidR="00630261" w:rsidRPr="00E52ED5">
        <w:rPr>
          <w:b/>
          <w:sz w:val="28"/>
          <w:szCs w:val="28"/>
        </w:rPr>
        <w:t xml:space="preserve"> </w:t>
      </w:r>
      <w:r w:rsidR="006414A5" w:rsidRPr="00E52ED5">
        <w:rPr>
          <w:b/>
          <w:sz w:val="28"/>
          <w:szCs w:val="28"/>
        </w:rPr>
        <w:t xml:space="preserve">(CoAg) </w:t>
      </w:r>
      <w:r w:rsidR="00630261" w:rsidRPr="00E52ED5">
        <w:rPr>
          <w:b/>
          <w:sz w:val="28"/>
          <w:szCs w:val="28"/>
        </w:rPr>
        <w:t>Requirements</w:t>
      </w:r>
    </w:p>
    <w:p w:rsidR="003C689F" w:rsidRDefault="003C689F" w:rsidP="003C689F"/>
    <w:p w:rsidR="00165C4E" w:rsidRPr="00EC6ED0" w:rsidRDefault="00165C4E" w:rsidP="00165C4E">
      <w:r w:rsidRPr="00EC6ED0">
        <w:t>Note: The requirements are based on Fiscal Year 201</w:t>
      </w:r>
      <w:r w:rsidR="005129B5">
        <w:t>4</w:t>
      </w:r>
      <w:r w:rsidRPr="00EC6ED0">
        <w:t xml:space="preserve"> CoAg and may need to be updated when the CoAg is updated. The CoAg is reformatted into the following tables</w:t>
      </w:r>
      <w:r w:rsidR="00EC6ED0" w:rsidRPr="00EC6ED0">
        <w:t xml:space="preserve"> with an addition of</w:t>
      </w:r>
      <w:r w:rsidRPr="00EC6ED0">
        <w:t xml:space="preserve"> possible data sources and activities.</w:t>
      </w:r>
    </w:p>
    <w:p w:rsidR="00165C4E" w:rsidRPr="00A1382B" w:rsidRDefault="00165C4E" w:rsidP="003C689F"/>
    <w:tbl>
      <w:tblPr>
        <w:tblStyle w:val="TableGrid"/>
        <w:tblW w:w="0" w:type="auto"/>
        <w:jc w:val="center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248"/>
      </w:tblGrid>
      <w:tr w:rsidR="003C689F" w:rsidTr="004A559F">
        <w:trPr>
          <w:cantSplit/>
          <w:jc w:val="center"/>
        </w:trPr>
        <w:tc>
          <w:tcPr>
            <w:tcW w:w="9248" w:type="dxa"/>
            <w:shd w:val="clear" w:color="auto" w:fill="D6E3BC" w:themeFill="accent3" w:themeFillTint="66"/>
          </w:tcPr>
          <w:p w:rsidR="003C689F" w:rsidRPr="003C689F" w:rsidRDefault="003C689F" w:rsidP="005129B5">
            <w:pPr>
              <w:spacing w:line="276" w:lineRule="auto"/>
              <w:jc w:val="center"/>
              <w:rPr>
                <w:b/>
              </w:rPr>
            </w:pPr>
            <w:r w:rsidRPr="003C689F">
              <w:rPr>
                <w:b/>
              </w:rPr>
              <w:t>Summary of C</w:t>
            </w:r>
            <w:r w:rsidR="005129B5">
              <w:rPr>
                <w:b/>
              </w:rPr>
              <w:t xml:space="preserve">oAg </w:t>
            </w:r>
            <w:r w:rsidRPr="003C689F">
              <w:rPr>
                <w:b/>
              </w:rPr>
              <w:t>Requirements</w:t>
            </w:r>
          </w:p>
        </w:tc>
      </w:tr>
      <w:tr w:rsidR="003C689F" w:rsidTr="004A559F">
        <w:trPr>
          <w:cantSplit/>
          <w:jc w:val="center"/>
        </w:trPr>
        <w:tc>
          <w:tcPr>
            <w:tcW w:w="9248" w:type="dxa"/>
            <w:shd w:val="clear" w:color="auto" w:fill="auto"/>
          </w:tcPr>
          <w:p w:rsidR="003C689F" w:rsidRPr="00B86BC1" w:rsidRDefault="003C689F" w:rsidP="003C689F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342" w:hanging="270"/>
              <w:rPr>
                <w:b w:val="0"/>
              </w:rPr>
            </w:pPr>
            <w:r w:rsidRPr="00B86BC1">
              <w:rPr>
                <w:b w:val="0"/>
              </w:rPr>
              <w:t xml:space="preserve">Incorporate quality assurance policies and procedures into surveillance activities to ensure </w:t>
            </w:r>
          </w:p>
          <w:p w:rsidR="003C689F" w:rsidRPr="00B86BC1" w:rsidRDefault="003C689F" w:rsidP="003C689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b w:val="0"/>
              </w:rPr>
            </w:pPr>
            <w:r w:rsidRPr="00B86BC1">
              <w:rPr>
                <w:b w:val="0"/>
              </w:rPr>
              <w:t xml:space="preserve">Case </w:t>
            </w:r>
            <w:r w:rsidR="00EC6ED0">
              <w:rPr>
                <w:b w:val="0"/>
              </w:rPr>
              <w:t>d</w:t>
            </w:r>
            <w:r w:rsidRPr="00B86BC1">
              <w:rPr>
                <w:b w:val="0"/>
              </w:rPr>
              <w:t>etection (finding, counting, and reporting all TB cases)</w:t>
            </w:r>
          </w:p>
          <w:p w:rsidR="003C689F" w:rsidRPr="00B86BC1" w:rsidRDefault="003C689F" w:rsidP="003C689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b w:val="0"/>
              </w:rPr>
            </w:pPr>
            <w:r w:rsidRPr="00B86BC1">
              <w:rPr>
                <w:b w:val="0"/>
              </w:rPr>
              <w:t xml:space="preserve">Data </w:t>
            </w:r>
            <w:r w:rsidR="00EC6ED0">
              <w:rPr>
                <w:b w:val="0"/>
              </w:rPr>
              <w:t>a</w:t>
            </w:r>
            <w:r w:rsidRPr="00B86BC1">
              <w:rPr>
                <w:b w:val="0"/>
              </w:rPr>
              <w:t>ccuracy (</w:t>
            </w:r>
            <w:r w:rsidR="00EC6ED0">
              <w:rPr>
                <w:b w:val="0"/>
              </w:rPr>
              <w:t xml:space="preserve">accuracy </w:t>
            </w:r>
            <w:r w:rsidRPr="00B86BC1">
              <w:rPr>
                <w:b w:val="0"/>
              </w:rPr>
              <w:t>of data abstracted from original patient records, of registry data</w:t>
            </w:r>
            <w:r>
              <w:rPr>
                <w:b w:val="0"/>
              </w:rPr>
              <w:t>,</w:t>
            </w:r>
            <w:r w:rsidRPr="00B86BC1">
              <w:rPr>
                <w:b w:val="0"/>
              </w:rPr>
              <w:t xml:space="preserve"> and of data entered onto the RVCT form and transmitted to CDC)</w:t>
            </w:r>
          </w:p>
          <w:p w:rsidR="003C689F" w:rsidRPr="00B86BC1" w:rsidRDefault="003C689F" w:rsidP="003C689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b w:val="0"/>
              </w:rPr>
            </w:pPr>
            <w:r w:rsidRPr="00B86BC1">
              <w:rPr>
                <w:b w:val="0"/>
              </w:rPr>
              <w:t xml:space="preserve">Data </w:t>
            </w:r>
            <w:r w:rsidR="00EC6ED0">
              <w:rPr>
                <w:b w:val="0"/>
              </w:rPr>
              <w:t>c</w:t>
            </w:r>
            <w:r w:rsidRPr="00B86BC1">
              <w:rPr>
                <w:b w:val="0"/>
              </w:rPr>
              <w:t>ompleteness</w:t>
            </w:r>
          </w:p>
          <w:p w:rsidR="003C689F" w:rsidRPr="00B86BC1" w:rsidRDefault="003C689F" w:rsidP="003C689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b w:val="0"/>
              </w:rPr>
            </w:pPr>
            <w:r w:rsidRPr="00B86BC1">
              <w:rPr>
                <w:b w:val="0"/>
              </w:rPr>
              <w:t>Timeliness</w:t>
            </w:r>
          </w:p>
          <w:p w:rsidR="003C689F" w:rsidRPr="00B86BC1" w:rsidRDefault="003C689F" w:rsidP="00EC6ED0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b w:val="0"/>
              </w:rPr>
            </w:pPr>
            <w:r w:rsidRPr="00B86BC1">
              <w:rPr>
                <w:b w:val="0"/>
              </w:rPr>
              <w:t xml:space="preserve">Data </w:t>
            </w:r>
            <w:r w:rsidR="00EC6ED0">
              <w:rPr>
                <w:b w:val="0"/>
              </w:rPr>
              <w:t>s</w:t>
            </w:r>
            <w:r w:rsidRPr="00B86BC1">
              <w:rPr>
                <w:b w:val="0"/>
              </w:rPr>
              <w:t xml:space="preserve">ecurity and </w:t>
            </w:r>
            <w:r w:rsidR="00EC6ED0">
              <w:rPr>
                <w:b w:val="0"/>
              </w:rPr>
              <w:t>c</w:t>
            </w:r>
            <w:r w:rsidRPr="00B86BC1">
              <w:rPr>
                <w:b w:val="0"/>
              </w:rPr>
              <w:t>onfidentiality</w:t>
            </w:r>
          </w:p>
        </w:tc>
      </w:tr>
      <w:tr w:rsidR="003C689F" w:rsidTr="004A559F">
        <w:trPr>
          <w:cantSplit/>
          <w:jc w:val="center"/>
        </w:trPr>
        <w:tc>
          <w:tcPr>
            <w:tcW w:w="9248" w:type="dxa"/>
            <w:shd w:val="clear" w:color="auto" w:fill="auto"/>
          </w:tcPr>
          <w:p w:rsidR="003C689F" w:rsidRPr="00B86BC1" w:rsidRDefault="005129B5" w:rsidP="005129B5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42" w:hanging="270"/>
              <w:rPr>
                <w:b w:val="0"/>
              </w:rPr>
            </w:pPr>
            <w:r>
              <w:rPr>
                <w:rFonts w:eastAsia="Calibri"/>
                <w:b w:val="0"/>
              </w:rPr>
              <w:t xml:space="preserve">Develop </w:t>
            </w:r>
            <w:r w:rsidRPr="005129B5">
              <w:rPr>
                <w:rFonts w:eastAsia="Calibri"/>
                <w:b w:val="0"/>
              </w:rPr>
              <w:t>a written protocol for quality assurance (QA) for TB surveillance data</w:t>
            </w:r>
            <w:r>
              <w:rPr>
                <w:rFonts w:eastAsia="Calibri"/>
                <w:b w:val="0"/>
              </w:rPr>
              <w:t>. Describe</w:t>
            </w:r>
            <w:r w:rsidRPr="005129B5">
              <w:rPr>
                <w:rFonts w:eastAsia="Calibri"/>
                <w:b w:val="0"/>
              </w:rPr>
              <w:t xml:space="preserve"> how each of the QA components (case detection, data accuracy, data completeness, data timeliness, and data security and confidentiality)</w:t>
            </w:r>
            <w:r>
              <w:rPr>
                <w:rFonts w:eastAsia="Calibri"/>
                <w:b w:val="0"/>
              </w:rPr>
              <w:t xml:space="preserve"> is being conducted</w:t>
            </w:r>
            <w:r w:rsidRPr="005129B5">
              <w:rPr>
                <w:rFonts w:eastAsia="Calibri"/>
                <w:b w:val="0"/>
              </w:rPr>
              <w:t>.</w:t>
            </w:r>
            <w:r w:rsidRPr="005129B5">
              <w:rPr>
                <w:rFonts w:eastAsia="Calibri"/>
              </w:rPr>
              <w:t xml:space="preserve"> </w:t>
            </w:r>
          </w:p>
        </w:tc>
      </w:tr>
      <w:tr w:rsidR="003C689F" w:rsidTr="004A559F">
        <w:trPr>
          <w:cantSplit/>
          <w:jc w:val="center"/>
        </w:trPr>
        <w:tc>
          <w:tcPr>
            <w:tcW w:w="9248" w:type="dxa"/>
            <w:shd w:val="clear" w:color="auto" w:fill="auto"/>
          </w:tcPr>
          <w:p w:rsidR="003C689F" w:rsidRPr="00B86BC1" w:rsidRDefault="003C689F" w:rsidP="003C689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342" w:hanging="270"/>
            </w:pPr>
            <w:r w:rsidRPr="00B86BC1">
              <w:rPr>
                <w:b w:val="0"/>
              </w:rPr>
              <w:t>Develop and implement plans for improvement.</w:t>
            </w:r>
            <w:r w:rsidRPr="00B86BC1">
              <w:t xml:space="preserve">  </w:t>
            </w:r>
          </w:p>
        </w:tc>
      </w:tr>
    </w:tbl>
    <w:p w:rsidR="00804C34" w:rsidRPr="006954BB" w:rsidRDefault="00804C34" w:rsidP="00804C34"/>
    <w:p w:rsidR="002B15A0" w:rsidRDefault="002B15A0">
      <w:pPr>
        <w:rPr>
          <w:b/>
          <w:sz w:val="28"/>
          <w:szCs w:val="28"/>
        </w:rPr>
      </w:pPr>
    </w:p>
    <w:p w:rsidR="00D87545" w:rsidRDefault="00D875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F14D9D" w:rsidRPr="00E52ED5" w:rsidRDefault="00F14D9D" w:rsidP="00F14D9D">
      <w:pPr>
        <w:jc w:val="center"/>
        <w:rPr>
          <w:b/>
          <w:sz w:val="28"/>
          <w:szCs w:val="28"/>
        </w:rPr>
      </w:pPr>
      <w:r w:rsidRPr="00E52ED5">
        <w:rPr>
          <w:b/>
          <w:sz w:val="28"/>
          <w:szCs w:val="28"/>
        </w:rPr>
        <w:lastRenderedPageBreak/>
        <w:t>Case Detection</w:t>
      </w:r>
      <w:r w:rsidR="00C940E3" w:rsidRPr="00E52ED5">
        <w:rPr>
          <w:b/>
          <w:sz w:val="28"/>
          <w:szCs w:val="28"/>
        </w:rPr>
        <w:t xml:space="preserve"> Requirements</w:t>
      </w:r>
    </w:p>
    <w:p w:rsidR="0073316A" w:rsidRDefault="0073316A" w:rsidP="00F14D9D">
      <w:pPr>
        <w:jc w:val="center"/>
        <w:rPr>
          <w:b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818"/>
        <w:gridCol w:w="4230"/>
        <w:gridCol w:w="3420"/>
      </w:tblGrid>
      <w:tr w:rsidR="00F14D9D" w:rsidRPr="00630261" w:rsidTr="00730620">
        <w:trPr>
          <w:cantSplit/>
          <w:tblHeader/>
        </w:trPr>
        <w:tc>
          <w:tcPr>
            <w:tcW w:w="1818" w:type="dxa"/>
            <w:shd w:val="clear" w:color="auto" w:fill="D6E3BC" w:themeFill="accent3" w:themeFillTint="66"/>
          </w:tcPr>
          <w:p w:rsidR="00F14D9D" w:rsidRPr="00630261" w:rsidRDefault="00F14D9D" w:rsidP="006414A5">
            <w:pPr>
              <w:jc w:val="center"/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C</w:t>
            </w:r>
            <w:r w:rsidR="006414A5">
              <w:rPr>
                <w:b/>
                <w:sz w:val="22"/>
                <w:szCs w:val="22"/>
              </w:rPr>
              <w:t>o</w:t>
            </w:r>
            <w:r w:rsidRPr="00630261">
              <w:rPr>
                <w:b/>
                <w:sz w:val="22"/>
                <w:szCs w:val="22"/>
              </w:rPr>
              <w:t>A</w:t>
            </w:r>
            <w:r w:rsidR="006414A5">
              <w:rPr>
                <w:b/>
                <w:sz w:val="22"/>
                <w:szCs w:val="22"/>
              </w:rPr>
              <w:t>g</w:t>
            </w:r>
            <w:r w:rsidRPr="00630261">
              <w:rPr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F14D9D" w:rsidRPr="00630261" w:rsidRDefault="00F14D9D" w:rsidP="00F14D9D">
            <w:pPr>
              <w:jc w:val="center"/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3420" w:type="dxa"/>
            <w:shd w:val="clear" w:color="auto" w:fill="D6E3BC" w:themeFill="accent3" w:themeFillTint="66"/>
          </w:tcPr>
          <w:p w:rsidR="002B15A0" w:rsidRDefault="00DF5E14" w:rsidP="00F14D9D">
            <w:pPr>
              <w:jc w:val="center"/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 xml:space="preserve">Possible Data Sources </w:t>
            </w:r>
          </w:p>
          <w:p w:rsidR="00F14D9D" w:rsidRPr="00DF5E14" w:rsidRDefault="00DF5E14" w:rsidP="00F14D9D">
            <w:pPr>
              <w:jc w:val="center"/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>and Activities</w:t>
            </w:r>
          </w:p>
        </w:tc>
      </w:tr>
      <w:tr w:rsidR="004A559F" w:rsidRPr="00630261" w:rsidTr="00C940E3">
        <w:trPr>
          <w:cantSplit/>
        </w:trPr>
        <w:tc>
          <w:tcPr>
            <w:tcW w:w="1818" w:type="dxa"/>
            <w:vMerge w:val="restart"/>
          </w:tcPr>
          <w:p w:rsidR="004A559F" w:rsidRPr="00630261" w:rsidRDefault="004A559F" w:rsidP="003B05D1">
            <w:pPr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Maintain a registry of TB cases</w:t>
            </w:r>
          </w:p>
        </w:tc>
        <w:tc>
          <w:tcPr>
            <w:tcW w:w="4230" w:type="dxa"/>
          </w:tcPr>
          <w:p w:rsidR="004A559F" w:rsidRPr="00D309D0" w:rsidRDefault="004A559F" w:rsidP="004A559F">
            <w:pPr>
              <w:spacing w:line="276" w:lineRule="auto"/>
              <w:rPr>
                <w:b/>
                <w:sz w:val="22"/>
                <w:szCs w:val="22"/>
              </w:rPr>
            </w:pPr>
            <w:r w:rsidRPr="00D309D0">
              <w:rPr>
                <w:b/>
                <w:sz w:val="22"/>
                <w:szCs w:val="22"/>
              </w:rPr>
              <w:t>At a minimum</w:t>
            </w:r>
            <w:r w:rsidR="00EC6ED0">
              <w:rPr>
                <w:b/>
                <w:sz w:val="22"/>
                <w:szCs w:val="22"/>
              </w:rPr>
              <w:t>,</w:t>
            </w:r>
            <w:r w:rsidR="00D309D0" w:rsidRPr="00D309D0">
              <w:rPr>
                <w:b/>
                <w:sz w:val="22"/>
                <w:szCs w:val="22"/>
              </w:rPr>
              <w:t xml:space="preserve"> </w:t>
            </w:r>
            <w:r w:rsidRPr="00D309D0">
              <w:rPr>
                <w:b/>
                <w:sz w:val="22"/>
                <w:szCs w:val="22"/>
              </w:rPr>
              <w:t>the registry of TB cases should contain</w:t>
            </w:r>
          </w:p>
          <w:p w:rsidR="004A559F" w:rsidRPr="00D309D0" w:rsidRDefault="004A559F" w:rsidP="004A559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42"/>
              <w:rPr>
                <w:b w:val="0"/>
                <w:sz w:val="22"/>
                <w:szCs w:val="22"/>
              </w:rPr>
            </w:pPr>
            <w:r w:rsidRPr="00D309D0">
              <w:rPr>
                <w:b w:val="0"/>
                <w:sz w:val="22"/>
                <w:szCs w:val="22"/>
              </w:rPr>
              <w:t xml:space="preserve">The elements to produce data for the national TB case report, the revised RVCT.  </w:t>
            </w:r>
          </w:p>
        </w:tc>
        <w:tc>
          <w:tcPr>
            <w:tcW w:w="3420" w:type="dxa"/>
            <w:vMerge w:val="restart"/>
          </w:tcPr>
          <w:p w:rsidR="004A559F" w:rsidRPr="00B0764E" w:rsidRDefault="00DF5E14" w:rsidP="00591315">
            <w:pPr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 xml:space="preserve">Review TB </w:t>
            </w:r>
            <w:r w:rsidR="00591315" w:rsidRPr="00B0764E">
              <w:rPr>
                <w:sz w:val="22"/>
                <w:szCs w:val="22"/>
              </w:rPr>
              <w:t xml:space="preserve">database </w:t>
            </w:r>
            <w:r w:rsidRPr="00B0764E">
              <w:rPr>
                <w:sz w:val="22"/>
                <w:szCs w:val="22"/>
              </w:rPr>
              <w:t>or log of all local jurisdictions.</w:t>
            </w:r>
          </w:p>
        </w:tc>
      </w:tr>
      <w:tr w:rsidR="004A559F" w:rsidRPr="00630261" w:rsidTr="00C940E3">
        <w:trPr>
          <w:cantSplit/>
        </w:trPr>
        <w:tc>
          <w:tcPr>
            <w:tcW w:w="1818" w:type="dxa"/>
            <w:vMerge/>
          </w:tcPr>
          <w:p w:rsidR="004A559F" w:rsidRPr="00630261" w:rsidRDefault="004A559F" w:rsidP="003B05D1">
            <w:pPr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:rsidR="004A559F" w:rsidRPr="00D309D0" w:rsidRDefault="004A559F" w:rsidP="004A559F">
            <w:pPr>
              <w:spacing w:line="276" w:lineRule="auto"/>
              <w:rPr>
                <w:b/>
                <w:sz w:val="22"/>
                <w:szCs w:val="22"/>
              </w:rPr>
            </w:pPr>
            <w:r w:rsidRPr="00D309D0">
              <w:rPr>
                <w:b/>
                <w:sz w:val="22"/>
                <w:szCs w:val="22"/>
              </w:rPr>
              <w:t xml:space="preserve">All local jurisdictions should also have </w:t>
            </w:r>
          </w:p>
          <w:p w:rsidR="004A559F" w:rsidRPr="00D309D0" w:rsidRDefault="004A559F" w:rsidP="004A559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42" w:hanging="342"/>
              <w:rPr>
                <w:b w:val="0"/>
                <w:sz w:val="22"/>
                <w:szCs w:val="22"/>
              </w:rPr>
            </w:pPr>
            <w:r w:rsidRPr="00D309D0">
              <w:rPr>
                <w:b w:val="0"/>
                <w:sz w:val="22"/>
                <w:szCs w:val="22"/>
              </w:rPr>
              <w:t xml:space="preserve">At least a log, if not a registry, that contains key demographic and clinical information </w:t>
            </w:r>
            <w:r w:rsidRPr="00D309D0">
              <w:rPr>
                <w:sz w:val="22"/>
                <w:szCs w:val="22"/>
              </w:rPr>
              <w:t>on each reported TB suspect</w:t>
            </w:r>
            <w:r w:rsidRPr="00D309D0">
              <w:rPr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3420" w:type="dxa"/>
            <w:vMerge/>
          </w:tcPr>
          <w:p w:rsidR="004A559F" w:rsidRPr="00D309D0" w:rsidRDefault="004A559F" w:rsidP="003B05D1">
            <w:pPr>
              <w:rPr>
                <w:sz w:val="22"/>
                <w:szCs w:val="22"/>
              </w:rPr>
            </w:pPr>
          </w:p>
        </w:tc>
      </w:tr>
      <w:tr w:rsidR="005D319C" w:rsidRPr="00630261" w:rsidTr="002B15A0">
        <w:trPr>
          <w:cantSplit/>
          <w:trHeight w:val="1583"/>
        </w:trPr>
        <w:tc>
          <w:tcPr>
            <w:tcW w:w="1818" w:type="dxa"/>
            <w:vMerge/>
          </w:tcPr>
          <w:p w:rsidR="005D319C" w:rsidRPr="00630261" w:rsidRDefault="005D319C" w:rsidP="003B05D1">
            <w:pPr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:rsidR="00DF5E14" w:rsidRPr="00DF5E14" w:rsidRDefault="00DF5E14" w:rsidP="00DF5E14">
            <w:pPr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>Include in the TB registry</w:t>
            </w:r>
          </w:p>
          <w:p w:rsidR="005D319C" w:rsidRPr="00DF5E14" w:rsidRDefault="005D319C" w:rsidP="00DF5E14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42" w:hanging="342"/>
              <w:rPr>
                <w:b w:val="0"/>
                <w:sz w:val="22"/>
                <w:szCs w:val="22"/>
              </w:rPr>
            </w:pPr>
            <w:r w:rsidRPr="00DF5E14">
              <w:rPr>
                <w:b w:val="0"/>
                <w:sz w:val="22"/>
                <w:szCs w:val="22"/>
              </w:rPr>
              <w:t>Data on TB cases receiving diagnostic, treatment, or contact investigation services in the local jurisdiction, although not included in the annual morbidity total</w:t>
            </w:r>
          </w:p>
        </w:tc>
        <w:tc>
          <w:tcPr>
            <w:tcW w:w="3420" w:type="dxa"/>
            <w:vMerge/>
          </w:tcPr>
          <w:p w:rsidR="005D319C" w:rsidRPr="00D309D0" w:rsidRDefault="005D319C" w:rsidP="003B05D1">
            <w:pPr>
              <w:rPr>
                <w:sz w:val="22"/>
                <w:szCs w:val="22"/>
              </w:rPr>
            </w:pPr>
          </w:p>
        </w:tc>
      </w:tr>
      <w:tr w:rsidR="005D319C" w:rsidRPr="00630261" w:rsidTr="00C940E3">
        <w:trPr>
          <w:cantSplit/>
        </w:trPr>
        <w:tc>
          <w:tcPr>
            <w:tcW w:w="1818" w:type="dxa"/>
            <w:vMerge w:val="restart"/>
          </w:tcPr>
          <w:p w:rsidR="005D319C" w:rsidRPr="00630261" w:rsidRDefault="005D319C" w:rsidP="003B05D1">
            <w:pPr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Establish liaisons with appropriate reporting sources to enhance quality assurance of TB surveillance data</w:t>
            </w:r>
          </w:p>
        </w:tc>
        <w:tc>
          <w:tcPr>
            <w:tcW w:w="4230" w:type="dxa"/>
          </w:tcPr>
          <w:p w:rsidR="0037644A" w:rsidRDefault="005D319C" w:rsidP="00DF5E14">
            <w:pPr>
              <w:rPr>
                <w:b/>
                <w:sz w:val="22"/>
                <w:szCs w:val="22"/>
              </w:rPr>
            </w:pPr>
            <w:r w:rsidRPr="0037644A">
              <w:rPr>
                <w:b/>
                <w:sz w:val="22"/>
                <w:szCs w:val="22"/>
              </w:rPr>
              <w:t>Enhance identification, reporting, and follow</w:t>
            </w:r>
            <w:r w:rsidR="00DF5E14" w:rsidRPr="0037644A">
              <w:rPr>
                <w:b/>
                <w:sz w:val="22"/>
                <w:szCs w:val="22"/>
              </w:rPr>
              <w:t>-</w:t>
            </w:r>
            <w:r w:rsidRPr="0037644A">
              <w:rPr>
                <w:b/>
                <w:sz w:val="22"/>
                <w:szCs w:val="22"/>
              </w:rPr>
              <w:t>up of TB cases and suspects by</w:t>
            </w:r>
          </w:p>
          <w:p w:rsidR="005D319C" w:rsidRPr="0037644A" w:rsidRDefault="0037644A" w:rsidP="0037644A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42" w:hanging="342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  <w:r w:rsidR="005D319C" w:rsidRPr="0037644A">
              <w:rPr>
                <w:b w:val="0"/>
                <w:sz w:val="22"/>
                <w:szCs w:val="22"/>
              </w:rPr>
              <w:t>stablishing liaisons with appropriate reporting sources</w:t>
            </w:r>
            <w:r w:rsidR="00D309D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420" w:type="dxa"/>
            <w:vMerge w:val="restart"/>
          </w:tcPr>
          <w:p w:rsidR="00DF5E14" w:rsidRPr="00B0764E" w:rsidRDefault="00DF5E14" w:rsidP="00DF5E1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Contact:</w:t>
            </w:r>
          </w:p>
          <w:p w:rsidR="00DF5E14" w:rsidRPr="00B0764E" w:rsidRDefault="00DF5E14" w:rsidP="00DF5E14">
            <w:pPr>
              <w:numPr>
                <w:ilvl w:val="0"/>
                <w:numId w:val="8"/>
              </w:numPr>
              <w:spacing w:line="276" w:lineRule="auto"/>
              <w:ind w:left="219" w:hanging="180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Hospitals</w:t>
            </w:r>
          </w:p>
          <w:p w:rsidR="00DF5E14" w:rsidRPr="00B0764E" w:rsidRDefault="00DF5E14" w:rsidP="00DF5E14">
            <w:pPr>
              <w:numPr>
                <w:ilvl w:val="0"/>
                <w:numId w:val="8"/>
              </w:numPr>
              <w:spacing w:line="276" w:lineRule="auto"/>
              <w:ind w:left="219" w:hanging="180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Clinics (e.g., TB and HIV/AIDS clinics)</w:t>
            </w:r>
          </w:p>
          <w:p w:rsidR="00DF5E14" w:rsidRPr="00B0764E" w:rsidRDefault="00DF5E14" w:rsidP="00DF5E14">
            <w:pPr>
              <w:numPr>
                <w:ilvl w:val="0"/>
                <w:numId w:val="8"/>
              </w:numPr>
              <w:spacing w:line="276" w:lineRule="auto"/>
              <w:ind w:left="219" w:hanging="180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Laboratories performing tests for mycobacteria</w:t>
            </w:r>
          </w:p>
          <w:p w:rsidR="00DF5E14" w:rsidRPr="00B0764E" w:rsidRDefault="00DF5E14" w:rsidP="00DF5E14">
            <w:pPr>
              <w:numPr>
                <w:ilvl w:val="0"/>
                <w:numId w:val="8"/>
              </w:numPr>
              <w:spacing w:line="276" w:lineRule="auto"/>
              <w:ind w:left="219" w:hanging="180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Selected physicians (e.g., pulmonary and infectious disease subspecialists)</w:t>
            </w:r>
          </w:p>
          <w:p w:rsidR="00DF5E14" w:rsidRPr="00B0764E" w:rsidRDefault="00DF5E14" w:rsidP="00DF5E14">
            <w:pPr>
              <w:numPr>
                <w:ilvl w:val="0"/>
                <w:numId w:val="8"/>
              </w:numPr>
              <w:spacing w:line="276" w:lineRule="auto"/>
              <w:ind w:left="219" w:hanging="180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Correctional facilities</w:t>
            </w:r>
          </w:p>
          <w:p w:rsidR="00DF5E14" w:rsidRPr="00B0764E" w:rsidRDefault="00DF5E14" w:rsidP="00DF5E14">
            <w:pPr>
              <w:numPr>
                <w:ilvl w:val="0"/>
                <w:numId w:val="8"/>
              </w:numPr>
              <w:spacing w:line="276" w:lineRule="auto"/>
              <w:ind w:left="219" w:hanging="180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Community and migrant health centers</w:t>
            </w:r>
          </w:p>
          <w:p w:rsidR="00DF5E14" w:rsidRPr="00B0764E" w:rsidRDefault="00DF5E14" w:rsidP="00DF5E14">
            <w:pPr>
              <w:numPr>
                <w:ilvl w:val="0"/>
                <w:numId w:val="8"/>
              </w:numPr>
              <w:spacing w:line="276" w:lineRule="auto"/>
              <w:ind w:left="219" w:hanging="180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Pharmacies</w:t>
            </w:r>
          </w:p>
          <w:p w:rsidR="005D319C" w:rsidRPr="00B0764E" w:rsidRDefault="00DF5E14" w:rsidP="003B05D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19" w:hanging="180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 xml:space="preserve">Other public and private facilities providing care to populations with or at risk for TB. </w:t>
            </w:r>
            <w:r w:rsidR="005D319C" w:rsidRPr="00B0764E">
              <w:rPr>
                <w:b w:val="0"/>
                <w:sz w:val="22"/>
                <w:szCs w:val="22"/>
              </w:rPr>
              <w:t xml:space="preserve">  </w:t>
            </w:r>
          </w:p>
        </w:tc>
      </w:tr>
      <w:tr w:rsidR="005D319C" w:rsidRPr="00630261" w:rsidTr="00C940E3">
        <w:trPr>
          <w:cantSplit/>
        </w:trPr>
        <w:tc>
          <w:tcPr>
            <w:tcW w:w="1818" w:type="dxa"/>
            <w:vMerge/>
          </w:tcPr>
          <w:p w:rsidR="005D319C" w:rsidRPr="00630261" w:rsidRDefault="005D319C" w:rsidP="003B05D1">
            <w:pPr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:rsidR="00DF5E14" w:rsidRPr="00DF5E14" w:rsidRDefault="00DF5E14" w:rsidP="003B05D1">
            <w:pPr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>P</w:t>
            </w:r>
            <w:r w:rsidR="005D319C" w:rsidRPr="00DF5E14">
              <w:rPr>
                <w:b/>
                <w:sz w:val="22"/>
                <w:szCs w:val="22"/>
              </w:rPr>
              <w:t xml:space="preserve">rovide a plan for </w:t>
            </w:r>
          </w:p>
          <w:p w:rsidR="00DF5E14" w:rsidRPr="00DF5E14" w:rsidRDefault="00DF5E14" w:rsidP="00DF5E14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DF5E14">
              <w:rPr>
                <w:b w:val="0"/>
                <w:sz w:val="22"/>
                <w:szCs w:val="22"/>
              </w:rPr>
              <w:t>C</w:t>
            </w:r>
            <w:r w:rsidR="005D319C" w:rsidRPr="00DF5E14">
              <w:rPr>
                <w:b w:val="0"/>
                <w:sz w:val="22"/>
                <w:szCs w:val="22"/>
              </w:rPr>
              <w:t xml:space="preserve">ase finding </w:t>
            </w:r>
          </w:p>
          <w:p w:rsidR="005D319C" w:rsidRPr="00DF5E14" w:rsidRDefault="00DF5E14" w:rsidP="00DF5E14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 w:val="22"/>
                <w:szCs w:val="22"/>
              </w:rPr>
            </w:pPr>
            <w:r w:rsidRPr="00DF5E14">
              <w:rPr>
                <w:b w:val="0"/>
                <w:sz w:val="22"/>
                <w:szCs w:val="22"/>
              </w:rPr>
              <w:t>H</w:t>
            </w:r>
            <w:r w:rsidR="005D319C" w:rsidRPr="00DF5E14">
              <w:rPr>
                <w:b w:val="0"/>
                <w:sz w:val="22"/>
                <w:szCs w:val="22"/>
              </w:rPr>
              <w:t xml:space="preserve">ow </w:t>
            </w:r>
            <w:r w:rsidRPr="00DF5E14">
              <w:rPr>
                <w:b w:val="0"/>
                <w:sz w:val="22"/>
                <w:szCs w:val="22"/>
              </w:rPr>
              <w:t>appropriate liaisons have been or will be established</w:t>
            </w:r>
            <w:r w:rsidR="00D309D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420" w:type="dxa"/>
            <w:vMerge/>
          </w:tcPr>
          <w:p w:rsidR="005D319C" w:rsidRPr="00B0764E" w:rsidRDefault="005D319C" w:rsidP="003B05D1">
            <w:pPr>
              <w:rPr>
                <w:sz w:val="22"/>
                <w:szCs w:val="22"/>
              </w:rPr>
            </w:pPr>
          </w:p>
        </w:tc>
      </w:tr>
      <w:tr w:rsidR="005D319C" w:rsidRPr="00630261" w:rsidTr="00C940E3">
        <w:trPr>
          <w:cantSplit/>
        </w:trPr>
        <w:tc>
          <w:tcPr>
            <w:tcW w:w="1818" w:type="dxa"/>
            <w:vMerge/>
          </w:tcPr>
          <w:p w:rsidR="005D319C" w:rsidRPr="00630261" w:rsidRDefault="005D319C" w:rsidP="003B05D1">
            <w:pPr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:rsidR="0037644A" w:rsidRPr="0037644A" w:rsidRDefault="005D319C" w:rsidP="003B05D1">
            <w:pPr>
              <w:rPr>
                <w:b/>
                <w:sz w:val="22"/>
                <w:szCs w:val="22"/>
              </w:rPr>
            </w:pPr>
            <w:r w:rsidRPr="0037644A">
              <w:rPr>
                <w:b/>
                <w:sz w:val="22"/>
                <w:szCs w:val="22"/>
              </w:rPr>
              <w:t xml:space="preserve">TB programs should provide </w:t>
            </w:r>
          </w:p>
          <w:p w:rsidR="0037644A" w:rsidRPr="0037644A" w:rsidRDefault="0037644A" w:rsidP="0037644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342" w:hanging="34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</w:t>
            </w:r>
            <w:r w:rsidR="005D319C" w:rsidRPr="0037644A">
              <w:rPr>
                <w:b w:val="0"/>
                <w:sz w:val="22"/>
                <w:szCs w:val="22"/>
              </w:rPr>
              <w:t xml:space="preserve">eriodic feedback </w:t>
            </w:r>
          </w:p>
          <w:p w:rsidR="005D319C" w:rsidRPr="0037644A" w:rsidRDefault="0037644A" w:rsidP="0037644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342" w:hanging="342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  <w:r w:rsidR="005D319C" w:rsidRPr="0037644A">
              <w:rPr>
                <w:b w:val="0"/>
                <w:sz w:val="22"/>
                <w:szCs w:val="22"/>
              </w:rPr>
              <w:t xml:space="preserve">t </w:t>
            </w:r>
            <w:r>
              <w:rPr>
                <w:b w:val="0"/>
                <w:sz w:val="22"/>
                <w:szCs w:val="22"/>
              </w:rPr>
              <w:t xml:space="preserve">a </w:t>
            </w:r>
            <w:r w:rsidR="005D319C" w:rsidRPr="0037644A">
              <w:rPr>
                <w:b w:val="0"/>
                <w:sz w:val="22"/>
                <w:szCs w:val="22"/>
              </w:rPr>
              <w:t>minimum, an annual written report summarizing surveillance data to reporting sources</w:t>
            </w:r>
            <w:r w:rsidR="00D309D0">
              <w:rPr>
                <w:b w:val="0"/>
                <w:sz w:val="22"/>
                <w:szCs w:val="22"/>
              </w:rPr>
              <w:t>.</w:t>
            </w:r>
            <w:r w:rsidR="005D319C" w:rsidRPr="003764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vMerge/>
          </w:tcPr>
          <w:p w:rsidR="005D319C" w:rsidRPr="00B0764E" w:rsidRDefault="005D319C" w:rsidP="003B05D1">
            <w:pPr>
              <w:rPr>
                <w:sz w:val="22"/>
                <w:szCs w:val="22"/>
              </w:rPr>
            </w:pPr>
          </w:p>
        </w:tc>
      </w:tr>
      <w:tr w:rsidR="00F14D9D" w:rsidRPr="00630261" w:rsidTr="002B15A0">
        <w:trPr>
          <w:cantSplit/>
          <w:trHeight w:val="1808"/>
        </w:trPr>
        <w:tc>
          <w:tcPr>
            <w:tcW w:w="1818" w:type="dxa"/>
          </w:tcPr>
          <w:p w:rsidR="00F14D9D" w:rsidRPr="00630261" w:rsidRDefault="00F14D9D" w:rsidP="003B05D1">
            <w:pPr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 xml:space="preserve">Develop and implement active case detection activities </w:t>
            </w:r>
          </w:p>
        </w:tc>
        <w:tc>
          <w:tcPr>
            <w:tcW w:w="4230" w:type="dxa"/>
          </w:tcPr>
          <w:p w:rsidR="0037644A" w:rsidRDefault="005D319C" w:rsidP="005074AC">
            <w:pPr>
              <w:rPr>
                <w:sz w:val="22"/>
                <w:szCs w:val="22"/>
              </w:rPr>
            </w:pPr>
            <w:r w:rsidRPr="0037644A">
              <w:rPr>
                <w:b/>
                <w:sz w:val="22"/>
                <w:szCs w:val="22"/>
              </w:rPr>
              <w:t>At a minimum</w:t>
            </w:r>
            <w:r w:rsidRPr="00630261">
              <w:rPr>
                <w:sz w:val="22"/>
                <w:szCs w:val="22"/>
              </w:rPr>
              <w:t xml:space="preserve">, </w:t>
            </w:r>
          </w:p>
          <w:p w:rsidR="00F14D9D" w:rsidRPr="0037644A" w:rsidRDefault="0037644A" w:rsidP="0037644A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42" w:hanging="34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Conduct o</w:t>
            </w:r>
            <w:r w:rsidR="005D319C" w:rsidRPr="0037644A">
              <w:rPr>
                <w:b w:val="0"/>
                <w:sz w:val="22"/>
                <w:szCs w:val="22"/>
              </w:rPr>
              <w:t xml:space="preserve">ngoing active laboratory surveillance by on-site visits in all areas to ensure complete reporting of all TB cases and suspects with positive acid-fast bacilli (AFB) </w:t>
            </w:r>
            <w:r w:rsidR="005074AC" w:rsidRPr="0037644A">
              <w:rPr>
                <w:b w:val="0"/>
                <w:sz w:val="22"/>
                <w:szCs w:val="22"/>
              </w:rPr>
              <w:t xml:space="preserve">smears and cultures for </w:t>
            </w:r>
            <w:r w:rsidR="005074AC" w:rsidRPr="0037644A">
              <w:rPr>
                <w:b w:val="0"/>
                <w:i/>
                <w:sz w:val="22"/>
                <w:szCs w:val="22"/>
              </w:rPr>
              <w:t xml:space="preserve">M. </w:t>
            </w:r>
            <w:r w:rsidR="005D319C" w:rsidRPr="0037644A">
              <w:rPr>
                <w:b w:val="0"/>
                <w:i/>
                <w:sz w:val="22"/>
                <w:szCs w:val="22"/>
              </w:rPr>
              <w:t>tuberculosis</w:t>
            </w:r>
            <w:r w:rsidR="005D319C" w:rsidRPr="0037644A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420" w:type="dxa"/>
          </w:tcPr>
          <w:p w:rsidR="00F14D9D" w:rsidRPr="00B0764E" w:rsidRDefault="00DF5E14" w:rsidP="003B05D1">
            <w:pPr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Review laboratory reports.</w:t>
            </w:r>
          </w:p>
        </w:tc>
      </w:tr>
      <w:tr w:rsidR="005D319C" w:rsidRPr="00630261" w:rsidTr="00C940E3">
        <w:trPr>
          <w:cantSplit/>
        </w:trPr>
        <w:tc>
          <w:tcPr>
            <w:tcW w:w="1818" w:type="dxa"/>
            <w:vMerge w:val="restart"/>
          </w:tcPr>
          <w:p w:rsidR="005D319C" w:rsidRPr="00630261" w:rsidRDefault="005D319C" w:rsidP="003B05D1">
            <w:pPr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lastRenderedPageBreak/>
              <w:t>Evaluate the completeness of reporting of TB cases to the surveillance system</w:t>
            </w:r>
          </w:p>
        </w:tc>
        <w:tc>
          <w:tcPr>
            <w:tcW w:w="4230" w:type="dxa"/>
          </w:tcPr>
          <w:p w:rsidR="0037644A" w:rsidRDefault="005D319C" w:rsidP="00BB6471">
            <w:pPr>
              <w:rPr>
                <w:sz w:val="22"/>
                <w:szCs w:val="22"/>
              </w:rPr>
            </w:pPr>
            <w:r w:rsidRPr="0037644A">
              <w:rPr>
                <w:b/>
                <w:sz w:val="22"/>
                <w:szCs w:val="22"/>
              </w:rPr>
              <w:t>Periodically (e.g., at least every two years)</w:t>
            </w:r>
            <w:r w:rsidRPr="00630261">
              <w:rPr>
                <w:sz w:val="22"/>
                <w:szCs w:val="22"/>
              </w:rPr>
              <w:t xml:space="preserve"> </w:t>
            </w:r>
          </w:p>
          <w:p w:rsidR="005D319C" w:rsidRPr="0037644A" w:rsidRDefault="0037644A" w:rsidP="0037644A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42" w:hanging="34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  <w:r w:rsidR="005D319C" w:rsidRPr="0037644A">
              <w:rPr>
                <w:b w:val="0"/>
                <w:sz w:val="22"/>
                <w:szCs w:val="22"/>
              </w:rPr>
              <w:t xml:space="preserve">valuate the completeness of reporting of TB cases to the surveillance system by identifying and investigating </w:t>
            </w:r>
            <w:r w:rsidR="005D319C" w:rsidRPr="0037644A">
              <w:rPr>
                <w:sz w:val="22"/>
                <w:szCs w:val="22"/>
              </w:rPr>
              <w:t>at least one</w:t>
            </w:r>
            <w:r w:rsidR="00BB6471" w:rsidRPr="0037644A">
              <w:rPr>
                <w:sz w:val="22"/>
                <w:szCs w:val="22"/>
              </w:rPr>
              <w:t xml:space="preserve">  population-based</w:t>
            </w:r>
            <w:r w:rsidR="005D319C" w:rsidRPr="0037644A">
              <w:rPr>
                <w:sz w:val="22"/>
                <w:szCs w:val="22"/>
              </w:rPr>
              <w:t xml:space="preserve"> secondary data source </w:t>
            </w:r>
            <w:r w:rsidR="005D319C" w:rsidRPr="0037644A">
              <w:rPr>
                <w:b w:val="0"/>
                <w:sz w:val="22"/>
                <w:szCs w:val="22"/>
              </w:rPr>
              <w:t xml:space="preserve">to find potentially unreported TB cases.  </w:t>
            </w:r>
          </w:p>
        </w:tc>
        <w:tc>
          <w:tcPr>
            <w:tcW w:w="3420" w:type="dxa"/>
          </w:tcPr>
          <w:p w:rsidR="00DF5E14" w:rsidRPr="00B0764E" w:rsidRDefault="00DF5E14" w:rsidP="00DF5E14">
            <w:pPr>
              <w:spacing w:line="276" w:lineRule="auto"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Conduct record reviews of</w:t>
            </w:r>
          </w:p>
          <w:p w:rsidR="00DF5E14" w:rsidRPr="00B0764E" w:rsidRDefault="00D309D0" w:rsidP="00DF5E14">
            <w:pPr>
              <w:spacing w:line="276" w:lineRule="auto"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secondary data sources such as</w:t>
            </w:r>
            <w:r w:rsidR="00DF5E14" w:rsidRPr="00B0764E">
              <w:rPr>
                <w:sz w:val="22"/>
                <w:szCs w:val="22"/>
              </w:rPr>
              <w:t xml:space="preserve"> </w:t>
            </w:r>
          </w:p>
          <w:p w:rsidR="00DF5E14" w:rsidRPr="00B0764E" w:rsidRDefault="00DF5E14" w:rsidP="00DF5E14">
            <w:pPr>
              <w:numPr>
                <w:ilvl w:val="0"/>
                <w:numId w:val="9"/>
              </w:numPr>
              <w:spacing w:line="276" w:lineRule="auto"/>
              <w:ind w:left="309" w:hanging="309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 xml:space="preserve">Statewide laboratory </w:t>
            </w:r>
          </w:p>
          <w:p w:rsidR="00DF5E14" w:rsidRPr="00B0764E" w:rsidRDefault="00DF5E14" w:rsidP="00DF5E14">
            <w:pPr>
              <w:numPr>
                <w:ilvl w:val="0"/>
                <w:numId w:val="9"/>
              </w:numPr>
              <w:spacing w:line="276" w:lineRule="auto"/>
              <w:ind w:left="309" w:hanging="309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 xml:space="preserve">Pharmacy </w:t>
            </w:r>
          </w:p>
          <w:p w:rsidR="005D319C" w:rsidRPr="00B0764E" w:rsidRDefault="00DF5E14" w:rsidP="00DF5E14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09" w:hanging="309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Hospital discharge data</w:t>
            </w:r>
            <w:r w:rsidR="00D309D0" w:rsidRPr="00B0764E">
              <w:rPr>
                <w:b w:val="0"/>
                <w:sz w:val="22"/>
                <w:szCs w:val="22"/>
              </w:rPr>
              <w:t>.</w:t>
            </w:r>
          </w:p>
        </w:tc>
      </w:tr>
      <w:tr w:rsidR="005D319C" w:rsidRPr="00630261" w:rsidTr="00C940E3">
        <w:trPr>
          <w:cantSplit/>
        </w:trPr>
        <w:tc>
          <w:tcPr>
            <w:tcW w:w="1818" w:type="dxa"/>
            <w:vMerge/>
          </w:tcPr>
          <w:p w:rsidR="005D319C" w:rsidRPr="00630261" w:rsidRDefault="005D319C" w:rsidP="003B05D1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5D319C" w:rsidRDefault="0037644A" w:rsidP="0037644A">
            <w:pPr>
              <w:rPr>
                <w:b/>
                <w:sz w:val="22"/>
                <w:szCs w:val="22"/>
              </w:rPr>
            </w:pPr>
            <w:r w:rsidRPr="0037644A">
              <w:rPr>
                <w:b/>
                <w:sz w:val="22"/>
                <w:szCs w:val="22"/>
              </w:rPr>
              <w:t>Verify p</w:t>
            </w:r>
            <w:r w:rsidR="005D319C" w:rsidRPr="0037644A">
              <w:rPr>
                <w:b/>
                <w:sz w:val="22"/>
                <w:szCs w:val="22"/>
              </w:rPr>
              <w:t>otential TB cases i</w:t>
            </w:r>
            <w:r w:rsidRPr="0037644A">
              <w:rPr>
                <w:b/>
                <w:sz w:val="22"/>
                <w:szCs w:val="22"/>
              </w:rPr>
              <w:t>dentified during the evaluation</w:t>
            </w:r>
            <w:r w:rsidR="005D319C" w:rsidRPr="0037644A">
              <w:rPr>
                <w:b/>
                <w:sz w:val="22"/>
                <w:szCs w:val="22"/>
              </w:rPr>
              <w:t>.</w:t>
            </w:r>
          </w:p>
          <w:p w:rsidR="004A3859" w:rsidRDefault="004A3859" w:rsidP="004A385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42" w:hanging="342"/>
              <w:rPr>
                <w:b w:val="0"/>
                <w:sz w:val="22"/>
                <w:szCs w:val="22"/>
              </w:rPr>
            </w:pPr>
            <w:r w:rsidRPr="004A3859">
              <w:rPr>
                <w:b w:val="0"/>
                <w:sz w:val="22"/>
                <w:szCs w:val="22"/>
              </w:rPr>
              <w:t>Determine reasons for nonreporting of TB cases</w:t>
            </w:r>
            <w:r w:rsidR="00D309D0">
              <w:rPr>
                <w:b w:val="0"/>
                <w:sz w:val="22"/>
                <w:szCs w:val="22"/>
              </w:rPr>
              <w:t>.</w:t>
            </w:r>
            <w:r w:rsidRPr="004A3859">
              <w:rPr>
                <w:b w:val="0"/>
                <w:sz w:val="22"/>
                <w:szCs w:val="22"/>
              </w:rPr>
              <w:t xml:space="preserve">  </w:t>
            </w:r>
          </w:p>
          <w:p w:rsidR="004A3859" w:rsidRPr="004A3859" w:rsidRDefault="004A3859" w:rsidP="004A385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42" w:hanging="342"/>
              <w:rPr>
                <w:b w:val="0"/>
                <w:sz w:val="22"/>
                <w:szCs w:val="22"/>
              </w:rPr>
            </w:pPr>
            <w:r w:rsidRPr="004A3859">
              <w:rPr>
                <w:b w:val="0"/>
                <w:sz w:val="22"/>
                <w:szCs w:val="22"/>
              </w:rPr>
              <w:t>Develop and implement a plan for improvement</w:t>
            </w:r>
            <w:r w:rsidR="00D309D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420" w:type="dxa"/>
          </w:tcPr>
          <w:p w:rsidR="00DF5E14" w:rsidRPr="00B0764E" w:rsidRDefault="00DF5E14" w:rsidP="00DF5E14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Investigate by</w:t>
            </w:r>
          </w:p>
          <w:p w:rsidR="00DF5E14" w:rsidRPr="00B0764E" w:rsidRDefault="00DF5E14" w:rsidP="00DF5E14">
            <w:pPr>
              <w:numPr>
                <w:ilvl w:val="0"/>
                <w:numId w:val="10"/>
              </w:numPr>
              <w:spacing w:line="276" w:lineRule="auto"/>
              <w:ind w:left="309" w:hanging="309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Medical record review</w:t>
            </w:r>
          </w:p>
          <w:p w:rsidR="00DF5E14" w:rsidRPr="00B0764E" w:rsidRDefault="00DF5E14" w:rsidP="00DF5E14">
            <w:pPr>
              <w:numPr>
                <w:ilvl w:val="0"/>
                <w:numId w:val="10"/>
              </w:numPr>
              <w:spacing w:line="276" w:lineRule="auto"/>
              <w:ind w:left="309" w:hanging="309"/>
              <w:contextualSpacing/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Physician interviews</w:t>
            </w:r>
          </w:p>
          <w:p w:rsidR="005D319C" w:rsidRPr="00B0764E" w:rsidRDefault="00DF5E14" w:rsidP="00DF5E14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09" w:hanging="309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Patient interviews</w:t>
            </w:r>
            <w:r w:rsidR="00D309D0" w:rsidRPr="00B0764E">
              <w:rPr>
                <w:b w:val="0"/>
                <w:sz w:val="22"/>
                <w:szCs w:val="22"/>
              </w:rPr>
              <w:t>.</w:t>
            </w:r>
            <w:r w:rsidRPr="00B0764E">
              <w:rPr>
                <w:b w:val="0"/>
                <w:sz w:val="22"/>
                <w:szCs w:val="22"/>
              </w:rPr>
              <w:t xml:space="preserve">  </w:t>
            </w:r>
          </w:p>
        </w:tc>
      </w:tr>
    </w:tbl>
    <w:p w:rsidR="00D87545" w:rsidRDefault="00D87545" w:rsidP="00F14D9D">
      <w:pPr>
        <w:jc w:val="center"/>
        <w:rPr>
          <w:b/>
          <w:sz w:val="28"/>
          <w:szCs w:val="28"/>
        </w:rPr>
      </w:pPr>
    </w:p>
    <w:p w:rsidR="00D87545" w:rsidRDefault="00D875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4D9D" w:rsidRPr="00E52ED5" w:rsidRDefault="00F14D9D" w:rsidP="00F14D9D">
      <w:pPr>
        <w:jc w:val="center"/>
        <w:rPr>
          <w:b/>
          <w:sz w:val="28"/>
          <w:szCs w:val="28"/>
        </w:rPr>
      </w:pPr>
      <w:r w:rsidRPr="00E52ED5">
        <w:rPr>
          <w:b/>
          <w:sz w:val="28"/>
          <w:szCs w:val="28"/>
        </w:rPr>
        <w:lastRenderedPageBreak/>
        <w:t>Data Accuracy</w:t>
      </w:r>
      <w:r w:rsidR="00C940E3" w:rsidRPr="00E52ED5">
        <w:rPr>
          <w:b/>
          <w:sz w:val="28"/>
          <w:szCs w:val="28"/>
        </w:rPr>
        <w:t xml:space="preserve"> Requirements</w:t>
      </w:r>
    </w:p>
    <w:p w:rsidR="00F14D9D" w:rsidRPr="00630261" w:rsidRDefault="00F14D9D" w:rsidP="00F14D9D">
      <w:pPr>
        <w:rPr>
          <w:b/>
          <w:sz w:val="22"/>
          <w:szCs w:val="22"/>
        </w:rPr>
      </w:pPr>
    </w:p>
    <w:tbl>
      <w:tblPr>
        <w:tblStyle w:val="TableGrid"/>
        <w:tblW w:w="9468" w:type="dxa"/>
        <w:jc w:val="center"/>
        <w:tblLook w:val="04A0" w:firstRow="1" w:lastRow="0" w:firstColumn="1" w:lastColumn="0" w:noHBand="0" w:noVBand="1"/>
      </w:tblPr>
      <w:tblGrid>
        <w:gridCol w:w="1830"/>
        <w:gridCol w:w="4218"/>
        <w:gridCol w:w="3420"/>
      </w:tblGrid>
      <w:tr w:rsidR="00F14D9D" w:rsidRPr="00630261" w:rsidTr="00E52ED5">
        <w:trPr>
          <w:cantSplit/>
          <w:tblHeader/>
          <w:jc w:val="center"/>
        </w:trPr>
        <w:tc>
          <w:tcPr>
            <w:tcW w:w="1830" w:type="dxa"/>
            <w:shd w:val="clear" w:color="auto" w:fill="D6E3BC" w:themeFill="accent3" w:themeFillTint="66"/>
          </w:tcPr>
          <w:p w:rsidR="00F14D9D" w:rsidRPr="00630261" w:rsidRDefault="006414A5" w:rsidP="003B05D1">
            <w:pPr>
              <w:jc w:val="center"/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 w:rsidRPr="00630261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g</w:t>
            </w:r>
            <w:r w:rsidRPr="00630261">
              <w:rPr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4218" w:type="dxa"/>
            <w:shd w:val="clear" w:color="auto" w:fill="D6E3BC" w:themeFill="accent3" w:themeFillTint="66"/>
          </w:tcPr>
          <w:p w:rsidR="00F14D9D" w:rsidRPr="00630261" w:rsidRDefault="00F14D9D" w:rsidP="003B05D1">
            <w:pPr>
              <w:jc w:val="center"/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3420" w:type="dxa"/>
            <w:shd w:val="clear" w:color="auto" w:fill="D6E3BC" w:themeFill="accent3" w:themeFillTint="66"/>
          </w:tcPr>
          <w:p w:rsidR="002B15A0" w:rsidRDefault="00DF5E14" w:rsidP="003B05D1">
            <w:pPr>
              <w:jc w:val="center"/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 xml:space="preserve">Possible Data Sources </w:t>
            </w:r>
          </w:p>
          <w:p w:rsidR="00F14D9D" w:rsidRPr="00DF5E14" w:rsidRDefault="00DF5E14" w:rsidP="003B05D1">
            <w:pPr>
              <w:jc w:val="center"/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>and Activities</w:t>
            </w:r>
          </w:p>
        </w:tc>
      </w:tr>
      <w:tr w:rsidR="00F14D9D" w:rsidRPr="00630261" w:rsidTr="00E52ED5">
        <w:trPr>
          <w:cantSplit/>
          <w:jc w:val="center"/>
        </w:trPr>
        <w:tc>
          <w:tcPr>
            <w:tcW w:w="1830" w:type="dxa"/>
          </w:tcPr>
          <w:p w:rsidR="00F14D9D" w:rsidRPr="00630261" w:rsidRDefault="00F14D9D" w:rsidP="009C3AC6">
            <w:pPr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Evaluate accuracy</w:t>
            </w:r>
            <w:r w:rsidR="009C3AC6">
              <w:rPr>
                <w:b/>
                <w:sz w:val="22"/>
                <w:szCs w:val="22"/>
              </w:rPr>
              <w:t xml:space="preserve"> or </w:t>
            </w:r>
            <w:r w:rsidRPr="00630261">
              <w:rPr>
                <w:b/>
                <w:sz w:val="22"/>
                <w:szCs w:val="22"/>
              </w:rPr>
              <w:t>validity of RVCT data</w:t>
            </w:r>
          </w:p>
        </w:tc>
        <w:tc>
          <w:tcPr>
            <w:tcW w:w="4218" w:type="dxa"/>
          </w:tcPr>
          <w:p w:rsidR="0037644A" w:rsidRDefault="00630261" w:rsidP="003B05D1">
            <w:pPr>
              <w:rPr>
                <w:sz w:val="22"/>
                <w:szCs w:val="22"/>
              </w:rPr>
            </w:pPr>
            <w:r w:rsidRPr="0037644A">
              <w:rPr>
                <w:b/>
                <w:sz w:val="22"/>
                <w:szCs w:val="22"/>
              </w:rPr>
              <w:t>At least annually</w:t>
            </w:r>
            <w:r w:rsidRPr="00630261">
              <w:rPr>
                <w:sz w:val="22"/>
                <w:szCs w:val="22"/>
              </w:rPr>
              <w:t xml:space="preserve"> </w:t>
            </w:r>
          </w:p>
          <w:p w:rsidR="00F14D9D" w:rsidRPr="009C3AC6" w:rsidRDefault="0037644A" w:rsidP="009C3AC6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330" w:hanging="330"/>
              <w:rPr>
                <w:b w:val="0"/>
                <w:sz w:val="22"/>
                <w:szCs w:val="22"/>
              </w:rPr>
            </w:pPr>
            <w:r w:rsidRPr="00165C4E">
              <w:rPr>
                <w:sz w:val="22"/>
                <w:szCs w:val="22"/>
              </w:rPr>
              <w:t>E</w:t>
            </w:r>
            <w:r w:rsidR="00630261" w:rsidRPr="00165C4E">
              <w:rPr>
                <w:sz w:val="22"/>
                <w:szCs w:val="22"/>
              </w:rPr>
              <w:t>valuate the accuracy</w:t>
            </w:r>
            <w:r w:rsidR="009C3AC6" w:rsidRPr="00165C4E">
              <w:rPr>
                <w:sz w:val="22"/>
                <w:szCs w:val="22"/>
              </w:rPr>
              <w:t xml:space="preserve"> or </w:t>
            </w:r>
            <w:r w:rsidR="00630261" w:rsidRPr="00165C4E">
              <w:rPr>
                <w:sz w:val="22"/>
                <w:szCs w:val="22"/>
              </w:rPr>
              <w:t>validity of RVCT data</w:t>
            </w:r>
            <w:r w:rsidR="00630261" w:rsidRPr="009C3AC6">
              <w:rPr>
                <w:b w:val="0"/>
                <w:sz w:val="22"/>
                <w:szCs w:val="22"/>
              </w:rPr>
              <w:t xml:space="preserve"> by comparing RVCT data and the jurisdiction’s TB registr</w:t>
            </w:r>
            <w:r w:rsidR="00F76822">
              <w:rPr>
                <w:b w:val="0"/>
                <w:sz w:val="22"/>
                <w:szCs w:val="22"/>
              </w:rPr>
              <w:t>y data to original data sources.</w:t>
            </w:r>
            <w:r w:rsidR="00630261" w:rsidRPr="009C3AC6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4834EC" w:rsidRPr="00B0764E" w:rsidRDefault="004834EC" w:rsidP="004834EC">
            <w:pPr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 xml:space="preserve">Review and evaluate accuracy of </w:t>
            </w:r>
          </w:p>
          <w:p w:rsidR="00630261" w:rsidRPr="00B0764E" w:rsidRDefault="00630261" w:rsidP="00630261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09" w:hanging="309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RVCT data collection form</w:t>
            </w:r>
            <w:r w:rsidR="004834EC" w:rsidRPr="00B0764E">
              <w:rPr>
                <w:b w:val="0"/>
                <w:sz w:val="22"/>
                <w:szCs w:val="22"/>
              </w:rPr>
              <w:t>s</w:t>
            </w:r>
          </w:p>
          <w:p w:rsidR="00630261" w:rsidRPr="00B0764E" w:rsidRDefault="00630261" w:rsidP="00630261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09" w:hanging="309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Patients’ medical records</w:t>
            </w:r>
          </w:p>
          <w:p w:rsidR="00630261" w:rsidRPr="00B0764E" w:rsidRDefault="00630261" w:rsidP="005F3EB1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09" w:hanging="309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TB</w:t>
            </w:r>
            <w:r w:rsidR="005F3EB1" w:rsidRPr="00B0764E">
              <w:rPr>
                <w:b w:val="0"/>
                <w:sz w:val="22"/>
                <w:szCs w:val="22"/>
              </w:rPr>
              <w:t xml:space="preserve"> database.</w:t>
            </w:r>
          </w:p>
        </w:tc>
      </w:tr>
      <w:tr w:rsidR="005E6D78" w:rsidRPr="00630261" w:rsidTr="00E52ED5">
        <w:trPr>
          <w:cantSplit/>
          <w:trHeight w:val="1340"/>
          <w:jc w:val="center"/>
        </w:trPr>
        <w:tc>
          <w:tcPr>
            <w:tcW w:w="1830" w:type="dxa"/>
            <w:vMerge w:val="restart"/>
          </w:tcPr>
          <w:p w:rsidR="005E6D78" w:rsidRPr="00630261" w:rsidRDefault="005E6D78" w:rsidP="003B05D1">
            <w:pPr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Assess knowledge, skills, and abilities of staff and provide training if needed</w:t>
            </w:r>
          </w:p>
          <w:p w:rsidR="005E6D78" w:rsidRPr="00630261" w:rsidRDefault="005E6D78" w:rsidP="003B05D1">
            <w:pPr>
              <w:rPr>
                <w:b/>
                <w:sz w:val="22"/>
                <w:szCs w:val="22"/>
              </w:rPr>
            </w:pPr>
          </w:p>
        </w:tc>
        <w:tc>
          <w:tcPr>
            <w:tcW w:w="4218" w:type="dxa"/>
          </w:tcPr>
          <w:p w:rsidR="005E6D78" w:rsidRPr="00630261" w:rsidRDefault="005E6D78" w:rsidP="00630261">
            <w:pPr>
              <w:rPr>
                <w:sz w:val="22"/>
                <w:szCs w:val="22"/>
              </w:rPr>
            </w:pPr>
            <w:r w:rsidRPr="009C3AC6">
              <w:rPr>
                <w:b/>
                <w:sz w:val="22"/>
                <w:szCs w:val="22"/>
              </w:rPr>
              <w:t xml:space="preserve">Assess the knowledge, skills, and abilities of </w:t>
            </w:r>
            <w:r w:rsidRPr="009C3AC6">
              <w:rPr>
                <w:sz w:val="22"/>
                <w:szCs w:val="22"/>
              </w:rPr>
              <w:t>all existing personnel and new hires</w:t>
            </w:r>
            <w:r w:rsidRPr="00630261">
              <w:rPr>
                <w:sz w:val="22"/>
                <w:szCs w:val="22"/>
              </w:rPr>
              <w:t xml:space="preserve"> whose duties involve the collection and reporting of registry and RVCT data.  </w:t>
            </w:r>
          </w:p>
        </w:tc>
        <w:tc>
          <w:tcPr>
            <w:tcW w:w="3420" w:type="dxa"/>
          </w:tcPr>
          <w:p w:rsidR="005E6D78" w:rsidRPr="00B0764E" w:rsidRDefault="005E6D78" w:rsidP="005E6D78">
            <w:pPr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 xml:space="preserve">Determine staff competencies </w:t>
            </w:r>
          </w:p>
          <w:p w:rsidR="005E6D78" w:rsidRPr="00B0764E" w:rsidRDefault="005E6D78" w:rsidP="004834EC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Review personnel files.</w:t>
            </w:r>
          </w:p>
          <w:p w:rsidR="005E6D78" w:rsidRPr="00B0764E" w:rsidRDefault="005E6D78" w:rsidP="004834EC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Conduct staff interviews.</w:t>
            </w:r>
          </w:p>
          <w:p w:rsidR="005E6D78" w:rsidRPr="00B0764E" w:rsidRDefault="005E6D78" w:rsidP="004834EC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Observe and evaluate staff skills.</w:t>
            </w:r>
          </w:p>
        </w:tc>
      </w:tr>
      <w:tr w:rsidR="005E6D78" w:rsidRPr="00630261" w:rsidTr="00E52ED5">
        <w:trPr>
          <w:cantSplit/>
          <w:jc w:val="center"/>
        </w:trPr>
        <w:tc>
          <w:tcPr>
            <w:tcW w:w="1830" w:type="dxa"/>
            <w:vMerge/>
          </w:tcPr>
          <w:p w:rsidR="005E6D78" w:rsidRPr="00630261" w:rsidRDefault="005E6D78" w:rsidP="003B05D1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5E6D78" w:rsidRDefault="005E6D78" w:rsidP="002F50DC">
            <w:pPr>
              <w:rPr>
                <w:sz w:val="22"/>
                <w:szCs w:val="22"/>
              </w:rPr>
            </w:pPr>
            <w:r w:rsidRPr="009C3AC6">
              <w:rPr>
                <w:b/>
                <w:sz w:val="22"/>
                <w:szCs w:val="22"/>
              </w:rPr>
              <w:t>Provide training and evaluation</w:t>
            </w:r>
          </w:p>
          <w:p w:rsidR="005E6D78" w:rsidRPr="009C3AC6" w:rsidRDefault="005E6D78" w:rsidP="009C3AC6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30" w:hanging="330"/>
              <w:rPr>
                <w:b w:val="0"/>
                <w:sz w:val="22"/>
                <w:szCs w:val="22"/>
              </w:rPr>
            </w:pPr>
            <w:r w:rsidRPr="009C3AC6">
              <w:rPr>
                <w:b w:val="0"/>
                <w:sz w:val="22"/>
                <w:szCs w:val="22"/>
              </w:rPr>
              <w:t xml:space="preserve">Focus training on accurate and timely completion of the revised RVCT.  </w:t>
            </w:r>
          </w:p>
          <w:p w:rsidR="005E6D78" w:rsidRPr="009C3AC6" w:rsidRDefault="005E6D78" w:rsidP="004E2879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330" w:hanging="330"/>
              <w:rPr>
                <w:sz w:val="22"/>
                <w:szCs w:val="22"/>
              </w:rPr>
            </w:pPr>
            <w:r w:rsidRPr="009C3AC6">
              <w:rPr>
                <w:b w:val="0"/>
                <w:sz w:val="22"/>
                <w:szCs w:val="22"/>
              </w:rPr>
              <w:t>Train all existing staff on the revised RVCT data collection</w:t>
            </w:r>
            <w:r w:rsidR="004E2879">
              <w:rPr>
                <w:b w:val="0"/>
                <w:sz w:val="22"/>
                <w:szCs w:val="22"/>
              </w:rPr>
              <w:t>;</w:t>
            </w:r>
            <w:r w:rsidRPr="009C3AC6">
              <w:rPr>
                <w:b w:val="0"/>
                <w:sz w:val="22"/>
                <w:szCs w:val="22"/>
              </w:rPr>
              <w:t xml:space="preserve"> new staff should be trained </w:t>
            </w:r>
            <w:r w:rsidRPr="005E6D78">
              <w:rPr>
                <w:sz w:val="22"/>
                <w:szCs w:val="22"/>
              </w:rPr>
              <w:t xml:space="preserve">within </w:t>
            </w:r>
            <w:r w:rsidR="004E2879">
              <w:rPr>
                <w:sz w:val="22"/>
                <w:szCs w:val="22"/>
              </w:rPr>
              <w:t>2</w:t>
            </w:r>
            <w:r w:rsidRPr="005E6D78">
              <w:rPr>
                <w:sz w:val="22"/>
                <w:szCs w:val="22"/>
              </w:rPr>
              <w:t xml:space="preserve"> months of hire date</w:t>
            </w:r>
            <w:r w:rsidRPr="009C3AC6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3420" w:type="dxa"/>
          </w:tcPr>
          <w:p w:rsidR="005E6D78" w:rsidRPr="00B0764E" w:rsidRDefault="005E6D78" w:rsidP="003B05D1">
            <w:pPr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Train staff as needed.</w:t>
            </w:r>
          </w:p>
        </w:tc>
      </w:tr>
    </w:tbl>
    <w:p w:rsidR="00F14D9D" w:rsidRPr="00630261" w:rsidRDefault="00F14D9D" w:rsidP="00F14D9D">
      <w:pPr>
        <w:rPr>
          <w:sz w:val="22"/>
          <w:szCs w:val="22"/>
        </w:rPr>
      </w:pPr>
    </w:p>
    <w:p w:rsidR="00804C34" w:rsidRDefault="00804C34">
      <w:pPr>
        <w:rPr>
          <w:b/>
        </w:rPr>
      </w:pPr>
    </w:p>
    <w:p w:rsidR="00D87545" w:rsidRDefault="00D875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4D9D" w:rsidRPr="00E52ED5" w:rsidRDefault="00F14D9D" w:rsidP="002B15A0">
      <w:pPr>
        <w:jc w:val="center"/>
        <w:rPr>
          <w:b/>
          <w:sz w:val="28"/>
          <w:szCs w:val="28"/>
        </w:rPr>
      </w:pPr>
      <w:r w:rsidRPr="00E52ED5">
        <w:rPr>
          <w:b/>
          <w:sz w:val="28"/>
          <w:szCs w:val="28"/>
        </w:rPr>
        <w:lastRenderedPageBreak/>
        <w:t>Data Completeness</w:t>
      </w:r>
      <w:r w:rsidR="00C940E3" w:rsidRPr="00E52ED5">
        <w:rPr>
          <w:b/>
          <w:sz w:val="28"/>
          <w:szCs w:val="28"/>
        </w:rPr>
        <w:t xml:space="preserve"> Requirements</w:t>
      </w:r>
    </w:p>
    <w:p w:rsidR="00C940E3" w:rsidRPr="00630261" w:rsidRDefault="00C940E3" w:rsidP="00C940E3">
      <w:pPr>
        <w:jc w:val="center"/>
        <w:rPr>
          <w:b/>
          <w:sz w:val="22"/>
          <w:szCs w:val="22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818"/>
        <w:gridCol w:w="4230"/>
        <w:gridCol w:w="3420"/>
      </w:tblGrid>
      <w:tr w:rsidR="00F14D9D" w:rsidRPr="00630261" w:rsidTr="00E52ED5">
        <w:trPr>
          <w:cantSplit/>
          <w:tblHeader/>
        </w:trPr>
        <w:tc>
          <w:tcPr>
            <w:tcW w:w="1818" w:type="dxa"/>
            <w:shd w:val="clear" w:color="auto" w:fill="D6E3BC" w:themeFill="accent3" w:themeFillTint="66"/>
          </w:tcPr>
          <w:p w:rsidR="00F14D9D" w:rsidRPr="00630261" w:rsidRDefault="006414A5" w:rsidP="003B05D1">
            <w:pPr>
              <w:jc w:val="center"/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 w:rsidRPr="00630261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g</w:t>
            </w:r>
            <w:r w:rsidRPr="00630261">
              <w:rPr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F14D9D" w:rsidRPr="00630261" w:rsidRDefault="00F14D9D" w:rsidP="003B05D1">
            <w:pPr>
              <w:jc w:val="center"/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3420" w:type="dxa"/>
            <w:shd w:val="clear" w:color="auto" w:fill="D6E3BC" w:themeFill="accent3" w:themeFillTint="66"/>
          </w:tcPr>
          <w:p w:rsidR="002B15A0" w:rsidRDefault="00DF5E14" w:rsidP="003B05D1">
            <w:pPr>
              <w:jc w:val="center"/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 xml:space="preserve">Possible Data Sources </w:t>
            </w:r>
          </w:p>
          <w:p w:rsidR="00F14D9D" w:rsidRPr="00630261" w:rsidRDefault="00DF5E14" w:rsidP="003B05D1">
            <w:pPr>
              <w:jc w:val="center"/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>and Activities</w:t>
            </w:r>
          </w:p>
        </w:tc>
      </w:tr>
      <w:tr w:rsidR="006414A5" w:rsidRPr="00630261" w:rsidTr="00C940E3">
        <w:trPr>
          <w:cantSplit/>
        </w:trPr>
        <w:tc>
          <w:tcPr>
            <w:tcW w:w="1818" w:type="dxa"/>
            <w:vMerge w:val="restart"/>
          </w:tcPr>
          <w:p w:rsidR="006414A5" w:rsidRPr="00FA3505" w:rsidRDefault="006414A5" w:rsidP="00F14D9D">
            <w:pPr>
              <w:rPr>
                <w:b/>
                <w:sz w:val="22"/>
                <w:szCs w:val="22"/>
              </w:rPr>
            </w:pPr>
            <w:r w:rsidRPr="00FA3505">
              <w:rPr>
                <w:b/>
                <w:sz w:val="22"/>
                <w:szCs w:val="22"/>
              </w:rPr>
              <w:t>Maintain completeness for all RVCT variables</w:t>
            </w:r>
          </w:p>
        </w:tc>
        <w:tc>
          <w:tcPr>
            <w:tcW w:w="4230" w:type="dxa"/>
          </w:tcPr>
          <w:p w:rsidR="004834EC" w:rsidRPr="004834EC" w:rsidRDefault="004834EC" w:rsidP="004834EC">
            <w:pPr>
              <w:rPr>
                <w:b/>
                <w:sz w:val="22"/>
                <w:szCs w:val="22"/>
              </w:rPr>
            </w:pPr>
            <w:r w:rsidRPr="004834EC">
              <w:rPr>
                <w:b/>
                <w:sz w:val="22"/>
                <w:szCs w:val="22"/>
              </w:rPr>
              <w:t xml:space="preserve">Report </w:t>
            </w:r>
            <w:r w:rsidR="006414A5" w:rsidRPr="004834EC">
              <w:rPr>
                <w:b/>
                <w:sz w:val="22"/>
                <w:szCs w:val="22"/>
              </w:rPr>
              <w:t xml:space="preserve">TB case data to CDC using </w:t>
            </w:r>
            <w:r w:rsidRPr="004834EC">
              <w:rPr>
                <w:b/>
                <w:sz w:val="22"/>
                <w:szCs w:val="22"/>
              </w:rPr>
              <w:t>the</w:t>
            </w:r>
          </w:p>
          <w:p w:rsidR="00B02071" w:rsidRPr="00B02071" w:rsidRDefault="004834EC" w:rsidP="00B02071">
            <w:pPr>
              <w:rPr>
                <w:sz w:val="22"/>
                <w:szCs w:val="22"/>
              </w:rPr>
            </w:pPr>
            <w:r w:rsidRPr="00B02071">
              <w:rPr>
                <w:sz w:val="22"/>
                <w:szCs w:val="22"/>
              </w:rPr>
              <w:t>R</w:t>
            </w:r>
            <w:r w:rsidR="006414A5" w:rsidRPr="00B02071">
              <w:rPr>
                <w:sz w:val="22"/>
                <w:szCs w:val="22"/>
              </w:rPr>
              <w:t xml:space="preserve">evised RVCT form via an electronic format that conforms to </w:t>
            </w:r>
          </w:p>
          <w:p w:rsidR="004834EC" w:rsidRPr="004834EC" w:rsidRDefault="006414A5" w:rsidP="004834E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4834EC">
              <w:rPr>
                <w:b w:val="0"/>
                <w:sz w:val="22"/>
                <w:szCs w:val="22"/>
              </w:rPr>
              <w:t>Public Health Information Network (PHIN)</w:t>
            </w:r>
            <w:r w:rsidR="00F76822">
              <w:rPr>
                <w:b w:val="0"/>
                <w:sz w:val="22"/>
                <w:szCs w:val="22"/>
              </w:rPr>
              <w:t>.</w:t>
            </w:r>
            <w:r w:rsidRPr="004834EC">
              <w:rPr>
                <w:b w:val="0"/>
                <w:sz w:val="22"/>
                <w:szCs w:val="22"/>
              </w:rPr>
              <w:t xml:space="preserve"> </w:t>
            </w:r>
          </w:p>
          <w:p w:rsidR="004834EC" w:rsidRPr="00E52ED5" w:rsidRDefault="006414A5" w:rsidP="004834EC">
            <w:pPr>
              <w:rPr>
                <w:b/>
                <w:sz w:val="22"/>
                <w:szCs w:val="22"/>
              </w:rPr>
            </w:pPr>
            <w:r w:rsidRPr="00E52ED5">
              <w:rPr>
                <w:b/>
                <w:sz w:val="22"/>
                <w:szCs w:val="22"/>
              </w:rPr>
              <w:t xml:space="preserve">and/or </w:t>
            </w:r>
          </w:p>
          <w:p w:rsidR="006414A5" w:rsidRPr="004834EC" w:rsidRDefault="006414A5" w:rsidP="004834EC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4834EC">
              <w:rPr>
                <w:b w:val="0"/>
                <w:sz w:val="22"/>
                <w:szCs w:val="22"/>
              </w:rPr>
              <w:t>National Electronic Disease Surveillance Sys</w:t>
            </w:r>
            <w:r w:rsidR="004834EC">
              <w:rPr>
                <w:b w:val="0"/>
                <w:sz w:val="22"/>
                <w:szCs w:val="22"/>
              </w:rPr>
              <w:t>tem (NEDSS) messaging standards</w:t>
            </w:r>
            <w:r w:rsidR="00F76822">
              <w:rPr>
                <w:b w:val="0"/>
                <w:sz w:val="22"/>
                <w:szCs w:val="22"/>
              </w:rPr>
              <w:t>.</w:t>
            </w:r>
            <w:r w:rsidRPr="004834EC">
              <w:rPr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</w:tcPr>
          <w:p w:rsidR="006414A5" w:rsidRPr="00EC6ED0" w:rsidRDefault="004834EC" w:rsidP="003B05D1">
            <w:pPr>
              <w:rPr>
                <w:sz w:val="22"/>
                <w:szCs w:val="22"/>
              </w:rPr>
            </w:pPr>
            <w:r w:rsidRPr="00EC6ED0">
              <w:rPr>
                <w:sz w:val="22"/>
                <w:szCs w:val="22"/>
              </w:rPr>
              <w:t xml:space="preserve">Complete and submit the </w:t>
            </w:r>
            <w:r w:rsidR="006414A5" w:rsidRPr="00EC6ED0">
              <w:rPr>
                <w:sz w:val="22"/>
                <w:szCs w:val="22"/>
              </w:rPr>
              <w:t>RVCT form via an electronic format</w:t>
            </w:r>
            <w:r w:rsidR="00D309D0" w:rsidRPr="00EC6ED0">
              <w:rPr>
                <w:sz w:val="22"/>
                <w:szCs w:val="22"/>
              </w:rPr>
              <w:t>.</w:t>
            </w:r>
            <w:r w:rsidR="006414A5" w:rsidRPr="00EC6ED0">
              <w:rPr>
                <w:sz w:val="22"/>
                <w:szCs w:val="22"/>
              </w:rPr>
              <w:t xml:space="preserve">   </w:t>
            </w:r>
          </w:p>
        </w:tc>
      </w:tr>
      <w:tr w:rsidR="006414A5" w:rsidRPr="00630261" w:rsidTr="00C940E3">
        <w:trPr>
          <w:cantSplit/>
        </w:trPr>
        <w:tc>
          <w:tcPr>
            <w:tcW w:w="1818" w:type="dxa"/>
            <w:vMerge/>
          </w:tcPr>
          <w:p w:rsidR="006414A5" w:rsidRPr="00630261" w:rsidRDefault="006414A5" w:rsidP="00F14D9D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165C4E" w:rsidRDefault="004834EC" w:rsidP="000A595B">
            <w:pPr>
              <w:rPr>
                <w:b/>
                <w:sz w:val="22"/>
                <w:szCs w:val="22"/>
              </w:rPr>
            </w:pPr>
            <w:r w:rsidRPr="00165C4E">
              <w:rPr>
                <w:b/>
                <w:sz w:val="22"/>
                <w:szCs w:val="22"/>
              </w:rPr>
              <w:t>R</w:t>
            </w:r>
            <w:r w:rsidR="006414A5" w:rsidRPr="00165C4E">
              <w:rPr>
                <w:b/>
                <w:sz w:val="22"/>
                <w:szCs w:val="22"/>
              </w:rPr>
              <w:t>eport</w:t>
            </w:r>
            <w:r w:rsidRPr="00165C4E">
              <w:rPr>
                <w:b/>
                <w:sz w:val="22"/>
                <w:szCs w:val="22"/>
              </w:rPr>
              <w:t xml:space="preserve"> the</w:t>
            </w:r>
            <w:r w:rsidR="006414A5" w:rsidRPr="00165C4E">
              <w:rPr>
                <w:b/>
                <w:sz w:val="22"/>
                <w:szCs w:val="22"/>
              </w:rPr>
              <w:t xml:space="preserve"> </w:t>
            </w:r>
            <w:r w:rsidRPr="00165C4E">
              <w:rPr>
                <w:b/>
                <w:sz w:val="22"/>
                <w:szCs w:val="22"/>
              </w:rPr>
              <w:t>HIV status</w:t>
            </w:r>
          </w:p>
          <w:p w:rsidR="006414A5" w:rsidRPr="00165C4E" w:rsidRDefault="00165C4E" w:rsidP="00165C4E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165C4E">
              <w:rPr>
                <w:b w:val="0"/>
                <w:sz w:val="22"/>
                <w:szCs w:val="22"/>
              </w:rPr>
              <w:t>F</w:t>
            </w:r>
            <w:r w:rsidR="006414A5" w:rsidRPr="00165C4E">
              <w:rPr>
                <w:b w:val="0"/>
                <w:sz w:val="22"/>
                <w:szCs w:val="22"/>
              </w:rPr>
              <w:t>or at least 95</w:t>
            </w:r>
            <w:r w:rsidR="004834EC" w:rsidRPr="00165C4E">
              <w:rPr>
                <w:b w:val="0"/>
                <w:sz w:val="22"/>
                <w:szCs w:val="22"/>
              </w:rPr>
              <w:t>%</w:t>
            </w:r>
            <w:r w:rsidR="006414A5" w:rsidRPr="00165C4E">
              <w:rPr>
                <w:b w:val="0"/>
                <w:sz w:val="22"/>
                <w:szCs w:val="22"/>
              </w:rPr>
              <w:t xml:space="preserve"> of all newly reported TB cases</w:t>
            </w:r>
            <w:r w:rsidR="000A595B" w:rsidRPr="00165C4E">
              <w:rPr>
                <w:b w:val="0"/>
                <w:sz w:val="22"/>
                <w:szCs w:val="22"/>
              </w:rPr>
              <w:t>.</w:t>
            </w:r>
            <w:r w:rsidR="006414A5" w:rsidRPr="00165C4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6414A5" w:rsidRPr="00EC6ED0" w:rsidRDefault="004A3859" w:rsidP="003B05D1">
            <w:pPr>
              <w:rPr>
                <w:sz w:val="22"/>
                <w:szCs w:val="22"/>
              </w:rPr>
            </w:pPr>
            <w:r w:rsidRPr="00EC6ED0">
              <w:rPr>
                <w:sz w:val="22"/>
                <w:szCs w:val="22"/>
              </w:rPr>
              <w:t xml:space="preserve">Review </w:t>
            </w:r>
            <w:r w:rsidR="003B05D1" w:rsidRPr="00EC6ED0">
              <w:rPr>
                <w:sz w:val="22"/>
                <w:szCs w:val="22"/>
              </w:rPr>
              <w:t>HIV reports</w:t>
            </w:r>
            <w:r w:rsidR="00D309D0" w:rsidRPr="00EC6ED0">
              <w:rPr>
                <w:sz w:val="22"/>
                <w:szCs w:val="22"/>
              </w:rPr>
              <w:t>.</w:t>
            </w:r>
          </w:p>
        </w:tc>
      </w:tr>
      <w:tr w:rsidR="006414A5" w:rsidRPr="00630261" w:rsidTr="00C940E3">
        <w:trPr>
          <w:cantSplit/>
        </w:trPr>
        <w:tc>
          <w:tcPr>
            <w:tcW w:w="1818" w:type="dxa"/>
            <w:vMerge/>
          </w:tcPr>
          <w:p w:rsidR="006414A5" w:rsidRPr="00630261" w:rsidRDefault="006414A5" w:rsidP="00F14D9D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165C4E" w:rsidRDefault="004834EC" w:rsidP="004834EC">
            <w:pPr>
              <w:rPr>
                <w:sz w:val="22"/>
                <w:szCs w:val="22"/>
              </w:rPr>
            </w:pPr>
            <w:r w:rsidRPr="00165C4E">
              <w:rPr>
                <w:b/>
                <w:sz w:val="22"/>
                <w:szCs w:val="22"/>
              </w:rPr>
              <w:t xml:space="preserve">Report a </w:t>
            </w:r>
            <w:r w:rsidR="006414A5" w:rsidRPr="00165C4E">
              <w:rPr>
                <w:b/>
                <w:sz w:val="22"/>
                <w:szCs w:val="22"/>
              </w:rPr>
              <w:t>valid genotype accession number</w:t>
            </w:r>
            <w:r w:rsidR="006414A5" w:rsidRPr="003B05D1">
              <w:rPr>
                <w:sz w:val="22"/>
                <w:szCs w:val="22"/>
              </w:rPr>
              <w:t xml:space="preserve"> (generated by the CDC-sponsored genotyping laboratory) </w:t>
            </w:r>
          </w:p>
          <w:p w:rsidR="006414A5" w:rsidRPr="00165C4E" w:rsidRDefault="00165C4E" w:rsidP="00165C4E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165C4E">
              <w:rPr>
                <w:b w:val="0"/>
                <w:sz w:val="22"/>
                <w:szCs w:val="22"/>
              </w:rPr>
              <w:t>F</w:t>
            </w:r>
            <w:r w:rsidR="006414A5" w:rsidRPr="00165C4E">
              <w:rPr>
                <w:b w:val="0"/>
                <w:sz w:val="22"/>
                <w:szCs w:val="22"/>
              </w:rPr>
              <w:t>or at least 85</w:t>
            </w:r>
            <w:r w:rsidR="004834EC" w:rsidRPr="00165C4E">
              <w:rPr>
                <w:b w:val="0"/>
                <w:sz w:val="22"/>
                <w:szCs w:val="22"/>
              </w:rPr>
              <w:t>%</w:t>
            </w:r>
            <w:r w:rsidR="006414A5" w:rsidRPr="00165C4E">
              <w:rPr>
                <w:b w:val="0"/>
                <w:sz w:val="22"/>
                <w:szCs w:val="22"/>
              </w:rPr>
              <w:t xml:space="preserve"> of all reported culture-positive cases.  </w:t>
            </w:r>
          </w:p>
        </w:tc>
        <w:tc>
          <w:tcPr>
            <w:tcW w:w="3420" w:type="dxa"/>
          </w:tcPr>
          <w:p w:rsidR="006414A5" w:rsidRPr="00EC6ED0" w:rsidRDefault="004A3859" w:rsidP="004A3859">
            <w:pPr>
              <w:rPr>
                <w:sz w:val="22"/>
                <w:szCs w:val="22"/>
              </w:rPr>
            </w:pPr>
            <w:r w:rsidRPr="00EC6ED0">
              <w:rPr>
                <w:sz w:val="22"/>
                <w:szCs w:val="22"/>
              </w:rPr>
              <w:t>Complete g</w:t>
            </w:r>
            <w:r w:rsidR="003B05D1" w:rsidRPr="00EC6ED0">
              <w:rPr>
                <w:sz w:val="22"/>
                <w:szCs w:val="22"/>
              </w:rPr>
              <w:t>enotyping reports</w:t>
            </w:r>
            <w:r w:rsidR="00774372" w:rsidRPr="00EC6ED0">
              <w:rPr>
                <w:sz w:val="22"/>
                <w:szCs w:val="22"/>
              </w:rPr>
              <w:t xml:space="preserve"> via TB GIMS</w:t>
            </w:r>
            <w:r w:rsidR="00D309D0" w:rsidRPr="00EC6ED0">
              <w:rPr>
                <w:sz w:val="22"/>
                <w:szCs w:val="22"/>
              </w:rPr>
              <w:t>.</w:t>
            </w:r>
          </w:p>
        </w:tc>
      </w:tr>
      <w:tr w:rsidR="003B05D1" w:rsidRPr="00630261" w:rsidTr="00C940E3">
        <w:trPr>
          <w:cantSplit/>
        </w:trPr>
        <w:tc>
          <w:tcPr>
            <w:tcW w:w="1818" w:type="dxa"/>
            <w:vMerge/>
          </w:tcPr>
          <w:p w:rsidR="003B05D1" w:rsidRPr="00630261" w:rsidRDefault="003B05D1" w:rsidP="00F14D9D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165C4E" w:rsidRPr="00165C4E" w:rsidRDefault="004834EC" w:rsidP="0059636B">
            <w:pPr>
              <w:rPr>
                <w:b/>
                <w:sz w:val="22"/>
                <w:szCs w:val="22"/>
              </w:rPr>
            </w:pPr>
            <w:r w:rsidRPr="0059636B">
              <w:rPr>
                <w:b/>
                <w:sz w:val="22"/>
                <w:szCs w:val="22"/>
              </w:rPr>
              <w:t>M</w:t>
            </w:r>
            <w:r w:rsidR="003B05D1" w:rsidRPr="0059636B">
              <w:rPr>
                <w:b/>
                <w:sz w:val="22"/>
                <w:szCs w:val="22"/>
              </w:rPr>
              <w:t xml:space="preserve">aintain at least </w:t>
            </w:r>
            <w:r w:rsidR="003B05D1" w:rsidRPr="00165C4E">
              <w:rPr>
                <w:b/>
                <w:sz w:val="22"/>
                <w:szCs w:val="22"/>
              </w:rPr>
              <w:t>95</w:t>
            </w:r>
            <w:r w:rsidR="0059636B" w:rsidRPr="00165C4E">
              <w:rPr>
                <w:b/>
                <w:sz w:val="22"/>
                <w:szCs w:val="22"/>
              </w:rPr>
              <w:t>%</w:t>
            </w:r>
            <w:r w:rsidR="003B05D1" w:rsidRPr="00165C4E">
              <w:rPr>
                <w:b/>
                <w:sz w:val="22"/>
                <w:szCs w:val="22"/>
              </w:rPr>
              <w:t xml:space="preserve"> reporting completeness </w:t>
            </w:r>
          </w:p>
          <w:p w:rsidR="003B05D1" w:rsidRPr="00165C4E" w:rsidRDefault="00165C4E" w:rsidP="00165C4E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2"/>
                <w:szCs w:val="22"/>
              </w:rPr>
            </w:pPr>
            <w:r w:rsidRPr="00165C4E">
              <w:rPr>
                <w:b w:val="0"/>
                <w:sz w:val="22"/>
                <w:szCs w:val="22"/>
              </w:rPr>
              <w:t>F</w:t>
            </w:r>
            <w:r w:rsidR="003B05D1" w:rsidRPr="00165C4E">
              <w:rPr>
                <w:b w:val="0"/>
                <w:sz w:val="22"/>
                <w:szCs w:val="22"/>
              </w:rPr>
              <w:t>or all variables existing on the pre-2009 RVCT</w:t>
            </w:r>
            <w:r w:rsidR="003B05D1" w:rsidRPr="00165C4E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3420" w:type="dxa"/>
          </w:tcPr>
          <w:p w:rsidR="003B05D1" w:rsidRPr="00EC6ED0" w:rsidRDefault="004A3859" w:rsidP="00D309D0">
            <w:pPr>
              <w:rPr>
                <w:sz w:val="22"/>
                <w:szCs w:val="22"/>
              </w:rPr>
            </w:pPr>
            <w:r w:rsidRPr="00EC6ED0">
              <w:rPr>
                <w:sz w:val="22"/>
                <w:szCs w:val="22"/>
              </w:rPr>
              <w:t>Complete p</w:t>
            </w:r>
            <w:r w:rsidR="003B05D1" w:rsidRPr="00EC6ED0">
              <w:rPr>
                <w:sz w:val="22"/>
                <w:szCs w:val="22"/>
              </w:rPr>
              <w:t xml:space="preserve">re-2009 RVCT </w:t>
            </w:r>
            <w:r w:rsidR="00D309D0" w:rsidRPr="00EC6ED0">
              <w:rPr>
                <w:sz w:val="22"/>
                <w:szCs w:val="22"/>
              </w:rPr>
              <w:t>report.</w:t>
            </w:r>
          </w:p>
        </w:tc>
      </w:tr>
      <w:tr w:rsidR="006414A5" w:rsidRPr="00630261" w:rsidTr="00C940E3">
        <w:trPr>
          <w:cantSplit/>
        </w:trPr>
        <w:tc>
          <w:tcPr>
            <w:tcW w:w="1818" w:type="dxa"/>
            <w:vMerge/>
          </w:tcPr>
          <w:p w:rsidR="006414A5" w:rsidRPr="00630261" w:rsidRDefault="006414A5" w:rsidP="00F14D9D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6414A5" w:rsidRPr="00165C4E" w:rsidRDefault="004A3859" w:rsidP="000377C4">
            <w:pPr>
              <w:rPr>
                <w:b/>
                <w:sz w:val="22"/>
                <w:szCs w:val="22"/>
              </w:rPr>
            </w:pPr>
            <w:r w:rsidRPr="00165C4E">
              <w:rPr>
                <w:b/>
                <w:sz w:val="22"/>
                <w:szCs w:val="22"/>
              </w:rPr>
              <w:t>A</w:t>
            </w:r>
            <w:r w:rsidR="006414A5" w:rsidRPr="00165C4E">
              <w:rPr>
                <w:b/>
                <w:sz w:val="22"/>
                <w:szCs w:val="22"/>
              </w:rPr>
              <w:t xml:space="preserve">chieve 95% completeness of all variables in the revised RVCT.  </w:t>
            </w:r>
          </w:p>
        </w:tc>
        <w:tc>
          <w:tcPr>
            <w:tcW w:w="3420" w:type="dxa"/>
          </w:tcPr>
          <w:p w:rsidR="006414A5" w:rsidRPr="00EC6ED0" w:rsidRDefault="004A3859" w:rsidP="00D309D0">
            <w:pPr>
              <w:rPr>
                <w:sz w:val="22"/>
                <w:szCs w:val="22"/>
              </w:rPr>
            </w:pPr>
            <w:r w:rsidRPr="00EC6ED0">
              <w:rPr>
                <w:sz w:val="22"/>
                <w:szCs w:val="22"/>
              </w:rPr>
              <w:t>Complete p</w:t>
            </w:r>
            <w:r w:rsidR="003B05D1" w:rsidRPr="00EC6ED0">
              <w:rPr>
                <w:sz w:val="22"/>
                <w:szCs w:val="22"/>
              </w:rPr>
              <w:t xml:space="preserve">ost-2009 RVCT </w:t>
            </w:r>
            <w:r w:rsidR="00D309D0" w:rsidRPr="00EC6ED0">
              <w:rPr>
                <w:sz w:val="22"/>
                <w:szCs w:val="22"/>
              </w:rPr>
              <w:t>report.</w:t>
            </w:r>
          </w:p>
        </w:tc>
      </w:tr>
      <w:tr w:rsidR="00FA3505" w:rsidRPr="00630261" w:rsidTr="004A3859">
        <w:trPr>
          <w:cantSplit/>
          <w:trHeight w:val="1565"/>
        </w:trPr>
        <w:tc>
          <w:tcPr>
            <w:tcW w:w="1818" w:type="dxa"/>
            <w:vMerge w:val="restart"/>
          </w:tcPr>
          <w:p w:rsidR="00FA3505" w:rsidRPr="00FA3505" w:rsidRDefault="00FA3505" w:rsidP="00F14D9D">
            <w:pPr>
              <w:rPr>
                <w:b/>
                <w:sz w:val="22"/>
                <w:szCs w:val="22"/>
              </w:rPr>
            </w:pPr>
            <w:r w:rsidRPr="00FA3505">
              <w:rPr>
                <w:b/>
                <w:sz w:val="22"/>
                <w:szCs w:val="22"/>
              </w:rPr>
              <w:t>Match TB and AIDS registries</w:t>
            </w:r>
          </w:p>
          <w:p w:rsidR="00FA3505" w:rsidRPr="00FA3505" w:rsidRDefault="00FA3505" w:rsidP="003B05D1">
            <w:pPr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:rsidR="0059636B" w:rsidRPr="0059636B" w:rsidRDefault="0059636B" w:rsidP="006414A5">
            <w:pPr>
              <w:rPr>
                <w:b/>
                <w:sz w:val="22"/>
                <w:szCs w:val="22"/>
              </w:rPr>
            </w:pPr>
            <w:r w:rsidRPr="0059636B">
              <w:rPr>
                <w:b/>
                <w:sz w:val="22"/>
                <w:szCs w:val="22"/>
              </w:rPr>
              <w:t>Collaborate with the HIV/AIDS program to conduct at least annually</w:t>
            </w:r>
          </w:p>
          <w:p w:rsidR="00FA3505" w:rsidRPr="0059636B" w:rsidRDefault="00FA3505" w:rsidP="0059636B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59636B">
              <w:rPr>
                <w:b w:val="0"/>
                <w:sz w:val="22"/>
                <w:szCs w:val="22"/>
              </w:rPr>
              <w:t>TB and AIDS registry matches to ensure completeness of reporting of HIV and TB coinfected patients</w:t>
            </w:r>
            <w:r w:rsidR="004A3859">
              <w:rPr>
                <w:b w:val="0"/>
                <w:sz w:val="22"/>
                <w:szCs w:val="22"/>
              </w:rPr>
              <w:t xml:space="preserve"> to both surveillance systems.</w:t>
            </w:r>
          </w:p>
        </w:tc>
        <w:tc>
          <w:tcPr>
            <w:tcW w:w="3420" w:type="dxa"/>
            <w:vMerge w:val="restart"/>
          </w:tcPr>
          <w:p w:rsidR="004A3859" w:rsidRPr="00EC6ED0" w:rsidRDefault="00422660" w:rsidP="004A3859">
            <w:pPr>
              <w:rPr>
                <w:sz w:val="22"/>
                <w:szCs w:val="22"/>
              </w:rPr>
            </w:pPr>
            <w:r w:rsidRPr="00EC6ED0">
              <w:rPr>
                <w:sz w:val="22"/>
                <w:szCs w:val="22"/>
              </w:rPr>
              <w:t>Examine</w:t>
            </w:r>
          </w:p>
          <w:p w:rsidR="00FA3505" w:rsidRPr="00E52ED5" w:rsidRDefault="00FA3505" w:rsidP="003B05D1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252" w:hanging="252"/>
              <w:rPr>
                <w:b w:val="0"/>
                <w:sz w:val="22"/>
                <w:szCs w:val="22"/>
              </w:rPr>
            </w:pPr>
            <w:r w:rsidRPr="00E52ED5">
              <w:rPr>
                <w:b w:val="0"/>
                <w:sz w:val="22"/>
                <w:szCs w:val="22"/>
              </w:rPr>
              <w:t xml:space="preserve">TB </w:t>
            </w:r>
            <w:r w:rsidR="000A595B" w:rsidRPr="00E52ED5">
              <w:rPr>
                <w:b w:val="0"/>
                <w:sz w:val="22"/>
                <w:szCs w:val="22"/>
              </w:rPr>
              <w:t>database</w:t>
            </w:r>
          </w:p>
          <w:p w:rsidR="00FA3505" w:rsidRPr="003B05D1" w:rsidRDefault="00FA3505" w:rsidP="000A595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252" w:hanging="252"/>
              <w:rPr>
                <w:sz w:val="22"/>
                <w:szCs w:val="22"/>
              </w:rPr>
            </w:pPr>
            <w:r w:rsidRPr="003B05D1">
              <w:rPr>
                <w:b w:val="0"/>
                <w:sz w:val="22"/>
                <w:szCs w:val="22"/>
              </w:rPr>
              <w:t>HIV/AIDS registries</w:t>
            </w:r>
          </w:p>
        </w:tc>
      </w:tr>
      <w:tr w:rsidR="00FA3505" w:rsidRPr="00630261" w:rsidTr="004A3859">
        <w:trPr>
          <w:cantSplit/>
          <w:trHeight w:val="1268"/>
        </w:trPr>
        <w:tc>
          <w:tcPr>
            <w:tcW w:w="1818" w:type="dxa"/>
            <w:vMerge/>
          </w:tcPr>
          <w:p w:rsidR="00FA3505" w:rsidRPr="00630261" w:rsidRDefault="00FA3505" w:rsidP="003B05D1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4A3859" w:rsidRDefault="00FA3505" w:rsidP="004A3859">
            <w:pPr>
              <w:rPr>
                <w:sz w:val="22"/>
                <w:szCs w:val="22"/>
              </w:rPr>
            </w:pPr>
            <w:r w:rsidRPr="00165C4E">
              <w:rPr>
                <w:b/>
                <w:sz w:val="22"/>
                <w:szCs w:val="22"/>
              </w:rPr>
              <w:t>Investigate and verify all TB cases reported to the HIV/AIDS program and not reported to the TB program</w:t>
            </w:r>
            <w:r w:rsidRPr="003B05D1">
              <w:rPr>
                <w:sz w:val="22"/>
                <w:szCs w:val="22"/>
              </w:rPr>
              <w:t xml:space="preserve">.  </w:t>
            </w:r>
          </w:p>
          <w:p w:rsidR="00FA3505" w:rsidRPr="004A3859" w:rsidRDefault="00FA3505" w:rsidP="004A3859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4A3859">
              <w:rPr>
                <w:b w:val="0"/>
                <w:sz w:val="22"/>
                <w:szCs w:val="22"/>
              </w:rPr>
              <w:t>Update the TB registry and report to CDC as needed.</w:t>
            </w:r>
          </w:p>
        </w:tc>
        <w:tc>
          <w:tcPr>
            <w:tcW w:w="3420" w:type="dxa"/>
            <w:vMerge/>
          </w:tcPr>
          <w:p w:rsidR="00FA3505" w:rsidRPr="00630261" w:rsidRDefault="00FA3505" w:rsidP="003B05D1">
            <w:pPr>
              <w:rPr>
                <w:sz w:val="22"/>
                <w:szCs w:val="22"/>
              </w:rPr>
            </w:pPr>
          </w:p>
        </w:tc>
      </w:tr>
      <w:tr w:rsidR="00FA3505" w:rsidRPr="00630261" w:rsidTr="00C940E3">
        <w:trPr>
          <w:cantSplit/>
        </w:trPr>
        <w:tc>
          <w:tcPr>
            <w:tcW w:w="1818" w:type="dxa"/>
            <w:vMerge/>
          </w:tcPr>
          <w:p w:rsidR="00FA3505" w:rsidRPr="00630261" w:rsidRDefault="00FA3505" w:rsidP="003B05D1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165C4E" w:rsidRDefault="00FA3505" w:rsidP="003B05D1">
            <w:pPr>
              <w:rPr>
                <w:sz w:val="22"/>
                <w:szCs w:val="22"/>
              </w:rPr>
            </w:pPr>
            <w:r w:rsidRPr="004A3859">
              <w:rPr>
                <w:b/>
                <w:sz w:val="22"/>
                <w:szCs w:val="22"/>
              </w:rPr>
              <w:t>At least annually</w:t>
            </w:r>
            <w:r w:rsidRPr="003B05D1">
              <w:rPr>
                <w:sz w:val="22"/>
                <w:szCs w:val="22"/>
              </w:rPr>
              <w:t xml:space="preserve"> </w:t>
            </w:r>
          </w:p>
          <w:p w:rsidR="00FA3505" w:rsidRPr="00165C4E" w:rsidRDefault="00165C4E" w:rsidP="00165C4E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165C4E">
              <w:rPr>
                <w:b w:val="0"/>
                <w:sz w:val="22"/>
                <w:szCs w:val="22"/>
              </w:rPr>
              <w:t>A</w:t>
            </w:r>
            <w:r w:rsidR="00FA3505" w:rsidRPr="00165C4E">
              <w:rPr>
                <w:b w:val="0"/>
                <w:sz w:val="22"/>
                <w:szCs w:val="22"/>
              </w:rPr>
              <w:t xml:space="preserve">ssess reasons for incomplete HIV results on the RVCT for each verified case of TB.  </w:t>
            </w:r>
          </w:p>
        </w:tc>
        <w:tc>
          <w:tcPr>
            <w:tcW w:w="3420" w:type="dxa"/>
            <w:vMerge/>
          </w:tcPr>
          <w:p w:rsidR="00FA3505" w:rsidRPr="00630261" w:rsidRDefault="00FA3505" w:rsidP="003B05D1">
            <w:pPr>
              <w:rPr>
                <w:sz w:val="22"/>
                <w:szCs w:val="22"/>
              </w:rPr>
            </w:pPr>
          </w:p>
        </w:tc>
      </w:tr>
      <w:tr w:rsidR="00FA3505" w:rsidRPr="00630261" w:rsidTr="00C940E3">
        <w:trPr>
          <w:cantSplit/>
        </w:trPr>
        <w:tc>
          <w:tcPr>
            <w:tcW w:w="1818" w:type="dxa"/>
            <w:vMerge/>
          </w:tcPr>
          <w:p w:rsidR="00FA3505" w:rsidRPr="00630261" w:rsidRDefault="00FA3505" w:rsidP="003B05D1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4A3859" w:rsidRPr="005F3EB1" w:rsidRDefault="00FA3505" w:rsidP="003B05D1">
            <w:pPr>
              <w:rPr>
                <w:b/>
                <w:sz w:val="22"/>
                <w:szCs w:val="22"/>
              </w:rPr>
            </w:pPr>
            <w:r w:rsidRPr="005F3EB1">
              <w:rPr>
                <w:b/>
                <w:sz w:val="22"/>
                <w:szCs w:val="22"/>
              </w:rPr>
              <w:t xml:space="preserve">Determine </w:t>
            </w:r>
            <w:r w:rsidR="004E2879">
              <w:rPr>
                <w:b/>
                <w:sz w:val="22"/>
                <w:szCs w:val="22"/>
              </w:rPr>
              <w:t>whether</w:t>
            </w:r>
            <w:r w:rsidRPr="005F3EB1">
              <w:rPr>
                <w:b/>
                <w:sz w:val="22"/>
                <w:szCs w:val="22"/>
              </w:rPr>
              <w:t xml:space="preserve"> patients </w:t>
            </w:r>
          </w:p>
          <w:p w:rsidR="004A3859" w:rsidRPr="004A3859" w:rsidRDefault="004A3859" w:rsidP="004A3859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4A3859">
              <w:rPr>
                <w:b w:val="0"/>
                <w:sz w:val="22"/>
                <w:szCs w:val="22"/>
              </w:rPr>
              <w:t>W</w:t>
            </w:r>
            <w:r w:rsidR="00FA3505" w:rsidRPr="004A3859">
              <w:rPr>
                <w:b w:val="0"/>
                <w:sz w:val="22"/>
                <w:szCs w:val="22"/>
              </w:rPr>
              <w:t xml:space="preserve">ere </w:t>
            </w:r>
            <w:r w:rsidR="00FA3505" w:rsidRPr="004A3859">
              <w:rPr>
                <w:sz w:val="22"/>
                <w:szCs w:val="22"/>
              </w:rPr>
              <w:t>not tested</w:t>
            </w:r>
            <w:r w:rsidR="00FA3505" w:rsidRPr="004A3859">
              <w:rPr>
                <w:b w:val="0"/>
                <w:sz w:val="22"/>
                <w:szCs w:val="22"/>
              </w:rPr>
              <w:t xml:space="preserve"> for HIV</w:t>
            </w:r>
            <w:r w:rsidR="004E2879">
              <w:rPr>
                <w:b w:val="0"/>
                <w:sz w:val="22"/>
                <w:szCs w:val="22"/>
              </w:rPr>
              <w:t>,</w:t>
            </w:r>
            <w:r w:rsidR="00FA3505" w:rsidRPr="004A3859">
              <w:rPr>
                <w:b w:val="0"/>
                <w:sz w:val="22"/>
                <w:szCs w:val="22"/>
              </w:rPr>
              <w:t xml:space="preserve"> </w:t>
            </w:r>
            <w:r w:rsidRPr="004A3859">
              <w:rPr>
                <w:b w:val="0"/>
                <w:sz w:val="22"/>
                <w:szCs w:val="22"/>
              </w:rPr>
              <w:br/>
            </w:r>
            <w:r w:rsidR="00FA3505" w:rsidRPr="004A3859">
              <w:rPr>
                <w:b w:val="0"/>
                <w:sz w:val="22"/>
                <w:szCs w:val="22"/>
              </w:rPr>
              <w:t xml:space="preserve">or </w:t>
            </w:r>
          </w:p>
          <w:p w:rsidR="00FA3505" w:rsidRPr="004A3859" w:rsidRDefault="004A3859" w:rsidP="004A3859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sz w:val="22"/>
                <w:szCs w:val="22"/>
              </w:rPr>
            </w:pPr>
            <w:r w:rsidRPr="004A3859">
              <w:rPr>
                <w:b w:val="0"/>
                <w:sz w:val="22"/>
                <w:szCs w:val="22"/>
              </w:rPr>
              <w:t>W</w:t>
            </w:r>
            <w:r w:rsidR="00FA3505" w:rsidRPr="004A3859">
              <w:rPr>
                <w:b w:val="0"/>
                <w:sz w:val="22"/>
                <w:szCs w:val="22"/>
              </w:rPr>
              <w:t xml:space="preserve">ere </w:t>
            </w:r>
            <w:r w:rsidR="00FA3505" w:rsidRPr="004A3859">
              <w:rPr>
                <w:sz w:val="22"/>
                <w:szCs w:val="22"/>
              </w:rPr>
              <w:t>tested but results not reported</w:t>
            </w:r>
            <w:r w:rsidR="00FA3505" w:rsidRPr="004A3859">
              <w:rPr>
                <w:b w:val="0"/>
                <w:sz w:val="22"/>
                <w:szCs w:val="22"/>
              </w:rPr>
              <w:t xml:space="preserve"> to the TB program.</w:t>
            </w:r>
            <w:r w:rsidR="00FA3505" w:rsidRPr="004A38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vMerge/>
          </w:tcPr>
          <w:p w:rsidR="00FA3505" w:rsidRPr="00630261" w:rsidRDefault="00FA3505" w:rsidP="003B05D1">
            <w:pPr>
              <w:rPr>
                <w:sz w:val="22"/>
                <w:szCs w:val="22"/>
              </w:rPr>
            </w:pPr>
          </w:p>
        </w:tc>
      </w:tr>
      <w:tr w:rsidR="00FA3505" w:rsidRPr="00630261" w:rsidTr="00C940E3">
        <w:trPr>
          <w:cantSplit/>
        </w:trPr>
        <w:tc>
          <w:tcPr>
            <w:tcW w:w="1818" w:type="dxa"/>
            <w:vMerge/>
          </w:tcPr>
          <w:p w:rsidR="00FA3505" w:rsidRPr="00630261" w:rsidRDefault="00FA3505" w:rsidP="003B05D1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422660" w:rsidRPr="005F3EB1" w:rsidRDefault="00FA3505" w:rsidP="00422660">
            <w:pPr>
              <w:rPr>
                <w:b/>
                <w:sz w:val="22"/>
                <w:szCs w:val="22"/>
              </w:rPr>
            </w:pPr>
            <w:r w:rsidRPr="005F3EB1">
              <w:rPr>
                <w:b/>
                <w:sz w:val="22"/>
                <w:szCs w:val="22"/>
              </w:rPr>
              <w:t xml:space="preserve">Develop and implement plans </w:t>
            </w:r>
            <w:r w:rsidR="00422660" w:rsidRPr="005F3EB1">
              <w:rPr>
                <w:b/>
                <w:sz w:val="22"/>
                <w:szCs w:val="22"/>
              </w:rPr>
              <w:t>to improve</w:t>
            </w:r>
          </w:p>
          <w:p w:rsidR="00422660" w:rsidRPr="00422660" w:rsidRDefault="00FA3505" w:rsidP="0042266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422660">
              <w:rPr>
                <w:b w:val="0"/>
                <w:sz w:val="22"/>
                <w:szCs w:val="22"/>
              </w:rPr>
              <w:t xml:space="preserve">HIV testing </w:t>
            </w:r>
          </w:p>
          <w:p w:rsidR="00FA3505" w:rsidRPr="00422660" w:rsidRDefault="00422660" w:rsidP="0042266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</w:t>
            </w:r>
            <w:r w:rsidR="00FA3505" w:rsidRPr="00422660">
              <w:rPr>
                <w:b w:val="0"/>
                <w:sz w:val="22"/>
                <w:szCs w:val="22"/>
              </w:rPr>
              <w:t>eport</w:t>
            </w:r>
            <w:r w:rsidRPr="00422660">
              <w:rPr>
                <w:b w:val="0"/>
                <w:sz w:val="22"/>
                <w:szCs w:val="22"/>
              </w:rPr>
              <w:t xml:space="preserve">ing </w:t>
            </w:r>
            <w:r>
              <w:rPr>
                <w:b w:val="0"/>
                <w:sz w:val="22"/>
                <w:szCs w:val="22"/>
              </w:rPr>
              <w:t xml:space="preserve">of HIV test results </w:t>
            </w:r>
            <w:r w:rsidRPr="00422660">
              <w:rPr>
                <w:b w:val="0"/>
                <w:sz w:val="22"/>
                <w:szCs w:val="22"/>
              </w:rPr>
              <w:t>to patients and TB programs</w:t>
            </w:r>
          </w:p>
        </w:tc>
        <w:tc>
          <w:tcPr>
            <w:tcW w:w="3420" w:type="dxa"/>
            <w:vMerge/>
          </w:tcPr>
          <w:p w:rsidR="00FA3505" w:rsidRPr="00630261" w:rsidRDefault="00FA3505" w:rsidP="003B05D1">
            <w:pPr>
              <w:rPr>
                <w:sz w:val="22"/>
                <w:szCs w:val="22"/>
              </w:rPr>
            </w:pPr>
          </w:p>
        </w:tc>
      </w:tr>
    </w:tbl>
    <w:p w:rsidR="00E52ED5" w:rsidRDefault="00E52ED5" w:rsidP="00C940E3">
      <w:pPr>
        <w:jc w:val="center"/>
        <w:rPr>
          <w:b/>
        </w:rPr>
      </w:pPr>
    </w:p>
    <w:p w:rsidR="002A2B54" w:rsidRDefault="002A2B54" w:rsidP="00C940E3">
      <w:pPr>
        <w:jc w:val="center"/>
        <w:rPr>
          <w:b/>
          <w:sz w:val="28"/>
          <w:szCs w:val="28"/>
        </w:rPr>
      </w:pPr>
    </w:p>
    <w:p w:rsidR="002A2B54" w:rsidRDefault="002A2B5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4D9D" w:rsidRPr="00E52ED5" w:rsidRDefault="00F14D9D" w:rsidP="00C940E3">
      <w:pPr>
        <w:jc w:val="center"/>
        <w:rPr>
          <w:b/>
          <w:sz w:val="28"/>
          <w:szCs w:val="28"/>
        </w:rPr>
      </w:pPr>
      <w:r w:rsidRPr="00E52ED5">
        <w:rPr>
          <w:b/>
          <w:sz w:val="28"/>
          <w:szCs w:val="28"/>
        </w:rPr>
        <w:lastRenderedPageBreak/>
        <w:t>Data Timeliness</w:t>
      </w:r>
      <w:r w:rsidR="00C940E3" w:rsidRPr="00E52ED5">
        <w:rPr>
          <w:b/>
          <w:sz w:val="28"/>
          <w:szCs w:val="28"/>
        </w:rPr>
        <w:t xml:space="preserve"> Requirements</w:t>
      </w:r>
    </w:p>
    <w:p w:rsidR="002802FA" w:rsidRPr="00630261" w:rsidRDefault="002802FA" w:rsidP="002802FA">
      <w:pPr>
        <w:rPr>
          <w:b/>
          <w:sz w:val="22"/>
          <w:szCs w:val="22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818"/>
        <w:gridCol w:w="4230"/>
        <w:gridCol w:w="3420"/>
      </w:tblGrid>
      <w:tr w:rsidR="002802FA" w:rsidRPr="00630261" w:rsidTr="00E52ED5">
        <w:trPr>
          <w:cantSplit/>
          <w:tblHeader/>
        </w:trPr>
        <w:tc>
          <w:tcPr>
            <w:tcW w:w="1818" w:type="dxa"/>
            <w:shd w:val="clear" w:color="auto" w:fill="D6E3BC" w:themeFill="accent3" w:themeFillTint="66"/>
          </w:tcPr>
          <w:p w:rsidR="002802FA" w:rsidRPr="00630261" w:rsidRDefault="006414A5" w:rsidP="003B05D1">
            <w:pPr>
              <w:jc w:val="center"/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 w:rsidRPr="00630261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g</w:t>
            </w:r>
            <w:r w:rsidRPr="00630261">
              <w:rPr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2802FA" w:rsidRPr="00630261" w:rsidRDefault="002802FA" w:rsidP="003B05D1">
            <w:pPr>
              <w:jc w:val="center"/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3420" w:type="dxa"/>
            <w:shd w:val="clear" w:color="auto" w:fill="D6E3BC" w:themeFill="accent3" w:themeFillTint="66"/>
          </w:tcPr>
          <w:p w:rsidR="002B15A0" w:rsidRDefault="00DF5E14" w:rsidP="003B05D1">
            <w:pPr>
              <w:jc w:val="center"/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 xml:space="preserve">Possible Data Sources </w:t>
            </w:r>
          </w:p>
          <w:p w:rsidR="002802FA" w:rsidRPr="00630261" w:rsidRDefault="00DF5E14" w:rsidP="003B05D1">
            <w:pPr>
              <w:jc w:val="center"/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>and Activities</w:t>
            </w:r>
          </w:p>
        </w:tc>
      </w:tr>
      <w:tr w:rsidR="002802FA" w:rsidRPr="00630261" w:rsidTr="00E87FF2">
        <w:trPr>
          <w:cantSplit/>
        </w:trPr>
        <w:tc>
          <w:tcPr>
            <w:tcW w:w="1818" w:type="dxa"/>
          </w:tcPr>
          <w:p w:rsidR="002802FA" w:rsidRPr="00FA3505" w:rsidRDefault="002802FA" w:rsidP="00250592">
            <w:pPr>
              <w:rPr>
                <w:b/>
                <w:sz w:val="22"/>
                <w:szCs w:val="22"/>
              </w:rPr>
            </w:pPr>
            <w:r w:rsidRPr="00FA3505">
              <w:rPr>
                <w:b/>
                <w:sz w:val="22"/>
                <w:szCs w:val="22"/>
              </w:rPr>
              <w:t>Report all newly diagnosed cases of TB to CDC according to schedule</w:t>
            </w:r>
            <w:r w:rsidR="008248D0" w:rsidRPr="00FA350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30" w:type="dxa"/>
          </w:tcPr>
          <w:p w:rsidR="00165C4E" w:rsidRPr="00165C4E" w:rsidRDefault="003B05D1" w:rsidP="00422660">
            <w:pPr>
              <w:rPr>
                <w:b/>
                <w:sz w:val="22"/>
                <w:szCs w:val="22"/>
              </w:rPr>
            </w:pPr>
            <w:r w:rsidRPr="00165C4E">
              <w:rPr>
                <w:b/>
                <w:sz w:val="22"/>
                <w:szCs w:val="22"/>
              </w:rPr>
              <w:t xml:space="preserve">Report all newly diagnosed cases of TB to  CDC </w:t>
            </w:r>
          </w:p>
          <w:p w:rsidR="002802FA" w:rsidRPr="00165C4E" w:rsidRDefault="00165C4E" w:rsidP="00165C4E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165C4E">
              <w:rPr>
                <w:b w:val="0"/>
                <w:sz w:val="22"/>
                <w:szCs w:val="22"/>
              </w:rPr>
              <w:t>A</w:t>
            </w:r>
            <w:r w:rsidR="003B05D1" w:rsidRPr="00165C4E">
              <w:rPr>
                <w:b w:val="0"/>
                <w:sz w:val="22"/>
                <w:szCs w:val="22"/>
              </w:rPr>
              <w:t xml:space="preserve">ccording to a schedule agreed </w:t>
            </w:r>
            <w:r w:rsidR="00422660" w:rsidRPr="00165C4E">
              <w:rPr>
                <w:b w:val="0"/>
                <w:sz w:val="22"/>
                <w:szCs w:val="22"/>
              </w:rPr>
              <w:t xml:space="preserve">upon </w:t>
            </w:r>
            <w:r w:rsidR="003B05D1" w:rsidRPr="00165C4E">
              <w:rPr>
                <w:b w:val="0"/>
                <w:sz w:val="22"/>
                <w:szCs w:val="22"/>
              </w:rPr>
              <w:t xml:space="preserve">each year, generally monthly, and at least quarterly.  </w:t>
            </w:r>
          </w:p>
        </w:tc>
        <w:tc>
          <w:tcPr>
            <w:tcW w:w="3420" w:type="dxa"/>
          </w:tcPr>
          <w:p w:rsidR="002802FA" w:rsidRPr="00B0764E" w:rsidRDefault="00E87FF2" w:rsidP="00216135">
            <w:pPr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 xml:space="preserve">Submit </w:t>
            </w:r>
            <w:r w:rsidR="000976B5" w:rsidRPr="00B0764E">
              <w:rPr>
                <w:sz w:val="22"/>
                <w:szCs w:val="22"/>
              </w:rPr>
              <w:t xml:space="preserve">RVCT </w:t>
            </w:r>
            <w:r w:rsidR="00216135" w:rsidRPr="00B0764E">
              <w:rPr>
                <w:sz w:val="22"/>
                <w:szCs w:val="22"/>
              </w:rPr>
              <w:t>reports</w:t>
            </w:r>
            <w:r w:rsidR="00D309D0" w:rsidRPr="00B0764E">
              <w:rPr>
                <w:sz w:val="22"/>
                <w:szCs w:val="22"/>
              </w:rPr>
              <w:t>.</w:t>
            </w:r>
          </w:p>
        </w:tc>
      </w:tr>
      <w:tr w:rsidR="00FA3505" w:rsidRPr="00630261" w:rsidTr="00E87FF2">
        <w:trPr>
          <w:cantSplit/>
        </w:trPr>
        <w:tc>
          <w:tcPr>
            <w:tcW w:w="1818" w:type="dxa"/>
            <w:vMerge w:val="restart"/>
          </w:tcPr>
          <w:p w:rsidR="00FA3505" w:rsidRPr="00FA3505" w:rsidRDefault="00FA3505" w:rsidP="003B05D1">
            <w:pPr>
              <w:rPr>
                <w:b/>
                <w:sz w:val="22"/>
                <w:szCs w:val="22"/>
              </w:rPr>
            </w:pPr>
            <w:r w:rsidRPr="00FA3505">
              <w:rPr>
                <w:b/>
                <w:sz w:val="22"/>
                <w:szCs w:val="22"/>
              </w:rPr>
              <w:t>Submit complete RVCT reports according to schedule.</w:t>
            </w:r>
          </w:p>
        </w:tc>
        <w:tc>
          <w:tcPr>
            <w:tcW w:w="4230" w:type="dxa"/>
          </w:tcPr>
          <w:p w:rsidR="00165C4E" w:rsidRPr="00165C4E" w:rsidRDefault="00FA3505" w:rsidP="00216135">
            <w:pPr>
              <w:rPr>
                <w:b/>
                <w:sz w:val="22"/>
                <w:szCs w:val="22"/>
              </w:rPr>
            </w:pPr>
            <w:r w:rsidRPr="00165C4E">
              <w:rPr>
                <w:b/>
                <w:sz w:val="22"/>
                <w:szCs w:val="22"/>
              </w:rPr>
              <w:t xml:space="preserve">The </w:t>
            </w:r>
            <w:r w:rsidR="00216135" w:rsidRPr="00165C4E">
              <w:rPr>
                <w:b/>
                <w:sz w:val="22"/>
                <w:szCs w:val="22"/>
              </w:rPr>
              <w:t>RVCT Initial Case R</w:t>
            </w:r>
            <w:r w:rsidRPr="00165C4E">
              <w:rPr>
                <w:b/>
                <w:sz w:val="22"/>
                <w:szCs w:val="22"/>
              </w:rPr>
              <w:t>eports should be</w:t>
            </w:r>
          </w:p>
          <w:p w:rsidR="00FA3505" w:rsidRPr="00165C4E" w:rsidRDefault="00165C4E" w:rsidP="00165C4E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165C4E">
              <w:rPr>
                <w:b w:val="0"/>
                <w:sz w:val="22"/>
                <w:szCs w:val="22"/>
              </w:rPr>
              <w:t>S</w:t>
            </w:r>
            <w:r w:rsidR="00FA3505" w:rsidRPr="00165C4E">
              <w:rPr>
                <w:b w:val="0"/>
                <w:sz w:val="22"/>
                <w:szCs w:val="22"/>
              </w:rPr>
              <w:t xml:space="preserve">ubmitted generally monthly and at least quarterly.  </w:t>
            </w:r>
          </w:p>
        </w:tc>
        <w:tc>
          <w:tcPr>
            <w:tcW w:w="3420" w:type="dxa"/>
          </w:tcPr>
          <w:p w:rsidR="00FA3505" w:rsidRPr="00B0764E" w:rsidRDefault="00E87FF2" w:rsidP="00216135">
            <w:pPr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 xml:space="preserve">Submit </w:t>
            </w:r>
            <w:r w:rsidR="00FA3505" w:rsidRPr="00B0764E">
              <w:rPr>
                <w:sz w:val="22"/>
                <w:szCs w:val="22"/>
              </w:rPr>
              <w:t xml:space="preserve">RVCT </w:t>
            </w:r>
            <w:r w:rsidR="00216135" w:rsidRPr="00B0764E">
              <w:rPr>
                <w:sz w:val="22"/>
                <w:szCs w:val="22"/>
              </w:rPr>
              <w:t>Initial Case R</w:t>
            </w:r>
            <w:r w:rsidR="00FA3505" w:rsidRPr="00B0764E">
              <w:rPr>
                <w:sz w:val="22"/>
                <w:szCs w:val="22"/>
              </w:rPr>
              <w:t>eport</w:t>
            </w:r>
            <w:r w:rsidRPr="00B0764E">
              <w:rPr>
                <w:sz w:val="22"/>
                <w:szCs w:val="22"/>
              </w:rPr>
              <w:t>s</w:t>
            </w:r>
            <w:r w:rsidR="00D309D0" w:rsidRPr="00B0764E">
              <w:rPr>
                <w:sz w:val="22"/>
                <w:szCs w:val="22"/>
              </w:rPr>
              <w:t>.</w:t>
            </w:r>
            <w:r w:rsidR="00FA3505" w:rsidRPr="00B0764E">
              <w:rPr>
                <w:sz w:val="22"/>
                <w:szCs w:val="22"/>
              </w:rPr>
              <w:t xml:space="preserve"> </w:t>
            </w:r>
          </w:p>
          <w:p w:rsidR="00216135" w:rsidRPr="00B0764E" w:rsidRDefault="00216135" w:rsidP="00216135">
            <w:pPr>
              <w:rPr>
                <w:sz w:val="22"/>
                <w:szCs w:val="22"/>
              </w:rPr>
            </w:pPr>
          </w:p>
          <w:p w:rsidR="00216135" w:rsidRPr="00B0764E" w:rsidRDefault="00216135" w:rsidP="00216135">
            <w:pPr>
              <w:rPr>
                <w:sz w:val="22"/>
                <w:szCs w:val="22"/>
              </w:rPr>
            </w:pPr>
          </w:p>
        </w:tc>
      </w:tr>
      <w:tr w:rsidR="00F27AC2" w:rsidRPr="00630261" w:rsidTr="00E87FF2">
        <w:trPr>
          <w:cantSplit/>
          <w:trHeight w:val="2123"/>
        </w:trPr>
        <w:tc>
          <w:tcPr>
            <w:tcW w:w="1818" w:type="dxa"/>
            <w:vMerge/>
          </w:tcPr>
          <w:p w:rsidR="00F27AC2" w:rsidRPr="00FA3505" w:rsidRDefault="00F27AC2" w:rsidP="003B05D1">
            <w:pPr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:rsidR="00E87FF2" w:rsidRPr="00165C4E" w:rsidRDefault="00F27AC2" w:rsidP="00F27AC2">
            <w:pPr>
              <w:rPr>
                <w:b/>
                <w:sz w:val="22"/>
                <w:szCs w:val="22"/>
              </w:rPr>
            </w:pPr>
            <w:r w:rsidRPr="00165C4E">
              <w:rPr>
                <w:b/>
                <w:sz w:val="22"/>
                <w:szCs w:val="22"/>
              </w:rPr>
              <w:t>Follow Up Report–1</w:t>
            </w:r>
            <w:r w:rsidR="00E87FF2" w:rsidRPr="00165C4E">
              <w:rPr>
                <w:b/>
                <w:sz w:val="22"/>
                <w:szCs w:val="22"/>
              </w:rPr>
              <w:t xml:space="preserve"> should be</w:t>
            </w:r>
          </w:p>
          <w:p w:rsidR="00E87FF2" w:rsidRPr="0094380A" w:rsidRDefault="00E87FF2" w:rsidP="00E87FF2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94380A">
              <w:rPr>
                <w:b w:val="0"/>
                <w:sz w:val="22"/>
                <w:szCs w:val="22"/>
              </w:rPr>
              <w:t xml:space="preserve">Completed </w:t>
            </w:r>
            <w:r w:rsidR="00F27AC2" w:rsidRPr="0094380A">
              <w:rPr>
                <w:b w:val="0"/>
                <w:sz w:val="22"/>
                <w:szCs w:val="22"/>
              </w:rPr>
              <w:t>only for TB cases with positive culture results</w:t>
            </w:r>
          </w:p>
          <w:p w:rsidR="00F27AC2" w:rsidRPr="00E87FF2" w:rsidRDefault="00E87FF2" w:rsidP="00E87FF2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sz w:val="22"/>
                <w:szCs w:val="22"/>
              </w:rPr>
            </w:pPr>
            <w:r w:rsidRPr="0094380A">
              <w:rPr>
                <w:b w:val="0"/>
                <w:sz w:val="22"/>
                <w:szCs w:val="22"/>
              </w:rPr>
              <w:t>C</w:t>
            </w:r>
            <w:r w:rsidR="00F27AC2" w:rsidRPr="0094380A">
              <w:rPr>
                <w:b w:val="0"/>
                <w:sz w:val="22"/>
                <w:szCs w:val="22"/>
              </w:rPr>
              <w:t>ompleted and submitted within 2 months after the initial RVCT was submitted, or when drug susceptibility results are available, whichever is later.</w:t>
            </w:r>
          </w:p>
        </w:tc>
        <w:tc>
          <w:tcPr>
            <w:tcW w:w="3420" w:type="dxa"/>
          </w:tcPr>
          <w:p w:rsidR="00F27AC2" w:rsidRPr="00B0764E" w:rsidRDefault="00216135" w:rsidP="00F27AC2">
            <w:pPr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 xml:space="preserve">Submit completed </w:t>
            </w:r>
            <w:r w:rsidR="00F27AC2" w:rsidRPr="00B0764E">
              <w:rPr>
                <w:sz w:val="22"/>
                <w:szCs w:val="22"/>
              </w:rPr>
              <w:t>RVCT Follow Up Report–1 (Initial Drug Susceptibility Report)</w:t>
            </w:r>
            <w:r w:rsidR="00D309D0" w:rsidRPr="00B0764E">
              <w:rPr>
                <w:sz w:val="22"/>
                <w:szCs w:val="22"/>
              </w:rPr>
              <w:t>.</w:t>
            </w:r>
            <w:r w:rsidR="00F27AC2" w:rsidRPr="00B0764E">
              <w:rPr>
                <w:sz w:val="22"/>
                <w:szCs w:val="22"/>
              </w:rPr>
              <w:t xml:space="preserve"> </w:t>
            </w:r>
          </w:p>
        </w:tc>
      </w:tr>
      <w:tr w:rsidR="00F27AC2" w:rsidRPr="00630261" w:rsidTr="00E87FF2">
        <w:trPr>
          <w:cantSplit/>
        </w:trPr>
        <w:tc>
          <w:tcPr>
            <w:tcW w:w="1818" w:type="dxa"/>
            <w:vMerge/>
          </w:tcPr>
          <w:p w:rsidR="00F27AC2" w:rsidRPr="00FA3505" w:rsidRDefault="00F27AC2" w:rsidP="003B05D1">
            <w:pPr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:rsidR="00422660" w:rsidRPr="00165C4E" w:rsidRDefault="00F27AC2" w:rsidP="00F27AC2">
            <w:pPr>
              <w:rPr>
                <w:b/>
                <w:sz w:val="22"/>
                <w:szCs w:val="22"/>
              </w:rPr>
            </w:pPr>
            <w:r w:rsidRPr="00165C4E">
              <w:rPr>
                <w:b/>
                <w:sz w:val="22"/>
                <w:szCs w:val="22"/>
              </w:rPr>
              <w:t xml:space="preserve">The Follow Up Report–2 should </w:t>
            </w:r>
          </w:p>
          <w:p w:rsidR="00422660" w:rsidRPr="0094380A" w:rsidRDefault="00E87FF2" w:rsidP="0042266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94380A">
              <w:rPr>
                <w:b w:val="0"/>
                <w:sz w:val="22"/>
                <w:szCs w:val="22"/>
              </w:rPr>
              <w:t>Be s</w:t>
            </w:r>
            <w:r w:rsidR="00F27AC2" w:rsidRPr="0094380A">
              <w:rPr>
                <w:b w:val="0"/>
                <w:sz w:val="22"/>
                <w:szCs w:val="22"/>
              </w:rPr>
              <w:t>ubmitted for all cases in which the patient was alive at diagnosis</w:t>
            </w:r>
          </w:p>
          <w:p w:rsidR="00422660" w:rsidRPr="0094380A" w:rsidRDefault="00422660" w:rsidP="0042266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94380A">
              <w:rPr>
                <w:b w:val="0"/>
                <w:sz w:val="22"/>
                <w:szCs w:val="22"/>
              </w:rPr>
              <w:t>H</w:t>
            </w:r>
            <w:r w:rsidR="00F27AC2" w:rsidRPr="0094380A">
              <w:rPr>
                <w:b w:val="0"/>
                <w:sz w:val="22"/>
                <w:szCs w:val="22"/>
              </w:rPr>
              <w:t xml:space="preserve">ave data entered as </w:t>
            </w:r>
            <w:r w:rsidR="00250592" w:rsidRPr="0094380A">
              <w:rPr>
                <w:b w:val="0"/>
                <w:sz w:val="22"/>
                <w:szCs w:val="22"/>
              </w:rPr>
              <w:t>they</w:t>
            </w:r>
            <w:r w:rsidR="00F27AC2" w:rsidRPr="0094380A">
              <w:rPr>
                <w:b w:val="0"/>
                <w:sz w:val="22"/>
                <w:szCs w:val="22"/>
              </w:rPr>
              <w:t xml:space="preserve"> become available</w:t>
            </w:r>
          </w:p>
          <w:p w:rsidR="00E87FF2" w:rsidRPr="0094380A" w:rsidRDefault="00E87FF2" w:rsidP="0042266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94380A">
              <w:rPr>
                <w:b w:val="0"/>
                <w:sz w:val="22"/>
                <w:szCs w:val="22"/>
              </w:rPr>
              <w:t>Be c</w:t>
            </w:r>
            <w:r w:rsidR="00F27AC2" w:rsidRPr="0094380A">
              <w:rPr>
                <w:b w:val="0"/>
                <w:sz w:val="22"/>
                <w:szCs w:val="22"/>
              </w:rPr>
              <w:t>omplete</w:t>
            </w:r>
            <w:r w:rsidRPr="0094380A">
              <w:rPr>
                <w:b w:val="0"/>
                <w:sz w:val="22"/>
                <w:szCs w:val="22"/>
              </w:rPr>
              <w:t>d</w:t>
            </w:r>
            <w:r w:rsidR="00F27AC2" w:rsidRPr="0094380A">
              <w:rPr>
                <w:b w:val="0"/>
                <w:sz w:val="22"/>
                <w:szCs w:val="22"/>
              </w:rPr>
              <w:t xml:space="preserve"> when the case is closed.  </w:t>
            </w:r>
          </w:p>
          <w:p w:rsidR="00F27AC2" w:rsidRPr="0094380A" w:rsidRDefault="00E87FF2" w:rsidP="0042266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94380A">
              <w:rPr>
                <w:b w:val="0"/>
                <w:sz w:val="22"/>
                <w:szCs w:val="22"/>
              </w:rPr>
              <w:t>Be c</w:t>
            </w:r>
            <w:r w:rsidR="00F27AC2" w:rsidRPr="0094380A">
              <w:rPr>
                <w:b w:val="0"/>
                <w:sz w:val="22"/>
                <w:szCs w:val="22"/>
              </w:rPr>
              <w:t xml:space="preserve">ompleted within </w:t>
            </w:r>
            <w:r w:rsidR="00250592" w:rsidRPr="0094380A">
              <w:rPr>
                <w:b w:val="0"/>
                <w:sz w:val="22"/>
                <w:szCs w:val="22"/>
              </w:rPr>
              <w:t>2</w:t>
            </w:r>
            <w:r w:rsidR="00F27AC2" w:rsidRPr="0094380A">
              <w:rPr>
                <w:b w:val="0"/>
                <w:sz w:val="22"/>
                <w:szCs w:val="22"/>
              </w:rPr>
              <w:t xml:space="preserve"> years of initial case reporting.</w:t>
            </w:r>
          </w:p>
          <w:p w:rsidR="00BB6471" w:rsidRDefault="00BB6471" w:rsidP="00F27AC2">
            <w:pPr>
              <w:rPr>
                <w:sz w:val="22"/>
                <w:szCs w:val="22"/>
              </w:rPr>
            </w:pPr>
          </w:p>
          <w:p w:rsidR="00BB6471" w:rsidRPr="00F27AC2" w:rsidRDefault="00BB6471" w:rsidP="0025059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(Note: Completion of reports may be longer than </w:t>
            </w:r>
            <w:r w:rsidR="002505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years for </w:t>
            </w:r>
            <w:r w:rsidR="00422660">
              <w:rPr>
                <w:sz w:val="22"/>
                <w:szCs w:val="22"/>
              </w:rPr>
              <w:t xml:space="preserve">drug-resistant </w:t>
            </w:r>
            <w:r w:rsidR="00422660" w:rsidRPr="00422660">
              <w:rPr>
                <w:sz w:val="22"/>
                <w:szCs w:val="22"/>
              </w:rPr>
              <w:t>TB [</w:t>
            </w:r>
            <w:r w:rsidRPr="00422660">
              <w:rPr>
                <w:sz w:val="22"/>
                <w:szCs w:val="22"/>
              </w:rPr>
              <w:t>MDR and XDR</w:t>
            </w:r>
            <w:r w:rsidR="00422660" w:rsidRPr="00422660">
              <w:rPr>
                <w:sz w:val="22"/>
                <w:szCs w:val="22"/>
              </w:rPr>
              <w:t xml:space="preserve">] </w:t>
            </w:r>
            <w:r w:rsidRPr="00422660">
              <w:rPr>
                <w:sz w:val="22"/>
                <w:szCs w:val="22"/>
              </w:rPr>
              <w:t>cases.</w:t>
            </w:r>
            <w:r w:rsidR="00422660" w:rsidRPr="00422660">
              <w:rPr>
                <w:sz w:val="22"/>
                <w:szCs w:val="22"/>
              </w:rPr>
              <w:t>)</w:t>
            </w:r>
          </w:p>
        </w:tc>
        <w:tc>
          <w:tcPr>
            <w:tcW w:w="3420" w:type="dxa"/>
          </w:tcPr>
          <w:p w:rsidR="00F27AC2" w:rsidRPr="00B0764E" w:rsidRDefault="00216135" w:rsidP="00F27AC2">
            <w:pPr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 xml:space="preserve">Submit completed </w:t>
            </w:r>
            <w:r w:rsidR="00F27AC2" w:rsidRPr="00B0764E">
              <w:rPr>
                <w:sz w:val="22"/>
                <w:szCs w:val="22"/>
              </w:rPr>
              <w:t>RVCT Follow Up Report–2 (Case Completion Report)</w:t>
            </w:r>
            <w:r w:rsidR="00D309D0" w:rsidRPr="00B0764E">
              <w:rPr>
                <w:sz w:val="22"/>
                <w:szCs w:val="22"/>
              </w:rPr>
              <w:t>.</w:t>
            </w:r>
            <w:r w:rsidR="00F27AC2" w:rsidRPr="00B0764E">
              <w:rPr>
                <w:sz w:val="22"/>
                <w:szCs w:val="22"/>
              </w:rPr>
              <w:t xml:space="preserve"> </w:t>
            </w:r>
          </w:p>
        </w:tc>
      </w:tr>
      <w:tr w:rsidR="002802FA" w:rsidRPr="00630261" w:rsidTr="00E87FF2">
        <w:trPr>
          <w:cantSplit/>
          <w:trHeight w:val="2042"/>
        </w:trPr>
        <w:tc>
          <w:tcPr>
            <w:tcW w:w="1818" w:type="dxa"/>
          </w:tcPr>
          <w:p w:rsidR="002802FA" w:rsidRPr="00FA3505" w:rsidRDefault="002802FA" w:rsidP="003B05D1">
            <w:pPr>
              <w:rPr>
                <w:b/>
                <w:sz w:val="22"/>
                <w:szCs w:val="22"/>
              </w:rPr>
            </w:pPr>
            <w:r w:rsidRPr="00FA3505">
              <w:rPr>
                <w:b/>
                <w:sz w:val="22"/>
                <w:szCs w:val="22"/>
              </w:rPr>
              <w:t>Analyze TB surveillance data at least quarterly</w:t>
            </w:r>
            <w:r w:rsidR="008248D0" w:rsidRPr="00FA350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30" w:type="dxa"/>
          </w:tcPr>
          <w:p w:rsidR="00422660" w:rsidRPr="007D79A7" w:rsidRDefault="003B05D1" w:rsidP="005158C1">
            <w:pPr>
              <w:rPr>
                <w:b/>
                <w:sz w:val="22"/>
                <w:szCs w:val="22"/>
              </w:rPr>
            </w:pPr>
            <w:r w:rsidRPr="007D79A7">
              <w:rPr>
                <w:b/>
                <w:sz w:val="22"/>
                <w:szCs w:val="22"/>
              </w:rPr>
              <w:t xml:space="preserve">At least quarterly, analyze TB surveillance data to </w:t>
            </w:r>
          </w:p>
          <w:p w:rsidR="00422660" w:rsidRPr="00422660" w:rsidRDefault="00422660" w:rsidP="0042266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422660">
              <w:rPr>
                <w:b w:val="0"/>
                <w:sz w:val="22"/>
                <w:szCs w:val="22"/>
              </w:rPr>
              <w:t>M</w:t>
            </w:r>
            <w:r w:rsidR="003B05D1" w:rsidRPr="00422660">
              <w:rPr>
                <w:b w:val="0"/>
                <w:sz w:val="22"/>
                <w:szCs w:val="22"/>
              </w:rPr>
              <w:t>onitor trends</w:t>
            </w:r>
          </w:p>
          <w:p w:rsidR="00422660" w:rsidRPr="00422660" w:rsidRDefault="00422660" w:rsidP="0042266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422660">
              <w:rPr>
                <w:b w:val="0"/>
                <w:sz w:val="22"/>
                <w:szCs w:val="22"/>
              </w:rPr>
              <w:t>D</w:t>
            </w:r>
            <w:r w:rsidR="003B05D1" w:rsidRPr="00422660">
              <w:rPr>
                <w:b w:val="0"/>
                <w:sz w:val="22"/>
                <w:szCs w:val="22"/>
              </w:rPr>
              <w:t>etect potential outbreaks</w:t>
            </w:r>
          </w:p>
          <w:p w:rsidR="00422660" w:rsidRPr="00422660" w:rsidRDefault="00422660" w:rsidP="0042266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422660">
              <w:rPr>
                <w:b w:val="0"/>
                <w:sz w:val="22"/>
                <w:szCs w:val="22"/>
              </w:rPr>
              <w:t>D</w:t>
            </w:r>
            <w:r w:rsidR="003B05D1" w:rsidRPr="00422660">
              <w:rPr>
                <w:b w:val="0"/>
                <w:sz w:val="22"/>
                <w:szCs w:val="22"/>
              </w:rPr>
              <w:t>efine high-risk groups</w:t>
            </w:r>
          </w:p>
          <w:p w:rsidR="002802FA" w:rsidRPr="00422660" w:rsidRDefault="00422660" w:rsidP="0042266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2"/>
                <w:szCs w:val="22"/>
              </w:rPr>
            </w:pPr>
            <w:r w:rsidRPr="00422660">
              <w:rPr>
                <w:b w:val="0"/>
                <w:sz w:val="22"/>
                <w:szCs w:val="22"/>
              </w:rPr>
              <w:t>P</w:t>
            </w:r>
            <w:r w:rsidR="003B05D1" w:rsidRPr="00422660">
              <w:rPr>
                <w:b w:val="0"/>
                <w:sz w:val="22"/>
                <w:szCs w:val="22"/>
              </w:rPr>
              <w:t>roduce and disseminate at least an annual report summarizing current data and trends.</w:t>
            </w:r>
          </w:p>
        </w:tc>
        <w:tc>
          <w:tcPr>
            <w:tcW w:w="3420" w:type="dxa"/>
          </w:tcPr>
          <w:p w:rsidR="002802FA" w:rsidRPr="00B0764E" w:rsidRDefault="00216135" w:rsidP="000A595B">
            <w:pPr>
              <w:rPr>
                <w:sz w:val="22"/>
                <w:szCs w:val="22"/>
              </w:rPr>
            </w:pPr>
            <w:r w:rsidRPr="00B0764E">
              <w:rPr>
                <w:sz w:val="22"/>
                <w:szCs w:val="22"/>
              </w:rPr>
              <w:t>Review s</w:t>
            </w:r>
            <w:r w:rsidR="000976B5" w:rsidRPr="00B0764E">
              <w:rPr>
                <w:sz w:val="22"/>
                <w:szCs w:val="22"/>
              </w:rPr>
              <w:t>urveillance database</w:t>
            </w:r>
            <w:r w:rsidRPr="00B0764E">
              <w:rPr>
                <w:sz w:val="22"/>
                <w:szCs w:val="22"/>
              </w:rPr>
              <w:t>.</w:t>
            </w:r>
          </w:p>
        </w:tc>
      </w:tr>
      <w:tr w:rsidR="002802FA" w:rsidRPr="00630261" w:rsidTr="00E87FF2">
        <w:trPr>
          <w:cantSplit/>
          <w:trHeight w:val="2060"/>
        </w:trPr>
        <w:tc>
          <w:tcPr>
            <w:tcW w:w="1818" w:type="dxa"/>
          </w:tcPr>
          <w:p w:rsidR="002802FA" w:rsidRPr="00FA3505" w:rsidRDefault="002802FA" w:rsidP="002802FA">
            <w:pPr>
              <w:rPr>
                <w:b/>
                <w:sz w:val="22"/>
                <w:szCs w:val="22"/>
              </w:rPr>
            </w:pPr>
            <w:r w:rsidRPr="00FA3505">
              <w:rPr>
                <w:b/>
                <w:sz w:val="22"/>
                <w:szCs w:val="22"/>
              </w:rPr>
              <w:lastRenderedPageBreak/>
              <w:t>Evaluate programmatic performance by using TB surveillance data at least annually</w:t>
            </w:r>
            <w:r w:rsidR="008248D0" w:rsidRPr="00FA3505">
              <w:rPr>
                <w:b/>
                <w:sz w:val="22"/>
                <w:szCs w:val="22"/>
              </w:rPr>
              <w:t>.</w:t>
            </w:r>
          </w:p>
          <w:p w:rsidR="002802FA" w:rsidRPr="00FA3505" w:rsidRDefault="002802FA" w:rsidP="003B05D1">
            <w:pPr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:rsidR="00E87FF2" w:rsidRPr="007D79A7" w:rsidRDefault="003B05D1" w:rsidP="000976B5">
            <w:pPr>
              <w:rPr>
                <w:b/>
                <w:sz w:val="22"/>
                <w:szCs w:val="22"/>
              </w:rPr>
            </w:pPr>
            <w:r w:rsidRPr="007D79A7">
              <w:rPr>
                <w:b/>
                <w:sz w:val="22"/>
                <w:szCs w:val="22"/>
              </w:rPr>
              <w:t>At least annually</w:t>
            </w:r>
            <w:r w:rsidR="00250592">
              <w:rPr>
                <w:b/>
                <w:sz w:val="22"/>
                <w:szCs w:val="22"/>
              </w:rPr>
              <w:t>,</w:t>
            </w:r>
            <w:r w:rsidRPr="007D79A7">
              <w:rPr>
                <w:b/>
                <w:sz w:val="22"/>
                <w:szCs w:val="22"/>
              </w:rPr>
              <w:t xml:space="preserve"> evaluate programmatic </w:t>
            </w:r>
          </w:p>
          <w:p w:rsidR="00E87FF2" w:rsidRDefault="003B05D1" w:rsidP="000976B5">
            <w:pPr>
              <w:rPr>
                <w:sz w:val="22"/>
                <w:szCs w:val="22"/>
              </w:rPr>
            </w:pPr>
            <w:r w:rsidRPr="007D79A7">
              <w:rPr>
                <w:b/>
                <w:sz w:val="22"/>
                <w:szCs w:val="22"/>
              </w:rPr>
              <w:t>performance by using TB surveillance data</w:t>
            </w:r>
            <w:r w:rsidR="00E87FF2" w:rsidRPr="007D79A7">
              <w:rPr>
                <w:b/>
                <w:sz w:val="22"/>
                <w:szCs w:val="22"/>
              </w:rPr>
              <w:t xml:space="preserve"> to</w:t>
            </w:r>
          </w:p>
          <w:p w:rsidR="00E87FF2" w:rsidRPr="00E87FF2" w:rsidRDefault="00E87FF2" w:rsidP="00E87FF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  <w:r w:rsidR="003B05D1" w:rsidRPr="00E87FF2">
              <w:rPr>
                <w:b w:val="0"/>
                <w:sz w:val="22"/>
                <w:szCs w:val="22"/>
              </w:rPr>
              <w:t>ssist in compiling supporting evidence to determine the extent to which program objectives are being met</w:t>
            </w:r>
          </w:p>
          <w:p w:rsidR="002802FA" w:rsidRPr="00E87FF2" w:rsidRDefault="00E87FF2" w:rsidP="00E87FF2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  <w:r w:rsidR="003B05D1" w:rsidRPr="00E87FF2">
              <w:rPr>
                <w:b w:val="0"/>
                <w:sz w:val="22"/>
                <w:szCs w:val="22"/>
              </w:rPr>
              <w:t>ssist in developing strategies for improvement.</w:t>
            </w:r>
            <w:r w:rsidR="003B05D1" w:rsidRPr="00E87F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2802FA" w:rsidRPr="00B02071" w:rsidRDefault="00216135" w:rsidP="003B05D1">
            <w:pPr>
              <w:rPr>
                <w:sz w:val="22"/>
                <w:szCs w:val="22"/>
              </w:rPr>
            </w:pPr>
            <w:r w:rsidRPr="00B02071">
              <w:rPr>
                <w:sz w:val="22"/>
                <w:szCs w:val="22"/>
              </w:rPr>
              <w:t xml:space="preserve">Review </w:t>
            </w:r>
            <w:r w:rsidR="000976B5" w:rsidRPr="00B02071">
              <w:rPr>
                <w:sz w:val="22"/>
                <w:szCs w:val="22"/>
              </w:rPr>
              <w:t>NTIP reports</w:t>
            </w:r>
            <w:r w:rsidR="00D309D0" w:rsidRPr="00B02071">
              <w:rPr>
                <w:sz w:val="22"/>
                <w:szCs w:val="22"/>
              </w:rPr>
              <w:t>.</w:t>
            </w:r>
          </w:p>
        </w:tc>
      </w:tr>
    </w:tbl>
    <w:p w:rsidR="00F14D9D" w:rsidRPr="00630261" w:rsidRDefault="00F14D9D" w:rsidP="00F14D9D">
      <w:pPr>
        <w:rPr>
          <w:b/>
          <w:sz w:val="22"/>
          <w:szCs w:val="22"/>
        </w:rPr>
      </w:pPr>
    </w:p>
    <w:p w:rsidR="002802FA" w:rsidRPr="00630261" w:rsidRDefault="002802FA" w:rsidP="00F14D9D">
      <w:pPr>
        <w:rPr>
          <w:b/>
          <w:sz w:val="22"/>
          <w:szCs w:val="22"/>
        </w:rPr>
      </w:pPr>
    </w:p>
    <w:p w:rsidR="00D87545" w:rsidRDefault="00D8754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4D9D" w:rsidRPr="002A2B54" w:rsidRDefault="00F14D9D" w:rsidP="002A2B54">
      <w:pPr>
        <w:jc w:val="center"/>
        <w:rPr>
          <w:b/>
        </w:rPr>
      </w:pPr>
      <w:r w:rsidRPr="00E52ED5">
        <w:rPr>
          <w:b/>
          <w:sz w:val="28"/>
          <w:szCs w:val="28"/>
        </w:rPr>
        <w:lastRenderedPageBreak/>
        <w:t>Data Security and Confidentiality</w:t>
      </w:r>
      <w:r w:rsidR="00C940E3" w:rsidRPr="00E52ED5">
        <w:rPr>
          <w:b/>
          <w:sz w:val="28"/>
          <w:szCs w:val="28"/>
        </w:rPr>
        <w:t xml:space="preserve"> Requirements</w:t>
      </w:r>
    </w:p>
    <w:p w:rsidR="002802FA" w:rsidRPr="00630261" w:rsidRDefault="002802FA" w:rsidP="002802FA">
      <w:pPr>
        <w:rPr>
          <w:b/>
          <w:sz w:val="22"/>
          <w:szCs w:val="22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818"/>
        <w:gridCol w:w="4230"/>
        <w:gridCol w:w="3420"/>
      </w:tblGrid>
      <w:tr w:rsidR="002802FA" w:rsidRPr="00630261" w:rsidTr="00E52ED5">
        <w:trPr>
          <w:cantSplit/>
          <w:tblHeader/>
        </w:trPr>
        <w:tc>
          <w:tcPr>
            <w:tcW w:w="1818" w:type="dxa"/>
            <w:shd w:val="clear" w:color="auto" w:fill="D6E3BC" w:themeFill="accent3" w:themeFillTint="66"/>
          </w:tcPr>
          <w:p w:rsidR="002802FA" w:rsidRPr="00630261" w:rsidRDefault="006414A5" w:rsidP="003B05D1">
            <w:pPr>
              <w:jc w:val="center"/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 w:rsidRPr="00630261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g</w:t>
            </w:r>
            <w:r w:rsidRPr="00630261">
              <w:rPr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4230" w:type="dxa"/>
            <w:shd w:val="clear" w:color="auto" w:fill="D6E3BC" w:themeFill="accent3" w:themeFillTint="66"/>
          </w:tcPr>
          <w:p w:rsidR="002802FA" w:rsidRPr="00630261" w:rsidRDefault="002802FA" w:rsidP="003B05D1">
            <w:pPr>
              <w:jc w:val="center"/>
              <w:rPr>
                <w:b/>
                <w:sz w:val="22"/>
                <w:szCs w:val="22"/>
              </w:rPr>
            </w:pPr>
            <w:r w:rsidRPr="00630261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3420" w:type="dxa"/>
            <w:shd w:val="clear" w:color="auto" w:fill="D6E3BC" w:themeFill="accent3" w:themeFillTint="66"/>
          </w:tcPr>
          <w:p w:rsidR="002B15A0" w:rsidRDefault="00DF5E14" w:rsidP="003B05D1">
            <w:pPr>
              <w:jc w:val="center"/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 xml:space="preserve">Possible Data Sources </w:t>
            </w:r>
          </w:p>
          <w:p w:rsidR="002802FA" w:rsidRPr="00630261" w:rsidRDefault="00DF5E14" w:rsidP="003B05D1">
            <w:pPr>
              <w:jc w:val="center"/>
              <w:rPr>
                <w:b/>
                <w:sz w:val="22"/>
                <w:szCs w:val="22"/>
              </w:rPr>
            </w:pPr>
            <w:r w:rsidRPr="00DF5E14">
              <w:rPr>
                <w:b/>
                <w:sz w:val="22"/>
                <w:szCs w:val="22"/>
              </w:rPr>
              <w:t>and Activities</w:t>
            </w:r>
          </w:p>
        </w:tc>
      </w:tr>
      <w:tr w:rsidR="009C18BE" w:rsidRPr="00630261" w:rsidTr="00E52ED5">
        <w:trPr>
          <w:cantSplit/>
        </w:trPr>
        <w:tc>
          <w:tcPr>
            <w:tcW w:w="1818" w:type="dxa"/>
            <w:vMerge w:val="restart"/>
          </w:tcPr>
          <w:p w:rsidR="00037579" w:rsidRDefault="009C18BE" w:rsidP="00037579">
            <w:pPr>
              <w:rPr>
                <w:b/>
                <w:sz w:val="22"/>
                <w:szCs w:val="22"/>
              </w:rPr>
            </w:pPr>
            <w:r w:rsidRPr="000976B5">
              <w:rPr>
                <w:b/>
                <w:sz w:val="22"/>
                <w:szCs w:val="22"/>
              </w:rPr>
              <w:t>Ensure that TB surveillance data are kept confidentially and that all data files are secure.</w:t>
            </w:r>
            <w:r w:rsidR="00037579">
              <w:rPr>
                <w:b/>
                <w:sz w:val="22"/>
                <w:szCs w:val="22"/>
              </w:rPr>
              <w:t xml:space="preserve"> </w:t>
            </w:r>
          </w:p>
          <w:p w:rsidR="00037579" w:rsidRDefault="00037579" w:rsidP="00037579">
            <w:pPr>
              <w:rPr>
                <w:b/>
                <w:sz w:val="22"/>
                <w:szCs w:val="22"/>
              </w:rPr>
            </w:pPr>
          </w:p>
          <w:p w:rsidR="009C18BE" w:rsidRPr="000976B5" w:rsidRDefault="00037579" w:rsidP="000375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037579">
              <w:rPr>
                <w:rFonts w:eastAsia="Calibri"/>
                <w:b/>
              </w:rPr>
              <w:t>dhere to the Data Security and Confidentiality Guidelines for HIV, Viral Hepatitis, Sexually Transmitted Disease, and Tuberculosis Programs.</w:t>
            </w:r>
          </w:p>
        </w:tc>
        <w:tc>
          <w:tcPr>
            <w:tcW w:w="4230" w:type="dxa"/>
          </w:tcPr>
          <w:p w:rsidR="009C18BE" w:rsidRPr="00E52ED5" w:rsidRDefault="009C18BE" w:rsidP="003B05D1">
            <w:pPr>
              <w:rPr>
                <w:b/>
                <w:sz w:val="22"/>
                <w:szCs w:val="22"/>
              </w:rPr>
            </w:pPr>
            <w:r w:rsidRPr="00E52ED5">
              <w:rPr>
                <w:b/>
                <w:sz w:val="22"/>
                <w:szCs w:val="22"/>
              </w:rPr>
              <w:t xml:space="preserve">Policies and procedures must be in place to protect the confidentiality of all surveillance case reports and files.  </w:t>
            </w:r>
          </w:p>
        </w:tc>
        <w:tc>
          <w:tcPr>
            <w:tcW w:w="3420" w:type="dxa"/>
          </w:tcPr>
          <w:p w:rsidR="009C18BE" w:rsidRPr="00B0764E" w:rsidRDefault="00A55D19" w:rsidP="00B479D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52" w:hanging="252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Write d</w:t>
            </w:r>
            <w:r w:rsidR="009C18BE" w:rsidRPr="00B0764E">
              <w:rPr>
                <w:b w:val="0"/>
                <w:sz w:val="22"/>
                <w:szCs w:val="22"/>
              </w:rPr>
              <w:t>ata security and confidentiality policies and procedures of the TB program</w:t>
            </w:r>
            <w:r w:rsidR="00D309D0" w:rsidRPr="00B0764E">
              <w:rPr>
                <w:b w:val="0"/>
                <w:sz w:val="22"/>
                <w:szCs w:val="22"/>
              </w:rPr>
              <w:t>.</w:t>
            </w:r>
          </w:p>
          <w:p w:rsidR="009C18BE" w:rsidRPr="00B0764E" w:rsidRDefault="00D309D0" w:rsidP="00D309D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52" w:hanging="252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Review s</w:t>
            </w:r>
            <w:r w:rsidR="009C18BE" w:rsidRPr="00B0764E">
              <w:rPr>
                <w:b w:val="0"/>
                <w:sz w:val="22"/>
                <w:szCs w:val="22"/>
              </w:rPr>
              <w:t>urveillance case reports and files</w:t>
            </w:r>
            <w:r w:rsidRPr="00B0764E">
              <w:rPr>
                <w:b w:val="0"/>
                <w:sz w:val="22"/>
                <w:szCs w:val="22"/>
              </w:rPr>
              <w:t>.</w:t>
            </w:r>
          </w:p>
        </w:tc>
      </w:tr>
      <w:tr w:rsidR="009C18BE" w:rsidRPr="00630261" w:rsidTr="00E52ED5">
        <w:trPr>
          <w:cantSplit/>
          <w:trHeight w:val="809"/>
        </w:trPr>
        <w:tc>
          <w:tcPr>
            <w:tcW w:w="1818" w:type="dxa"/>
            <w:vMerge/>
          </w:tcPr>
          <w:p w:rsidR="009C18BE" w:rsidRPr="000976B5" w:rsidRDefault="009C18BE" w:rsidP="00F541B4">
            <w:pPr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:rsidR="00E52ED5" w:rsidRDefault="009C18BE" w:rsidP="003B05D1">
            <w:pPr>
              <w:rPr>
                <w:sz w:val="22"/>
                <w:szCs w:val="22"/>
              </w:rPr>
            </w:pPr>
            <w:r w:rsidRPr="00E52ED5">
              <w:rPr>
                <w:b/>
                <w:sz w:val="22"/>
                <w:szCs w:val="22"/>
              </w:rPr>
              <w:t>Policies and procedures to protect HIV test results</w:t>
            </w:r>
            <w:r w:rsidR="00135282">
              <w:rPr>
                <w:b/>
                <w:sz w:val="22"/>
                <w:szCs w:val="22"/>
              </w:rPr>
              <w:t>,</w:t>
            </w:r>
          </w:p>
          <w:p w:rsidR="009C18BE" w:rsidRPr="00E52ED5" w:rsidRDefault="00E52ED5" w:rsidP="00E52ED5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E52ED5">
              <w:rPr>
                <w:b w:val="0"/>
                <w:sz w:val="22"/>
                <w:szCs w:val="22"/>
              </w:rPr>
              <w:t>M</w:t>
            </w:r>
            <w:r w:rsidR="009C18BE" w:rsidRPr="00E52ED5">
              <w:rPr>
                <w:b w:val="0"/>
                <w:sz w:val="22"/>
                <w:szCs w:val="22"/>
              </w:rPr>
              <w:t>ust conform to the confidentiality requirements of the state and local HIV/AIDS programs.</w:t>
            </w:r>
          </w:p>
        </w:tc>
        <w:tc>
          <w:tcPr>
            <w:tcW w:w="3420" w:type="dxa"/>
            <w:vMerge w:val="restart"/>
          </w:tcPr>
          <w:p w:rsidR="009C18BE" w:rsidRPr="00B0764E" w:rsidRDefault="00D309D0" w:rsidP="00B479D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252" w:hanging="252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Review c</w:t>
            </w:r>
            <w:r w:rsidR="009C18BE" w:rsidRPr="00B0764E">
              <w:rPr>
                <w:b w:val="0"/>
                <w:sz w:val="22"/>
                <w:szCs w:val="22"/>
              </w:rPr>
              <w:t>onfidentiality requirements of the state and local HIV/AIDS programs</w:t>
            </w:r>
            <w:r w:rsidRPr="00B0764E">
              <w:rPr>
                <w:b w:val="0"/>
                <w:sz w:val="22"/>
                <w:szCs w:val="22"/>
              </w:rPr>
              <w:t>.</w:t>
            </w:r>
          </w:p>
          <w:p w:rsidR="009C18BE" w:rsidRPr="00B0764E" w:rsidRDefault="00D309D0" w:rsidP="00B479D0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52" w:hanging="252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Develop d</w:t>
            </w:r>
            <w:r w:rsidR="009C18BE" w:rsidRPr="00B0764E">
              <w:rPr>
                <w:b w:val="0"/>
                <w:sz w:val="22"/>
                <w:szCs w:val="22"/>
              </w:rPr>
              <w:t xml:space="preserve">ata security and confidentiality policies and procedures </w:t>
            </w:r>
            <w:r w:rsidRPr="00B0764E">
              <w:rPr>
                <w:b w:val="0"/>
                <w:sz w:val="22"/>
                <w:szCs w:val="22"/>
              </w:rPr>
              <w:t xml:space="preserve">to protect HIV test results. </w:t>
            </w:r>
          </w:p>
          <w:p w:rsidR="009C18BE" w:rsidRPr="00B0764E" w:rsidRDefault="00D309D0" w:rsidP="005E6D78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252" w:hanging="252"/>
              <w:rPr>
                <w:b w:val="0"/>
                <w:sz w:val="22"/>
                <w:szCs w:val="22"/>
              </w:rPr>
            </w:pPr>
            <w:r w:rsidRPr="00B0764E">
              <w:rPr>
                <w:b w:val="0"/>
                <w:sz w:val="22"/>
                <w:szCs w:val="22"/>
              </w:rPr>
              <w:t>Observe how staff</w:t>
            </w:r>
            <w:r w:rsidR="005E6D78" w:rsidRPr="00B0764E">
              <w:rPr>
                <w:b w:val="0"/>
                <w:sz w:val="22"/>
                <w:szCs w:val="22"/>
              </w:rPr>
              <w:t xml:space="preserve"> </w:t>
            </w:r>
            <w:r w:rsidRPr="00B0764E">
              <w:rPr>
                <w:b w:val="0"/>
                <w:sz w:val="22"/>
                <w:szCs w:val="22"/>
              </w:rPr>
              <w:t xml:space="preserve">comply with the policies and procedures.  </w:t>
            </w:r>
          </w:p>
        </w:tc>
      </w:tr>
      <w:tr w:rsidR="009C18BE" w:rsidRPr="00630261" w:rsidTr="00C940E3">
        <w:trPr>
          <w:trHeight w:val="818"/>
        </w:trPr>
        <w:tc>
          <w:tcPr>
            <w:tcW w:w="1818" w:type="dxa"/>
            <w:vMerge/>
          </w:tcPr>
          <w:p w:rsidR="009C18BE" w:rsidRPr="000976B5" w:rsidRDefault="009C18BE" w:rsidP="00F541B4">
            <w:pPr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</w:tcPr>
          <w:p w:rsidR="009C18BE" w:rsidRPr="00E52ED5" w:rsidRDefault="009C18BE" w:rsidP="003B05D1">
            <w:pPr>
              <w:rPr>
                <w:b/>
                <w:sz w:val="22"/>
                <w:szCs w:val="22"/>
              </w:rPr>
            </w:pPr>
            <w:r w:rsidRPr="00E52ED5">
              <w:rPr>
                <w:b/>
                <w:sz w:val="22"/>
                <w:szCs w:val="22"/>
              </w:rPr>
              <w:t>Provide training on security and confidentiality of data.</w:t>
            </w:r>
          </w:p>
        </w:tc>
        <w:tc>
          <w:tcPr>
            <w:tcW w:w="3420" w:type="dxa"/>
            <w:vMerge/>
          </w:tcPr>
          <w:p w:rsidR="009C18BE" w:rsidRPr="00B479D0" w:rsidRDefault="009C18BE" w:rsidP="00B479D0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252" w:hanging="252"/>
              <w:rPr>
                <w:b w:val="0"/>
                <w:sz w:val="22"/>
                <w:szCs w:val="22"/>
              </w:rPr>
            </w:pPr>
          </w:p>
        </w:tc>
      </w:tr>
    </w:tbl>
    <w:p w:rsidR="002802FA" w:rsidRDefault="002802FA" w:rsidP="002802FA">
      <w:pPr>
        <w:rPr>
          <w:sz w:val="22"/>
          <w:szCs w:val="22"/>
        </w:rPr>
      </w:pPr>
    </w:p>
    <w:p w:rsidR="00C82EDF" w:rsidRPr="00630261" w:rsidRDefault="00C82EDF" w:rsidP="002802FA">
      <w:pPr>
        <w:rPr>
          <w:sz w:val="22"/>
          <w:szCs w:val="22"/>
        </w:rPr>
      </w:pPr>
    </w:p>
    <w:sectPr w:rsidR="00C82EDF" w:rsidRPr="00630261" w:rsidSect="00C940E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53" w:rsidRDefault="003E3653" w:rsidP="00F14D9D">
      <w:pPr>
        <w:spacing w:line="240" w:lineRule="auto"/>
      </w:pPr>
      <w:r>
        <w:separator/>
      </w:r>
    </w:p>
  </w:endnote>
  <w:endnote w:type="continuationSeparator" w:id="0">
    <w:p w:rsidR="003E3653" w:rsidRDefault="003E3653" w:rsidP="00F14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2501"/>
      <w:docPartObj>
        <w:docPartGallery w:val="Page Numbers (Bottom of Page)"/>
        <w:docPartUnique/>
      </w:docPartObj>
    </w:sdtPr>
    <w:sdtEndPr/>
    <w:sdtContent>
      <w:p w:rsidR="003E3653" w:rsidRDefault="003E36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7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653" w:rsidRDefault="003E3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53" w:rsidRDefault="003E3653" w:rsidP="00F14D9D">
      <w:pPr>
        <w:spacing w:line="240" w:lineRule="auto"/>
      </w:pPr>
      <w:r>
        <w:separator/>
      </w:r>
    </w:p>
  </w:footnote>
  <w:footnote w:type="continuationSeparator" w:id="0">
    <w:p w:rsidR="003E3653" w:rsidRDefault="003E3653" w:rsidP="00F14D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637"/>
    <w:multiLevelType w:val="hybridMultilevel"/>
    <w:tmpl w:val="1D34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86812"/>
    <w:multiLevelType w:val="hybridMultilevel"/>
    <w:tmpl w:val="B3901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A468D"/>
    <w:multiLevelType w:val="hybridMultilevel"/>
    <w:tmpl w:val="9DA2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76337"/>
    <w:multiLevelType w:val="hybridMultilevel"/>
    <w:tmpl w:val="EF5AD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C160D0"/>
    <w:multiLevelType w:val="hybridMultilevel"/>
    <w:tmpl w:val="B3986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E94611"/>
    <w:multiLevelType w:val="hybridMultilevel"/>
    <w:tmpl w:val="7CD8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76FF6"/>
    <w:multiLevelType w:val="hybridMultilevel"/>
    <w:tmpl w:val="EE88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73E9B"/>
    <w:multiLevelType w:val="hybridMultilevel"/>
    <w:tmpl w:val="EF3A0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CF29DE"/>
    <w:multiLevelType w:val="hybridMultilevel"/>
    <w:tmpl w:val="2694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C3465"/>
    <w:multiLevelType w:val="hybridMultilevel"/>
    <w:tmpl w:val="943E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5B6B4B"/>
    <w:multiLevelType w:val="hybridMultilevel"/>
    <w:tmpl w:val="D08C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570BD"/>
    <w:multiLevelType w:val="hybridMultilevel"/>
    <w:tmpl w:val="C06A2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374D55"/>
    <w:multiLevelType w:val="hybridMultilevel"/>
    <w:tmpl w:val="EA902CF8"/>
    <w:lvl w:ilvl="0" w:tplc="04090003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41E0703F"/>
    <w:multiLevelType w:val="hybridMultilevel"/>
    <w:tmpl w:val="B602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C2D21"/>
    <w:multiLevelType w:val="hybridMultilevel"/>
    <w:tmpl w:val="29748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BF567B"/>
    <w:multiLevelType w:val="hybridMultilevel"/>
    <w:tmpl w:val="C88A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A6DC5"/>
    <w:multiLevelType w:val="hybridMultilevel"/>
    <w:tmpl w:val="CE6C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96D95"/>
    <w:multiLevelType w:val="hybridMultilevel"/>
    <w:tmpl w:val="6A7E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41CC5"/>
    <w:multiLevelType w:val="hybridMultilevel"/>
    <w:tmpl w:val="C9D0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60BCB"/>
    <w:multiLevelType w:val="hybridMultilevel"/>
    <w:tmpl w:val="18583C1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>
    <w:nsid w:val="536522D1"/>
    <w:multiLevelType w:val="hybridMultilevel"/>
    <w:tmpl w:val="BD807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C17772"/>
    <w:multiLevelType w:val="hybridMultilevel"/>
    <w:tmpl w:val="5BEAB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965E55"/>
    <w:multiLevelType w:val="hybridMultilevel"/>
    <w:tmpl w:val="38AE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B6B41"/>
    <w:multiLevelType w:val="hybridMultilevel"/>
    <w:tmpl w:val="C6E6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7719B"/>
    <w:multiLevelType w:val="hybridMultilevel"/>
    <w:tmpl w:val="0A5E3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601CAF"/>
    <w:multiLevelType w:val="hybridMultilevel"/>
    <w:tmpl w:val="5BF2A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1337EE"/>
    <w:multiLevelType w:val="hybridMultilevel"/>
    <w:tmpl w:val="D7488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4C225D"/>
    <w:multiLevelType w:val="hybridMultilevel"/>
    <w:tmpl w:val="F03CB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FE3541"/>
    <w:multiLevelType w:val="hybridMultilevel"/>
    <w:tmpl w:val="53D46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174C86"/>
    <w:multiLevelType w:val="hybridMultilevel"/>
    <w:tmpl w:val="00D8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31589"/>
    <w:multiLevelType w:val="hybridMultilevel"/>
    <w:tmpl w:val="B1F6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F5FFF"/>
    <w:multiLevelType w:val="hybridMultilevel"/>
    <w:tmpl w:val="F09C5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E272FD"/>
    <w:multiLevelType w:val="hybridMultilevel"/>
    <w:tmpl w:val="2F564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B84986"/>
    <w:multiLevelType w:val="hybridMultilevel"/>
    <w:tmpl w:val="B7864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F35E52"/>
    <w:multiLevelType w:val="hybridMultilevel"/>
    <w:tmpl w:val="63DC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32738"/>
    <w:multiLevelType w:val="hybridMultilevel"/>
    <w:tmpl w:val="11BC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21ACF"/>
    <w:multiLevelType w:val="hybridMultilevel"/>
    <w:tmpl w:val="56EC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F1475"/>
    <w:multiLevelType w:val="hybridMultilevel"/>
    <w:tmpl w:val="E3CE1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CA112F"/>
    <w:multiLevelType w:val="hybridMultilevel"/>
    <w:tmpl w:val="C9F69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61361"/>
    <w:multiLevelType w:val="hybridMultilevel"/>
    <w:tmpl w:val="4AC01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4"/>
  </w:num>
  <w:num w:numId="5">
    <w:abstractNumId w:val="18"/>
  </w:num>
  <w:num w:numId="6">
    <w:abstractNumId w:val="22"/>
  </w:num>
  <w:num w:numId="7">
    <w:abstractNumId w:val="35"/>
  </w:num>
  <w:num w:numId="8">
    <w:abstractNumId w:val="38"/>
  </w:num>
  <w:num w:numId="9">
    <w:abstractNumId w:val="36"/>
  </w:num>
  <w:num w:numId="10">
    <w:abstractNumId w:val="5"/>
  </w:num>
  <w:num w:numId="11">
    <w:abstractNumId w:val="19"/>
  </w:num>
  <w:num w:numId="12">
    <w:abstractNumId w:val="17"/>
  </w:num>
  <w:num w:numId="13">
    <w:abstractNumId w:val="31"/>
  </w:num>
  <w:num w:numId="14">
    <w:abstractNumId w:val="25"/>
  </w:num>
  <w:num w:numId="15">
    <w:abstractNumId w:val="20"/>
  </w:num>
  <w:num w:numId="16">
    <w:abstractNumId w:val="16"/>
  </w:num>
  <w:num w:numId="17">
    <w:abstractNumId w:val="12"/>
  </w:num>
  <w:num w:numId="18">
    <w:abstractNumId w:val="13"/>
  </w:num>
  <w:num w:numId="19">
    <w:abstractNumId w:val="37"/>
  </w:num>
  <w:num w:numId="20">
    <w:abstractNumId w:val="33"/>
  </w:num>
  <w:num w:numId="21">
    <w:abstractNumId w:val="30"/>
  </w:num>
  <w:num w:numId="22">
    <w:abstractNumId w:val="8"/>
  </w:num>
  <w:num w:numId="23">
    <w:abstractNumId w:val="29"/>
  </w:num>
  <w:num w:numId="24">
    <w:abstractNumId w:val="6"/>
  </w:num>
  <w:num w:numId="25">
    <w:abstractNumId w:val="32"/>
  </w:num>
  <w:num w:numId="26">
    <w:abstractNumId w:val="14"/>
  </w:num>
  <w:num w:numId="27">
    <w:abstractNumId w:val="24"/>
  </w:num>
  <w:num w:numId="28">
    <w:abstractNumId w:val="21"/>
  </w:num>
  <w:num w:numId="29">
    <w:abstractNumId w:val="39"/>
  </w:num>
  <w:num w:numId="30">
    <w:abstractNumId w:val="27"/>
  </w:num>
  <w:num w:numId="31">
    <w:abstractNumId w:val="28"/>
  </w:num>
  <w:num w:numId="32">
    <w:abstractNumId w:val="9"/>
  </w:num>
  <w:num w:numId="33">
    <w:abstractNumId w:val="1"/>
  </w:num>
  <w:num w:numId="34">
    <w:abstractNumId w:val="4"/>
  </w:num>
  <w:num w:numId="35">
    <w:abstractNumId w:val="2"/>
  </w:num>
  <w:num w:numId="36">
    <w:abstractNumId w:val="15"/>
  </w:num>
  <w:num w:numId="37">
    <w:abstractNumId w:val="23"/>
  </w:num>
  <w:num w:numId="38">
    <w:abstractNumId w:val="3"/>
  </w:num>
  <w:num w:numId="39">
    <w:abstractNumId w:val="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9D"/>
    <w:rsid w:val="00000608"/>
    <w:rsid w:val="00037579"/>
    <w:rsid w:val="000377C4"/>
    <w:rsid w:val="00092AAC"/>
    <w:rsid w:val="000976B5"/>
    <w:rsid w:val="000A595B"/>
    <w:rsid w:val="000A5B4D"/>
    <w:rsid w:val="000C6568"/>
    <w:rsid w:val="00135282"/>
    <w:rsid w:val="00165C4E"/>
    <w:rsid w:val="00216135"/>
    <w:rsid w:val="00250592"/>
    <w:rsid w:val="002802FA"/>
    <w:rsid w:val="002A2B54"/>
    <w:rsid w:val="002B15A0"/>
    <w:rsid w:val="002E5461"/>
    <w:rsid w:val="002F50DC"/>
    <w:rsid w:val="0037644A"/>
    <w:rsid w:val="003924B0"/>
    <w:rsid w:val="003932F3"/>
    <w:rsid w:val="003A5C80"/>
    <w:rsid w:val="003B05D1"/>
    <w:rsid w:val="003C689F"/>
    <w:rsid w:val="003E3653"/>
    <w:rsid w:val="004079F1"/>
    <w:rsid w:val="00422660"/>
    <w:rsid w:val="00454417"/>
    <w:rsid w:val="004834EC"/>
    <w:rsid w:val="004A3859"/>
    <w:rsid w:val="004A559F"/>
    <w:rsid w:val="004E13A5"/>
    <w:rsid w:val="004E2879"/>
    <w:rsid w:val="005074AC"/>
    <w:rsid w:val="005129B5"/>
    <w:rsid w:val="005158C1"/>
    <w:rsid w:val="005227DA"/>
    <w:rsid w:val="00591315"/>
    <w:rsid w:val="0059636B"/>
    <w:rsid w:val="005B384F"/>
    <w:rsid w:val="005C77D8"/>
    <w:rsid w:val="005D319C"/>
    <w:rsid w:val="005E6D78"/>
    <w:rsid w:val="005F3EB1"/>
    <w:rsid w:val="006065D5"/>
    <w:rsid w:val="00630261"/>
    <w:rsid w:val="006414A5"/>
    <w:rsid w:val="00671B39"/>
    <w:rsid w:val="006B77D2"/>
    <w:rsid w:val="006F2BE6"/>
    <w:rsid w:val="00730620"/>
    <w:rsid w:val="0073316A"/>
    <w:rsid w:val="0076746A"/>
    <w:rsid w:val="00774372"/>
    <w:rsid w:val="00784FEA"/>
    <w:rsid w:val="007D79A7"/>
    <w:rsid w:val="007E27E9"/>
    <w:rsid w:val="00804C34"/>
    <w:rsid w:val="00804DF7"/>
    <w:rsid w:val="008248D0"/>
    <w:rsid w:val="008725F1"/>
    <w:rsid w:val="00892E06"/>
    <w:rsid w:val="0094380A"/>
    <w:rsid w:val="00995B0C"/>
    <w:rsid w:val="009C0405"/>
    <w:rsid w:val="009C18BE"/>
    <w:rsid w:val="009C3AC6"/>
    <w:rsid w:val="009F7B0B"/>
    <w:rsid w:val="00A020CE"/>
    <w:rsid w:val="00A037DF"/>
    <w:rsid w:val="00A215B7"/>
    <w:rsid w:val="00A55D19"/>
    <w:rsid w:val="00B02071"/>
    <w:rsid w:val="00B0764E"/>
    <w:rsid w:val="00B479D0"/>
    <w:rsid w:val="00BA3868"/>
    <w:rsid w:val="00BB6471"/>
    <w:rsid w:val="00BE3326"/>
    <w:rsid w:val="00C82EDF"/>
    <w:rsid w:val="00C940E3"/>
    <w:rsid w:val="00CA3E15"/>
    <w:rsid w:val="00CD3EC0"/>
    <w:rsid w:val="00D309D0"/>
    <w:rsid w:val="00D61731"/>
    <w:rsid w:val="00D63F63"/>
    <w:rsid w:val="00D87545"/>
    <w:rsid w:val="00DE6063"/>
    <w:rsid w:val="00DF10EB"/>
    <w:rsid w:val="00DF5E14"/>
    <w:rsid w:val="00E52ED5"/>
    <w:rsid w:val="00E87FF2"/>
    <w:rsid w:val="00EC6ED0"/>
    <w:rsid w:val="00EF33B5"/>
    <w:rsid w:val="00F14261"/>
    <w:rsid w:val="00F14D9D"/>
    <w:rsid w:val="00F27AC2"/>
    <w:rsid w:val="00F541B4"/>
    <w:rsid w:val="00F76822"/>
    <w:rsid w:val="00FA3505"/>
    <w:rsid w:val="00FC231D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4D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D9D"/>
  </w:style>
  <w:style w:type="paragraph" w:styleId="Footer">
    <w:name w:val="footer"/>
    <w:basedOn w:val="Normal"/>
    <w:link w:val="FooterChar"/>
    <w:uiPriority w:val="99"/>
    <w:unhideWhenUsed/>
    <w:rsid w:val="00F14D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9D"/>
  </w:style>
  <w:style w:type="table" w:styleId="TableGrid">
    <w:name w:val="Table Grid"/>
    <w:basedOn w:val="TableNormal"/>
    <w:uiPriority w:val="59"/>
    <w:rsid w:val="00F14D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D9D"/>
    <w:pPr>
      <w:spacing w:after="200" w:line="360" w:lineRule="auto"/>
      <w:ind w:left="720"/>
      <w:contextualSpacing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3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5E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4D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D9D"/>
  </w:style>
  <w:style w:type="paragraph" w:styleId="Footer">
    <w:name w:val="footer"/>
    <w:basedOn w:val="Normal"/>
    <w:link w:val="FooterChar"/>
    <w:uiPriority w:val="99"/>
    <w:unhideWhenUsed/>
    <w:rsid w:val="00F14D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9D"/>
  </w:style>
  <w:style w:type="table" w:styleId="TableGrid">
    <w:name w:val="Table Grid"/>
    <w:basedOn w:val="TableNormal"/>
    <w:uiPriority w:val="59"/>
    <w:rsid w:val="00F14D9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D9D"/>
    <w:pPr>
      <w:spacing w:after="200" w:line="360" w:lineRule="auto"/>
      <w:ind w:left="720"/>
      <w:contextualSpacing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3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3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5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778C-13BE-4718-9E86-55059937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Centers for Disease Control &amp; Prevention</dc:creator>
  <cp:lastModifiedBy>CDC User</cp:lastModifiedBy>
  <cp:revision>4</cp:revision>
  <cp:lastPrinted>2013-09-05T14:39:00Z</cp:lastPrinted>
  <dcterms:created xsi:type="dcterms:W3CDTF">2013-07-31T10:56:00Z</dcterms:created>
  <dcterms:modified xsi:type="dcterms:W3CDTF">2013-09-26T19:25:00Z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2019-04-26T01:58:15.2181653Z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