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29.xml" ContentType="application/vnd.openxmlformats-officedocument.wordprocessingml.header+xml"/>
  <Override PartName="/word/footer29.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32.xml" ContentType="application/vnd.openxmlformats-officedocument.wordprocessingml.header+xml"/>
  <Override PartName="/word/footer32.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5.xml" ContentType="application/vnd.openxmlformats-officedocument.wordprocessingml.header+xml"/>
  <Override PartName="/word/footer35.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38.xml" ContentType="application/vnd.openxmlformats-officedocument.wordprocessingml.header+xml"/>
  <Override PartName="/word/footer38.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41.xml" ContentType="application/vnd.openxmlformats-officedocument.wordprocessingml.header+xml"/>
  <Override PartName="/word/footer41.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header44.xml" ContentType="application/vnd.openxmlformats-officedocument.wordprocessingml.header+xml"/>
  <Override PartName="/word/footer4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22637" w:rsidRDefault="00745BCF" w:rsidP="00745BCF">
      <w:pPr>
        <w:pStyle w:val="TitlePageTitle"/>
        <w:rPr>
          <w:rFonts w:ascii="Century Schoolbook" w:hAnsi="Century Schoolbook"/>
        </w:rPr>
      </w:pPr>
      <w:bookmarkStart w:id="0" w:name="_Toc307468346"/>
      <w:bookmarkStart w:id="1" w:name="RH_PD_TOC_BK"/>
      <w:bookmarkStart w:id="2" w:name="_GoBack"/>
      <w:bookmarkEnd w:id="2"/>
      <w:r w:rsidRPr="00042119">
        <w:rPr>
          <w:rFonts w:ascii="Century Schoolbook" w:hAnsi="Century Schoolbook"/>
        </w:rPr>
        <w:t xml:space="preserve">Epi Info 7 User </w:t>
      </w:r>
      <w:r w:rsidR="00024D53">
        <w:rPr>
          <w:rFonts w:ascii="Century Schoolbook" w:hAnsi="Century Schoolbook"/>
        </w:rPr>
        <w:t>Guide</w:t>
      </w:r>
    </w:p>
    <w:p w:rsidR="00822637" w:rsidRDefault="00822637" w:rsidP="00822637">
      <w:pPr>
        <w:rPr>
          <w:sz w:val="48"/>
        </w:rPr>
      </w:pPr>
      <w:r>
        <w:br w:type="page"/>
      </w:r>
    </w:p>
    <w:p w:rsidR="0028527F" w:rsidRDefault="0028527F" w:rsidP="00745BCF">
      <w:pPr>
        <w:pStyle w:val="TableofContentsPageTitle"/>
        <w:rPr>
          <w:rFonts w:ascii="Century Schoolbook" w:hAnsi="Century Schoolbook"/>
          <w:u w:val="single"/>
        </w:rPr>
        <w:sectPr w:rsidR="0028527F" w:rsidSect="00024D53">
          <w:headerReference w:type="even" r:id="rId9"/>
          <w:headerReference w:type="default" r:id="rId10"/>
          <w:footerReference w:type="even" r:id="rId11"/>
          <w:footerReference w:type="default" r:id="rId12"/>
          <w:type w:val="oddPage"/>
          <w:pgSz w:w="12240" w:h="15840"/>
          <w:pgMar w:top="1440" w:right="1800" w:bottom="1440" w:left="1800" w:header="720" w:footer="720" w:gutter="0"/>
          <w:cols w:space="720"/>
          <w:titlePg/>
          <w:docGrid w:linePitch="360"/>
        </w:sectPr>
      </w:pPr>
    </w:p>
    <w:p w:rsidR="00745BCF" w:rsidRPr="00711DFB" w:rsidRDefault="00745BCF" w:rsidP="00745BCF">
      <w:pPr>
        <w:pStyle w:val="TableofContentsPageTitle"/>
        <w:rPr>
          <w:rFonts w:ascii="Century Schoolbook" w:hAnsi="Century Schoolbook"/>
          <w:u w:val="single"/>
        </w:rPr>
      </w:pPr>
      <w:r w:rsidRPr="00711DFB">
        <w:rPr>
          <w:rFonts w:ascii="Century Schoolbook" w:hAnsi="Century Schoolbook"/>
          <w:u w:val="single"/>
        </w:rPr>
        <w:lastRenderedPageBreak/>
        <w:t>Table of Contents</w:t>
      </w:r>
    </w:p>
    <w:sdt>
      <w:sdtPr>
        <w:rPr>
          <w:rFonts w:ascii="Arial" w:eastAsia="Times New Roman" w:hAnsi="Arial" w:cs="Times New Roman"/>
          <w:b w:val="0"/>
          <w:bCs w:val="0"/>
          <w:color w:val="auto"/>
          <w:sz w:val="16"/>
          <w:szCs w:val="24"/>
        </w:rPr>
        <w:id w:val="-1002958658"/>
        <w:docPartObj>
          <w:docPartGallery w:val="Table of Contents"/>
          <w:docPartUnique/>
        </w:docPartObj>
      </w:sdtPr>
      <w:sdtEndPr>
        <w:rPr>
          <w:noProof/>
        </w:rPr>
      </w:sdtEndPr>
      <w:sdtContent>
        <w:p w:rsidR="00745BCF" w:rsidRPr="00F77D1B" w:rsidRDefault="00745BCF" w:rsidP="00745BCF">
          <w:pPr>
            <w:pStyle w:val="TOCHeading"/>
            <w:rPr>
              <w:rFonts w:ascii="Century Schoolbook" w:hAnsi="Century Schoolbook"/>
            </w:rPr>
          </w:pPr>
          <w:r w:rsidRPr="00F77D1B">
            <w:rPr>
              <w:rFonts w:ascii="Century Schoolbook" w:hAnsi="Century Schoolbook"/>
            </w:rPr>
            <w:t>Contents</w:t>
          </w:r>
        </w:p>
        <w:p w:rsidR="00F81419" w:rsidRDefault="00745BCF">
          <w:pPr>
            <w:pStyle w:val="TOC1"/>
            <w:rPr>
              <w:rFonts w:asciiTheme="minorHAnsi" w:eastAsiaTheme="minorEastAsia" w:hAnsiTheme="minorHAnsi" w:cstheme="minorBidi"/>
              <w:b w:val="0"/>
              <w:kern w:val="0"/>
              <w:sz w:val="22"/>
              <w:szCs w:val="22"/>
            </w:rPr>
          </w:pPr>
          <w:r>
            <w:fldChar w:fldCharType="begin"/>
          </w:r>
          <w:r>
            <w:instrText xml:space="preserve"> TOC \o "1-3" \h \z \u </w:instrText>
          </w:r>
          <w:r>
            <w:fldChar w:fldCharType="separate"/>
          </w:r>
          <w:hyperlink w:anchor="_Toc332822605" w:history="1">
            <w:r w:rsidR="00F81419" w:rsidRPr="0094216D">
              <w:rPr>
                <w:rStyle w:val="Hyperlink"/>
                <w:rFonts w:ascii="Century Schoolbook" w:hAnsi="Century Schoolbook"/>
              </w:rPr>
              <w:t>Getting Started</w:t>
            </w:r>
            <w:r w:rsidR="00F81419">
              <w:rPr>
                <w:webHidden/>
              </w:rPr>
              <w:tab/>
            </w:r>
            <w:r w:rsidR="00F81419">
              <w:rPr>
                <w:webHidden/>
              </w:rPr>
              <w:fldChar w:fldCharType="begin"/>
            </w:r>
            <w:r w:rsidR="00F81419">
              <w:rPr>
                <w:webHidden/>
              </w:rPr>
              <w:instrText xml:space="preserve"> PAGEREF _Toc332822605 \h </w:instrText>
            </w:r>
            <w:r w:rsidR="00F81419">
              <w:rPr>
                <w:webHidden/>
              </w:rPr>
            </w:r>
            <w:r w:rsidR="00F81419">
              <w:rPr>
                <w:webHidden/>
              </w:rPr>
              <w:fldChar w:fldCharType="separate"/>
            </w:r>
            <w:r w:rsidR="00A812D1">
              <w:rPr>
                <w:webHidden/>
              </w:rPr>
              <w:t>2</w:t>
            </w:r>
            <w:r w:rsidR="00F81419">
              <w:rPr>
                <w:webHidden/>
              </w:rPr>
              <w:fldChar w:fldCharType="end"/>
            </w:r>
          </w:hyperlink>
        </w:p>
        <w:p w:rsidR="00F81419" w:rsidRDefault="00A812D1">
          <w:pPr>
            <w:pStyle w:val="TOC2"/>
            <w:rPr>
              <w:rFonts w:asciiTheme="minorHAnsi" w:eastAsiaTheme="minorEastAsia" w:hAnsiTheme="minorHAnsi" w:cstheme="minorBidi"/>
              <w:noProof/>
              <w:sz w:val="22"/>
              <w:szCs w:val="22"/>
            </w:rPr>
          </w:pPr>
          <w:hyperlink w:anchor="_Toc332822606" w:history="1">
            <w:r w:rsidR="00F81419" w:rsidRPr="0094216D">
              <w:rPr>
                <w:rStyle w:val="Hyperlink"/>
                <w:rFonts w:ascii="Century Schoolbook" w:hAnsi="Century Schoolbook"/>
                <w:noProof/>
              </w:rPr>
              <w:t>Introduction to Epi Info 7</w:t>
            </w:r>
            <w:r w:rsidR="00F81419">
              <w:rPr>
                <w:noProof/>
                <w:webHidden/>
              </w:rPr>
              <w:tab/>
            </w:r>
            <w:r w:rsidR="00F81419">
              <w:rPr>
                <w:noProof/>
                <w:webHidden/>
              </w:rPr>
              <w:fldChar w:fldCharType="begin"/>
            </w:r>
            <w:r w:rsidR="00F81419">
              <w:rPr>
                <w:noProof/>
                <w:webHidden/>
              </w:rPr>
              <w:instrText xml:space="preserve"> PAGEREF _Toc332822606 \h </w:instrText>
            </w:r>
            <w:r w:rsidR="00F81419">
              <w:rPr>
                <w:noProof/>
                <w:webHidden/>
              </w:rPr>
            </w:r>
            <w:r w:rsidR="00F81419">
              <w:rPr>
                <w:noProof/>
                <w:webHidden/>
              </w:rPr>
              <w:fldChar w:fldCharType="separate"/>
            </w:r>
            <w:r>
              <w:rPr>
                <w:noProof/>
                <w:webHidden/>
              </w:rPr>
              <w:t>2</w:t>
            </w:r>
            <w:r w:rsidR="00F81419">
              <w:rPr>
                <w:noProof/>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07" w:history="1">
            <w:r w:rsidR="00F81419" w:rsidRPr="0094216D">
              <w:rPr>
                <w:rStyle w:val="Hyperlink"/>
                <w:rFonts w:ascii="Century Schoolbook" w:hAnsi="Century Schoolbook"/>
              </w:rPr>
              <w:t>Epi Info 7 Tools Overview</w:t>
            </w:r>
            <w:r w:rsidR="00F81419">
              <w:rPr>
                <w:webHidden/>
              </w:rPr>
              <w:tab/>
            </w:r>
            <w:r w:rsidR="00F81419">
              <w:rPr>
                <w:webHidden/>
              </w:rPr>
              <w:fldChar w:fldCharType="begin"/>
            </w:r>
            <w:r w:rsidR="00F81419">
              <w:rPr>
                <w:webHidden/>
              </w:rPr>
              <w:instrText xml:space="preserve"> PAGEREF _Toc332822607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08" w:history="1">
            <w:r w:rsidR="00F81419" w:rsidRPr="0094216D">
              <w:rPr>
                <w:rStyle w:val="Hyperlink"/>
                <w:rFonts w:ascii="Century Schoolbook" w:hAnsi="Century Schoolbook"/>
              </w:rPr>
              <w:t>Analysis</w:t>
            </w:r>
            <w:r w:rsidR="00F81419">
              <w:rPr>
                <w:webHidden/>
              </w:rPr>
              <w:tab/>
            </w:r>
            <w:r w:rsidR="00F81419">
              <w:rPr>
                <w:webHidden/>
              </w:rPr>
              <w:fldChar w:fldCharType="begin"/>
            </w:r>
            <w:r w:rsidR="00F81419">
              <w:rPr>
                <w:webHidden/>
              </w:rPr>
              <w:instrText xml:space="preserve"> PAGEREF _Toc332822608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09" w:history="1">
            <w:r w:rsidR="00F81419" w:rsidRPr="0094216D">
              <w:rPr>
                <w:rStyle w:val="Hyperlink"/>
                <w:rFonts w:ascii="Century Schoolbook" w:hAnsi="Century Schoolbook"/>
              </w:rPr>
              <w:t>Map</w:t>
            </w:r>
            <w:r w:rsidR="00F81419">
              <w:rPr>
                <w:webHidden/>
              </w:rPr>
              <w:tab/>
            </w:r>
            <w:r w:rsidR="00F81419">
              <w:rPr>
                <w:webHidden/>
              </w:rPr>
              <w:fldChar w:fldCharType="begin"/>
            </w:r>
            <w:r w:rsidR="00F81419">
              <w:rPr>
                <w:webHidden/>
              </w:rPr>
              <w:instrText xml:space="preserve"> PAGEREF _Toc332822609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10" w:history="1">
            <w:r w:rsidR="00F81419" w:rsidRPr="0094216D">
              <w:rPr>
                <w:rStyle w:val="Hyperlink"/>
                <w:rFonts w:ascii="Century Schoolbook" w:hAnsi="Century Schoolbook"/>
              </w:rPr>
              <w:t>Options</w:t>
            </w:r>
            <w:r w:rsidR="00F81419">
              <w:rPr>
                <w:webHidden/>
              </w:rPr>
              <w:tab/>
            </w:r>
            <w:r w:rsidR="00F81419">
              <w:rPr>
                <w:webHidden/>
              </w:rPr>
              <w:fldChar w:fldCharType="begin"/>
            </w:r>
            <w:r w:rsidR="00F81419">
              <w:rPr>
                <w:webHidden/>
              </w:rPr>
              <w:instrText xml:space="preserve"> PAGEREF _Toc332822610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11" w:history="1">
            <w:r w:rsidR="00F81419" w:rsidRPr="0094216D">
              <w:rPr>
                <w:rStyle w:val="Hyperlink"/>
                <w:rFonts w:cs="Arial"/>
                <w:b/>
              </w:rPr>
              <w:t>General</w:t>
            </w:r>
            <w:r w:rsidR="00F81419">
              <w:rPr>
                <w:webHidden/>
              </w:rPr>
              <w:tab/>
            </w:r>
            <w:r w:rsidR="00F81419">
              <w:rPr>
                <w:webHidden/>
              </w:rPr>
              <w:fldChar w:fldCharType="begin"/>
            </w:r>
            <w:r w:rsidR="00F81419">
              <w:rPr>
                <w:webHidden/>
              </w:rPr>
              <w:instrText xml:space="preserve"> PAGEREF _Toc332822611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2"/>
            <w:rPr>
              <w:rFonts w:asciiTheme="minorHAnsi" w:eastAsiaTheme="minorEastAsia" w:hAnsiTheme="minorHAnsi" w:cstheme="minorBidi"/>
              <w:noProof/>
              <w:sz w:val="22"/>
              <w:szCs w:val="22"/>
            </w:rPr>
          </w:pPr>
          <w:hyperlink w:anchor="_Toc332822612" w:history="1">
            <w:r w:rsidR="00F81419" w:rsidRPr="0094216D">
              <w:rPr>
                <w:rStyle w:val="Hyperlink"/>
                <w:rFonts w:ascii="Century Schoolbook" w:hAnsi="Century Schoolbook" w:cs="Arial"/>
                <w:noProof/>
              </w:rPr>
              <w:t>Conventions Used in this Manual</w:t>
            </w:r>
            <w:r w:rsidR="00F81419">
              <w:rPr>
                <w:noProof/>
                <w:webHidden/>
              </w:rPr>
              <w:tab/>
            </w:r>
            <w:r w:rsidR="00F81419">
              <w:rPr>
                <w:noProof/>
                <w:webHidden/>
              </w:rPr>
              <w:fldChar w:fldCharType="begin"/>
            </w:r>
            <w:r w:rsidR="00F81419">
              <w:rPr>
                <w:noProof/>
                <w:webHidden/>
              </w:rPr>
              <w:instrText xml:space="preserve"> PAGEREF _Toc332822612 \h </w:instrText>
            </w:r>
            <w:r w:rsidR="00F81419">
              <w:rPr>
                <w:noProof/>
                <w:webHidden/>
              </w:rPr>
            </w:r>
            <w:r w:rsidR="00F81419">
              <w:rPr>
                <w:noProof/>
                <w:webHidden/>
              </w:rPr>
              <w:fldChar w:fldCharType="separate"/>
            </w:r>
            <w:r>
              <w:rPr>
                <w:noProof/>
                <w:webHidden/>
              </w:rPr>
              <w:t>2</w:t>
            </w:r>
            <w:r w:rsidR="00F81419">
              <w:rPr>
                <w:noProof/>
                <w:webHidden/>
              </w:rPr>
              <w:fldChar w:fldCharType="end"/>
            </w:r>
          </w:hyperlink>
        </w:p>
        <w:p w:rsidR="00F81419" w:rsidRDefault="00A812D1">
          <w:pPr>
            <w:pStyle w:val="TOC2"/>
            <w:rPr>
              <w:rFonts w:asciiTheme="minorHAnsi" w:eastAsiaTheme="minorEastAsia" w:hAnsiTheme="minorHAnsi" w:cstheme="minorBidi"/>
              <w:noProof/>
              <w:sz w:val="22"/>
              <w:szCs w:val="22"/>
            </w:rPr>
          </w:pPr>
          <w:hyperlink w:anchor="_Toc332822613" w:history="1">
            <w:r w:rsidR="00F81419" w:rsidRPr="0094216D">
              <w:rPr>
                <w:rStyle w:val="Hyperlink"/>
                <w:rFonts w:ascii="Century Schoolbook" w:hAnsi="Century Schoolbook"/>
                <w:noProof/>
              </w:rPr>
              <w:t>Navigate Epi Info 7</w:t>
            </w:r>
            <w:r w:rsidR="00F81419">
              <w:rPr>
                <w:noProof/>
                <w:webHidden/>
              </w:rPr>
              <w:tab/>
            </w:r>
            <w:r w:rsidR="00F81419">
              <w:rPr>
                <w:noProof/>
                <w:webHidden/>
              </w:rPr>
              <w:fldChar w:fldCharType="begin"/>
            </w:r>
            <w:r w:rsidR="00F81419">
              <w:rPr>
                <w:noProof/>
                <w:webHidden/>
              </w:rPr>
              <w:instrText xml:space="preserve"> PAGEREF _Toc332822613 \h </w:instrText>
            </w:r>
            <w:r w:rsidR="00F81419">
              <w:rPr>
                <w:noProof/>
                <w:webHidden/>
              </w:rPr>
            </w:r>
            <w:r w:rsidR="00F81419">
              <w:rPr>
                <w:noProof/>
                <w:webHidden/>
              </w:rPr>
              <w:fldChar w:fldCharType="separate"/>
            </w:r>
            <w:r>
              <w:rPr>
                <w:noProof/>
                <w:webHidden/>
              </w:rPr>
              <w:t>2</w:t>
            </w:r>
            <w:r w:rsidR="00F81419">
              <w:rPr>
                <w:noProof/>
                <w:webHidden/>
              </w:rPr>
              <w:fldChar w:fldCharType="end"/>
            </w:r>
          </w:hyperlink>
        </w:p>
        <w:p w:rsidR="00F81419" w:rsidRDefault="00A812D1">
          <w:pPr>
            <w:pStyle w:val="TOC2"/>
            <w:rPr>
              <w:rFonts w:asciiTheme="minorHAnsi" w:eastAsiaTheme="minorEastAsia" w:hAnsiTheme="minorHAnsi" w:cstheme="minorBidi"/>
              <w:noProof/>
              <w:sz w:val="22"/>
              <w:szCs w:val="22"/>
            </w:rPr>
          </w:pPr>
          <w:hyperlink w:anchor="_Toc332822614" w:history="1">
            <w:r w:rsidR="00F81419" w:rsidRPr="0094216D">
              <w:rPr>
                <w:rStyle w:val="Hyperlink"/>
                <w:rFonts w:ascii="Century Schoolbook" w:hAnsi="Century Schoolbook"/>
                <w:noProof/>
              </w:rPr>
              <w:t>Tech Support and Contact Information</w:t>
            </w:r>
            <w:r w:rsidR="00F81419">
              <w:rPr>
                <w:noProof/>
                <w:webHidden/>
              </w:rPr>
              <w:tab/>
            </w:r>
            <w:r w:rsidR="00F81419">
              <w:rPr>
                <w:noProof/>
                <w:webHidden/>
              </w:rPr>
              <w:fldChar w:fldCharType="begin"/>
            </w:r>
            <w:r w:rsidR="00F81419">
              <w:rPr>
                <w:noProof/>
                <w:webHidden/>
              </w:rPr>
              <w:instrText xml:space="preserve"> PAGEREF _Toc332822614 \h </w:instrText>
            </w:r>
            <w:r w:rsidR="00F81419">
              <w:rPr>
                <w:noProof/>
                <w:webHidden/>
              </w:rPr>
            </w:r>
            <w:r w:rsidR="00F81419">
              <w:rPr>
                <w:noProof/>
                <w:webHidden/>
              </w:rPr>
              <w:fldChar w:fldCharType="separate"/>
            </w:r>
            <w:r>
              <w:rPr>
                <w:noProof/>
                <w:webHidden/>
              </w:rPr>
              <w:t>2</w:t>
            </w:r>
            <w:r w:rsidR="00F81419">
              <w:rPr>
                <w:noProof/>
                <w:webHidden/>
              </w:rPr>
              <w:fldChar w:fldCharType="end"/>
            </w:r>
          </w:hyperlink>
        </w:p>
        <w:p w:rsidR="00F81419" w:rsidRDefault="00A812D1">
          <w:pPr>
            <w:pStyle w:val="TOC2"/>
            <w:rPr>
              <w:rFonts w:asciiTheme="minorHAnsi" w:eastAsiaTheme="minorEastAsia" w:hAnsiTheme="minorHAnsi" w:cstheme="minorBidi"/>
              <w:noProof/>
              <w:sz w:val="22"/>
              <w:szCs w:val="22"/>
            </w:rPr>
          </w:pPr>
          <w:hyperlink w:anchor="_Toc332822615" w:history="1">
            <w:r w:rsidR="00F81419" w:rsidRPr="0094216D">
              <w:rPr>
                <w:rStyle w:val="Hyperlink"/>
                <w:rFonts w:ascii="Century Schoolbook" w:hAnsi="Century Schoolbook"/>
                <w:noProof/>
              </w:rPr>
              <w:t>Acknowledgements</w:t>
            </w:r>
            <w:r w:rsidR="00F81419">
              <w:rPr>
                <w:noProof/>
                <w:webHidden/>
              </w:rPr>
              <w:tab/>
            </w:r>
            <w:r w:rsidR="00F81419">
              <w:rPr>
                <w:noProof/>
                <w:webHidden/>
              </w:rPr>
              <w:fldChar w:fldCharType="begin"/>
            </w:r>
            <w:r w:rsidR="00F81419">
              <w:rPr>
                <w:noProof/>
                <w:webHidden/>
              </w:rPr>
              <w:instrText xml:space="preserve"> PAGEREF _Toc332822615 \h </w:instrText>
            </w:r>
            <w:r w:rsidR="00F81419">
              <w:rPr>
                <w:noProof/>
                <w:webHidden/>
              </w:rPr>
            </w:r>
            <w:r w:rsidR="00F81419">
              <w:rPr>
                <w:noProof/>
                <w:webHidden/>
              </w:rPr>
              <w:fldChar w:fldCharType="separate"/>
            </w:r>
            <w:r>
              <w:rPr>
                <w:noProof/>
                <w:webHidden/>
              </w:rPr>
              <w:t>2</w:t>
            </w:r>
            <w:r w:rsidR="00F81419">
              <w:rPr>
                <w:noProof/>
                <w:webHidden/>
              </w:rPr>
              <w:fldChar w:fldCharType="end"/>
            </w:r>
          </w:hyperlink>
        </w:p>
        <w:p w:rsidR="00F81419" w:rsidRDefault="00A812D1">
          <w:pPr>
            <w:pStyle w:val="TOC1"/>
            <w:rPr>
              <w:rFonts w:asciiTheme="minorHAnsi" w:eastAsiaTheme="minorEastAsia" w:hAnsiTheme="minorHAnsi" w:cstheme="minorBidi"/>
              <w:b w:val="0"/>
              <w:kern w:val="0"/>
              <w:sz w:val="22"/>
              <w:szCs w:val="22"/>
            </w:rPr>
          </w:pPr>
          <w:hyperlink w:anchor="_Toc332822616" w:history="1">
            <w:r w:rsidR="00F81419" w:rsidRPr="0094216D">
              <w:rPr>
                <w:rStyle w:val="Hyperlink"/>
                <w:rFonts w:ascii="Century Schoolbook" w:hAnsi="Century Schoolbook"/>
              </w:rPr>
              <w:t>Form Designer</w:t>
            </w:r>
            <w:r w:rsidR="00F81419">
              <w:rPr>
                <w:webHidden/>
              </w:rPr>
              <w:tab/>
            </w:r>
            <w:r w:rsidR="00F81419">
              <w:rPr>
                <w:webHidden/>
              </w:rPr>
              <w:fldChar w:fldCharType="begin"/>
            </w:r>
            <w:r w:rsidR="00F81419">
              <w:rPr>
                <w:webHidden/>
              </w:rPr>
              <w:instrText xml:space="preserve"> PAGEREF _Toc332822616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2"/>
            <w:rPr>
              <w:rFonts w:asciiTheme="minorHAnsi" w:eastAsiaTheme="minorEastAsia" w:hAnsiTheme="minorHAnsi" w:cstheme="minorBidi"/>
              <w:noProof/>
              <w:sz w:val="22"/>
              <w:szCs w:val="22"/>
            </w:rPr>
          </w:pPr>
          <w:hyperlink w:anchor="_Toc332822617" w:history="1">
            <w:r w:rsidR="00F81419" w:rsidRPr="0094216D">
              <w:rPr>
                <w:rStyle w:val="Hyperlink"/>
                <w:rFonts w:ascii="Century Schoolbook" w:hAnsi="Century Schoolbook"/>
                <w:noProof/>
              </w:rPr>
              <w:t>Introduction</w:t>
            </w:r>
            <w:r w:rsidR="00F81419">
              <w:rPr>
                <w:noProof/>
                <w:webHidden/>
              </w:rPr>
              <w:tab/>
            </w:r>
            <w:r w:rsidR="00F81419">
              <w:rPr>
                <w:noProof/>
                <w:webHidden/>
              </w:rPr>
              <w:fldChar w:fldCharType="begin"/>
            </w:r>
            <w:r w:rsidR="00F81419">
              <w:rPr>
                <w:noProof/>
                <w:webHidden/>
              </w:rPr>
              <w:instrText xml:space="preserve"> PAGEREF _Toc332822617 \h </w:instrText>
            </w:r>
            <w:r w:rsidR="00F81419">
              <w:rPr>
                <w:noProof/>
                <w:webHidden/>
              </w:rPr>
            </w:r>
            <w:r w:rsidR="00F81419">
              <w:rPr>
                <w:noProof/>
                <w:webHidden/>
              </w:rPr>
              <w:fldChar w:fldCharType="separate"/>
            </w:r>
            <w:r>
              <w:rPr>
                <w:noProof/>
                <w:webHidden/>
              </w:rPr>
              <w:t>2</w:t>
            </w:r>
            <w:r w:rsidR="00F81419">
              <w:rPr>
                <w:noProof/>
                <w:webHidden/>
              </w:rPr>
              <w:fldChar w:fldCharType="end"/>
            </w:r>
          </w:hyperlink>
        </w:p>
        <w:p w:rsidR="00F81419" w:rsidRDefault="00A812D1">
          <w:pPr>
            <w:pStyle w:val="TOC2"/>
            <w:rPr>
              <w:rFonts w:asciiTheme="minorHAnsi" w:eastAsiaTheme="minorEastAsia" w:hAnsiTheme="minorHAnsi" w:cstheme="minorBidi"/>
              <w:noProof/>
              <w:sz w:val="22"/>
              <w:szCs w:val="22"/>
            </w:rPr>
          </w:pPr>
          <w:hyperlink w:anchor="_Toc332822618" w:history="1">
            <w:r w:rsidR="00F81419" w:rsidRPr="0094216D">
              <w:rPr>
                <w:rStyle w:val="Hyperlink"/>
                <w:rFonts w:ascii="Century Schoolbook" w:hAnsi="Century Schoolbook"/>
                <w:noProof/>
              </w:rPr>
              <w:t>Navigate the Form Designer Workspace</w:t>
            </w:r>
            <w:r w:rsidR="00F81419">
              <w:rPr>
                <w:noProof/>
                <w:webHidden/>
              </w:rPr>
              <w:tab/>
            </w:r>
            <w:r w:rsidR="00F81419">
              <w:rPr>
                <w:noProof/>
                <w:webHidden/>
              </w:rPr>
              <w:fldChar w:fldCharType="begin"/>
            </w:r>
            <w:r w:rsidR="00F81419">
              <w:rPr>
                <w:noProof/>
                <w:webHidden/>
              </w:rPr>
              <w:instrText xml:space="preserve"> PAGEREF _Toc332822618 \h </w:instrText>
            </w:r>
            <w:r w:rsidR="00F81419">
              <w:rPr>
                <w:noProof/>
                <w:webHidden/>
              </w:rPr>
            </w:r>
            <w:r w:rsidR="00F81419">
              <w:rPr>
                <w:noProof/>
                <w:webHidden/>
              </w:rPr>
              <w:fldChar w:fldCharType="separate"/>
            </w:r>
            <w:r>
              <w:rPr>
                <w:noProof/>
                <w:webHidden/>
              </w:rPr>
              <w:t>2</w:t>
            </w:r>
            <w:r w:rsidR="00F81419">
              <w:rPr>
                <w:noProof/>
                <w:webHidden/>
              </w:rPr>
              <w:fldChar w:fldCharType="end"/>
            </w:r>
          </w:hyperlink>
        </w:p>
        <w:p w:rsidR="00F81419" w:rsidRDefault="00A812D1">
          <w:pPr>
            <w:pStyle w:val="TOC2"/>
            <w:rPr>
              <w:rFonts w:asciiTheme="minorHAnsi" w:eastAsiaTheme="minorEastAsia" w:hAnsiTheme="minorHAnsi" w:cstheme="minorBidi"/>
              <w:noProof/>
              <w:sz w:val="22"/>
              <w:szCs w:val="22"/>
            </w:rPr>
          </w:pPr>
          <w:hyperlink w:anchor="_Toc332822619" w:history="1">
            <w:r w:rsidR="00F81419" w:rsidRPr="0094216D">
              <w:rPr>
                <w:rStyle w:val="Hyperlink"/>
                <w:rFonts w:ascii="Century Schoolbook" w:hAnsi="Century Schoolbook"/>
                <w:noProof/>
              </w:rPr>
              <w:t>Available Field or Variable Types</w:t>
            </w:r>
            <w:r w:rsidR="00F81419">
              <w:rPr>
                <w:noProof/>
                <w:webHidden/>
              </w:rPr>
              <w:tab/>
            </w:r>
            <w:r w:rsidR="00F81419">
              <w:rPr>
                <w:noProof/>
                <w:webHidden/>
              </w:rPr>
              <w:fldChar w:fldCharType="begin"/>
            </w:r>
            <w:r w:rsidR="00F81419">
              <w:rPr>
                <w:noProof/>
                <w:webHidden/>
              </w:rPr>
              <w:instrText xml:space="preserve"> PAGEREF _Toc332822619 \h </w:instrText>
            </w:r>
            <w:r w:rsidR="00F81419">
              <w:rPr>
                <w:noProof/>
                <w:webHidden/>
              </w:rPr>
            </w:r>
            <w:r w:rsidR="00F81419">
              <w:rPr>
                <w:noProof/>
                <w:webHidden/>
              </w:rPr>
              <w:fldChar w:fldCharType="separate"/>
            </w:r>
            <w:r>
              <w:rPr>
                <w:noProof/>
                <w:webHidden/>
              </w:rPr>
              <w:t>2</w:t>
            </w:r>
            <w:r w:rsidR="00F81419">
              <w:rPr>
                <w:noProof/>
                <w:webHidden/>
              </w:rPr>
              <w:fldChar w:fldCharType="end"/>
            </w:r>
          </w:hyperlink>
        </w:p>
        <w:p w:rsidR="00F81419" w:rsidRDefault="00A812D1">
          <w:pPr>
            <w:pStyle w:val="TOC2"/>
            <w:rPr>
              <w:rFonts w:asciiTheme="minorHAnsi" w:eastAsiaTheme="minorEastAsia" w:hAnsiTheme="minorHAnsi" w:cstheme="minorBidi"/>
              <w:noProof/>
              <w:sz w:val="22"/>
              <w:szCs w:val="22"/>
            </w:rPr>
          </w:pPr>
          <w:hyperlink w:anchor="_Toc332822620" w:history="1">
            <w:r w:rsidR="00F81419" w:rsidRPr="0094216D">
              <w:rPr>
                <w:rStyle w:val="Hyperlink"/>
                <w:rFonts w:ascii="Century Schoolbook" w:hAnsi="Century Schoolbook"/>
                <w:noProof/>
              </w:rPr>
              <w:t>Field Properties</w:t>
            </w:r>
            <w:r w:rsidR="00F81419">
              <w:rPr>
                <w:noProof/>
                <w:webHidden/>
              </w:rPr>
              <w:tab/>
            </w:r>
            <w:r w:rsidR="00F81419">
              <w:rPr>
                <w:noProof/>
                <w:webHidden/>
              </w:rPr>
              <w:fldChar w:fldCharType="begin"/>
            </w:r>
            <w:r w:rsidR="00F81419">
              <w:rPr>
                <w:noProof/>
                <w:webHidden/>
              </w:rPr>
              <w:instrText xml:space="preserve"> PAGEREF _Toc332822620 \h </w:instrText>
            </w:r>
            <w:r w:rsidR="00F81419">
              <w:rPr>
                <w:noProof/>
                <w:webHidden/>
              </w:rPr>
            </w:r>
            <w:r w:rsidR="00F81419">
              <w:rPr>
                <w:noProof/>
                <w:webHidden/>
              </w:rPr>
              <w:fldChar w:fldCharType="separate"/>
            </w:r>
            <w:r>
              <w:rPr>
                <w:noProof/>
                <w:webHidden/>
              </w:rPr>
              <w:t>2</w:t>
            </w:r>
            <w:r w:rsidR="00F81419">
              <w:rPr>
                <w:noProof/>
                <w:webHidden/>
              </w:rPr>
              <w:fldChar w:fldCharType="end"/>
            </w:r>
          </w:hyperlink>
        </w:p>
        <w:p w:rsidR="00F81419" w:rsidRDefault="00A812D1">
          <w:pPr>
            <w:pStyle w:val="TOC2"/>
            <w:rPr>
              <w:rFonts w:asciiTheme="minorHAnsi" w:eastAsiaTheme="minorEastAsia" w:hAnsiTheme="minorHAnsi" w:cstheme="minorBidi"/>
              <w:noProof/>
              <w:sz w:val="22"/>
              <w:szCs w:val="22"/>
            </w:rPr>
          </w:pPr>
          <w:hyperlink w:anchor="_Toc332822621" w:history="1">
            <w:r w:rsidR="00F81419" w:rsidRPr="0094216D">
              <w:rPr>
                <w:rStyle w:val="Hyperlink"/>
                <w:rFonts w:ascii="Century Schoolbook" w:hAnsi="Century Schoolbook"/>
                <w:noProof/>
              </w:rPr>
              <w:t>Check Code Program Editor</w:t>
            </w:r>
            <w:r w:rsidR="00F81419">
              <w:rPr>
                <w:noProof/>
                <w:webHidden/>
              </w:rPr>
              <w:tab/>
            </w:r>
            <w:r w:rsidR="00F81419">
              <w:rPr>
                <w:noProof/>
                <w:webHidden/>
              </w:rPr>
              <w:fldChar w:fldCharType="begin"/>
            </w:r>
            <w:r w:rsidR="00F81419">
              <w:rPr>
                <w:noProof/>
                <w:webHidden/>
              </w:rPr>
              <w:instrText xml:space="preserve"> PAGEREF _Toc332822621 \h </w:instrText>
            </w:r>
            <w:r w:rsidR="00F81419">
              <w:rPr>
                <w:noProof/>
                <w:webHidden/>
              </w:rPr>
            </w:r>
            <w:r w:rsidR="00F81419">
              <w:rPr>
                <w:noProof/>
                <w:webHidden/>
              </w:rPr>
              <w:fldChar w:fldCharType="separate"/>
            </w:r>
            <w:r>
              <w:rPr>
                <w:noProof/>
                <w:webHidden/>
              </w:rPr>
              <w:t>2</w:t>
            </w:r>
            <w:r w:rsidR="00F81419">
              <w:rPr>
                <w:noProof/>
                <w:webHidden/>
              </w:rPr>
              <w:fldChar w:fldCharType="end"/>
            </w:r>
          </w:hyperlink>
        </w:p>
        <w:p w:rsidR="00F81419" w:rsidRDefault="00A812D1">
          <w:pPr>
            <w:pStyle w:val="TOC2"/>
            <w:rPr>
              <w:rFonts w:asciiTheme="minorHAnsi" w:eastAsiaTheme="minorEastAsia" w:hAnsiTheme="minorHAnsi" w:cstheme="minorBidi"/>
              <w:noProof/>
              <w:sz w:val="22"/>
              <w:szCs w:val="22"/>
            </w:rPr>
          </w:pPr>
          <w:hyperlink w:anchor="_Toc332822622" w:history="1">
            <w:r w:rsidR="00F81419" w:rsidRPr="0094216D">
              <w:rPr>
                <w:rStyle w:val="Hyperlink"/>
                <w:rFonts w:ascii="Century Schoolbook" w:hAnsi="Century Schoolbook"/>
                <w:noProof/>
              </w:rPr>
              <w:t>How To:</w:t>
            </w:r>
            <w:r w:rsidR="00F81419">
              <w:rPr>
                <w:noProof/>
                <w:webHidden/>
              </w:rPr>
              <w:tab/>
            </w:r>
            <w:r w:rsidR="00F81419">
              <w:rPr>
                <w:noProof/>
                <w:webHidden/>
              </w:rPr>
              <w:fldChar w:fldCharType="begin"/>
            </w:r>
            <w:r w:rsidR="00F81419">
              <w:rPr>
                <w:noProof/>
                <w:webHidden/>
              </w:rPr>
              <w:instrText xml:space="preserve"> PAGEREF _Toc332822622 \h </w:instrText>
            </w:r>
            <w:r w:rsidR="00F81419">
              <w:rPr>
                <w:noProof/>
                <w:webHidden/>
              </w:rPr>
            </w:r>
            <w:r w:rsidR="00F81419">
              <w:rPr>
                <w:noProof/>
                <w:webHidden/>
              </w:rPr>
              <w:fldChar w:fldCharType="separate"/>
            </w:r>
            <w:r>
              <w:rPr>
                <w:noProof/>
                <w:webHidden/>
              </w:rPr>
              <w:t>2</w:t>
            </w:r>
            <w:r w:rsidR="00F81419">
              <w:rPr>
                <w:noProof/>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23" w:history="1">
            <w:r w:rsidR="00F81419" w:rsidRPr="0094216D">
              <w:rPr>
                <w:rStyle w:val="Hyperlink"/>
                <w:rFonts w:ascii="Century Schoolbook" w:hAnsi="Century Schoolbook"/>
              </w:rPr>
              <w:t>Create a New Project and Form</w:t>
            </w:r>
            <w:r w:rsidR="00F81419">
              <w:rPr>
                <w:webHidden/>
              </w:rPr>
              <w:tab/>
            </w:r>
            <w:r w:rsidR="00F81419">
              <w:rPr>
                <w:webHidden/>
              </w:rPr>
              <w:fldChar w:fldCharType="begin"/>
            </w:r>
            <w:r w:rsidR="00F81419">
              <w:rPr>
                <w:webHidden/>
              </w:rPr>
              <w:instrText xml:space="preserve"> PAGEREF _Toc332822623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24" w:history="1">
            <w:r w:rsidR="00F81419" w:rsidRPr="0094216D">
              <w:rPr>
                <w:rStyle w:val="Hyperlink"/>
                <w:rFonts w:ascii="Century Schoolbook" w:hAnsi="Century Schoolbook"/>
              </w:rPr>
              <w:t>Edit a Field in a Form</w:t>
            </w:r>
            <w:r w:rsidR="00F81419">
              <w:rPr>
                <w:webHidden/>
              </w:rPr>
              <w:tab/>
            </w:r>
            <w:r w:rsidR="00F81419">
              <w:rPr>
                <w:webHidden/>
              </w:rPr>
              <w:fldChar w:fldCharType="begin"/>
            </w:r>
            <w:r w:rsidR="00F81419">
              <w:rPr>
                <w:webHidden/>
              </w:rPr>
              <w:instrText xml:space="preserve"> PAGEREF _Toc332822624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25" w:history="1">
            <w:r w:rsidR="00F81419" w:rsidRPr="0094216D">
              <w:rPr>
                <w:rStyle w:val="Hyperlink"/>
                <w:rFonts w:ascii="Century Schoolbook" w:hAnsi="Century Schoolbook"/>
              </w:rPr>
              <w:t>Set a Field or Prompt Font</w:t>
            </w:r>
            <w:r w:rsidR="00F81419">
              <w:rPr>
                <w:webHidden/>
              </w:rPr>
              <w:tab/>
            </w:r>
            <w:r w:rsidR="00F81419">
              <w:rPr>
                <w:webHidden/>
              </w:rPr>
              <w:fldChar w:fldCharType="begin"/>
            </w:r>
            <w:r w:rsidR="00F81419">
              <w:rPr>
                <w:webHidden/>
              </w:rPr>
              <w:instrText xml:space="preserve"> PAGEREF _Toc332822625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26" w:history="1">
            <w:r w:rsidR="00F81419" w:rsidRPr="0094216D">
              <w:rPr>
                <w:rStyle w:val="Hyperlink"/>
                <w:rFonts w:ascii="Century Schoolbook" w:hAnsi="Century Schoolbook"/>
              </w:rPr>
              <w:t>Change Workspace Settings</w:t>
            </w:r>
            <w:r w:rsidR="00F81419">
              <w:rPr>
                <w:webHidden/>
              </w:rPr>
              <w:tab/>
            </w:r>
            <w:r w:rsidR="00F81419">
              <w:rPr>
                <w:webHidden/>
              </w:rPr>
              <w:fldChar w:fldCharType="begin"/>
            </w:r>
            <w:r w:rsidR="00F81419">
              <w:rPr>
                <w:webHidden/>
              </w:rPr>
              <w:instrText xml:space="preserve"> PAGEREF _Toc332822626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27" w:history="1">
            <w:r w:rsidR="00F81419" w:rsidRPr="0094216D">
              <w:rPr>
                <w:rStyle w:val="Hyperlink"/>
                <w:rFonts w:ascii="Century Schoolbook" w:hAnsi="Century Schoolbook"/>
              </w:rPr>
              <w:t>Set the Tab Order</w:t>
            </w:r>
            <w:r w:rsidR="00F81419">
              <w:rPr>
                <w:webHidden/>
              </w:rPr>
              <w:tab/>
            </w:r>
            <w:r w:rsidR="00F81419">
              <w:rPr>
                <w:webHidden/>
              </w:rPr>
              <w:fldChar w:fldCharType="begin"/>
            </w:r>
            <w:r w:rsidR="00F81419">
              <w:rPr>
                <w:webHidden/>
              </w:rPr>
              <w:instrText xml:space="preserve"> PAGEREF _Toc332822627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28" w:history="1">
            <w:r w:rsidR="00F81419" w:rsidRPr="0094216D">
              <w:rPr>
                <w:rStyle w:val="Hyperlink"/>
                <w:rFonts w:ascii="Century Schoolbook" w:hAnsi="Century Schoolbook"/>
              </w:rPr>
              <w:t>Set a Default Font</w:t>
            </w:r>
            <w:r w:rsidR="00F81419">
              <w:rPr>
                <w:webHidden/>
              </w:rPr>
              <w:tab/>
            </w:r>
            <w:r w:rsidR="00F81419">
              <w:rPr>
                <w:webHidden/>
              </w:rPr>
              <w:fldChar w:fldCharType="begin"/>
            </w:r>
            <w:r w:rsidR="00F81419">
              <w:rPr>
                <w:webHidden/>
              </w:rPr>
              <w:instrText xml:space="preserve"> PAGEREF _Toc332822628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29" w:history="1">
            <w:r w:rsidR="00F81419" w:rsidRPr="0094216D">
              <w:rPr>
                <w:rStyle w:val="Hyperlink"/>
                <w:rFonts w:ascii="Century Schoolbook" w:hAnsi="Century Schoolbook"/>
              </w:rPr>
              <w:t>Align Fields</w:t>
            </w:r>
            <w:r w:rsidR="00F81419">
              <w:rPr>
                <w:webHidden/>
              </w:rPr>
              <w:tab/>
            </w:r>
            <w:r w:rsidR="00F81419">
              <w:rPr>
                <w:webHidden/>
              </w:rPr>
              <w:fldChar w:fldCharType="begin"/>
            </w:r>
            <w:r w:rsidR="00F81419">
              <w:rPr>
                <w:webHidden/>
              </w:rPr>
              <w:instrText xml:space="preserve"> PAGEREF _Toc332822629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30" w:history="1">
            <w:r w:rsidR="00F81419" w:rsidRPr="0094216D">
              <w:rPr>
                <w:rStyle w:val="Hyperlink"/>
                <w:rFonts w:ascii="Century Schoolbook" w:hAnsi="Century Schoolbook"/>
              </w:rPr>
              <w:t>Insert a Background Image or Color</w:t>
            </w:r>
            <w:r w:rsidR="00F81419">
              <w:rPr>
                <w:webHidden/>
              </w:rPr>
              <w:tab/>
            </w:r>
            <w:r w:rsidR="00F81419">
              <w:rPr>
                <w:webHidden/>
              </w:rPr>
              <w:fldChar w:fldCharType="begin"/>
            </w:r>
            <w:r w:rsidR="00F81419">
              <w:rPr>
                <w:webHidden/>
              </w:rPr>
              <w:instrText xml:space="preserve"> PAGEREF _Toc332822630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31" w:history="1">
            <w:r w:rsidR="00F81419" w:rsidRPr="0094216D">
              <w:rPr>
                <w:rStyle w:val="Hyperlink"/>
                <w:rFonts w:ascii="Century Schoolbook" w:hAnsi="Century Schoolbook"/>
              </w:rPr>
              <w:t>Work with Pages in a Form</w:t>
            </w:r>
            <w:r w:rsidR="00F81419">
              <w:rPr>
                <w:webHidden/>
              </w:rPr>
              <w:tab/>
            </w:r>
            <w:r w:rsidR="00F81419">
              <w:rPr>
                <w:webHidden/>
              </w:rPr>
              <w:fldChar w:fldCharType="begin"/>
            </w:r>
            <w:r w:rsidR="00F81419">
              <w:rPr>
                <w:webHidden/>
              </w:rPr>
              <w:instrText xml:space="preserve"> PAGEREF _Toc332822631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32" w:history="1">
            <w:r w:rsidR="00F81419" w:rsidRPr="0094216D">
              <w:rPr>
                <w:rStyle w:val="Hyperlink"/>
                <w:rFonts w:ascii="Century Schoolbook" w:hAnsi="Century Schoolbook"/>
              </w:rPr>
              <w:t>Save Page as Template</w:t>
            </w:r>
            <w:r w:rsidR="00F81419">
              <w:rPr>
                <w:webHidden/>
              </w:rPr>
              <w:tab/>
            </w:r>
            <w:r w:rsidR="00F81419">
              <w:rPr>
                <w:webHidden/>
              </w:rPr>
              <w:fldChar w:fldCharType="begin"/>
            </w:r>
            <w:r w:rsidR="00F81419">
              <w:rPr>
                <w:webHidden/>
              </w:rPr>
              <w:instrText xml:space="preserve"> PAGEREF _Toc332822632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33" w:history="1">
            <w:r w:rsidR="00F81419" w:rsidRPr="0094216D">
              <w:rPr>
                <w:rStyle w:val="Hyperlink"/>
                <w:rFonts w:ascii="Century Schoolbook" w:hAnsi="Century Schoolbook"/>
              </w:rPr>
              <w:t>Create a Mirror Field</w:t>
            </w:r>
            <w:r w:rsidR="00F81419">
              <w:rPr>
                <w:webHidden/>
              </w:rPr>
              <w:tab/>
            </w:r>
            <w:r w:rsidR="00F81419">
              <w:rPr>
                <w:webHidden/>
              </w:rPr>
              <w:fldChar w:fldCharType="begin"/>
            </w:r>
            <w:r w:rsidR="00F81419">
              <w:rPr>
                <w:webHidden/>
              </w:rPr>
              <w:instrText xml:space="preserve"> PAGEREF _Toc332822633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34" w:history="1">
            <w:r w:rsidR="00F81419" w:rsidRPr="0094216D">
              <w:rPr>
                <w:rStyle w:val="Hyperlink"/>
                <w:rFonts w:ascii="Century Schoolbook" w:hAnsi="Century Schoolbook"/>
              </w:rPr>
              <w:t>Create an Option Box</w:t>
            </w:r>
            <w:r w:rsidR="00F81419">
              <w:rPr>
                <w:webHidden/>
              </w:rPr>
              <w:tab/>
            </w:r>
            <w:r w:rsidR="00F81419">
              <w:rPr>
                <w:webHidden/>
              </w:rPr>
              <w:fldChar w:fldCharType="begin"/>
            </w:r>
            <w:r w:rsidR="00F81419">
              <w:rPr>
                <w:webHidden/>
              </w:rPr>
              <w:instrText xml:space="preserve"> PAGEREF _Toc332822634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35" w:history="1">
            <w:r w:rsidR="00F81419" w:rsidRPr="0094216D">
              <w:rPr>
                <w:rStyle w:val="Hyperlink"/>
                <w:rFonts w:ascii="Century Schoolbook" w:hAnsi="Century Schoolbook"/>
              </w:rPr>
              <w:t>Create Legal Values</w:t>
            </w:r>
            <w:r w:rsidR="00F81419">
              <w:rPr>
                <w:webHidden/>
              </w:rPr>
              <w:tab/>
            </w:r>
            <w:r w:rsidR="00F81419">
              <w:rPr>
                <w:webHidden/>
              </w:rPr>
              <w:fldChar w:fldCharType="begin"/>
            </w:r>
            <w:r w:rsidR="00F81419">
              <w:rPr>
                <w:webHidden/>
              </w:rPr>
              <w:instrText xml:space="preserve"> PAGEREF _Toc332822635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36" w:history="1">
            <w:r w:rsidR="00F81419" w:rsidRPr="0094216D">
              <w:rPr>
                <w:rStyle w:val="Hyperlink"/>
                <w:rFonts w:ascii="Century Schoolbook" w:hAnsi="Century Schoolbook"/>
              </w:rPr>
              <w:t>Create a Comment Legal</w:t>
            </w:r>
            <w:r w:rsidR="00F81419">
              <w:rPr>
                <w:webHidden/>
              </w:rPr>
              <w:tab/>
            </w:r>
            <w:r w:rsidR="00F81419">
              <w:rPr>
                <w:webHidden/>
              </w:rPr>
              <w:fldChar w:fldCharType="begin"/>
            </w:r>
            <w:r w:rsidR="00F81419">
              <w:rPr>
                <w:webHidden/>
              </w:rPr>
              <w:instrText xml:space="preserve"> PAGEREF _Toc332822636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37" w:history="1">
            <w:r w:rsidR="00F81419" w:rsidRPr="0094216D">
              <w:rPr>
                <w:rStyle w:val="Hyperlink"/>
                <w:rFonts w:ascii="Century Schoolbook" w:hAnsi="Century Schoolbook"/>
              </w:rPr>
              <w:t>Codes</w:t>
            </w:r>
            <w:r w:rsidR="00F81419">
              <w:rPr>
                <w:webHidden/>
              </w:rPr>
              <w:tab/>
            </w:r>
            <w:r w:rsidR="00F81419">
              <w:rPr>
                <w:webHidden/>
              </w:rPr>
              <w:fldChar w:fldCharType="begin"/>
            </w:r>
            <w:r w:rsidR="00F81419">
              <w:rPr>
                <w:webHidden/>
              </w:rPr>
              <w:instrText xml:space="preserve"> PAGEREF _Toc332822637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38" w:history="1">
            <w:r w:rsidR="00F81419" w:rsidRPr="0094216D">
              <w:rPr>
                <w:rStyle w:val="Hyperlink"/>
                <w:rFonts w:ascii="Century Schoolbook" w:hAnsi="Century Schoolbook"/>
              </w:rPr>
              <w:t>Create Codes with Existing Table</w:t>
            </w:r>
            <w:r w:rsidR="00F81419">
              <w:rPr>
                <w:webHidden/>
              </w:rPr>
              <w:tab/>
            </w:r>
            <w:r w:rsidR="00F81419">
              <w:rPr>
                <w:webHidden/>
              </w:rPr>
              <w:fldChar w:fldCharType="begin"/>
            </w:r>
            <w:r w:rsidR="00F81419">
              <w:rPr>
                <w:webHidden/>
              </w:rPr>
              <w:instrText xml:space="preserve"> PAGEREF _Toc332822638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39" w:history="1">
            <w:r w:rsidR="00F81419" w:rsidRPr="0094216D">
              <w:rPr>
                <w:rStyle w:val="Hyperlink"/>
                <w:rFonts w:ascii="Century Schoolbook" w:hAnsi="Century Schoolbook"/>
              </w:rPr>
              <w:t>Match Fields</w:t>
            </w:r>
            <w:r w:rsidR="00F81419">
              <w:rPr>
                <w:webHidden/>
              </w:rPr>
              <w:tab/>
            </w:r>
            <w:r w:rsidR="00F81419">
              <w:rPr>
                <w:webHidden/>
              </w:rPr>
              <w:fldChar w:fldCharType="begin"/>
            </w:r>
            <w:r w:rsidR="00F81419">
              <w:rPr>
                <w:webHidden/>
              </w:rPr>
              <w:instrText xml:space="preserve"> PAGEREF _Toc332822639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40" w:history="1">
            <w:r w:rsidR="00F81419" w:rsidRPr="0094216D">
              <w:rPr>
                <w:rStyle w:val="Hyperlink"/>
                <w:rFonts w:ascii="Century Schoolbook" w:hAnsi="Century Schoolbook"/>
              </w:rPr>
              <w:t>Insert a Line as an Image</w:t>
            </w:r>
            <w:r w:rsidR="00F81419">
              <w:rPr>
                <w:webHidden/>
              </w:rPr>
              <w:tab/>
            </w:r>
            <w:r w:rsidR="00F81419">
              <w:rPr>
                <w:webHidden/>
              </w:rPr>
              <w:fldChar w:fldCharType="begin"/>
            </w:r>
            <w:r w:rsidR="00F81419">
              <w:rPr>
                <w:webHidden/>
              </w:rPr>
              <w:instrText xml:space="preserve"> PAGEREF _Toc332822640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41" w:history="1">
            <w:r w:rsidR="00F81419" w:rsidRPr="0094216D">
              <w:rPr>
                <w:rStyle w:val="Hyperlink"/>
                <w:rFonts w:ascii="Century Schoolbook" w:hAnsi="Century Schoolbook"/>
              </w:rPr>
              <w:t>Insert an Image in a Record</w:t>
            </w:r>
            <w:r w:rsidR="00F81419">
              <w:rPr>
                <w:webHidden/>
              </w:rPr>
              <w:tab/>
            </w:r>
            <w:r w:rsidR="00F81419">
              <w:rPr>
                <w:webHidden/>
              </w:rPr>
              <w:fldChar w:fldCharType="begin"/>
            </w:r>
            <w:r w:rsidR="00F81419">
              <w:rPr>
                <w:webHidden/>
              </w:rPr>
              <w:instrText xml:space="preserve"> PAGEREF _Toc332822641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42" w:history="1">
            <w:r w:rsidR="00F81419" w:rsidRPr="0094216D">
              <w:rPr>
                <w:rStyle w:val="Hyperlink"/>
                <w:rFonts w:ascii="Century Schoolbook" w:hAnsi="Century Schoolbook"/>
              </w:rPr>
              <w:t>Editing Related Forms</w:t>
            </w:r>
            <w:r w:rsidR="00F81419">
              <w:rPr>
                <w:webHidden/>
              </w:rPr>
              <w:tab/>
            </w:r>
            <w:r w:rsidR="00F81419">
              <w:rPr>
                <w:webHidden/>
              </w:rPr>
              <w:fldChar w:fldCharType="begin"/>
            </w:r>
            <w:r w:rsidR="00F81419">
              <w:rPr>
                <w:webHidden/>
              </w:rPr>
              <w:instrText xml:space="preserve"> PAGEREF _Toc332822642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43" w:history="1">
            <w:r w:rsidR="00F81419" w:rsidRPr="0094216D">
              <w:rPr>
                <w:rStyle w:val="Hyperlink"/>
                <w:rFonts w:ascii="Century Schoolbook" w:hAnsi="Century Schoolbook"/>
              </w:rPr>
              <w:t>Delete an Existing Data Table Without Deleting the Form</w:t>
            </w:r>
            <w:r w:rsidR="00F81419">
              <w:rPr>
                <w:webHidden/>
              </w:rPr>
              <w:tab/>
            </w:r>
            <w:r w:rsidR="00F81419">
              <w:rPr>
                <w:webHidden/>
              </w:rPr>
              <w:fldChar w:fldCharType="begin"/>
            </w:r>
            <w:r w:rsidR="00F81419">
              <w:rPr>
                <w:webHidden/>
              </w:rPr>
              <w:instrText xml:space="preserve"> PAGEREF _Toc332822643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2"/>
            <w:rPr>
              <w:rFonts w:asciiTheme="minorHAnsi" w:eastAsiaTheme="minorEastAsia" w:hAnsiTheme="minorHAnsi" w:cstheme="minorBidi"/>
              <w:noProof/>
              <w:sz w:val="22"/>
              <w:szCs w:val="22"/>
            </w:rPr>
          </w:pPr>
          <w:hyperlink w:anchor="_Toc332822644" w:history="1">
            <w:r w:rsidR="00F81419" w:rsidRPr="0094216D">
              <w:rPr>
                <w:rStyle w:val="Hyperlink"/>
                <w:rFonts w:ascii="Century Schoolbook" w:hAnsi="Century Schoolbook"/>
                <w:noProof/>
              </w:rPr>
              <w:t>Check Code</w:t>
            </w:r>
            <w:r w:rsidR="00F81419">
              <w:rPr>
                <w:noProof/>
                <w:webHidden/>
              </w:rPr>
              <w:tab/>
            </w:r>
            <w:r w:rsidR="00F81419">
              <w:rPr>
                <w:noProof/>
                <w:webHidden/>
              </w:rPr>
              <w:fldChar w:fldCharType="begin"/>
            </w:r>
            <w:r w:rsidR="00F81419">
              <w:rPr>
                <w:noProof/>
                <w:webHidden/>
              </w:rPr>
              <w:instrText xml:space="preserve"> PAGEREF _Toc332822644 \h </w:instrText>
            </w:r>
            <w:r w:rsidR="00F81419">
              <w:rPr>
                <w:noProof/>
                <w:webHidden/>
              </w:rPr>
            </w:r>
            <w:r w:rsidR="00F81419">
              <w:rPr>
                <w:noProof/>
                <w:webHidden/>
              </w:rPr>
              <w:fldChar w:fldCharType="separate"/>
            </w:r>
            <w:r>
              <w:rPr>
                <w:noProof/>
                <w:webHidden/>
              </w:rPr>
              <w:t>2</w:t>
            </w:r>
            <w:r w:rsidR="00F81419">
              <w:rPr>
                <w:noProof/>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45" w:history="1">
            <w:r w:rsidR="00F81419" w:rsidRPr="0094216D">
              <w:rPr>
                <w:rStyle w:val="Hyperlink"/>
                <w:rFonts w:ascii="Century Schoolbook" w:hAnsi="Century Schoolbook"/>
              </w:rPr>
              <w:t>Overview</w:t>
            </w:r>
            <w:r w:rsidR="00F81419">
              <w:rPr>
                <w:webHidden/>
              </w:rPr>
              <w:tab/>
            </w:r>
            <w:r w:rsidR="00F81419">
              <w:rPr>
                <w:webHidden/>
              </w:rPr>
              <w:fldChar w:fldCharType="begin"/>
            </w:r>
            <w:r w:rsidR="00F81419">
              <w:rPr>
                <w:webHidden/>
              </w:rPr>
              <w:instrText xml:space="preserve"> PAGEREF _Toc332822645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46" w:history="1">
            <w:r w:rsidR="00F81419" w:rsidRPr="0094216D">
              <w:rPr>
                <w:rStyle w:val="Hyperlink"/>
                <w:rFonts w:ascii="Century Schoolbook" w:hAnsi="Century Schoolbook"/>
              </w:rPr>
              <w:t>Create a Skip Pattern with GOTO</w:t>
            </w:r>
            <w:r w:rsidR="00F81419">
              <w:rPr>
                <w:webHidden/>
              </w:rPr>
              <w:tab/>
            </w:r>
            <w:r w:rsidR="00F81419">
              <w:rPr>
                <w:webHidden/>
              </w:rPr>
              <w:fldChar w:fldCharType="begin"/>
            </w:r>
            <w:r w:rsidR="00F81419">
              <w:rPr>
                <w:webHidden/>
              </w:rPr>
              <w:instrText xml:space="preserve"> PAGEREF _Toc332822646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47" w:history="1">
            <w:r w:rsidR="00F81419" w:rsidRPr="0094216D">
              <w:rPr>
                <w:rStyle w:val="Hyperlink"/>
                <w:rFonts w:ascii="Century Schoolbook" w:hAnsi="Century Schoolbook"/>
              </w:rPr>
              <w:t>Create a Dialog</w:t>
            </w:r>
            <w:r w:rsidR="00F81419">
              <w:rPr>
                <w:webHidden/>
              </w:rPr>
              <w:tab/>
            </w:r>
            <w:r w:rsidR="00F81419">
              <w:rPr>
                <w:webHidden/>
              </w:rPr>
              <w:fldChar w:fldCharType="begin"/>
            </w:r>
            <w:r w:rsidR="00F81419">
              <w:rPr>
                <w:webHidden/>
              </w:rPr>
              <w:instrText xml:space="preserve"> PAGEREF _Toc332822647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48" w:history="1">
            <w:r w:rsidR="00F81419" w:rsidRPr="0094216D">
              <w:rPr>
                <w:rStyle w:val="Hyperlink"/>
                <w:rFonts w:ascii="Century Schoolbook" w:hAnsi="Century Schoolbook"/>
              </w:rPr>
              <w:t>Use Autosearch</w:t>
            </w:r>
            <w:r w:rsidR="00F81419">
              <w:rPr>
                <w:webHidden/>
              </w:rPr>
              <w:tab/>
            </w:r>
            <w:r w:rsidR="00F81419">
              <w:rPr>
                <w:webHidden/>
              </w:rPr>
              <w:fldChar w:fldCharType="begin"/>
            </w:r>
            <w:r w:rsidR="00F81419">
              <w:rPr>
                <w:webHidden/>
              </w:rPr>
              <w:instrText xml:space="preserve"> PAGEREF _Toc332822648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49" w:history="1">
            <w:r w:rsidR="00F81419" w:rsidRPr="0094216D">
              <w:rPr>
                <w:rStyle w:val="Hyperlink"/>
                <w:rFonts w:ascii="Century Schoolbook" w:hAnsi="Century Schoolbook"/>
              </w:rPr>
              <w:t>Set a European Date Format</w:t>
            </w:r>
            <w:r w:rsidR="00F81419">
              <w:rPr>
                <w:webHidden/>
              </w:rPr>
              <w:tab/>
            </w:r>
            <w:r w:rsidR="00F81419">
              <w:rPr>
                <w:webHidden/>
              </w:rPr>
              <w:fldChar w:fldCharType="begin"/>
            </w:r>
            <w:r w:rsidR="00F81419">
              <w:rPr>
                <w:webHidden/>
              </w:rPr>
              <w:instrText xml:space="preserve"> PAGEREF _Toc332822649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50" w:history="1">
            <w:r w:rsidR="00F81419" w:rsidRPr="0094216D">
              <w:rPr>
                <w:rStyle w:val="Hyperlink"/>
                <w:rFonts w:ascii="Century Schoolbook" w:hAnsi="Century Schoolbook"/>
              </w:rPr>
              <w:t>Concatenate Fields</w:t>
            </w:r>
            <w:r w:rsidR="00F81419">
              <w:rPr>
                <w:webHidden/>
              </w:rPr>
              <w:tab/>
            </w:r>
            <w:r w:rsidR="00F81419">
              <w:rPr>
                <w:webHidden/>
              </w:rPr>
              <w:fldChar w:fldCharType="begin"/>
            </w:r>
            <w:r w:rsidR="00F81419">
              <w:rPr>
                <w:webHidden/>
              </w:rPr>
              <w:instrText xml:space="preserve"> PAGEREF _Toc332822650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51" w:history="1">
            <w:r w:rsidR="00F81419" w:rsidRPr="0094216D">
              <w:rPr>
                <w:rStyle w:val="Hyperlink"/>
                <w:rFonts w:ascii="Century Schoolbook" w:hAnsi="Century Schoolbook"/>
              </w:rPr>
              <w:t>Create Check Code for Option Box Fields</w:t>
            </w:r>
            <w:r w:rsidR="00F81419">
              <w:rPr>
                <w:webHidden/>
              </w:rPr>
              <w:tab/>
            </w:r>
            <w:r w:rsidR="00F81419">
              <w:rPr>
                <w:webHidden/>
              </w:rPr>
              <w:fldChar w:fldCharType="begin"/>
            </w:r>
            <w:r w:rsidR="00F81419">
              <w:rPr>
                <w:webHidden/>
              </w:rPr>
              <w:instrText xml:space="preserve"> PAGEREF _Toc332822651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52" w:history="1">
            <w:r w:rsidR="00F81419" w:rsidRPr="0094216D">
              <w:rPr>
                <w:rStyle w:val="Hyperlink"/>
                <w:rFonts w:ascii="Century Schoolbook" w:hAnsi="Century Schoolbook"/>
              </w:rPr>
              <w:t>How to use EpiWeek Function</w:t>
            </w:r>
            <w:r w:rsidR="00F81419">
              <w:rPr>
                <w:webHidden/>
              </w:rPr>
              <w:tab/>
            </w:r>
            <w:r w:rsidR="00F81419">
              <w:rPr>
                <w:webHidden/>
              </w:rPr>
              <w:fldChar w:fldCharType="begin"/>
            </w:r>
            <w:r w:rsidR="00F81419">
              <w:rPr>
                <w:webHidden/>
              </w:rPr>
              <w:instrText xml:space="preserve"> PAGEREF _Toc332822652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1"/>
            <w:rPr>
              <w:rFonts w:asciiTheme="minorHAnsi" w:eastAsiaTheme="minorEastAsia" w:hAnsiTheme="minorHAnsi" w:cstheme="minorBidi"/>
              <w:b w:val="0"/>
              <w:kern w:val="0"/>
              <w:sz w:val="22"/>
              <w:szCs w:val="22"/>
            </w:rPr>
          </w:pPr>
          <w:hyperlink w:anchor="_Toc332822653" w:history="1">
            <w:r w:rsidR="00F81419" w:rsidRPr="0094216D">
              <w:rPr>
                <w:rStyle w:val="Hyperlink"/>
                <w:rFonts w:ascii="Century Schoolbook" w:hAnsi="Century Schoolbook"/>
              </w:rPr>
              <w:t>Enter Data</w:t>
            </w:r>
            <w:r w:rsidR="00F81419">
              <w:rPr>
                <w:webHidden/>
              </w:rPr>
              <w:tab/>
            </w:r>
            <w:r w:rsidR="00F81419">
              <w:rPr>
                <w:webHidden/>
              </w:rPr>
              <w:fldChar w:fldCharType="begin"/>
            </w:r>
            <w:r w:rsidR="00F81419">
              <w:rPr>
                <w:webHidden/>
              </w:rPr>
              <w:instrText xml:space="preserve"> PAGEREF _Toc332822653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2"/>
            <w:rPr>
              <w:rFonts w:asciiTheme="minorHAnsi" w:eastAsiaTheme="minorEastAsia" w:hAnsiTheme="minorHAnsi" w:cstheme="minorBidi"/>
              <w:noProof/>
              <w:sz w:val="22"/>
              <w:szCs w:val="22"/>
            </w:rPr>
          </w:pPr>
          <w:hyperlink w:anchor="_Toc332822654" w:history="1">
            <w:r w:rsidR="00F81419" w:rsidRPr="0094216D">
              <w:rPr>
                <w:rStyle w:val="Hyperlink"/>
                <w:rFonts w:ascii="Century Schoolbook" w:hAnsi="Century Schoolbook"/>
                <w:noProof/>
              </w:rPr>
              <w:t>Introduction</w:t>
            </w:r>
            <w:r w:rsidR="00F81419">
              <w:rPr>
                <w:noProof/>
                <w:webHidden/>
              </w:rPr>
              <w:tab/>
            </w:r>
            <w:r w:rsidR="00F81419">
              <w:rPr>
                <w:noProof/>
                <w:webHidden/>
              </w:rPr>
              <w:fldChar w:fldCharType="begin"/>
            </w:r>
            <w:r w:rsidR="00F81419">
              <w:rPr>
                <w:noProof/>
                <w:webHidden/>
              </w:rPr>
              <w:instrText xml:space="preserve"> PAGEREF _Toc332822654 \h </w:instrText>
            </w:r>
            <w:r w:rsidR="00F81419">
              <w:rPr>
                <w:noProof/>
                <w:webHidden/>
              </w:rPr>
            </w:r>
            <w:r w:rsidR="00F81419">
              <w:rPr>
                <w:noProof/>
                <w:webHidden/>
              </w:rPr>
              <w:fldChar w:fldCharType="separate"/>
            </w:r>
            <w:r>
              <w:rPr>
                <w:noProof/>
                <w:webHidden/>
              </w:rPr>
              <w:t>2</w:t>
            </w:r>
            <w:r w:rsidR="00F81419">
              <w:rPr>
                <w:noProof/>
                <w:webHidden/>
              </w:rPr>
              <w:fldChar w:fldCharType="end"/>
            </w:r>
          </w:hyperlink>
        </w:p>
        <w:p w:rsidR="00F81419" w:rsidRDefault="00A812D1">
          <w:pPr>
            <w:pStyle w:val="TOC2"/>
            <w:rPr>
              <w:rFonts w:asciiTheme="minorHAnsi" w:eastAsiaTheme="minorEastAsia" w:hAnsiTheme="minorHAnsi" w:cstheme="minorBidi"/>
              <w:noProof/>
              <w:sz w:val="22"/>
              <w:szCs w:val="22"/>
            </w:rPr>
          </w:pPr>
          <w:hyperlink w:anchor="_Toc332822655" w:history="1">
            <w:r w:rsidR="00F81419" w:rsidRPr="0094216D">
              <w:rPr>
                <w:rStyle w:val="Hyperlink"/>
                <w:rFonts w:ascii="Century Schoolbook" w:hAnsi="Century Schoolbook"/>
                <w:noProof/>
              </w:rPr>
              <w:t>How To</w:t>
            </w:r>
            <w:r w:rsidR="00F81419">
              <w:rPr>
                <w:noProof/>
                <w:webHidden/>
              </w:rPr>
              <w:tab/>
            </w:r>
            <w:r w:rsidR="00F81419">
              <w:rPr>
                <w:noProof/>
                <w:webHidden/>
              </w:rPr>
              <w:fldChar w:fldCharType="begin"/>
            </w:r>
            <w:r w:rsidR="00F81419">
              <w:rPr>
                <w:noProof/>
                <w:webHidden/>
              </w:rPr>
              <w:instrText xml:space="preserve"> PAGEREF _Toc332822655 \h </w:instrText>
            </w:r>
            <w:r w:rsidR="00F81419">
              <w:rPr>
                <w:noProof/>
                <w:webHidden/>
              </w:rPr>
            </w:r>
            <w:r w:rsidR="00F81419">
              <w:rPr>
                <w:noProof/>
                <w:webHidden/>
              </w:rPr>
              <w:fldChar w:fldCharType="separate"/>
            </w:r>
            <w:r>
              <w:rPr>
                <w:noProof/>
                <w:webHidden/>
              </w:rPr>
              <w:t>2</w:t>
            </w:r>
            <w:r w:rsidR="00F81419">
              <w:rPr>
                <w:noProof/>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56" w:history="1">
            <w:r w:rsidR="00F81419" w:rsidRPr="0094216D">
              <w:rPr>
                <w:rStyle w:val="Hyperlink"/>
                <w:rFonts w:ascii="Century Schoolbook" w:hAnsi="Century Schoolbook"/>
              </w:rPr>
              <w:t>Enter Data in a Form</w:t>
            </w:r>
            <w:r w:rsidR="00F81419">
              <w:rPr>
                <w:webHidden/>
              </w:rPr>
              <w:tab/>
            </w:r>
            <w:r w:rsidR="00F81419">
              <w:rPr>
                <w:webHidden/>
              </w:rPr>
              <w:fldChar w:fldCharType="begin"/>
            </w:r>
            <w:r w:rsidR="00F81419">
              <w:rPr>
                <w:webHidden/>
              </w:rPr>
              <w:instrText xml:space="preserve"> PAGEREF _Toc332822656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57" w:history="1">
            <w:r w:rsidR="00F81419" w:rsidRPr="0094216D">
              <w:rPr>
                <w:rStyle w:val="Hyperlink"/>
                <w:rFonts w:ascii="Century Schoolbook" w:hAnsi="Century Schoolbook"/>
              </w:rPr>
              <w:t>Save a Page or Record</w:t>
            </w:r>
            <w:r w:rsidR="00F81419">
              <w:rPr>
                <w:webHidden/>
              </w:rPr>
              <w:tab/>
            </w:r>
            <w:r w:rsidR="00F81419">
              <w:rPr>
                <w:webHidden/>
              </w:rPr>
              <w:fldChar w:fldCharType="begin"/>
            </w:r>
            <w:r w:rsidR="00F81419">
              <w:rPr>
                <w:webHidden/>
              </w:rPr>
              <w:instrText xml:space="preserve"> PAGEREF _Toc332822657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58" w:history="1">
            <w:r w:rsidR="00F81419" w:rsidRPr="0094216D">
              <w:rPr>
                <w:rStyle w:val="Hyperlink"/>
                <w:rFonts w:ascii="Century Schoolbook" w:hAnsi="Century Schoolbook"/>
              </w:rPr>
              <w:t>Find Records</w:t>
            </w:r>
            <w:r w:rsidR="00F81419">
              <w:rPr>
                <w:webHidden/>
              </w:rPr>
              <w:tab/>
            </w:r>
            <w:r w:rsidR="00F81419">
              <w:rPr>
                <w:webHidden/>
              </w:rPr>
              <w:fldChar w:fldCharType="begin"/>
            </w:r>
            <w:r w:rsidR="00F81419">
              <w:rPr>
                <w:webHidden/>
              </w:rPr>
              <w:instrText xml:space="preserve"> PAGEREF _Toc332822658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1"/>
            <w:rPr>
              <w:rFonts w:asciiTheme="minorHAnsi" w:eastAsiaTheme="minorEastAsia" w:hAnsiTheme="minorHAnsi" w:cstheme="minorBidi"/>
              <w:b w:val="0"/>
              <w:kern w:val="0"/>
              <w:sz w:val="22"/>
              <w:szCs w:val="22"/>
            </w:rPr>
          </w:pPr>
          <w:hyperlink w:anchor="_Toc332822659" w:history="1">
            <w:r w:rsidR="00F81419" w:rsidRPr="0094216D">
              <w:rPr>
                <w:rStyle w:val="Hyperlink"/>
                <w:rFonts w:ascii="Century Schoolbook" w:hAnsi="Century Schoolbook"/>
              </w:rPr>
              <w:t>Classic Analysis</w:t>
            </w:r>
            <w:r w:rsidR="00F81419">
              <w:rPr>
                <w:webHidden/>
              </w:rPr>
              <w:tab/>
            </w:r>
            <w:r w:rsidR="00F81419">
              <w:rPr>
                <w:webHidden/>
              </w:rPr>
              <w:fldChar w:fldCharType="begin"/>
            </w:r>
            <w:r w:rsidR="00F81419">
              <w:rPr>
                <w:webHidden/>
              </w:rPr>
              <w:instrText xml:space="preserve"> PAGEREF _Toc332822659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2"/>
            <w:rPr>
              <w:rFonts w:asciiTheme="minorHAnsi" w:eastAsiaTheme="minorEastAsia" w:hAnsiTheme="minorHAnsi" w:cstheme="minorBidi"/>
              <w:noProof/>
              <w:sz w:val="22"/>
              <w:szCs w:val="22"/>
            </w:rPr>
          </w:pPr>
          <w:hyperlink w:anchor="_Toc332822660" w:history="1">
            <w:r w:rsidR="00F81419" w:rsidRPr="0094216D">
              <w:rPr>
                <w:rStyle w:val="Hyperlink"/>
                <w:rFonts w:ascii="Century Schoolbook" w:hAnsi="Century Schoolbook"/>
                <w:noProof/>
              </w:rPr>
              <w:t>Introduction</w:t>
            </w:r>
            <w:r w:rsidR="00F81419">
              <w:rPr>
                <w:noProof/>
                <w:webHidden/>
              </w:rPr>
              <w:tab/>
            </w:r>
            <w:r w:rsidR="00F81419">
              <w:rPr>
                <w:noProof/>
                <w:webHidden/>
              </w:rPr>
              <w:fldChar w:fldCharType="begin"/>
            </w:r>
            <w:r w:rsidR="00F81419">
              <w:rPr>
                <w:noProof/>
                <w:webHidden/>
              </w:rPr>
              <w:instrText xml:space="preserve"> PAGEREF _Toc332822660 \h </w:instrText>
            </w:r>
            <w:r w:rsidR="00F81419">
              <w:rPr>
                <w:noProof/>
                <w:webHidden/>
              </w:rPr>
            </w:r>
            <w:r w:rsidR="00F81419">
              <w:rPr>
                <w:noProof/>
                <w:webHidden/>
              </w:rPr>
              <w:fldChar w:fldCharType="separate"/>
            </w:r>
            <w:r>
              <w:rPr>
                <w:noProof/>
                <w:webHidden/>
              </w:rPr>
              <w:t>2</w:t>
            </w:r>
            <w:r w:rsidR="00F81419">
              <w:rPr>
                <w:noProof/>
                <w:webHidden/>
              </w:rPr>
              <w:fldChar w:fldCharType="end"/>
            </w:r>
          </w:hyperlink>
        </w:p>
        <w:p w:rsidR="00F81419" w:rsidRDefault="00A812D1">
          <w:pPr>
            <w:pStyle w:val="TOC2"/>
            <w:rPr>
              <w:rFonts w:asciiTheme="minorHAnsi" w:eastAsiaTheme="minorEastAsia" w:hAnsiTheme="minorHAnsi" w:cstheme="minorBidi"/>
              <w:noProof/>
              <w:sz w:val="22"/>
              <w:szCs w:val="22"/>
            </w:rPr>
          </w:pPr>
          <w:hyperlink w:anchor="_Toc332822661" w:history="1">
            <w:r w:rsidR="00F81419" w:rsidRPr="0094216D">
              <w:rPr>
                <w:rStyle w:val="Hyperlink"/>
                <w:rFonts w:ascii="Century Schoolbook" w:hAnsi="Century Schoolbook"/>
                <w:noProof/>
              </w:rPr>
              <w:t>Navigate the Classic Analysis Workspace</w:t>
            </w:r>
            <w:r w:rsidR="00F81419">
              <w:rPr>
                <w:noProof/>
                <w:webHidden/>
              </w:rPr>
              <w:tab/>
            </w:r>
            <w:r w:rsidR="00F81419">
              <w:rPr>
                <w:noProof/>
                <w:webHidden/>
              </w:rPr>
              <w:fldChar w:fldCharType="begin"/>
            </w:r>
            <w:r w:rsidR="00F81419">
              <w:rPr>
                <w:noProof/>
                <w:webHidden/>
              </w:rPr>
              <w:instrText xml:space="preserve"> PAGEREF _Toc332822661 \h </w:instrText>
            </w:r>
            <w:r w:rsidR="00F81419">
              <w:rPr>
                <w:noProof/>
                <w:webHidden/>
              </w:rPr>
            </w:r>
            <w:r w:rsidR="00F81419">
              <w:rPr>
                <w:noProof/>
                <w:webHidden/>
              </w:rPr>
              <w:fldChar w:fldCharType="separate"/>
            </w:r>
            <w:r>
              <w:rPr>
                <w:noProof/>
                <w:webHidden/>
              </w:rPr>
              <w:t>2</w:t>
            </w:r>
            <w:r w:rsidR="00F81419">
              <w:rPr>
                <w:noProof/>
                <w:webHidden/>
              </w:rPr>
              <w:fldChar w:fldCharType="end"/>
            </w:r>
          </w:hyperlink>
        </w:p>
        <w:p w:rsidR="00F81419" w:rsidRDefault="00A812D1">
          <w:pPr>
            <w:pStyle w:val="TOC2"/>
            <w:rPr>
              <w:rFonts w:asciiTheme="minorHAnsi" w:eastAsiaTheme="minorEastAsia" w:hAnsiTheme="minorHAnsi" w:cstheme="minorBidi"/>
              <w:noProof/>
              <w:sz w:val="22"/>
              <w:szCs w:val="22"/>
            </w:rPr>
          </w:pPr>
          <w:hyperlink w:anchor="_Toc332822662" w:history="1">
            <w:r w:rsidR="00F81419" w:rsidRPr="0094216D">
              <w:rPr>
                <w:rStyle w:val="Hyperlink"/>
                <w:rFonts w:ascii="Century Schoolbook" w:hAnsi="Century Schoolbook"/>
                <w:noProof/>
              </w:rPr>
              <w:t>How to Manage Data</w:t>
            </w:r>
            <w:r w:rsidR="00F81419">
              <w:rPr>
                <w:noProof/>
                <w:webHidden/>
              </w:rPr>
              <w:tab/>
            </w:r>
            <w:r w:rsidR="00F81419">
              <w:rPr>
                <w:noProof/>
                <w:webHidden/>
              </w:rPr>
              <w:fldChar w:fldCharType="begin"/>
            </w:r>
            <w:r w:rsidR="00F81419">
              <w:rPr>
                <w:noProof/>
                <w:webHidden/>
              </w:rPr>
              <w:instrText xml:space="preserve"> PAGEREF _Toc332822662 \h </w:instrText>
            </w:r>
            <w:r w:rsidR="00F81419">
              <w:rPr>
                <w:noProof/>
                <w:webHidden/>
              </w:rPr>
            </w:r>
            <w:r w:rsidR="00F81419">
              <w:rPr>
                <w:noProof/>
                <w:webHidden/>
              </w:rPr>
              <w:fldChar w:fldCharType="separate"/>
            </w:r>
            <w:r>
              <w:rPr>
                <w:noProof/>
                <w:webHidden/>
              </w:rPr>
              <w:t>2</w:t>
            </w:r>
            <w:r w:rsidR="00F81419">
              <w:rPr>
                <w:noProof/>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63" w:history="1">
            <w:r w:rsidR="00F81419" w:rsidRPr="0094216D">
              <w:rPr>
                <w:rStyle w:val="Hyperlink"/>
                <w:rFonts w:ascii="Century Schoolbook" w:hAnsi="Century Schoolbook"/>
              </w:rPr>
              <w:t>Use the READ Command</w:t>
            </w:r>
            <w:r w:rsidR="00F81419">
              <w:rPr>
                <w:webHidden/>
              </w:rPr>
              <w:tab/>
            </w:r>
            <w:r w:rsidR="00F81419">
              <w:rPr>
                <w:webHidden/>
              </w:rPr>
              <w:fldChar w:fldCharType="begin"/>
            </w:r>
            <w:r w:rsidR="00F81419">
              <w:rPr>
                <w:webHidden/>
              </w:rPr>
              <w:instrText xml:space="preserve"> PAGEREF _Toc332822663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64" w:history="1">
            <w:r w:rsidR="00F81419" w:rsidRPr="0094216D">
              <w:rPr>
                <w:rStyle w:val="Hyperlink"/>
                <w:rFonts w:ascii="Century Schoolbook" w:hAnsi="Century Schoolbook"/>
              </w:rPr>
              <w:t>Use Related Forms</w:t>
            </w:r>
            <w:r w:rsidR="00F81419">
              <w:rPr>
                <w:webHidden/>
              </w:rPr>
              <w:tab/>
            </w:r>
            <w:r w:rsidR="00F81419">
              <w:rPr>
                <w:webHidden/>
              </w:rPr>
              <w:fldChar w:fldCharType="begin"/>
            </w:r>
            <w:r w:rsidR="00F81419">
              <w:rPr>
                <w:webHidden/>
              </w:rPr>
              <w:instrText xml:space="preserve"> PAGEREF _Toc332822664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65" w:history="1">
            <w:r w:rsidR="00F81419" w:rsidRPr="0094216D">
              <w:rPr>
                <w:rStyle w:val="Hyperlink"/>
                <w:rFonts w:ascii="Century Schoolbook" w:hAnsi="Century Schoolbook"/>
              </w:rPr>
              <w:t>Use the WRITE Command</w:t>
            </w:r>
            <w:r w:rsidR="00F81419">
              <w:rPr>
                <w:webHidden/>
              </w:rPr>
              <w:tab/>
            </w:r>
            <w:r w:rsidR="00F81419">
              <w:rPr>
                <w:webHidden/>
              </w:rPr>
              <w:fldChar w:fldCharType="begin"/>
            </w:r>
            <w:r w:rsidR="00F81419">
              <w:rPr>
                <w:webHidden/>
              </w:rPr>
              <w:instrText xml:space="preserve"> PAGEREF _Toc332822665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66" w:history="1">
            <w:r w:rsidR="00F81419" w:rsidRPr="0094216D">
              <w:rPr>
                <w:rStyle w:val="Hyperlink"/>
                <w:rFonts w:ascii="Century Schoolbook" w:hAnsi="Century Schoolbook"/>
              </w:rPr>
              <w:t>Use the MERGE Command</w:t>
            </w:r>
            <w:r w:rsidR="00F81419">
              <w:rPr>
                <w:webHidden/>
              </w:rPr>
              <w:tab/>
            </w:r>
            <w:r w:rsidR="00F81419">
              <w:rPr>
                <w:webHidden/>
              </w:rPr>
              <w:fldChar w:fldCharType="begin"/>
            </w:r>
            <w:r w:rsidR="00F81419">
              <w:rPr>
                <w:webHidden/>
              </w:rPr>
              <w:instrText xml:space="preserve"> PAGEREF _Toc332822666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67" w:history="1">
            <w:r w:rsidR="00F81419" w:rsidRPr="0094216D">
              <w:rPr>
                <w:rStyle w:val="Hyperlink"/>
                <w:rFonts w:ascii="Century Schoolbook" w:hAnsi="Century Schoolbook"/>
              </w:rPr>
              <w:t>Delete File/Table</w:t>
            </w:r>
            <w:r w:rsidR="00F81419">
              <w:rPr>
                <w:webHidden/>
              </w:rPr>
              <w:tab/>
            </w:r>
            <w:r w:rsidR="00F81419">
              <w:rPr>
                <w:webHidden/>
              </w:rPr>
              <w:fldChar w:fldCharType="begin"/>
            </w:r>
            <w:r w:rsidR="00F81419">
              <w:rPr>
                <w:webHidden/>
              </w:rPr>
              <w:instrText xml:space="preserve"> PAGEREF _Toc332822667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68" w:history="1">
            <w:r w:rsidR="00F81419" w:rsidRPr="0094216D">
              <w:rPr>
                <w:rStyle w:val="Hyperlink"/>
                <w:rFonts w:ascii="Century Schoolbook" w:hAnsi="Century Schoolbook"/>
              </w:rPr>
              <w:t>Delete Records</w:t>
            </w:r>
            <w:r w:rsidR="00F81419">
              <w:rPr>
                <w:webHidden/>
              </w:rPr>
              <w:tab/>
            </w:r>
            <w:r w:rsidR="00F81419">
              <w:rPr>
                <w:webHidden/>
              </w:rPr>
              <w:fldChar w:fldCharType="begin"/>
            </w:r>
            <w:r w:rsidR="00F81419">
              <w:rPr>
                <w:webHidden/>
              </w:rPr>
              <w:instrText xml:space="preserve"> PAGEREF _Toc332822668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69" w:history="1">
            <w:r w:rsidR="00F81419" w:rsidRPr="0094216D">
              <w:rPr>
                <w:rStyle w:val="Hyperlink"/>
                <w:rFonts w:ascii="Century Schoolbook" w:hAnsi="Century Schoolbook"/>
              </w:rPr>
              <w:t>Use the ROUTEOUT Command</w:t>
            </w:r>
            <w:r w:rsidR="00F81419">
              <w:rPr>
                <w:webHidden/>
              </w:rPr>
              <w:tab/>
            </w:r>
            <w:r w:rsidR="00F81419">
              <w:rPr>
                <w:webHidden/>
              </w:rPr>
              <w:fldChar w:fldCharType="begin"/>
            </w:r>
            <w:r w:rsidR="00F81419">
              <w:rPr>
                <w:webHidden/>
              </w:rPr>
              <w:instrText xml:space="preserve"> PAGEREF _Toc332822669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70" w:history="1">
            <w:r w:rsidR="00F81419" w:rsidRPr="0094216D">
              <w:rPr>
                <w:rStyle w:val="Hyperlink"/>
                <w:rFonts w:ascii="Century Schoolbook" w:hAnsi="Century Schoolbook"/>
              </w:rPr>
              <w:t>Use the CANCEL SORT Command</w:t>
            </w:r>
            <w:r w:rsidR="00F81419">
              <w:rPr>
                <w:webHidden/>
              </w:rPr>
              <w:tab/>
            </w:r>
            <w:r w:rsidR="00F81419">
              <w:rPr>
                <w:webHidden/>
              </w:rPr>
              <w:fldChar w:fldCharType="begin"/>
            </w:r>
            <w:r w:rsidR="00F81419">
              <w:rPr>
                <w:webHidden/>
              </w:rPr>
              <w:instrText xml:space="preserve"> PAGEREF _Toc332822670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71" w:history="1">
            <w:r w:rsidR="00F81419" w:rsidRPr="0094216D">
              <w:rPr>
                <w:rStyle w:val="Hyperlink"/>
                <w:rFonts w:ascii="Century Schoolbook" w:hAnsi="Century Schoolbook"/>
              </w:rPr>
              <w:t>Undelete Records</w:t>
            </w:r>
            <w:r w:rsidR="00F81419">
              <w:rPr>
                <w:webHidden/>
              </w:rPr>
              <w:tab/>
            </w:r>
            <w:r w:rsidR="00F81419">
              <w:rPr>
                <w:webHidden/>
              </w:rPr>
              <w:fldChar w:fldCharType="begin"/>
            </w:r>
            <w:r w:rsidR="00F81419">
              <w:rPr>
                <w:webHidden/>
              </w:rPr>
              <w:instrText xml:space="preserve"> PAGEREF _Toc332822671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2"/>
            <w:rPr>
              <w:rFonts w:asciiTheme="minorHAnsi" w:eastAsiaTheme="minorEastAsia" w:hAnsiTheme="minorHAnsi" w:cstheme="minorBidi"/>
              <w:noProof/>
              <w:sz w:val="22"/>
              <w:szCs w:val="22"/>
            </w:rPr>
          </w:pPr>
          <w:hyperlink w:anchor="_Toc332822672" w:history="1">
            <w:r w:rsidR="00F81419" w:rsidRPr="0094216D">
              <w:rPr>
                <w:rStyle w:val="Hyperlink"/>
                <w:rFonts w:ascii="Century Schoolbook" w:hAnsi="Century Schoolbook"/>
                <w:noProof/>
              </w:rPr>
              <w:t>How to Manage Variables</w:t>
            </w:r>
            <w:r w:rsidR="00F81419">
              <w:rPr>
                <w:noProof/>
                <w:webHidden/>
              </w:rPr>
              <w:tab/>
            </w:r>
            <w:r w:rsidR="00F81419">
              <w:rPr>
                <w:noProof/>
                <w:webHidden/>
              </w:rPr>
              <w:fldChar w:fldCharType="begin"/>
            </w:r>
            <w:r w:rsidR="00F81419">
              <w:rPr>
                <w:noProof/>
                <w:webHidden/>
              </w:rPr>
              <w:instrText xml:space="preserve"> PAGEREF _Toc332822672 \h </w:instrText>
            </w:r>
            <w:r w:rsidR="00F81419">
              <w:rPr>
                <w:noProof/>
                <w:webHidden/>
              </w:rPr>
            </w:r>
            <w:r w:rsidR="00F81419">
              <w:rPr>
                <w:noProof/>
                <w:webHidden/>
              </w:rPr>
              <w:fldChar w:fldCharType="separate"/>
            </w:r>
            <w:r>
              <w:rPr>
                <w:noProof/>
                <w:webHidden/>
              </w:rPr>
              <w:t>2</w:t>
            </w:r>
            <w:r w:rsidR="00F81419">
              <w:rPr>
                <w:noProof/>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73" w:history="1">
            <w:r w:rsidR="00F81419" w:rsidRPr="0094216D">
              <w:rPr>
                <w:rStyle w:val="Hyperlink"/>
                <w:rFonts w:ascii="Century Schoolbook" w:hAnsi="Century Schoolbook"/>
              </w:rPr>
              <w:t>Use the DEFINE Command</w:t>
            </w:r>
            <w:r w:rsidR="00F81419">
              <w:rPr>
                <w:webHidden/>
              </w:rPr>
              <w:tab/>
            </w:r>
            <w:r w:rsidR="00F81419">
              <w:rPr>
                <w:webHidden/>
              </w:rPr>
              <w:fldChar w:fldCharType="begin"/>
            </w:r>
            <w:r w:rsidR="00F81419">
              <w:rPr>
                <w:webHidden/>
              </w:rPr>
              <w:instrText xml:space="preserve"> PAGEREF _Toc332822673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74" w:history="1">
            <w:r w:rsidR="00F81419" w:rsidRPr="0094216D">
              <w:rPr>
                <w:rStyle w:val="Hyperlink"/>
                <w:rFonts w:ascii="Century Schoolbook" w:hAnsi="Century Schoolbook"/>
              </w:rPr>
              <w:t>How to Use Undefine</w:t>
            </w:r>
            <w:r w:rsidR="00F81419">
              <w:rPr>
                <w:webHidden/>
              </w:rPr>
              <w:tab/>
            </w:r>
            <w:r w:rsidR="00F81419">
              <w:rPr>
                <w:webHidden/>
              </w:rPr>
              <w:fldChar w:fldCharType="begin"/>
            </w:r>
            <w:r w:rsidR="00F81419">
              <w:rPr>
                <w:webHidden/>
              </w:rPr>
              <w:instrText xml:space="preserve"> PAGEREF _Toc332822674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75" w:history="1">
            <w:r w:rsidR="00F81419" w:rsidRPr="0094216D">
              <w:rPr>
                <w:rStyle w:val="Hyperlink"/>
                <w:rFonts w:ascii="Century Schoolbook" w:hAnsi="Century Schoolbook"/>
              </w:rPr>
              <w:t>Use the ASSIGN Command</w:t>
            </w:r>
            <w:r w:rsidR="00F81419">
              <w:rPr>
                <w:webHidden/>
              </w:rPr>
              <w:tab/>
            </w:r>
            <w:r w:rsidR="00F81419">
              <w:rPr>
                <w:webHidden/>
              </w:rPr>
              <w:fldChar w:fldCharType="begin"/>
            </w:r>
            <w:r w:rsidR="00F81419">
              <w:rPr>
                <w:webHidden/>
              </w:rPr>
              <w:instrText xml:space="preserve"> PAGEREF _Toc332822675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76" w:history="1">
            <w:r w:rsidR="00F81419" w:rsidRPr="0094216D">
              <w:rPr>
                <w:rStyle w:val="Hyperlink"/>
                <w:rFonts w:ascii="Century Schoolbook" w:hAnsi="Century Schoolbook"/>
              </w:rPr>
              <w:t>How to Use Recode</w:t>
            </w:r>
            <w:r w:rsidR="00F81419">
              <w:rPr>
                <w:webHidden/>
              </w:rPr>
              <w:tab/>
            </w:r>
            <w:r w:rsidR="00F81419">
              <w:rPr>
                <w:webHidden/>
              </w:rPr>
              <w:fldChar w:fldCharType="begin"/>
            </w:r>
            <w:r w:rsidR="00F81419">
              <w:rPr>
                <w:webHidden/>
              </w:rPr>
              <w:instrText xml:space="preserve"> PAGEREF _Toc332822676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77" w:history="1">
            <w:r w:rsidR="00F81419" w:rsidRPr="0094216D">
              <w:rPr>
                <w:rStyle w:val="Hyperlink"/>
                <w:rFonts w:ascii="Century Schoolbook" w:hAnsi="Century Schoolbook"/>
              </w:rPr>
              <w:t>Use the DISPLAY Command</w:t>
            </w:r>
            <w:r w:rsidR="00F81419">
              <w:rPr>
                <w:webHidden/>
              </w:rPr>
              <w:tab/>
            </w:r>
            <w:r w:rsidR="00F81419">
              <w:rPr>
                <w:webHidden/>
              </w:rPr>
              <w:fldChar w:fldCharType="begin"/>
            </w:r>
            <w:r w:rsidR="00F81419">
              <w:rPr>
                <w:webHidden/>
              </w:rPr>
              <w:instrText xml:space="preserve"> PAGEREF _Toc332822677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2"/>
            <w:rPr>
              <w:rFonts w:asciiTheme="minorHAnsi" w:eastAsiaTheme="minorEastAsia" w:hAnsiTheme="minorHAnsi" w:cstheme="minorBidi"/>
              <w:noProof/>
              <w:sz w:val="22"/>
              <w:szCs w:val="22"/>
            </w:rPr>
          </w:pPr>
          <w:hyperlink w:anchor="_Toc332822678" w:history="1">
            <w:r w:rsidR="00F81419" w:rsidRPr="0094216D">
              <w:rPr>
                <w:rStyle w:val="Hyperlink"/>
                <w:rFonts w:ascii="Century Schoolbook" w:hAnsi="Century Schoolbook"/>
                <w:noProof/>
              </w:rPr>
              <w:t>How to Select Records</w:t>
            </w:r>
            <w:r w:rsidR="00F81419">
              <w:rPr>
                <w:noProof/>
                <w:webHidden/>
              </w:rPr>
              <w:tab/>
            </w:r>
            <w:r w:rsidR="00F81419">
              <w:rPr>
                <w:noProof/>
                <w:webHidden/>
              </w:rPr>
              <w:fldChar w:fldCharType="begin"/>
            </w:r>
            <w:r w:rsidR="00F81419">
              <w:rPr>
                <w:noProof/>
                <w:webHidden/>
              </w:rPr>
              <w:instrText xml:space="preserve"> PAGEREF _Toc332822678 \h </w:instrText>
            </w:r>
            <w:r w:rsidR="00F81419">
              <w:rPr>
                <w:noProof/>
                <w:webHidden/>
              </w:rPr>
            </w:r>
            <w:r w:rsidR="00F81419">
              <w:rPr>
                <w:noProof/>
                <w:webHidden/>
              </w:rPr>
              <w:fldChar w:fldCharType="separate"/>
            </w:r>
            <w:r>
              <w:rPr>
                <w:noProof/>
                <w:webHidden/>
              </w:rPr>
              <w:t>2</w:t>
            </w:r>
            <w:r w:rsidR="00F81419">
              <w:rPr>
                <w:noProof/>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79" w:history="1">
            <w:r w:rsidR="00F81419" w:rsidRPr="0094216D">
              <w:rPr>
                <w:rStyle w:val="Hyperlink"/>
                <w:rFonts w:ascii="Century Schoolbook" w:hAnsi="Century Schoolbook"/>
              </w:rPr>
              <w:t>Use the SELECT Command</w:t>
            </w:r>
            <w:r w:rsidR="00F81419">
              <w:rPr>
                <w:webHidden/>
              </w:rPr>
              <w:tab/>
            </w:r>
            <w:r w:rsidR="00F81419">
              <w:rPr>
                <w:webHidden/>
              </w:rPr>
              <w:fldChar w:fldCharType="begin"/>
            </w:r>
            <w:r w:rsidR="00F81419">
              <w:rPr>
                <w:webHidden/>
              </w:rPr>
              <w:instrText xml:space="preserve"> PAGEREF _Toc332822679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80" w:history="1">
            <w:r w:rsidR="00F81419" w:rsidRPr="0094216D">
              <w:rPr>
                <w:rStyle w:val="Hyperlink"/>
                <w:rFonts w:ascii="Century Schoolbook" w:hAnsi="Century Schoolbook"/>
              </w:rPr>
              <w:t>Use the IF Command</w:t>
            </w:r>
            <w:r w:rsidR="00F81419">
              <w:rPr>
                <w:webHidden/>
              </w:rPr>
              <w:tab/>
            </w:r>
            <w:r w:rsidR="00F81419">
              <w:rPr>
                <w:webHidden/>
              </w:rPr>
              <w:fldChar w:fldCharType="begin"/>
            </w:r>
            <w:r w:rsidR="00F81419">
              <w:rPr>
                <w:webHidden/>
              </w:rPr>
              <w:instrText xml:space="preserve"> PAGEREF _Toc332822680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81" w:history="1">
            <w:r w:rsidR="00F81419" w:rsidRPr="0094216D">
              <w:rPr>
                <w:rStyle w:val="Hyperlink"/>
                <w:rFonts w:ascii="Century Schoolbook" w:hAnsi="Century Schoolbook"/>
              </w:rPr>
              <w:t>Use the Sort Command</w:t>
            </w:r>
            <w:r w:rsidR="00F81419">
              <w:rPr>
                <w:webHidden/>
              </w:rPr>
              <w:tab/>
            </w:r>
            <w:r w:rsidR="00F81419">
              <w:rPr>
                <w:webHidden/>
              </w:rPr>
              <w:fldChar w:fldCharType="begin"/>
            </w:r>
            <w:r w:rsidR="00F81419">
              <w:rPr>
                <w:webHidden/>
              </w:rPr>
              <w:instrText xml:space="preserve"> PAGEREF _Toc332822681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82" w:history="1">
            <w:r w:rsidR="00F81419" w:rsidRPr="0094216D">
              <w:rPr>
                <w:rStyle w:val="Hyperlink"/>
                <w:rFonts w:ascii="Century Schoolbook" w:hAnsi="Century Schoolbook"/>
              </w:rPr>
              <w:t>CANCEL SORT</w:t>
            </w:r>
            <w:r w:rsidR="00F81419">
              <w:rPr>
                <w:webHidden/>
              </w:rPr>
              <w:tab/>
            </w:r>
            <w:r w:rsidR="00F81419">
              <w:rPr>
                <w:webHidden/>
              </w:rPr>
              <w:fldChar w:fldCharType="begin"/>
            </w:r>
            <w:r w:rsidR="00F81419">
              <w:rPr>
                <w:webHidden/>
              </w:rPr>
              <w:instrText xml:space="preserve"> PAGEREF _Toc332822682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2"/>
            <w:rPr>
              <w:rFonts w:asciiTheme="minorHAnsi" w:eastAsiaTheme="minorEastAsia" w:hAnsiTheme="minorHAnsi" w:cstheme="minorBidi"/>
              <w:noProof/>
              <w:sz w:val="22"/>
              <w:szCs w:val="22"/>
            </w:rPr>
          </w:pPr>
          <w:hyperlink w:anchor="_Toc332822683" w:history="1">
            <w:r w:rsidR="00F81419" w:rsidRPr="0094216D">
              <w:rPr>
                <w:rStyle w:val="Hyperlink"/>
                <w:rFonts w:ascii="Century Schoolbook" w:hAnsi="Century Schoolbook"/>
                <w:noProof/>
              </w:rPr>
              <w:t>How to Display Statistics and Records</w:t>
            </w:r>
            <w:r w:rsidR="00F81419">
              <w:rPr>
                <w:noProof/>
                <w:webHidden/>
              </w:rPr>
              <w:tab/>
            </w:r>
            <w:r w:rsidR="00F81419">
              <w:rPr>
                <w:noProof/>
                <w:webHidden/>
              </w:rPr>
              <w:fldChar w:fldCharType="begin"/>
            </w:r>
            <w:r w:rsidR="00F81419">
              <w:rPr>
                <w:noProof/>
                <w:webHidden/>
              </w:rPr>
              <w:instrText xml:space="preserve"> PAGEREF _Toc332822683 \h </w:instrText>
            </w:r>
            <w:r w:rsidR="00F81419">
              <w:rPr>
                <w:noProof/>
                <w:webHidden/>
              </w:rPr>
            </w:r>
            <w:r w:rsidR="00F81419">
              <w:rPr>
                <w:noProof/>
                <w:webHidden/>
              </w:rPr>
              <w:fldChar w:fldCharType="separate"/>
            </w:r>
            <w:r>
              <w:rPr>
                <w:noProof/>
                <w:webHidden/>
              </w:rPr>
              <w:t>2</w:t>
            </w:r>
            <w:r w:rsidR="00F81419">
              <w:rPr>
                <w:noProof/>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84" w:history="1">
            <w:r w:rsidR="00F81419" w:rsidRPr="0094216D">
              <w:rPr>
                <w:rStyle w:val="Hyperlink"/>
                <w:rFonts w:ascii="Century Schoolbook" w:hAnsi="Century Schoolbook"/>
              </w:rPr>
              <w:t>Use the LIST Command</w:t>
            </w:r>
            <w:r w:rsidR="00F81419">
              <w:rPr>
                <w:webHidden/>
              </w:rPr>
              <w:tab/>
            </w:r>
            <w:r w:rsidR="00F81419">
              <w:rPr>
                <w:webHidden/>
              </w:rPr>
              <w:fldChar w:fldCharType="begin"/>
            </w:r>
            <w:r w:rsidR="00F81419">
              <w:rPr>
                <w:webHidden/>
              </w:rPr>
              <w:instrText xml:space="preserve"> PAGEREF _Toc332822684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85" w:history="1">
            <w:r w:rsidR="00F81419" w:rsidRPr="0094216D">
              <w:rPr>
                <w:rStyle w:val="Hyperlink"/>
                <w:rFonts w:ascii="Century Schoolbook" w:hAnsi="Century Schoolbook"/>
              </w:rPr>
              <w:t>Use the FREQ Command</w:t>
            </w:r>
            <w:r w:rsidR="00F81419">
              <w:rPr>
                <w:webHidden/>
              </w:rPr>
              <w:tab/>
            </w:r>
            <w:r w:rsidR="00F81419">
              <w:rPr>
                <w:webHidden/>
              </w:rPr>
              <w:fldChar w:fldCharType="begin"/>
            </w:r>
            <w:r w:rsidR="00F81419">
              <w:rPr>
                <w:webHidden/>
              </w:rPr>
              <w:instrText xml:space="preserve"> PAGEREF _Toc332822685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86" w:history="1">
            <w:r w:rsidR="00F81419" w:rsidRPr="0094216D">
              <w:rPr>
                <w:rStyle w:val="Hyperlink"/>
                <w:rFonts w:ascii="Century Schoolbook" w:hAnsi="Century Schoolbook"/>
              </w:rPr>
              <w:t>Use the TABLES Command</w:t>
            </w:r>
            <w:r w:rsidR="00F81419">
              <w:rPr>
                <w:webHidden/>
              </w:rPr>
              <w:tab/>
            </w:r>
            <w:r w:rsidR="00F81419">
              <w:rPr>
                <w:webHidden/>
              </w:rPr>
              <w:fldChar w:fldCharType="begin"/>
            </w:r>
            <w:r w:rsidR="00F81419">
              <w:rPr>
                <w:webHidden/>
              </w:rPr>
              <w:instrText xml:space="preserve"> PAGEREF _Toc332822686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87" w:history="1">
            <w:r w:rsidR="00F81419" w:rsidRPr="0094216D">
              <w:rPr>
                <w:rStyle w:val="Hyperlink"/>
                <w:rFonts w:ascii="Century Schoolbook" w:hAnsi="Century Schoolbook"/>
              </w:rPr>
              <w:t>Use the SUMMARIZE Command</w:t>
            </w:r>
            <w:r w:rsidR="00F81419">
              <w:rPr>
                <w:webHidden/>
              </w:rPr>
              <w:tab/>
            </w:r>
            <w:r w:rsidR="00F81419">
              <w:rPr>
                <w:webHidden/>
              </w:rPr>
              <w:fldChar w:fldCharType="begin"/>
            </w:r>
            <w:r w:rsidR="00F81419">
              <w:rPr>
                <w:webHidden/>
              </w:rPr>
              <w:instrText xml:space="preserve"> PAGEREF _Toc332822687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88" w:history="1">
            <w:r w:rsidR="00F81419" w:rsidRPr="0094216D">
              <w:rPr>
                <w:rStyle w:val="Hyperlink"/>
                <w:rFonts w:ascii="Century Schoolbook" w:hAnsi="Century Schoolbook"/>
              </w:rPr>
              <w:t>Use the GRAPH Command</w:t>
            </w:r>
            <w:r w:rsidR="00F81419">
              <w:rPr>
                <w:webHidden/>
              </w:rPr>
              <w:tab/>
            </w:r>
            <w:r w:rsidR="00F81419">
              <w:rPr>
                <w:webHidden/>
              </w:rPr>
              <w:fldChar w:fldCharType="begin"/>
            </w:r>
            <w:r w:rsidR="00F81419">
              <w:rPr>
                <w:webHidden/>
              </w:rPr>
              <w:instrText xml:space="preserve"> PAGEREF _Toc332822688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2"/>
            <w:rPr>
              <w:rFonts w:asciiTheme="minorHAnsi" w:eastAsiaTheme="minorEastAsia" w:hAnsiTheme="minorHAnsi" w:cstheme="minorBidi"/>
              <w:noProof/>
              <w:sz w:val="22"/>
              <w:szCs w:val="22"/>
            </w:rPr>
          </w:pPr>
          <w:hyperlink w:anchor="_Toc332822689" w:history="1">
            <w:r w:rsidR="00F81419" w:rsidRPr="0094216D">
              <w:rPr>
                <w:rStyle w:val="Hyperlink"/>
                <w:rFonts w:ascii="Century Schoolbook" w:hAnsi="Century Schoolbook"/>
                <w:noProof/>
              </w:rPr>
              <w:t>How to Manage Output</w:t>
            </w:r>
            <w:r w:rsidR="00F81419">
              <w:rPr>
                <w:noProof/>
                <w:webHidden/>
              </w:rPr>
              <w:tab/>
            </w:r>
            <w:r w:rsidR="00F81419">
              <w:rPr>
                <w:noProof/>
                <w:webHidden/>
              </w:rPr>
              <w:fldChar w:fldCharType="begin"/>
            </w:r>
            <w:r w:rsidR="00F81419">
              <w:rPr>
                <w:noProof/>
                <w:webHidden/>
              </w:rPr>
              <w:instrText xml:space="preserve"> PAGEREF _Toc332822689 \h </w:instrText>
            </w:r>
            <w:r w:rsidR="00F81419">
              <w:rPr>
                <w:noProof/>
                <w:webHidden/>
              </w:rPr>
            </w:r>
            <w:r w:rsidR="00F81419">
              <w:rPr>
                <w:noProof/>
                <w:webHidden/>
              </w:rPr>
              <w:fldChar w:fldCharType="separate"/>
            </w:r>
            <w:r>
              <w:rPr>
                <w:noProof/>
                <w:webHidden/>
              </w:rPr>
              <w:t>2</w:t>
            </w:r>
            <w:r w:rsidR="00F81419">
              <w:rPr>
                <w:noProof/>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90" w:history="1">
            <w:r w:rsidR="00F81419" w:rsidRPr="0094216D">
              <w:rPr>
                <w:rStyle w:val="Hyperlink"/>
                <w:rFonts w:ascii="Century Schoolbook" w:hAnsi="Century Schoolbook"/>
              </w:rPr>
              <w:t>Header</w:t>
            </w:r>
            <w:r w:rsidR="00F81419">
              <w:rPr>
                <w:webHidden/>
              </w:rPr>
              <w:tab/>
            </w:r>
            <w:r w:rsidR="00F81419">
              <w:rPr>
                <w:webHidden/>
              </w:rPr>
              <w:fldChar w:fldCharType="begin"/>
            </w:r>
            <w:r w:rsidR="00F81419">
              <w:rPr>
                <w:webHidden/>
              </w:rPr>
              <w:instrText xml:space="preserve"> PAGEREF _Toc332822690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91" w:history="1">
            <w:r w:rsidR="00F81419" w:rsidRPr="0094216D">
              <w:rPr>
                <w:rStyle w:val="Hyperlink"/>
                <w:rFonts w:ascii="Century Schoolbook" w:hAnsi="Century Schoolbook"/>
              </w:rPr>
              <w:t>TypeOut</w:t>
            </w:r>
            <w:r w:rsidR="00F81419">
              <w:rPr>
                <w:webHidden/>
              </w:rPr>
              <w:tab/>
            </w:r>
            <w:r w:rsidR="00F81419">
              <w:rPr>
                <w:webHidden/>
              </w:rPr>
              <w:fldChar w:fldCharType="begin"/>
            </w:r>
            <w:r w:rsidR="00F81419">
              <w:rPr>
                <w:webHidden/>
              </w:rPr>
              <w:instrText xml:space="preserve"> PAGEREF _Toc332822691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92" w:history="1">
            <w:r w:rsidR="00F81419" w:rsidRPr="0094216D">
              <w:rPr>
                <w:rStyle w:val="Hyperlink"/>
                <w:rFonts w:ascii="Century Schoolbook" w:hAnsi="Century Schoolbook"/>
              </w:rPr>
              <w:t>Closeout</w:t>
            </w:r>
            <w:r w:rsidR="00F81419">
              <w:rPr>
                <w:webHidden/>
              </w:rPr>
              <w:tab/>
            </w:r>
            <w:r w:rsidR="00F81419">
              <w:rPr>
                <w:webHidden/>
              </w:rPr>
              <w:fldChar w:fldCharType="begin"/>
            </w:r>
            <w:r w:rsidR="00F81419">
              <w:rPr>
                <w:webHidden/>
              </w:rPr>
              <w:instrText xml:space="preserve"> PAGEREF _Toc332822692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93" w:history="1">
            <w:r w:rsidR="00F81419" w:rsidRPr="0094216D">
              <w:rPr>
                <w:rStyle w:val="Hyperlink"/>
                <w:rFonts w:ascii="Century Schoolbook" w:hAnsi="Century Schoolbook"/>
              </w:rPr>
              <w:t>Printout</w:t>
            </w:r>
            <w:r w:rsidR="00F81419">
              <w:rPr>
                <w:webHidden/>
              </w:rPr>
              <w:tab/>
            </w:r>
            <w:r w:rsidR="00F81419">
              <w:rPr>
                <w:webHidden/>
              </w:rPr>
              <w:fldChar w:fldCharType="begin"/>
            </w:r>
            <w:r w:rsidR="00F81419">
              <w:rPr>
                <w:webHidden/>
              </w:rPr>
              <w:instrText xml:space="preserve"> PAGEREF _Toc332822693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94" w:history="1">
            <w:r w:rsidR="00F81419" w:rsidRPr="0094216D">
              <w:rPr>
                <w:rStyle w:val="Hyperlink"/>
                <w:rFonts w:ascii="Century Schoolbook" w:hAnsi="Century Schoolbook"/>
              </w:rPr>
              <w:t>Storing Output</w:t>
            </w:r>
            <w:r w:rsidR="00F81419">
              <w:rPr>
                <w:webHidden/>
              </w:rPr>
              <w:tab/>
            </w:r>
            <w:r w:rsidR="00F81419">
              <w:rPr>
                <w:webHidden/>
              </w:rPr>
              <w:fldChar w:fldCharType="begin"/>
            </w:r>
            <w:r w:rsidR="00F81419">
              <w:rPr>
                <w:webHidden/>
              </w:rPr>
              <w:instrText xml:space="preserve"> PAGEREF _Toc332822694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2"/>
            <w:rPr>
              <w:rFonts w:asciiTheme="minorHAnsi" w:eastAsiaTheme="minorEastAsia" w:hAnsiTheme="minorHAnsi" w:cstheme="minorBidi"/>
              <w:noProof/>
              <w:sz w:val="22"/>
              <w:szCs w:val="22"/>
            </w:rPr>
          </w:pPr>
          <w:hyperlink w:anchor="_Toc332822695" w:history="1">
            <w:r w:rsidR="00F81419" w:rsidRPr="0094216D">
              <w:rPr>
                <w:rStyle w:val="Hyperlink"/>
                <w:rFonts w:ascii="Century Schoolbook" w:hAnsi="Century Schoolbook"/>
                <w:noProof/>
              </w:rPr>
              <w:t>How to Use User-Defined Commands</w:t>
            </w:r>
            <w:r w:rsidR="00F81419">
              <w:rPr>
                <w:noProof/>
                <w:webHidden/>
              </w:rPr>
              <w:tab/>
            </w:r>
            <w:r w:rsidR="00F81419">
              <w:rPr>
                <w:noProof/>
                <w:webHidden/>
              </w:rPr>
              <w:fldChar w:fldCharType="begin"/>
            </w:r>
            <w:r w:rsidR="00F81419">
              <w:rPr>
                <w:noProof/>
                <w:webHidden/>
              </w:rPr>
              <w:instrText xml:space="preserve"> PAGEREF _Toc332822695 \h </w:instrText>
            </w:r>
            <w:r w:rsidR="00F81419">
              <w:rPr>
                <w:noProof/>
                <w:webHidden/>
              </w:rPr>
            </w:r>
            <w:r w:rsidR="00F81419">
              <w:rPr>
                <w:noProof/>
                <w:webHidden/>
              </w:rPr>
              <w:fldChar w:fldCharType="separate"/>
            </w:r>
            <w:r>
              <w:rPr>
                <w:noProof/>
                <w:webHidden/>
              </w:rPr>
              <w:t>2</w:t>
            </w:r>
            <w:r w:rsidR="00F81419">
              <w:rPr>
                <w:noProof/>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96" w:history="1">
            <w:r w:rsidR="00F81419" w:rsidRPr="0094216D">
              <w:rPr>
                <w:rStyle w:val="Hyperlink"/>
                <w:rFonts w:ascii="Century Schoolbook" w:hAnsi="Century Schoolbook"/>
              </w:rPr>
              <w:t>Define Command (CMD)</w:t>
            </w:r>
            <w:r w:rsidR="00F81419">
              <w:rPr>
                <w:webHidden/>
              </w:rPr>
              <w:tab/>
            </w:r>
            <w:r w:rsidR="00F81419">
              <w:rPr>
                <w:webHidden/>
              </w:rPr>
              <w:fldChar w:fldCharType="begin"/>
            </w:r>
            <w:r w:rsidR="00F81419">
              <w:rPr>
                <w:webHidden/>
              </w:rPr>
              <w:instrText xml:space="preserve"> PAGEREF _Toc332822696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97" w:history="1">
            <w:r w:rsidR="00F81419" w:rsidRPr="0094216D">
              <w:rPr>
                <w:rStyle w:val="Hyperlink"/>
                <w:rFonts w:ascii="Century Schoolbook" w:hAnsi="Century Schoolbook"/>
              </w:rPr>
              <w:t>Run Saved Program</w:t>
            </w:r>
            <w:r w:rsidR="00F81419">
              <w:rPr>
                <w:webHidden/>
              </w:rPr>
              <w:tab/>
            </w:r>
            <w:r w:rsidR="00F81419">
              <w:rPr>
                <w:webHidden/>
              </w:rPr>
              <w:fldChar w:fldCharType="begin"/>
            </w:r>
            <w:r w:rsidR="00F81419">
              <w:rPr>
                <w:webHidden/>
              </w:rPr>
              <w:instrText xml:space="preserve"> PAGEREF _Toc332822697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698" w:history="1">
            <w:r w:rsidR="00F81419" w:rsidRPr="0094216D">
              <w:rPr>
                <w:rStyle w:val="Hyperlink"/>
                <w:rFonts w:ascii="Century Schoolbook" w:hAnsi="Century Schoolbook"/>
              </w:rPr>
              <w:t>Execute File</w:t>
            </w:r>
            <w:r w:rsidR="00F81419">
              <w:rPr>
                <w:webHidden/>
              </w:rPr>
              <w:tab/>
            </w:r>
            <w:r w:rsidR="00F81419">
              <w:rPr>
                <w:webHidden/>
              </w:rPr>
              <w:fldChar w:fldCharType="begin"/>
            </w:r>
            <w:r w:rsidR="00F81419">
              <w:rPr>
                <w:webHidden/>
              </w:rPr>
              <w:instrText xml:space="preserve"> PAGEREF _Toc332822698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2"/>
            <w:rPr>
              <w:rFonts w:asciiTheme="minorHAnsi" w:eastAsiaTheme="minorEastAsia" w:hAnsiTheme="minorHAnsi" w:cstheme="minorBidi"/>
              <w:noProof/>
              <w:sz w:val="22"/>
              <w:szCs w:val="22"/>
            </w:rPr>
          </w:pPr>
          <w:hyperlink w:anchor="_Toc332822699" w:history="1">
            <w:r w:rsidR="00F81419" w:rsidRPr="0094216D">
              <w:rPr>
                <w:rStyle w:val="Hyperlink"/>
                <w:rFonts w:ascii="Century Schoolbook" w:hAnsi="Century Schoolbook"/>
                <w:noProof/>
              </w:rPr>
              <w:t>How to Create User Interaction</w:t>
            </w:r>
            <w:r w:rsidR="00F81419">
              <w:rPr>
                <w:noProof/>
                <w:webHidden/>
              </w:rPr>
              <w:tab/>
            </w:r>
            <w:r w:rsidR="00F81419">
              <w:rPr>
                <w:noProof/>
                <w:webHidden/>
              </w:rPr>
              <w:fldChar w:fldCharType="begin"/>
            </w:r>
            <w:r w:rsidR="00F81419">
              <w:rPr>
                <w:noProof/>
                <w:webHidden/>
              </w:rPr>
              <w:instrText xml:space="preserve"> PAGEREF _Toc332822699 \h </w:instrText>
            </w:r>
            <w:r w:rsidR="00F81419">
              <w:rPr>
                <w:noProof/>
                <w:webHidden/>
              </w:rPr>
            </w:r>
            <w:r w:rsidR="00F81419">
              <w:rPr>
                <w:noProof/>
                <w:webHidden/>
              </w:rPr>
              <w:fldChar w:fldCharType="separate"/>
            </w:r>
            <w:r>
              <w:rPr>
                <w:noProof/>
                <w:webHidden/>
              </w:rPr>
              <w:t>2</w:t>
            </w:r>
            <w:r w:rsidR="00F81419">
              <w:rPr>
                <w:noProof/>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00" w:history="1">
            <w:r w:rsidR="00F81419" w:rsidRPr="0094216D">
              <w:rPr>
                <w:rStyle w:val="Hyperlink"/>
                <w:rFonts w:ascii="Century Schoolbook" w:hAnsi="Century Schoolbook"/>
              </w:rPr>
              <w:t>DIALOG</w:t>
            </w:r>
            <w:r w:rsidR="00F81419">
              <w:rPr>
                <w:webHidden/>
              </w:rPr>
              <w:tab/>
            </w:r>
            <w:r w:rsidR="00F81419">
              <w:rPr>
                <w:webHidden/>
              </w:rPr>
              <w:fldChar w:fldCharType="begin"/>
            </w:r>
            <w:r w:rsidR="00F81419">
              <w:rPr>
                <w:webHidden/>
              </w:rPr>
              <w:instrText xml:space="preserve"> PAGEREF _Toc332822700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01" w:history="1">
            <w:r w:rsidR="00F81419" w:rsidRPr="0094216D">
              <w:rPr>
                <w:rStyle w:val="Hyperlink"/>
                <w:rFonts w:ascii="Century Schoolbook" w:hAnsi="Century Schoolbook"/>
              </w:rPr>
              <w:t>BEEP</w:t>
            </w:r>
            <w:r w:rsidR="00F81419">
              <w:rPr>
                <w:webHidden/>
              </w:rPr>
              <w:tab/>
            </w:r>
            <w:r w:rsidR="00F81419">
              <w:rPr>
                <w:webHidden/>
              </w:rPr>
              <w:fldChar w:fldCharType="begin"/>
            </w:r>
            <w:r w:rsidR="00F81419">
              <w:rPr>
                <w:webHidden/>
              </w:rPr>
              <w:instrText xml:space="preserve"> PAGEREF _Toc332822701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02" w:history="1">
            <w:r w:rsidR="00F81419" w:rsidRPr="0094216D">
              <w:rPr>
                <w:rStyle w:val="Hyperlink"/>
                <w:rFonts w:ascii="Century Schoolbook" w:hAnsi="Century Schoolbook"/>
              </w:rPr>
              <w:t>QUIT</w:t>
            </w:r>
            <w:r w:rsidR="00F81419">
              <w:rPr>
                <w:webHidden/>
              </w:rPr>
              <w:tab/>
            </w:r>
            <w:r w:rsidR="00F81419">
              <w:rPr>
                <w:webHidden/>
              </w:rPr>
              <w:fldChar w:fldCharType="begin"/>
            </w:r>
            <w:r w:rsidR="00F81419">
              <w:rPr>
                <w:webHidden/>
              </w:rPr>
              <w:instrText xml:space="preserve"> PAGEREF _Toc332822702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03" w:history="1">
            <w:r w:rsidR="00F81419" w:rsidRPr="0094216D">
              <w:rPr>
                <w:rStyle w:val="Hyperlink"/>
                <w:rFonts w:ascii="Century Schoolbook" w:hAnsi="Century Schoolbook"/>
              </w:rPr>
              <w:t>SET</w:t>
            </w:r>
            <w:r w:rsidR="00F81419">
              <w:rPr>
                <w:webHidden/>
              </w:rPr>
              <w:tab/>
            </w:r>
            <w:r w:rsidR="00F81419">
              <w:rPr>
                <w:webHidden/>
              </w:rPr>
              <w:fldChar w:fldCharType="begin"/>
            </w:r>
            <w:r w:rsidR="00F81419">
              <w:rPr>
                <w:webHidden/>
              </w:rPr>
              <w:instrText xml:space="preserve"> PAGEREF _Toc332822703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2"/>
            <w:rPr>
              <w:rFonts w:asciiTheme="minorHAnsi" w:eastAsiaTheme="minorEastAsia" w:hAnsiTheme="minorHAnsi" w:cstheme="minorBidi"/>
              <w:noProof/>
              <w:sz w:val="22"/>
              <w:szCs w:val="22"/>
            </w:rPr>
          </w:pPr>
          <w:hyperlink w:anchor="_Toc332822704" w:history="1">
            <w:r w:rsidR="00F81419" w:rsidRPr="0094216D">
              <w:rPr>
                <w:rStyle w:val="Hyperlink"/>
                <w:rFonts w:ascii="Century Schoolbook" w:hAnsi="Century Schoolbook"/>
                <w:noProof/>
              </w:rPr>
              <w:t>How to Use Advanced Statistics</w:t>
            </w:r>
            <w:r w:rsidR="00F81419">
              <w:rPr>
                <w:noProof/>
                <w:webHidden/>
              </w:rPr>
              <w:tab/>
            </w:r>
            <w:r w:rsidR="00F81419">
              <w:rPr>
                <w:noProof/>
                <w:webHidden/>
              </w:rPr>
              <w:fldChar w:fldCharType="begin"/>
            </w:r>
            <w:r w:rsidR="00F81419">
              <w:rPr>
                <w:noProof/>
                <w:webHidden/>
              </w:rPr>
              <w:instrText xml:space="preserve"> PAGEREF _Toc332822704 \h </w:instrText>
            </w:r>
            <w:r w:rsidR="00F81419">
              <w:rPr>
                <w:noProof/>
                <w:webHidden/>
              </w:rPr>
            </w:r>
            <w:r w:rsidR="00F81419">
              <w:rPr>
                <w:noProof/>
                <w:webHidden/>
              </w:rPr>
              <w:fldChar w:fldCharType="separate"/>
            </w:r>
            <w:r>
              <w:rPr>
                <w:noProof/>
                <w:webHidden/>
              </w:rPr>
              <w:t>2</w:t>
            </w:r>
            <w:r w:rsidR="00F81419">
              <w:rPr>
                <w:noProof/>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05" w:history="1">
            <w:r w:rsidR="00F81419" w:rsidRPr="0094216D">
              <w:rPr>
                <w:rStyle w:val="Hyperlink"/>
                <w:rFonts w:ascii="Century Schoolbook" w:hAnsi="Century Schoolbook"/>
              </w:rPr>
              <w:t>Use the REGRESS Command</w:t>
            </w:r>
            <w:r w:rsidR="00F81419">
              <w:rPr>
                <w:webHidden/>
              </w:rPr>
              <w:tab/>
            </w:r>
            <w:r w:rsidR="00F81419">
              <w:rPr>
                <w:webHidden/>
              </w:rPr>
              <w:fldChar w:fldCharType="begin"/>
            </w:r>
            <w:r w:rsidR="00F81419">
              <w:rPr>
                <w:webHidden/>
              </w:rPr>
              <w:instrText xml:space="preserve"> PAGEREF _Toc332822705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06" w:history="1">
            <w:r w:rsidR="00F81419" w:rsidRPr="0094216D">
              <w:rPr>
                <w:rStyle w:val="Hyperlink"/>
                <w:rFonts w:ascii="Century Schoolbook" w:hAnsi="Century Schoolbook"/>
              </w:rPr>
              <w:t>Use the LOGISTIC Command</w:t>
            </w:r>
            <w:r w:rsidR="00F81419">
              <w:rPr>
                <w:webHidden/>
              </w:rPr>
              <w:tab/>
            </w:r>
            <w:r w:rsidR="00F81419">
              <w:rPr>
                <w:webHidden/>
              </w:rPr>
              <w:fldChar w:fldCharType="begin"/>
            </w:r>
            <w:r w:rsidR="00F81419">
              <w:rPr>
                <w:webHidden/>
              </w:rPr>
              <w:instrText xml:space="preserve"> PAGEREF _Toc332822706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07" w:history="1">
            <w:r w:rsidR="00F81419" w:rsidRPr="0094216D">
              <w:rPr>
                <w:rStyle w:val="Hyperlink"/>
                <w:rFonts w:ascii="Century Schoolbook" w:hAnsi="Century Schoolbook"/>
              </w:rPr>
              <w:t>Use the KMSURVIVAL Command</w:t>
            </w:r>
            <w:r w:rsidR="00F81419">
              <w:rPr>
                <w:webHidden/>
              </w:rPr>
              <w:tab/>
            </w:r>
            <w:r w:rsidR="00F81419">
              <w:rPr>
                <w:webHidden/>
              </w:rPr>
              <w:fldChar w:fldCharType="begin"/>
            </w:r>
            <w:r w:rsidR="00F81419">
              <w:rPr>
                <w:webHidden/>
              </w:rPr>
              <w:instrText xml:space="preserve"> PAGEREF _Toc332822707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08" w:history="1">
            <w:r w:rsidR="00F81419" w:rsidRPr="0094216D">
              <w:rPr>
                <w:rStyle w:val="Hyperlink"/>
                <w:rFonts w:ascii="Century Schoolbook" w:hAnsi="Century Schoolbook"/>
              </w:rPr>
              <w:t>Use the COXPH Command</w:t>
            </w:r>
            <w:r w:rsidR="00F81419">
              <w:rPr>
                <w:webHidden/>
              </w:rPr>
              <w:tab/>
            </w:r>
            <w:r w:rsidR="00F81419">
              <w:rPr>
                <w:webHidden/>
              </w:rPr>
              <w:fldChar w:fldCharType="begin"/>
            </w:r>
            <w:r w:rsidR="00F81419">
              <w:rPr>
                <w:webHidden/>
              </w:rPr>
              <w:instrText xml:space="preserve"> PAGEREF _Toc332822708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09" w:history="1">
            <w:r w:rsidR="00F81419" w:rsidRPr="0094216D">
              <w:rPr>
                <w:rStyle w:val="Hyperlink"/>
                <w:rFonts w:ascii="Century Schoolbook" w:hAnsi="Century Schoolbook"/>
              </w:rPr>
              <w:t>Complex Sample Frequencies</w:t>
            </w:r>
            <w:r w:rsidR="00F81419">
              <w:rPr>
                <w:webHidden/>
              </w:rPr>
              <w:tab/>
            </w:r>
            <w:r w:rsidR="00F81419">
              <w:rPr>
                <w:webHidden/>
              </w:rPr>
              <w:fldChar w:fldCharType="begin"/>
            </w:r>
            <w:r w:rsidR="00F81419">
              <w:rPr>
                <w:webHidden/>
              </w:rPr>
              <w:instrText xml:space="preserve"> PAGEREF _Toc332822709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10" w:history="1">
            <w:r w:rsidR="00F81419" w:rsidRPr="0094216D">
              <w:rPr>
                <w:rStyle w:val="Hyperlink"/>
                <w:rFonts w:ascii="Century Schoolbook" w:hAnsi="Century Schoolbook"/>
              </w:rPr>
              <w:t>Complex Sample Means</w:t>
            </w:r>
            <w:r w:rsidR="00F81419">
              <w:rPr>
                <w:webHidden/>
              </w:rPr>
              <w:tab/>
            </w:r>
            <w:r w:rsidR="00F81419">
              <w:rPr>
                <w:webHidden/>
              </w:rPr>
              <w:fldChar w:fldCharType="begin"/>
            </w:r>
            <w:r w:rsidR="00F81419">
              <w:rPr>
                <w:webHidden/>
              </w:rPr>
              <w:instrText xml:space="preserve"> PAGEREF _Toc332822710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11" w:history="1">
            <w:r w:rsidR="00F81419" w:rsidRPr="0094216D">
              <w:rPr>
                <w:rStyle w:val="Hyperlink"/>
                <w:rFonts w:ascii="Century Schoolbook" w:hAnsi="Century Schoolbook"/>
              </w:rPr>
              <w:t>Complex Sample Tables</w:t>
            </w:r>
            <w:r w:rsidR="00F81419">
              <w:rPr>
                <w:webHidden/>
              </w:rPr>
              <w:tab/>
            </w:r>
            <w:r w:rsidR="00F81419">
              <w:rPr>
                <w:webHidden/>
              </w:rPr>
              <w:fldChar w:fldCharType="begin"/>
            </w:r>
            <w:r w:rsidR="00F81419">
              <w:rPr>
                <w:webHidden/>
              </w:rPr>
              <w:instrText xml:space="preserve"> PAGEREF _Toc332822711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1"/>
            <w:rPr>
              <w:rFonts w:asciiTheme="minorHAnsi" w:eastAsiaTheme="minorEastAsia" w:hAnsiTheme="minorHAnsi" w:cstheme="minorBidi"/>
              <w:b w:val="0"/>
              <w:kern w:val="0"/>
              <w:sz w:val="22"/>
              <w:szCs w:val="22"/>
            </w:rPr>
          </w:pPr>
          <w:hyperlink w:anchor="_Toc332822712" w:history="1">
            <w:r w:rsidR="00F81419" w:rsidRPr="0094216D">
              <w:rPr>
                <w:rStyle w:val="Hyperlink"/>
                <w:rFonts w:ascii="Century Schoolbook" w:hAnsi="Century Schoolbook"/>
              </w:rPr>
              <w:t>Translation</w:t>
            </w:r>
            <w:r w:rsidR="00F81419">
              <w:rPr>
                <w:webHidden/>
              </w:rPr>
              <w:tab/>
            </w:r>
            <w:r w:rsidR="00F81419">
              <w:rPr>
                <w:webHidden/>
              </w:rPr>
              <w:fldChar w:fldCharType="begin"/>
            </w:r>
            <w:r w:rsidR="00F81419">
              <w:rPr>
                <w:webHidden/>
              </w:rPr>
              <w:instrText xml:space="preserve"> PAGEREF _Toc332822712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2"/>
            <w:rPr>
              <w:rFonts w:asciiTheme="minorHAnsi" w:eastAsiaTheme="minorEastAsia" w:hAnsiTheme="minorHAnsi" w:cstheme="minorBidi"/>
              <w:noProof/>
              <w:sz w:val="22"/>
              <w:szCs w:val="22"/>
            </w:rPr>
          </w:pPr>
          <w:hyperlink w:anchor="_Toc332822713" w:history="1">
            <w:r w:rsidR="00F81419" w:rsidRPr="0094216D">
              <w:rPr>
                <w:rStyle w:val="Hyperlink"/>
                <w:rFonts w:ascii="Century Schoolbook" w:hAnsi="Century Schoolbook"/>
                <w:noProof/>
              </w:rPr>
              <w:t>Features</w:t>
            </w:r>
            <w:r w:rsidR="00F81419">
              <w:rPr>
                <w:noProof/>
                <w:webHidden/>
              </w:rPr>
              <w:tab/>
            </w:r>
            <w:r w:rsidR="00F81419">
              <w:rPr>
                <w:noProof/>
                <w:webHidden/>
              </w:rPr>
              <w:fldChar w:fldCharType="begin"/>
            </w:r>
            <w:r w:rsidR="00F81419">
              <w:rPr>
                <w:noProof/>
                <w:webHidden/>
              </w:rPr>
              <w:instrText xml:space="preserve"> PAGEREF _Toc332822713 \h </w:instrText>
            </w:r>
            <w:r w:rsidR="00F81419">
              <w:rPr>
                <w:noProof/>
                <w:webHidden/>
              </w:rPr>
            </w:r>
            <w:r w:rsidR="00F81419">
              <w:rPr>
                <w:noProof/>
                <w:webHidden/>
              </w:rPr>
              <w:fldChar w:fldCharType="separate"/>
            </w:r>
            <w:r>
              <w:rPr>
                <w:noProof/>
                <w:webHidden/>
              </w:rPr>
              <w:t>2</w:t>
            </w:r>
            <w:r w:rsidR="00F81419">
              <w:rPr>
                <w:noProof/>
                <w:webHidden/>
              </w:rPr>
              <w:fldChar w:fldCharType="end"/>
            </w:r>
          </w:hyperlink>
        </w:p>
        <w:p w:rsidR="00F81419" w:rsidRDefault="00A812D1">
          <w:pPr>
            <w:pStyle w:val="TOC2"/>
            <w:rPr>
              <w:rFonts w:asciiTheme="minorHAnsi" w:eastAsiaTheme="minorEastAsia" w:hAnsiTheme="minorHAnsi" w:cstheme="minorBidi"/>
              <w:noProof/>
              <w:sz w:val="22"/>
              <w:szCs w:val="22"/>
            </w:rPr>
          </w:pPr>
          <w:hyperlink w:anchor="_Toc332822714" w:history="1">
            <w:r w:rsidR="00F81419" w:rsidRPr="0094216D">
              <w:rPr>
                <w:rStyle w:val="Hyperlink"/>
                <w:rFonts w:ascii="Century Schoolbook" w:hAnsi="Century Schoolbook"/>
                <w:noProof/>
              </w:rPr>
              <w:t>How To Translate Epi Info 7</w:t>
            </w:r>
            <w:r w:rsidR="00F81419">
              <w:rPr>
                <w:noProof/>
                <w:webHidden/>
              </w:rPr>
              <w:tab/>
            </w:r>
            <w:r w:rsidR="00F81419">
              <w:rPr>
                <w:noProof/>
                <w:webHidden/>
              </w:rPr>
              <w:fldChar w:fldCharType="begin"/>
            </w:r>
            <w:r w:rsidR="00F81419">
              <w:rPr>
                <w:noProof/>
                <w:webHidden/>
              </w:rPr>
              <w:instrText xml:space="preserve"> PAGEREF _Toc332822714 \h </w:instrText>
            </w:r>
            <w:r w:rsidR="00F81419">
              <w:rPr>
                <w:noProof/>
                <w:webHidden/>
              </w:rPr>
            </w:r>
            <w:r w:rsidR="00F81419">
              <w:rPr>
                <w:noProof/>
                <w:webHidden/>
              </w:rPr>
              <w:fldChar w:fldCharType="separate"/>
            </w:r>
            <w:r>
              <w:rPr>
                <w:noProof/>
                <w:webHidden/>
              </w:rPr>
              <w:t>2</w:t>
            </w:r>
            <w:r w:rsidR="00F81419">
              <w:rPr>
                <w:noProof/>
                <w:webHidden/>
              </w:rPr>
              <w:fldChar w:fldCharType="end"/>
            </w:r>
          </w:hyperlink>
        </w:p>
        <w:p w:rsidR="00F81419" w:rsidRDefault="00A812D1">
          <w:pPr>
            <w:pStyle w:val="TOC2"/>
            <w:rPr>
              <w:rFonts w:asciiTheme="minorHAnsi" w:eastAsiaTheme="minorEastAsia" w:hAnsiTheme="minorHAnsi" w:cstheme="minorBidi"/>
              <w:noProof/>
              <w:sz w:val="22"/>
              <w:szCs w:val="22"/>
            </w:rPr>
          </w:pPr>
          <w:hyperlink w:anchor="_Toc332822715" w:history="1">
            <w:r w:rsidR="00F81419" w:rsidRPr="0094216D">
              <w:rPr>
                <w:rStyle w:val="Hyperlink"/>
                <w:rFonts w:ascii="Century Schoolbook" w:hAnsi="Century Schoolbook"/>
                <w:noProof/>
              </w:rPr>
              <w:t>Create a New LANGUAGE .MDB Database</w:t>
            </w:r>
            <w:r w:rsidR="00F81419">
              <w:rPr>
                <w:noProof/>
                <w:webHidden/>
              </w:rPr>
              <w:tab/>
            </w:r>
            <w:r w:rsidR="00F81419">
              <w:rPr>
                <w:noProof/>
                <w:webHidden/>
              </w:rPr>
              <w:fldChar w:fldCharType="begin"/>
            </w:r>
            <w:r w:rsidR="00F81419">
              <w:rPr>
                <w:noProof/>
                <w:webHidden/>
              </w:rPr>
              <w:instrText xml:space="preserve"> PAGEREF _Toc332822715 \h </w:instrText>
            </w:r>
            <w:r w:rsidR="00F81419">
              <w:rPr>
                <w:noProof/>
                <w:webHidden/>
              </w:rPr>
            </w:r>
            <w:r w:rsidR="00F81419">
              <w:rPr>
                <w:noProof/>
                <w:webHidden/>
              </w:rPr>
              <w:fldChar w:fldCharType="separate"/>
            </w:r>
            <w:r>
              <w:rPr>
                <w:noProof/>
                <w:webHidden/>
              </w:rPr>
              <w:t>2</w:t>
            </w:r>
            <w:r w:rsidR="00F81419">
              <w:rPr>
                <w:noProof/>
                <w:webHidden/>
              </w:rPr>
              <w:fldChar w:fldCharType="end"/>
            </w:r>
          </w:hyperlink>
        </w:p>
        <w:p w:rsidR="00F81419" w:rsidRDefault="00A812D1">
          <w:pPr>
            <w:pStyle w:val="TOC2"/>
            <w:rPr>
              <w:rFonts w:asciiTheme="minorHAnsi" w:eastAsiaTheme="minorEastAsia" w:hAnsiTheme="minorHAnsi" w:cstheme="minorBidi"/>
              <w:noProof/>
              <w:sz w:val="22"/>
              <w:szCs w:val="22"/>
            </w:rPr>
          </w:pPr>
          <w:hyperlink w:anchor="_Toc332822716" w:history="1">
            <w:r w:rsidR="00F81419" w:rsidRPr="0094216D">
              <w:rPr>
                <w:rStyle w:val="Hyperlink"/>
                <w:rFonts w:ascii="Century Schoolbook" w:hAnsi="Century Schoolbook"/>
                <w:noProof/>
              </w:rPr>
              <w:t>Use an Existing LANGUAGE .MDB Database</w:t>
            </w:r>
            <w:r w:rsidR="00F81419">
              <w:rPr>
                <w:noProof/>
                <w:webHidden/>
              </w:rPr>
              <w:tab/>
            </w:r>
            <w:r w:rsidR="00F81419">
              <w:rPr>
                <w:noProof/>
                <w:webHidden/>
              </w:rPr>
              <w:fldChar w:fldCharType="begin"/>
            </w:r>
            <w:r w:rsidR="00F81419">
              <w:rPr>
                <w:noProof/>
                <w:webHidden/>
              </w:rPr>
              <w:instrText xml:space="preserve"> PAGEREF _Toc332822716 \h </w:instrText>
            </w:r>
            <w:r w:rsidR="00F81419">
              <w:rPr>
                <w:noProof/>
                <w:webHidden/>
              </w:rPr>
            </w:r>
            <w:r w:rsidR="00F81419">
              <w:rPr>
                <w:noProof/>
                <w:webHidden/>
              </w:rPr>
              <w:fldChar w:fldCharType="separate"/>
            </w:r>
            <w:r>
              <w:rPr>
                <w:noProof/>
                <w:webHidden/>
              </w:rPr>
              <w:t>2</w:t>
            </w:r>
            <w:r w:rsidR="00F81419">
              <w:rPr>
                <w:noProof/>
                <w:webHidden/>
              </w:rPr>
              <w:fldChar w:fldCharType="end"/>
            </w:r>
          </w:hyperlink>
        </w:p>
        <w:p w:rsidR="00F81419" w:rsidRDefault="00A812D1">
          <w:pPr>
            <w:pStyle w:val="TOC2"/>
            <w:rPr>
              <w:rFonts w:asciiTheme="minorHAnsi" w:eastAsiaTheme="minorEastAsia" w:hAnsiTheme="minorHAnsi" w:cstheme="minorBidi"/>
              <w:noProof/>
              <w:sz w:val="22"/>
              <w:szCs w:val="22"/>
            </w:rPr>
          </w:pPr>
          <w:hyperlink w:anchor="_Toc332822717" w:history="1">
            <w:r w:rsidR="00F81419" w:rsidRPr="0094216D">
              <w:rPr>
                <w:rStyle w:val="Hyperlink"/>
                <w:rFonts w:ascii="Century Schoolbook" w:hAnsi="Century Schoolbook"/>
                <w:noProof/>
              </w:rPr>
              <w:t>Choose a Language</w:t>
            </w:r>
            <w:r w:rsidR="00F81419">
              <w:rPr>
                <w:noProof/>
                <w:webHidden/>
              </w:rPr>
              <w:tab/>
            </w:r>
            <w:r w:rsidR="00F81419">
              <w:rPr>
                <w:noProof/>
                <w:webHidden/>
              </w:rPr>
              <w:fldChar w:fldCharType="begin"/>
            </w:r>
            <w:r w:rsidR="00F81419">
              <w:rPr>
                <w:noProof/>
                <w:webHidden/>
              </w:rPr>
              <w:instrText xml:space="preserve"> PAGEREF _Toc332822717 \h </w:instrText>
            </w:r>
            <w:r w:rsidR="00F81419">
              <w:rPr>
                <w:noProof/>
                <w:webHidden/>
              </w:rPr>
            </w:r>
            <w:r w:rsidR="00F81419">
              <w:rPr>
                <w:noProof/>
                <w:webHidden/>
              </w:rPr>
              <w:fldChar w:fldCharType="separate"/>
            </w:r>
            <w:r>
              <w:rPr>
                <w:noProof/>
                <w:webHidden/>
              </w:rPr>
              <w:t>2</w:t>
            </w:r>
            <w:r w:rsidR="00F81419">
              <w:rPr>
                <w:noProof/>
                <w:webHidden/>
              </w:rPr>
              <w:fldChar w:fldCharType="end"/>
            </w:r>
          </w:hyperlink>
        </w:p>
        <w:p w:rsidR="00F81419" w:rsidRDefault="00A812D1">
          <w:pPr>
            <w:pStyle w:val="TOC1"/>
            <w:rPr>
              <w:rFonts w:asciiTheme="minorHAnsi" w:eastAsiaTheme="minorEastAsia" w:hAnsiTheme="minorHAnsi" w:cstheme="minorBidi"/>
              <w:b w:val="0"/>
              <w:kern w:val="0"/>
              <w:sz w:val="22"/>
              <w:szCs w:val="22"/>
            </w:rPr>
          </w:pPr>
          <w:hyperlink w:anchor="_Toc332822718" w:history="1">
            <w:r w:rsidR="00F81419" w:rsidRPr="0094216D">
              <w:rPr>
                <w:rStyle w:val="Hyperlink"/>
                <w:rFonts w:ascii="Century Schoolbook" w:hAnsi="Century Schoolbook"/>
              </w:rPr>
              <w:t>Nutritional Anthropometry</w:t>
            </w:r>
            <w:r>
              <w:pict>
                <v:rect id="_x0000_i1026" style="width:429.85pt;height:.75pt" o:hrpct="995" o:hralign="center" o:hrstd="t" o:hr="t" fillcolor="#b4b4b4" stroked="f"/>
              </w:pict>
            </w:r>
            <w:r w:rsidR="00F81419">
              <w:rPr>
                <w:webHidden/>
              </w:rPr>
              <w:tab/>
            </w:r>
            <w:r w:rsidR="00F81419">
              <w:rPr>
                <w:webHidden/>
              </w:rPr>
              <w:fldChar w:fldCharType="begin"/>
            </w:r>
            <w:r w:rsidR="00F81419">
              <w:rPr>
                <w:webHidden/>
              </w:rPr>
              <w:instrText xml:space="preserve"> PAGEREF _Toc332822718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2"/>
            <w:rPr>
              <w:rFonts w:asciiTheme="minorHAnsi" w:eastAsiaTheme="minorEastAsia" w:hAnsiTheme="minorHAnsi" w:cstheme="minorBidi"/>
              <w:noProof/>
              <w:sz w:val="22"/>
              <w:szCs w:val="22"/>
            </w:rPr>
          </w:pPr>
          <w:hyperlink w:anchor="_Toc332822719" w:history="1">
            <w:r w:rsidR="00F81419" w:rsidRPr="0094216D">
              <w:rPr>
                <w:rStyle w:val="Hyperlink"/>
                <w:rFonts w:ascii="Century Schoolbook" w:hAnsi="Century Schoolbook"/>
                <w:noProof/>
              </w:rPr>
              <w:t>Introduction</w:t>
            </w:r>
            <w:r w:rsidR="00F81419">
              <w:rPr>
                <w:noProof/>
                <w:webHidden/>
              </w:rPr>
              <w:tab/>
            </w:r>
            <w:r w:rsidR="00F81419">
              <w:rPr>
                <w:noProof/>
                <w:webHidden/>
              </w:rPr>
              <w:fldChar w:fldCharType="begin"/>
            </w:r>
            <w:r w:rsidR="00F81419">
              <w:rPr>
                <w:noProof/>
                <w:webHidden/>
              </w:rPr>
              <w:instrText xml:space="preserve"> PAGEREF _Toc332822719 \h </w:instrText>
            </w:r>
            <w:r w:rsidR="00F81419">
              <w:rPr>
                <w:noProof/>
                <w:webHidden/>
              </w:rPr>
            </w:r>
            <w:r w:rsidR="00F81419">
              <w:rPr>
                <w:noProof/>
                <w:webHidden/>
              </w:rPr>
              <w:fldChar w:fldCharType="separate"/>
            </w:r>
            <w:r>
              <w:rPr>
                <w:noProof/>
                <w:webHidden/>
              </w:rPr>
              <w:t>2</w:t>
            </w:r>
            <w:r w:rsidR="00F81419">
              <w:rPr>
                <w:noProof/>
                <w:webHidden/>
              </w:rPr>
              <w:fldChar w:fldCharType="end"/>
            </w:r>
          </w:hyperlink>
        </w:p>
        <w:p w:rsidR="00F81419" w:rsidRDefault="00A812D1">
          <w:pPr>
            <w:pStyle w:val="TOC2"/>
            <w:rPr>
              <w:rFonts w:asciiTheme="minorHAnsi" w:eastAsiaTheme="minorEastAsia" w:hAnsiTheme="minorHAnsi" w:cstheme="minorBidi"/>
              <w:noProof/>
              <w:sz w:val="22"/>
              <w:szCs w:val="22"/>
            </w:rPr>
          </w:pPr>
          <w:hyperlink w:anchor="_Toc332822720" w:history="1">
            <w:r w:rsidR="00F81419" w:rsidRPr="0094216D">
              <w:rPr>
                <w:rStyle w:val="Hyperlink"/>
                <w:rFonts w:ascii="Century Schoolbook" w:hAnsi="Century Schoolbook"/>
                <w:noProof/>
              </w:rPr>
              <w:t>Using the Nutrition Project</w:t>
            </w:r>
            <w:r w:rsidR="00F81419">
              <w:rPr>
                <w:noProof/>
                <w:webHidden/>
              </w:rPr>
              <w:tab/>
            </w:r>
            <w:r w:rsidR="00F81419">
              <w:rPr>
                <w:noProof/>
                <w:webHidden/>
              </w:rPr>
              <w:fldChar w:fldCharType="begin"/>
            </w:r>
            <w:r w:rsidR="00F81419">
              <w:rPr>
                <w:noProof/>
                <w:webHidden/>
              </w:rPr>
              <w:instrText xml:space="preserve"> PAGEREF _Toc332822720 \h </w:instrText>
            </w:r>
            <w:r w:rsidR="00F81419">
              <w:rPr>
                <w:noProof/>
                <w:webHidden/>
              </w:rPr>
            </w:r>
            <w:r w:rsidR="00F81419">
              <w:rPr>
                <w:noProof/>
                <w:webHidden/>
              </w:rPr>
              <w:fldChar w:fldCharType="separate"/>
            </w:r>
            <w:r>
              <w:rPr>
                <w:noProof/>
                <w:webHidden/>
              </w:rPr>
              <w:t>2</w:t>
            </w:r>
            <w:r w:rsidR="00F81419">
              <w:rPr>
                <w:noProof/>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21" w:history="1">
            <w:r w:rsidR="00F81419" w:rsidRPr="0094216D">
              <w:rPr>
                <w:rStyle w:val="Hyperlink"/>
                <w:rFonts w:ascii="Century Schoolbook" w:hAnsi="Century Schoolbook"/>
              </w:rPr>
              <w:t>Opening the Nutrition Form</w:t>
            </w:r>
            <w:r w:rsidR="00F81419">
              <w:rPr>
                <w:webHidden/>
              </w:rPr>
              <w:tab/>
            </w:r>
            <w:r w:rsidR="00F81419">
              <w:rPr>
                <w:webHidden/>
              </w:rPr>
              <w:fldChar w:fldCharType="begin"/>
            </w:r>
            <w:r w:rsidR="00F81419">
              <w:rPr>
                <w:webHidden/>
              </w:rPr>
              <w:instrText xml:space="preserve"> PAGEREF _Toc332822721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22" w:history="1">
            <w:r w:rsidR="00F81419" w:rsidRPr="0094216D">
              <w:rPr>
                <w:rStyle w:val="Hyperlink"/>
                <w:rFonts w:ascii="Century Schoolbook" w:hAnsi="Century Schoolbook"/>
              </w:rPr>
              <w:t>Using the Nutrition Form</w:t>
            </w:r>
            <w:r w:rsidR="00F81419">
              <w:rPr>
                <w:webHidden/>
              </w:rPr>
              <w:tab/>
            </w:r>
            <w:r w:rsidR="00F81419">
              <w:rPr>
                <w:webHidden/>
              </w:rPr>
              <w:fldChar w:fldCharType="begin"/>
            </w:r>
            <w:r w:rsidR="00F81419">
              <w:rPr>
                <w:webHidden/>
              </w:rPr>
              <w:instrText xml:space="preserve"> PAGEREF _Toc332822722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23" w:history="1">
            <w:r w:rsidR="00F81419" w:rsidRPr="0094216D">
              <w:rPr>
                <w:rStyle w:val="Hyperlink"/>
                <w:rFonts w:ascii="Century Schoolbook" w:hAnsi="Century Schoolbook"/>
              </w:rPr>
              <w:t>Customizing the Nutrition Forms</w:t>
            </w:r>
            <w:r w:rsidR="00F81419">
              <w:rPr>
                <w:webHidden/>
              </w:rPr>
              <w:tab/>
            </w:r>
            <w:r w:rsidR="00F81419">
              <w:rPr>
                <w:webHidden/>
              </w:rPr>
              <w:fldChar w:fldCharType="begin"/>
            </w:r>
            <w:r w:rsidR="00F81419">
              <w:rPr>
                <w:webHidden/>
              </w:rPr>
              <w:instrText xml:space="preserve"> PAGEREF _Toc332822723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2"/>
            <w:rPr>
              <w:rFonts w:asciiTheme="minorHAnsi" w:eastAsiaTheme="minorEastAsia" w:hAnsiTheme="minorHAnsi" w:cstheme="minorBidi"/>
              <w:noProof/>
              <w:sz w:val="22"/>
              <w:szCs w:val="22"/>
            </w:rPr>
          </w:pPr>
          <w:hyperlink w:anchor="_Toc332822724" w:history="1">
            <w:r w:rsidR="00F81419" w:rsidRPr="0094216D">
              <w:rPr>
                <w:rStyle w:val="Hyperlink"/>
                <w:rFonts w:ascii="Century Schoolbook" w:hAnsi="Century Schoolbook"/>
                <w:noProof/>
              </w:rPr>
              <w:t>Creating Growth Charts</w:t>
            </w:r>
            <w:r w:rsidR="00F81419">
              <w:rPr>
                <w:noProof/>
                <w:webHidden/>
              </w:rPr>
              <w:tab/>
            </w:r>
            <w:r w:rsidR="00F81419">
              <w:rPr>
                <w:noProof/>
                <w:webHidden/>
              </w:rPr>
              <w:fldChar w:fldCharType="begin"/>
            </w:r>
            <w:r w:rsidR="00F81419">
              <w:rPr>
                <w:noProof/>
                <w:webHidden/>
              </w:rPr>
              <w:instrText xml:space="preserve"> PAGEREF _Toc332822724 \h </w:instrText>
            </w:r>
            <w:r w:rsidR="00F81419">
              <w:rPr>
                <w:noProof/>
                <w:webHidden/>
              </w:rPr>
            </w:r>
            <w:r w:rsidR="00F81419">
              <w:rPr>
                <w:noProof/>
                <w:webHidden/>
              </w:rPr>
              <w:fldChar w:fldCharType="separate"/>
            </w:r>
            <w:r>
              <w:rPr>
                <w:noProof/>
                <w:webHidden/>
              </w:rPr>
              <w:t>2</w:t>
            </w:r>
            <w:r w:rsidR="00F81419">
              <w:rPr>
                <w:noProof/>
                <w:webHidden/>
              </w:rPr>
              <w:fldChar w:fldCharType="end"/>
            </w:r>
          </w:hyperlink>
        </w:p>
        <w:p w:rsidR="00F81419" w:rsidRDefault="00A812D1">
          <w:pPr>
            <w:pStyle w:val="TOC2"/>
            <w:rPr>
              <w:rFonts w:asciiTheme="minorHAnsi" w:eastAsiaTheme="minorEastAsia" w:hAnsiTheme="minorHAnsi" w:cstheme="minorBidi"/>
              <w:noProof/>
              <w:sz w:val="22"/>
              <w:szCs w:val="22"/>
            </w:rPr>
          </w:pPr>
          <w:hyperlink w:anchor="_Toc332822725" w:history="1">
            <w:r w:rsidR="00F81419" w:rsidRPr="0094216D">
              <w:rPr>
                <w:rStyle w:val="Hyperlink"/>
                <w:rFonts w:ascii="Century Schoolbook" w:hAnsi="Century Schoolbook"/>
                <w:noProof/>
              </w:rPr>
              <w:t>Using the Nutrition Functions</w:t>
            </w:r>
            <w:r w:rsidR="00F81419">
              <w:rPr>
                <w:noProof/>
                <w:webHidden/>
              </w:rPr>
              <w:tab/>
            </w:r>
            <w:r w:rsidR="00F81419">
              <w:rPr>
                <w:noProof/>
                <w:webHidden/>
              </w:rPr>
              <w:fldChar w:fldCharType="begin"/>
            </w:r>
            <w:r w:rsidR="00F81419">
              <w:rPr>
                <w:noProof/>
                <w:webHidden/>
              </w:rPr>
              <w:instrText xml:space="preserve"> PAGEREF _Toc332822725 \h </w:instrText>
            </w:r>
            <w:r w:rsidR="00F81419">
              <w:rPr>
                <w:noProof/>
                <w:webHidden/>
              </w:rPr>
            </w:r>
            <w:r w:rsidR="00F81419">
              <w:rPr>
                <w:noProof/>
                <w:webHidden/>
              </w:rPr>
              <w:fldChar w:fldCharType="separate"/>
            </w:r>
            <w:r>
              <w:rPr>
                <w:noProof/>
                <w:webHidden/>
              </w:rPr>
              <w:t>2</w:t>
            </w:r>
            <w:r w:rsidR="00F81419">
              <w:rPr>
                <w:noProof/>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26" w:history="1">
            <w:r w:rsidR="00F81419" w:rsidRPr="0094216D">
              <w:rPr>
                <w:rStyle w:val="Hyperlink"/>
                <w:rFonts w:ascii="Century Schoolbook" w:hAnsi="Century Schoolbook"/>
              </w:rPr>
              <w:t>The ZSCORE Function</w:t>
            </w:r>
            <w:r w:rsidR="00F81419">
              <w:rPr>
                <w:webHidden/>
              </w:rPr>
              <w:tab/>
            </w:r>
            <w:r w:rsidR="00F81419">
              <w:rPr>
                <w:webHidden/>
              </w:rPr>
              <w:fldChar w:fldCharType="begin"/>
            </w:r>
            <w:r w:rsidR="00F81419">
              <w:rPr>
                <w:webHidden/>
              </w:rPr>
              <w:instrText xml:space="preserve"> PAGEREF _Toc332822726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27" w:history="1">
            <w:r w:rsidR="00F81419" w:rsidRPr="0094216D">
              <w:rPr>
                <w:rStyle w:val="Hyperlink"/>
                <w:rFonts w:ascii="Century Schoolbook" w:hAnsi="Century Schoolbook"/>
              </w:rPr>
              <w:t>The PFROMZ Function</w:t>
            </w:r>
            <w:r w:rsidR="00F81419">
              <w:rPr>
                <w:webHidden/>
              </w:rPr>
              <w:tab/>
            </w:r>
            <w:r w:rsidR="00F81419">
              <w:rPr>
                <w:webHidden/>
              </w:rPr>
              <w:fldChar w:fldCharType="begin"/>
            </w:r>
            <w:r w:rsidR="00F81419">
              <w:rPr>
                <w:webHidden/>
              </w:rPr>
              <w:instrText xml:space="preserve"> PAGEREF _Toc332822727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1"/>
            <w:rPr>
              <w:rFonts w:asciiTheme="minorHAnsi" w:eastAsiaTheme="minorEastAsia" w:hAnsiTheme="minorHAnsi" w:cstheme="minorBidi"/>
              <w:b w:val="0"/>
              <w:kern w:val="0"/>
              <w:sz w:val="22"/>
              <w:szCs w:val="22"/>
            </w:rPr>
          </w:pPr>
          <w:hyperlink w:anchor="_Toc332822728" w:history="1">
            <w:r w:rsidR="00F81419" w:rsidRPr="0094216D">
              <w:rPr>
                <w:rStyle w:val="Hyperlink"/>
                <w:rFonts w:ascii="Century Schoolbook" w:hAnsi="Century Schoolbook"/>
              </w:rPr>
              <w:t>StatCalc</w:t>
            </w:r>
            <w:r w:rsidR="00F81419">
              <w:rPr>
                <w:webHidden/>
              </w:rPr>
              <w:tab/>
            </w:r>
            <w:r w:rsidR="00F81419">
              <w:rPr>
                <w:webHidden/>
              </w:rPr>
              <w:fldChar w:fldCharType="begin"/>
            </w:r>
            <w:r w:rsidR="00F81419">
              <w:rPr>
                <w:webHidden/>
              </w:rPr>
              <w:instrText xml:space="preserve"> PAGEREF _Toc332822728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29" w:history="1">
            <w:r w:rsidR="00F81419" w:rsidRPr="0094216D">
              <w:rPr>
                <w:rStyle w:val="Hyperlink"/>
                <w:rFonts w:ascii="Century Schoolbook" w:hAnsi="Century Schoolbook"/>
              </w:rPr>
              <w:t>Introduction</w:t>
            </w:r>
            <w:r w:rsidR="00F81419">
              <w:rPr>
                <w:webHidden/>
              </w:rPr>
              <w:tab/>
            </w:r>
            <w:r w:rsidR="00F81419">
              <w:rPr>
                <w:webHidden/>
              </w:rPr>
              <w:fldChar w:fldCharType="begin"/>
            </w:r>
            <w:r w:rsidR="00F81419">
              <w:rPr>
                <w:webHidden/>
              </w:rPr>
              <w:instrText xml:space="preserve"> PAGEREF _Toc332822729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2"/>
            <w:rPr>
              <w:rFonts w:asciiTheme="minorHAnsi" w:eastAsiaTheme="minorEastAsia" w:hAnsiTheme="minorHAnsi" w:cstheme="minorBidi"/>
              <w:noProof/>
              <w:sz w:val="22"/>
              <w:szCs w:val="22"/>
            </w:rPr>
          </w:pPr>
          <w:hyperlink w:anchor="_Toc332822730" w:history="1">
            <w:r w:rsidR="00F81419" w:rsidRPr="0094216D">
              <w:rPr>
                <w:rStyle w:val="Hyperlink"/>
                <w:rFonts w:ascii="Century Schoolbook" w:hAnsi="Century Schoolbook"/>
                <w:noProof/>
              </w:rPr>
              <w:t>How to Use StatCalc</w:t>
            </w:r>
            <w:r w:rsidR="00F81419">
              <w:rPr>
                <w:noProof/>
                <w:webHidden/>
              </w:rPr>
              <w:tab/>
            </w:r>
            <w:r w:rsidR="00F81419">
              <w:rPr>
                <w:noProof/>
                <w:webHidden/>
              </w:rPr>
              <w:fldChar w:fldCharType="begin"/>
            </w:r>
            <w:r w:rsidR="00F81419">
              <w:rPr>
                <w:noProof/>
                <w:webHidden/>
              </w:rPr>
              <w:instrText xml:space="preserve"> PAGEREF _Toc332822730 \h </w:instrText>
            </w:r>
            <w:r w:rsidR="00F81419">
              <w:rPr>
                <w:noProof/>
                <w:webHidden/>
              </w:rPr>
            </w:r>
            <w:r w:rsidR="00F81419">
              <w:rPr>
                <w:noProof/>
                <w:webHidden/>
              </w:rPr>
              <w:fldChar w:fldCharType="separate"/>
            </w:r>
            <w:r>
              <w:rPr>
                <w:noProof/>
                <w:webHidden/>
              </w:rPr>
              <w:t>2</w:t>
            </w:r>
            <w:r w:rsidR="00F81419">
              <w:rPr>
                <w:noProof/>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31" w:history="1">
            <w:r w:rsidR="00F81419" w:rsidRPr="0094216D">
              <w:rPr>
                <w:rStyle w:val="Hyperlink"/>
                <w:rFonts w:ascii="Century Schoolbook" w:hAnsi="Century Schoolbook"/>
              </w:rPr>
              <w:t>Opening  StatCalc</w:t>
            </w:r>
            <w:r w:rsidR="00F81419">
              <w:rPr>
                <w:webHidden/>
              </w:rPr>
              <w:tab/>
            </w:r>
            <w:r w:rsidR="00F81419">
              <w:rPr>
                <w:webHidden/>
              </w:rPr>
              <w:fldChar w:fldCharType="begin"/>
            </w:r>
            <w:r w:rsidR="00F81419">
              <w:rPr>
                <w:webHidden/>
              </w:rPr>
              <w:instrText xml:space="preserve"> PAGEREF _Toc332822731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32" w:history="1">
            <w:r w:rsidR="00F81419" w:rsidRPr="0094216D">
              <w:rPr>
                <w:rStyle w:val="Hyperlink"/>
                <w:rFonts w:ascii="Century Schoolbook" w:hAnsi="Century Schoolbook"/>
              </w:rPr>
              <w:t>Analysis of Single and Stratified Tables</w:t>
            </w:r>
            <w:r w:rsidR="00F81419">
              <w:rPr>
                <w:webHidden/>
              </w:rPr>
              <w:tab/>
            </w:r>
            <w:r w:rsidR="00F81419">
              <w:rPr>
                <w:webHidden/>
              </w:rPr>
              <w:fldChar w:fldCharType="begin"/>
            </w:r>
            <w:r w:rsidR="00F81419">
              <w:rPr>
                <w:webHidden/>
              </w:rPr>
              <w:instrText xml:space="preserve"> PAGEREF _Toc332822732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33" w:history="1">
            <w:r w:rsidR="00F81419" w:rsidRPr="0094216D">
              <w:rPr>
                <w:rStyle w:val="Hyperlink"/>
                <w:rFonts w:ascii="Century Schoolbook" w:hAnsi="Century Schoolbook"/>
              </w:rPr>
              <w:t>Population Survey or Descriptive Study</w:t>
            </w:r>
            <w:r w:rsidR="00F81419">
              <w:rPr>
                <w:webHidden/>
              </w:rPr>
              <w:tab/>
            </w:r>
            <w:r w:rsidR="00F81419">
              <w:rPr>
                <w:webHidden/>
              </w:rPr>
              <w:fldChar w:fldCharType="begin"/>
            </w:r>
            <w:r w:rsidR="00F81419">
              <w:rPr>
                <w:webHidden/>
              </w:rPr>
              <w:instrText xml:space="preserve"> PAGEREF _Toc332822733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1"/>
            <w:rPr>
              <w:rFonts w:asciiTheme="minorHAnsi" w:eastAsiaTheme="minorEastAsia" w:hAnsiTheme="minorHAnsi" w:cstheme="minorBidi"/>
              <w:b w:val="0"/>
              <w:kern w:val="0"/>
              <w:sz w:val="22"/>
              <w:szCs w:val="22"/>
            </w:rPr>
          </w:pPr>
          <w:hyperlink w:anchor="_Toc332822734" w:history="1">
            <w:r w:rsidR="00F81419" w:rsidRPr="0094216D">
              <w:rPr>
                <w:rStyle w:val="Hyperlink"/>
                <w:rFonts w:ascii="Century Schoolbook" w:hAnsi="Century Schoolbook"/>
              </w:rPr>
              <w:t>Command Reference</w:t>
            </w:r>
            <w:r w:rsidR="00F81419">
              <w:rPr>
                <w:webHidden/>
              </w:rPr>
              <w:tab/>
            </w:r>
            <w:r w:rsidR="00F81419">
              <w:rPr>
                <w:webHidden/>
              </w:rPr>
              <w:fldChar w:fldCharType="begin"/>
            </w:r>
            <w:r w:rsidR="00F81419">
              <w:rPr>
                <w:webHidden/>
              </w:rPr>
              <w:instrText xml:space="preserve"> PAGEREF _Toc332822734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2"/>
            <w:rPr>
              <w:rFonts w:asciiTheme="minorHAnsi" w:eastAsiaTheme="minorEastAsia" w:hAnsiTheme="minorHAnsi" w:cstheme="minorBidi"/>
              <w:noProof/>
              <w:sz w:val="22"/>
              <w:szCs w:val="22"/>
            </w:rPr>
          </w:pPr>
          <w:hyperlink w:anchor="_Toc332822735" w:history="1">
            <w:r w:rsidR="00F81419" w:rsidRPr="0094216D">
              <w:rPr>
                <w:rStyle w:val="Hyperlink"/>
                <w:rFonts w:ascii="Century Schoolbook" w:hAnsi="Century Schoolbook"/>
                <w:noProof/>
              </w:rPr>
              <w:t>Introduction</w:t>
            </w:r>
            <w:r w:rsidR="00F81419">
              <w:rPr>
                <w:noProof/>
                <w:webHidden/>
              </w:rPr>
              <w:tab/>
            </w:r>
            <w:r w:rsidR="00F81419">
              <w:rPr>
                <w:noProof/>
                <w:webHidden/>
              </w:rPr>
              <w:fldChar w:fldCharType="begin"/>
            </w:r>
            <w:r w:rsidR="00F81419">
              <w:rPr>
                <w:noProof/>
                <w:webHidden/>
              </w:rPr>
              <w:instrText xml:space="preserve"> PAGEREF _Toc332822735 \h </w:instrText>
            </w:r>
            <w:r w:rsidR="00F81419">
              <w:rPr>
                <w:noProof/>
                <w:webHidden/>
              </w:rPr>
            </w:r>
            <w:r w:rsidR="00F81419">
              <w:rPr>
                <w:noProof/>
                <w:webHidden/>
              </w:rPr>
              <w:fldChar w:fldCharType="separate"/>
            </w:r>
            <w:r>
              <w:rPr>
                <w:noProof/>
                <w:webHidden/>
              </w:rPr>
              <w:t>2</w:t>
            </w:r>
            <w:r w:rsidR="00F81419">
              <w:rPr>
                <w:noProof/>
                <w:webHidden/>
              </w:rPr>
              <w:fldChar w:fldCharType="end"/>
            </w:r>
          </w:hyperlink>
        </w:p>
        <w:p w:rsidR="00F81419" w:rsidRDefault="00A812D1">
          <w:pPr>
            <w:pStyle w:val="TOC2"/>
            <w:rPr>
              <w:rFonts w:asciiTheme="minorHAnsi" w:eastAsiaTheme="minorEastAsia" w:hAnsiTheme="minorHAnsi" w:cstheme="minorBidi"/>
              <w:noProof/>
              <w:sz w:val="22"/>
              <w:szCs w:val="22"/>
            </w:rPr>
          </w:pPr>
          <w:hyperlink w:anchor="_Toc332822736" w:history="1">
            <w:r w:rsidR="00F81419" w:rsidRPr="0094216D">
              <w:rPr>
                <w:rStyle w:val="Hyperlink"/>
                <w:rFonts w:ascii="Century Schoolbook" w:hAnsi="Century Schoolbook"/>
                <w:noProof/>
              </w:rPr>
              <w:t>Check Code Commands</w:t>
            </w:r>
            <w:r w:rsidR="00F81419">
              <w:rPr>
                <w:noProof/>
                <w:webHidden/>
              </w:rPr>
              <w:tab/>
            </w:r>
            <w:r w:rsidR="00F81419">
              <w:rPr>
                <w:noProof/>
                <w:webHidden/>
              </w:rPr>
              <w:fldChar w:fldCharType="begin"/>
            </w:r>
            <w:r w:rsidR="00F81419">
              <w:rPr>
                <w:noProof/>
                <w:webHidden/>
              </w:rPr>
              <w:instrText xml:space="preserve"> PAGEREF _Toc332822736 \h </w:instrText>
            </w:r>
            <w:r w:rsidR="00F81419">
              <w:rPr>
                <w:noProof/>
                <w:webHidden/>
              </w:rPr>
            </w:r>
            <w:r w:rsidR="00F81419">
              <w:rPr>
                <w:noProof/>
                <w:webHidden/>
              </w:rPr>
              <w:fldChar w:fldCharType="separate"/>
            </w:r>
            <w:r>
              <w:rPr>
                <w:noProof/>
                <w:webHidden/>
              </w:rPr>
              <w:t>2</w:t>
            </w:r>
            <w:r w:rsidR="00F81419">
              <w:rPr>
                <w:noProof/>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37" w:history="1">
            <w:r w:rsidR="00F81419" w:rsidRPr="0094216D">
              <w:rPr>
                <w:rStyle w:val="Hyperlink"/>
                <w:rFonts w:ascii="Century Schoolbook" w:hAnsi="Century Schoolbook"/>
              </w:rPr>
              <w:t>ASSIGN</w:t>
            </w:r>
            <w:r w:rsidR="00F81419">
              <w:rPr>
                <w:webHidden/>
              </w:rPr>
              <w:tab/>
            </w:r>
            <w:r w:rsidR="00F81419">
              <w:rPr>
                <w:webHidden/>
              </w:rPr>
              <w:fldChar w:fldCharType="begin"/>
            </w:r>
            <w:r w:rsidR="00F81419">
              <w:rPr>
                <w:webHidden/>
              </w:rPr>
              <w:instrText xml:space="preserve"> PAGEREF _Toc332822737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38" w:history="1">
            <w:r w:rsidR="00F81419" w:rsidRPr="0094216D">
              <w:rPr>
                <w:rStyle w:val="Hyperlink"/>
                <w:rFonts w:ascii="Century Schoolbook" w:hAnsi="Century Schoolbook"/>
              </w:rPr>
              <w:t>AUTOSEARCH</w:t>
            </w:r>
            <w:r w:rsidR="00F81419">
              <w:rPr>
                <w:webHidden/>
              </w:rPr>
              <w:tab/>
            </w:r>
            <w:r w:rsidR="00F81419">
              <w:rPr>
                <w:webHidden/>
              </w:rPr>
              <w:fldChar w:fldCharType="begin"/>
            </w:r>
            <w:r w:rsidR="00F81419">
              <w:rPr>
                <w:webHidden/>
              </w:rPr>
              <w:instrText xml:space="preserve"> PAGEREF _Toc332822738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39" w:history="1">
            <w:r w:rsidR="00F81419" w:rsidRPr="0094216D">
              <w:rPr>
                <w:rStyle w:val="Hyperlink"/>
                <w:rFonts w:ascii="Century Schoolbook" w:hAnsi="Century Schoolbook"/>
              </w:rPr>
              <w:t>BEEP</w:t>
            </w:r>
            <w:r w:rsidR="00F81419">
              <w:rPr>
                <w:webHidden/>
              </w:rPr>
              <w:tab/>
            </w:r>
            <w:r w:rsidR="00F81419">
              <w:rPr>
                <w:webHidden/>
              </w:rPr>
              <w:fldChar w:fldCharType="begin"/>
            </w:r>
            <w:r w:rsidR="00F81419">
              <w:rPr>
                <w:webHidden/>
              </w:rPr>
              <w:instrText xml:space="preserve"> PAGEREF _Toc332822739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40" w:history="1">
            <w:r w:rsidR="00F81419" w:rsidRPr="0094216D">
              <w:rPr>
                <w:rStyle w:val="Hyperlink"/>
                <w:rFonts w:ascii="Century Schoolbook" w:hAnsi="Century Schoolbook"/>
              </w:rPr>
              <w:t>CLEAR</w:t>
            </w:r>
            <w:r w:rsidR="00F81419">
              <w:rPr>
                <w:webHidden/>
              </w:rPr>
              <w:tab/>
            </w:r>
            <w:r w:rsidR="00F81419">
              <w:rPr>
                <w:webHidden/>
              </w:rPr>
              <w:fldChar w:fldCharType="begin"/>
            </w:r>
            <w:r w:rsidR="00F81419">
              <w:rPr>
                <w:webHidden/>
              </w:rPr>
              <w:instrText xml:space="preserve"> PAGEREF _Toc332822740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41" w:history="1">
            <w:r w:rsidR="00F81419" w:rsidRPr="0094216D">
              <w:rPr>
                <w:rStyle w:val="Hyperlink"/>
                <w:rFonts w:ascii="Century Schoolbook" w:hAnsi="Century Schoolbook"/>
              </w:rPr>
              <w:t>COMMENTS (*)</w:t>
            </w:r>
            <w:r w:rsidR="00F81419">
              <w:rPr>
                <w:webHidden/>
              </w:rPr>
              <w:tab/>
            </w:r>
            <w:r w:rsidR="00F81419">
              <w:rPr>
                <w:webHidden/>
              </w:rPr>
              <w:fldChar w:fldCharType="begin"/>
            </w:r>
            <w:r w:rsidR="00F81419">
              <w:rPr>
                <w:webHidden/>
              </w:rPr>
              <w:instrText xml:space="preserve"> PAGEREF _Toc332822741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42" w:history="1">
            <w:r w:rsidR="00F81419" w:rsidRPr="0094216D">
              <w:rPr>
                <w:rStyle w:val="Hyperlink"/>
                <w:rFonts w:ascii="Century Schoolbook" w:hAnsi="Century Schoolbook"/>
              </w:rPr>
              <w:t>DEFINE</w:t>
            </w:r>
            <w:r w:rsidR="00F81419">
              <w:rPr>
                <w:webHidden/>
              </w:rPr>
              <w:tab/>
            </w:r>
            <w:r w:rsidR="00F81419">
              <w:rPr>
                <w:webHidden/>
              </w:rPr>
              <w:fldChar w:fldCharType="begin"/>
            </w:r>
            <w:r w:rsidR="00F81419">
              <w:rPr>
                <w:webHidden/>
              </w:rPr>
              <w:instrText xml:space="preserve"> PAGEREF _Toc332822742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43" w:history="1">
            <w:r w:rsidR="00F81419" w:rsidRPr="0094216D">
              <w:rPr>
                <w:rStyle w:val="Hyperlink"/>
                <w:rFonts w:ascii="Century Schoolbook" w:hAnsi="Century Schoolbook"/>
              </w:rPr>
              <w:t>DEFINE DLLOBJECT</w:t>
            </w:r>
            <w:r w:rsidR="00F81419">
              <w:rPr>
                <w:webHidden/>
              </w:rPr>
              <w:tab/>
            </w:r>
            <w:r w:rsidR="00F81419">
              <w:rPr>
                <w:webHidden/>
              </w:rPr>
              <w:fldChar w:fldCharType="begin"/>
            </w:r>
            <w:r w:rsidR="00F81419">
              <w:rPr>
                <w:webHidden/>
              </w:rPr>
              <w:instrText xml:space="preserve"> PAGEREF _Toc332822743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44" w:history="1">
            <w:r w:rsidR="00F81419" w:rsidRPr="0094216D">
              <w:rPr>
                <w:rStyle w:val="Hyperlink"/>
                <w:rFonts w:ascii="Century Schoolbook" w:hAnsi="Century Schoolbook"/>
              </w:rPr>
              <w:t>AFTER and END-AFTER</w:t>
            </w:r>
            <w:r w:rsidR="00F81419">
              <w:rPr>
                <w:webHidden/>
              </w:rPr>
              <w:tab/>
            </w:r>
            <w:r w:rsidR="00F81419">
              <w:rPr>
                <w:webHidden/>
              </w:rPr>
              <w:fldChar w:fldCharType="begin"/>
            </w:r>
            <w:r w:rsidR="00F81419">
              <w:rPr>
                <w:webHidden/>
              </w:rPr>
              <w:instrText xml:space="preserve"> PAGEREF _Toc332822744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45" w:history="1">
            <w:r w:rsidR="00F81419" w:rsidRPr="0094216D">
              <w:rPr>
                <w:rStyle w:val="Hyperlink"/>
                <w:rFonts w:ascii="Century Schoolbook" w:hAnsi="Century Schoolbook"/>
              </w:rPr>
              <w:t>BEFORE and END-BEFORE</w:t>
            </w:r>
            <w:r w:rsidR="00F81419">
              <w:rPr>
                <w:webHidden/>
              </w:rPr>
              <w:tab/>
            </w:r>
            <w:r w:rsidR="00F81419">
              <w:rPr>
                <w:webHidden/>
              </w:rPr>
              <w:fldChar w:fldCharType="begin"/>
            </w:r>
            <w:r w:rsidR="00F81419">
              <w:rPr>
                <w:webHidden/>
              </w:rPr>
              <w:instrText xml:space="preserve"> PAGEREF _Toc332822745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46" w:history="1">
            <w:r w:rsidR="00F81419" w:rsidRPr="0094216D">
              <w:rPr>
                <w:rStyle w:val="Hyperlink"/>
                <w:rFonts w:ascii="Century Schoolbook" w:hAnsi="Century Schoolbook"/>
              </w:rPr>
              <w:t>EXECUTE</w:t>
            </w:r>
            <w:r w:rsidR="00F81419">
              <w:rPr>
                <w:webHidden/>
              </w:rPr>
              <w:tab/>
            </w:r>
            <w:r w:rsidR="00F81419">
              <w:rPr>
                <w:webHidden/>
              </w:rPr>
              <w:fldChar w:fldCharType="begin"/>
            </w:r>
            <w:r w:rsidR="00F81419">
              <w:rPr>
                <w:webHidden/>
              </w:rPr>
              <w:instrText xml:space="preserve"> PAGEREF _Toc332822746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47" w:history="1">
            <w:r w:rsidR="00F81419" w:rsidRPr="0094216D">
              <w:rPr>
                <w:rStyle w:val="Hyperlink"/>
                <w:rFonts w:ascii="Century Schoolbook" w:hAnsi="Century Schoolbook"/>
              </w:rPr>
              <w:t>GOTO</w:t>
            </w:r>
            <w:r w:rsidR="00F81419">
              <w:rPr>
                <w:webHidden/>
              </w:rPr>
              <w:tab/>
            </w:r>
            <w:r w:rsidR="00F81419">
              <w:rPr>
                <w:webHidden/>
              </w:rPr>
              <w:fldChar w:fldCharType="begin"/>
            </w:r>
            <w:r w:rsidR="00F81419">
              <w:rPr>
                <w:webHidden/>
              </w:rPr>
              <w:instrText xml:space="preserve"> PAGEREF _Toc332822747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48" w:history="1">
            <w:r w:rsidR="00F81419" w:rsidRPr="0094216D">
              <w:rPr>
                <w:rStyle w:val="Hyperlink"/>
                <w:rFonts w:ascii="Century Schoolbook" w:hAnsi="Century Schoolbook"/>
              </w:rPr>
              <w:t>UNHIDE</w:t>
            </w:r>
            <w:r w:rsidR="00F81419">
              <w:rPr>
                <w:webHidden/>
              </w:rPr>
              <w:tab/>
            </w:r>
            <w:r w:rsidR="00F81419">
              <w:rPr>
                <w:webHidden/>
              </w:rPr>
              <w:fldChar w:fldCharType="begin"/>
            </w:r>
            <w:r w:rsidR="00F81419">
              <w:rPr>
                <w:webHidden/>
              </w:rPr>
              <w:instrText xml:space="preserve"> PAGEREF _Toc332822748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49" w:history="1">
            <w:r w:rsidR="00F81419" w:rsidRPr="0094216D">
              <w:rPr>
                <w:rStyle w:val="Hyperlink"/>
                <w:rFonts w:ascii="Century Schoolbook" w:hAnsi="Century Schoolbook"/>
              </w:rPr>
              <w:t>IF THEN ELSE</w:t>
            </w:r>
            <w:r w:rsidR="00F81419">
              <w:rPr>
                <w:webHidden/>
              </w:rPr>
              <w:tab/>
            </w:r>
            <w:r w:rsidR="00F81419">
              <w:rPr>
                <w:webHidden/>
              </w:rPr>
              <w:fldChar w:fldCharType="begin"/>
            </w:r>
            <w:r w:rsidR="00F81419">
              <w:rPr>
                <w:webHidden/>
              </w:rPr>
              <w:instrText xml:space="preserve"> PAGEREF _Toc332822749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50" w:history="1">
            <w:r w:rsidR="00F81419" w:rsidRPr="0094216D">
              <w:rPr>
                <w:rStyle w:val="Hyperlink"/>
                <w:rFonts w:ascii="Century Schoolbook" w:hAnsi="Century Schoolbook"/>
              </w:rPr>
              <w:t>NEWRECORD</w:t>
            </w:r>
            <w:r w:rsidR="00F81419">
              <w:rPr>
                <w:webHidden/>
              </w:rPr>
              <w:tab/>
            </w:r>
            <w:r w:rsidR="00F81419">
              <w:rPr>
                <w:webHidden/>
              </w:rPr>
              <w:fldChar w:fldCharType="begin"/>
            </w:r>
            <w:r w:rsidR="00F81419">
              <w:rPr>
                <w:webHidden/>
              </w:rPr>
              <w:instrText xml:space="preserve"> PAGEREF _Toc332822750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2"/>
            <w:rPr>
              <w:rFonts w:asciiTheme="minorHAnsi" w:eastAsiaTheme="minorEastAsia" w:hAnsiTheme="minorHAnsi" w:cstheme="minorBidi"/>
              <w:noProof/>
              <w:sz w:val="22"/>
              <w:szCs w:val="22"/>
            </w:rPr>
          </w:pPr>
          <w:hyperlink w:anchor="_Toc332822751" w:history="1">
            <w:r w:rsidR="00F81419" w:rsidRPr="0094216D">
              <w:rPr>
                <w:rStyle w:val="Hyperlink"/>
                <w:rFonts w:ascii="Century Schoolbook" w:hAnsi="Century Schoolbook"/>
                <w:noProof/>
              </w:rPr>
              <w:t>Analysis Commands</w:t>
            </w:r>
            <w:r w:rsidR="00F81419">
              <w:rPr>
                <w:noProof/>
                <w:webHidden/>
              </w:rPr>
              <w:tab/>
            </w:r>
            <w:r w:rsidR="00F81419">
              <w:rPr>
                <w:noProof/>
                <w:webHidden/>
              </w:rPr>
              <w:fldChar w:fldCharType="begin"/>
            </w:r>
            <w:r w:rsidR="00F81419">
              <w:rPr>
                <w:noProof/>
                <w:webHidden/>
              </w:rPr>
              <w:instrText xml:space="preserve"> PAGEREF _Toc332822751 \h </w:instrText>
            </w:r>
            <w:r w:rsidR="00F81419">
              <w:rPr>
                <w:noProof/>
                <w:webHidden/>
              </w:rPr>
            </w:r>
            <w:r w:rsidR="00F81419">
              <w:rPr>
                <w:noProof/>
                <w:webHidden/>
              </w:rPr>
              <w:fldChar w:fldCharType="separate"/>
            </w:r>
            <w:r>
              <w:rPr>
                <w:noProof/>
                <w:webHidden/>
              </w:rPr>
              <w:t>2</w:t>
            </w:r>
            <w:r w:rsidR="00F81419">
              <w:rPr>
                <w:noProof/>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52" w:history="1">
            <w:r w:rsidR="00F81419" w:rsidRPr="0094216D">
              <w:rPr>
                <w:rStyle w:val="Hyperlink"/>
                <w:rFonts w:ascii="Century Schoolbook" w:hAnsi="Century Schoolbook"/>
              </w:rPr>
              <w:t>ASSIGN</w:t>
            </w:r>
            <w:r w:rsidR="00F81419">
              <w:rPr>
                <w:webHidden/>
              </w:rPr>
              <w:tab/>
            </w:r>
            <w:r w:rsidR="00F81419">
              <w:rPr>
                <w:webHidden/>
              </w:rPr>
              <w:fldChar w:fldCharType="begin"/>
            </w:r>
            <w:r w:rsidR="00F81419">
              <w:rPr>
                <w:webHidden/>
              </w:rPr>
              <w:instrText xml:space="preserve"> PAGEREF _Toc332822752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53" w:history="1">
            <w:r w:rsidR="00F81419" w:rsidRPr="0094216D">
              <w:rPr>
                <w:rStyle w:val="Hyperlink"/>
                <w:rFonts w:ascii="Century Schoolbook" w:hAnsi="Century Schoolbook"/>
              </w:rPr>
              <w:t>BEEP</w:t>
            </w:r>
            <w:r w:rsidR="00F81419">
              <w:rPr>
                <w:webHidden/>
              </w:rPr>
              <w:tab/>
            </w:r>
            <w:r w:rsidR="00F81419">
              <w:rPr>
                <w:webHidden/>
              </w:rPr>
              <w:fldChar w:fldCharType="begin"/>
            </w:r>
            <w:r w:rsidR="00F81419">
              <w:rPr>
                <w:webHidden/>
              </w:rPr>
              <w:instrText xml:space="preserve"> PAGEREF _Toc332822753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54" w:history="1">
            <w:r w:rsidR="00F81419" w:rsidRPr="0094216D">
              <w:rPr>
                <w:rStyle w:val="Hyperlink"/>
                <w:rFonts w:ascii="Century Schoolbook" w:hAnsi="Century Schoolbook"/>
              </w:rPr>
              <w:t>CANCEL SELECT or SORT</w:t>
            </w:r>
            <w:r w:rsidR="00F81419">
              <w:rPr>
                <w:webHidden/>
              </w:rPr>
              <w:tab/>
            </w:r>
            <w:r w:rsidR="00F81419">
              <w:rPr>
                <w:webHidden/>
              </w:rPr>
              <w:fldChar w:fldCharType="begin"/>
            </w:r>
            <w:r w:rsidR="00F81419">
              <w:rPr>
                <w:webHidden/>
              </w:rPr>
              <w:instrText xml:space="preserve"> PAGEREF _Toc332822754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55" w:history="1">
            <w:r w:rsidR="00F81419" w:rsidRPr="0094216D">
              <w:rPr>
                <w:rStyle w:val="Hyperlink"/>
                <w:rFonts w:ascii="Century Schoolbook" w:hAnsi="Century Schoolbook"/>
              </w:rPr>
              <w:t>CLOSEOUT</w:t>
            </w:r>
            <w:r w:rsidR="00F81419">
              <w:rPr>
                <w:webHidden/>
              </w:rPr>
              <w:tab/>
            </w:r>
            <w:r w:rsidR="00F81419">
              <w:rPr>
                <w:webHidden/>
              </w:rPr>
              <w:fldChar w:fldCharType="begin"/>
            </w:r>
            <w:r w:rsidR="00F81419">
              <w:rPr>
                <w:webHidden/>
              </w:rPr>
              <w:instrText xml:space="preserve"> PAGEREF _Toc332822755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56" w:history="1">
            <w:r w:rsidR="00F81419" w:rsidRPr="0094216D">
              <w:rPr>
                <w:rStyle w:val="Hyperlink"/>
                <w:rFonts w:ascii="Century Schoolbook" w:hAnsi="Century Schoolbook"/>
              </w:rPr>
              <w:t>COXPH</w:t>
            </w:r>
            <w:r w:rsidR="00F81419">
              <w:rPr>
                <w:webHidden/>
              </w:rPr>
              <w:tab/>
            </w:r>
            <w:r w:rsidR="00F81419">
              <w:rPr>
                <w:webHidden/>
              </w:rPr>
              <w:fldChar w:fldCharType="begin"/>
            </w:r>
            <w:r w:rsidR="00F81419">
              <w:rPr>
                <w:webHidden/>
              </w:rPr>
              <w:instrText xml:space="preserve"> PAGEREF _Toc332822756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57" w:history="1">
            <w:r w:rsidR="00F81419" w:rsidRPr="0094216D">
              <w:rPr>
                <w:rStyle w:val="Hyperlink"/>
                <w:rFonts w:ascii="Century Schoolbook" w:hAnsi="Century Schoolbook"/>
              </w:rPr>
              <w:t>DEFINE</w:t>
            </w:r>
            <w:r w:rsidR="00F81419">
              <w:rPr>
                <w:webHidden/>
              </w:rPr>
              <w:tab/>
            </w:r>
            <w:r w:rsidR="00F81419">
              <w:rPr>
                <w:webHidden/>
              </w:rPr>
              <w:fldChar w:fldCharType="begin"/>
            </w:r>
            <w:r w:rsidR="00F81419">
              <w:rPr>
                <w:webHidden/>
              </w:rPr>
              <w:instrText xml:space="preserve"> PAGEREF _Toc332822757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58" w:history="1">
            <w:r w:rsidR="00F81419" w:rsidRPr="0094216D">
              <w:rPr>
                <w:rStyle w:val="Hyperlink"/>
                <w:rFonts w:ascii="Century Schoolbook" w:hAnsi="Century Schoolbook"/>
              </w:rPr>
              <w:t>DEFINE DLLOBJECT</w:t>
            </w:r>
            <w:r w:rsidR="00F81419">
              <w:rPr>
                <w:webHidden/>
              </w:rPr>
              <w:tab/>
            </w:r>
            <w:r w:rsidR="00F81419">
              <w:rPr>
                <w:webHidden/>
              </w:rPr>
              <w:fldChar w:fldCharType="begin"/>
            </w:r>
            <w:r w:rsidR="00F81419">
              <w:rPr>
                <w:webHidden/>
              </w:rPr>
              <w:instrText xml:space="preserve"> PAGEREF _Toc332822758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59" w:history="1">
            <w:r w:rsidR="00F81419" w:rsidRPr="0094216D">
              <w:rPr>
                <w:rStyle w:val="Hyperlink"/>
                <w:rFonts w:ascii="Century Schoolbook" w:hAnsi="Century Schoolbook"/>
              </w:rPr>
              <w:t>Define Group Command (Analysis Reference)</w:t>
            </w:r>
            <w:r w:rsidR="00F81419">
              <w:rPr>
                <w:webHidden/>
              </w:rPr>
              <w:tab/>
            </w:r>
            <w:r w:rsidR="00F81419">
              <w:rPr>
                <w:webHidden/>
              </w:rPr>
              <w:fldChar w:fldCharType="begin"/>
            </w:r>
            <w:r w:rsidR="00F81419">
              <w:rPr>
                <w:webHidden/>
              </w:rPr>
              <w:instrText xml:space="preserve"> PAGEREF _Toc332822759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60" w:history="1">
            <w:r w:rsidR="00F81419" w:rsidRPr="0094216D">
              <w:rPr>
                <w:rStyle w:val="Hyperlink"/>
                <w:rFonts w:ascii="Century Schoolbook" w:hAnsi="Century Schoolbook"/>
              </w:rPr>
              <w:t>DELETE FILE/TABLES</w:t>
            </w:r>
            <w:r w:rsidR="00F81419">
              <w:rPr>
                <w:webHidden/>
              </w:rPr>
              <w:tab/>
            </w:r>
            <w:r w:rsidR="00F81419">
              <w:rPr>
                <w:webHidden/>
              </w:rPr>
              <w:fldChar w:fldCharType="begin"/>
            </w:r>
            <w:r w:rsidR="00F81419">
              <w:rPr>
                <w:webHidden/>
              </w:rPr>
              <w:instrText xml:space="preserve"> PAGEREF _Toc332822760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61" w:history="1">
            <w:r w:rsidR="00F81419" w:rsidRPr="0094216D">
              <w:rPr>
                <w:rStyle w:val="Hyperlink"/>
                <w:rFonts w:ascii="Century Schoolbook" w:hAnsi="Century Schoolbook"/>
              </w:rPr>
              <w:t>DELETE RECORDS</w:t>
            </w:r>
            <w:r w:rsidR="00F81419">
              <w:rPr>
                <w:webHidden/>
              </w:rPr>
              <w:tab/>
            </w:r>
            <w:r w:rsidR="00F81419">
              <w:rPr>
                <w:webHidden/>
              </w:rPr>
              <w:fldChar w:fldCharType="begin"/>
            </w:r>
            <w:r w:rsidR="00F81419">
              <w:rPr>
                <w:webHidden/>
              </w:rPr>
              <w:instrText xml:space="preserve"> PAGEREF _Toc332822761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62" w:history="1">
            <w:r w:rsidR="00F81419" w:rsidRPr="0094216D">
              <w:rPr>
                <w:rStyle w:val="Hyperlink"/>
                <w:rFonts w:ascii="Century Schoolbook" w:hAnsi="Century Schoolbook"/>
              </w:rPr>
              <w:t>DIALOG</w:t>
            </w:r>
            <w:r w:rsidR="00F81419">
              <w:rPr>
                <w:webHidden/>
              </w:rPr>
              <w:tab/>
            </w:r>
            <w:r w:rsidR="00F81419">
              <w:rPr>
                <w:webHidden/>
              </w:rPr>
              <w:fldChar w:fldCharType="begin"/>
            </w:r>
            <w:r w:rsidR="00F81419">
              <w:rPr>
                <w:webHidden/>
              </w:rPr>
              <w:instrText xml:space="preserve"> PAGEREF _Toc332822762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63" w:history="1">
            <w:r w:rsidR="00F81419" w:rsidRPr="0094216D">
              <w:rPr>
                <w:rStyle w:val="Hyperlink"/>
                <w:rFonts w:ascii="Century Schoolbook" w:hAnsi="Century Schoolbook"/>
              </w:rPr>
              <w:t>DISPLAY</w:t>
            </w:r>
            <w:r w:rsidR="00F81419">
              <w:rPr>
                <w:webHidden/>
              </w:rPr>
              <w:tab/>
            </w:r>
            <w:r w:rsidR="00F81419">
              <w:rPr>
                <w:webHidden/>
              </w:rPr>
              <w:fldChar w:fldCharType="begin"/>
            </w:r>
            <w:r w:rsidR="00F81419">
              <w:rPr>
                <w:webHidden/>
              </w:rPr>
              <w:instrText xml:space="preserve"> PAGEREF _Toc332822763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64" w:history="1">
            <w:r w:rsidR="00F81419" w:rsidRPr="0094216D">
              <w:rPr>
                <w:rStyle w:val="Hyperlink"/>
                <w:rFonts w:ascii="Century Schoolbook" w:hAnsi="Century Schoolbook"/>
              </w:rPr>
              <w:t>EXECUTE</w:t>
            </w:r>
            <w:r w:rsidR="00F81419">
              <w:rPr>
                <w:webHidden/>
              </w:rPr>
              <w:tab/>
            </w:r>
            <w:r w:rsidR="00F81419">
              <w:rPr>
                <w:webHidden/>
              </w:rPr>
              <w:fldChar w:fldCharType="begin"/>
            </w:r>
            <w:r w:rsidR="00F81419">
              <w:rPr>
                <w:webHidden/>
              </w:rPr>
              <w:instrText xml:space="preserve"> PAGEREF _Toc332822764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65" w:history="1">
            <w:r w:rsidR="00F81419" w:rsidRPr="0094216D">
              <w:rPr>
                <w:rStyle w:val="Hyperlink"/>
                <w:rFonts w:ascii="Century Schoolbook" w:hAnsi="Century Schoolbook"/>
              </w:rPr>
              <w:t>FREQ</w:t>
            </w:r>
            <w:r w:rsidR="00F81419">
              <w:rPr>
                <w:webHidden/>
              </w:rPr>
              <w:tab/>
            </w:r>
            <w:r w:rsidR="00F81419">
              <w:rPr>
                <w:webHidden/>
              </w:rPr>
              <w:fldChar w:fldCharType="begin"/>
            </w:r>
            <w:r w:rsidR="00F81419">
              <w:rPr>
                <w:webHidden/>
              </w:rPr>
              <w:instrText xml:space="preserve"> PAGEREF _Toc332822765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66" w:history="1">
            <w:r w:rsidR="00F81419" w:rsidRPr="0094216D">
              <w:rPr>
                <w:rStyle w:val="Hyperlink"/>
                <w:rFonts w:ascii="Century Schoolbook" w:hAnsi="Century Schoolbook"/>
              </w:rPr>
              <w:t>GRAPH</w:t>
            </w:r>
            <w:r w:rsidR="00F81419">
              <w:rPr>
                <w:webHidden/>
              </w:rPr>
              <w:tab/>
            </w:r>
            <w:r w:rsidR="00F81419">
              <w:rPr>
                <w:webHidden/>
              </w:rPr>
              <w:fldChar w:fldCharType="begin"/>
            </w:r>
            <w:r w:rsidR="00F81419">
              <w:rPr>
                <w:webHidden/>
              </w:rPr>
              <w:instrText xml:space="preserve"> PAGEREF _Toc332822766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67" w:history="1">
            <w:r w:rsidR="00F81419" w:rsidRPr="0094216D">
              <w:rPr>
                <w:rStyle w:val="Hyperlink"/>
                <w:rFonts w:ascii="Century Schoolbook" w:hAnsi="Century Schoolbook"/>
              </w:rPr>
              <w:t>IF THEN ELSE</w:t>
            </w:r>
            <w:r w:rsidR="00F81419">
              <w:rPr>
                <w:webHidden/>
              </w:rPr>
              <w:tab/>
            </w:r>
            <w:r w:rsidR="00F81419">
              <w:rPr>
                <w:webHidden/>
              </w:rPr>
              <w:fldChar w:fldCharType="begin"/>
            </w:r>
            <w:r w:rsidR="00F81419">
              <w:rPr>
                <w:webHidden/>
              </w:rPr>
              <w:instrText xml:space="preserve"> PAGEREF _Toc332822767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68" w:history="1">
            <w:r w:rsidR="00F81419" w:rsidRPr="0094216D">
              <w:rPr>
                <w:rStyle w:val="Hyperlink"/>
                <w:rFonts w:ascii="Century Schoolbook" w:hAnsi="Century Schoolbook"/>
              </w:rPr>
              <w:t>KMSURVIVAL</w:t>
            </w:r>
            <w:r w:rsidR="00F81419">
              <w:rPr>
                <w:webHidden/>
              </w:rPr>
              <w:tab/>
            </w:r>
            <w:r w:rsidR="00F81419">
              <w:rPr>
                <w:webHidden/>
              </w:rPr>
              <w:fldChar w:fldCharType="begin"/>
            </w:r>
            <w:r w:rsidR="00F81419">
              <w:rPr>
                <w:webHidden/>
              </w:rPr>
              <w:instrText xml:space="preserve"> PAGEREF _Toc332822768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69" w:history="1">
            <w:r w:rsidR="00F81419" w:rsidRPr="0094216D">
              <w:rPr>
                <w:rStyle w:val="Hyperlink"/>
                <w:rFonts w:ascii="Century Schoolbook" w:hAnsi="Century Schoolbook"/>
              </w:rPr>
              <w:t>LIST</w:t>
            </w:r>
            <w:r w:rsidR="00F81419">
              <w:rPr>
                <w:webHidden/>
              </w:rPr>
              <w:tab/>
            </w:r>
            <w:r w:rsidR="00F81419">
              <w:rPr>
                <w:webHidden/>
              </w:rPr>
              <w:fldChar w:fldCharType="begin"/>
            </w:r>
            <w:r w:rsidR="00F81419">
              <w:rPr>
                <w:webHidden/>
              </w:rPr>
              <w:instrText xml:space="preserve"> PAGEREF _Toc332822769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70" w:history="1">
            <w:r w:rsidR="00F81419" w:rsidRPr="0094216D">
              <w:rPr>
                <w:rStyle w:val="Hyperlink"/>
                <w:rFonts w:ascii="Century Schoolbook" w:hAnsi="Century Schoolbook"/>
              </w:rPr>
              <w:t>LOGISTIC</w:t>
            </w:r>
            <w:r w:rsidR="00F81419">
              <w:rPr>
                <w:webHidden/>
              </w:rPr>
              <w:tab/>
            </w:r>
            <w:r w:rsidR="00F81419">
              <w:rPr>
                <w:webHidden/>
              </w:rPr>
              <w:fldChar w:fldCharType="begin"/>
            </w:r>
            <w:r w:rsidR="00F81419">
              <w:rPr>
                <w:webHidden/>
              </w:rPr>
              <w:instrText xml:space="preserve"> PAGEREF _Toc332822770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71" w:history="1">
            <w:r w:rsidR="00F81419" w:rsidRPr="0094216D">
              <w:rPr>
                <w:rStyle w:val="Hyperlink"/>
                <w:rFonts w:ascii="Century Schoolbook" w:hAnsi="Century Schoolbook"/>
              </w:rPr>
              <w:t>MEANS</w:t>
            </w:r>
            <w:r w:rsidR="00F81419">
              <w:rPr>
                <w:webHidden/>
              </w:rPr>
              <w:tab/>
            </w:r>
            <w:r w:rsidR="00F81419">
              <w:rPr>
                <w:webHidden/>
              </w:rPr>
              <w:fldChar w:fldCharType="begin"/>
            </w:r>
            <w:r w:rsidR="00F81419">
              <w:rPr>
                <w:webHidden/>
              </w:rPr>
              <w:instrText xml:space="preserve"> PAGEREF _Toc332822771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72" w:history="1">
            <w:r w:rsidR="00F81419" w:rsidRPr="0094216D">
              <w:rPr>
                <w:rStyle w:val="Hyperlink"/>
                <w:rFonts w:ascii="Century Schoolbook" w:hAnsi="Century Schoolbook"/>
              </w:rPr>
              <w:t>MERGE</w:t>
            </w:r>
            <w:r w:rsidR="00F81419">
              <w:rPr>
                <w:webHidden/>
              </w:rPr>
              <w:tab/>
            </w:r>
            <w:r w:rsidR="00F81419">
              <w:rPr>
                <w:webHidden/>
              </w:rPr>
              <w:fldChar w:fldCharType="begin"/>
            </w:r>
            <w:r w:rsidR="00F81419">
              <w:rPr>
                <w:webHidden/>
              </w:rPr>
              <w:instrText xml:space="preserve"> PAGEREF _Toc332822772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73" w:history="1">
            <w:r w:rsidR="00F81419" w:rsidRPr="0094216D">
              <w:rPr>
                <w:rStyle w:val="Hyperlink"/>
                <w:rFonts w:ascii="Century Schoolbook" w:hAnsi="Century Schoolbook"/>
              </w:rPr>
              <w:t>PRINTOUT</w:t>
            </w:r>
            <w:r w:rsidR="00F81419">
              <w:rPr>
                <w:webHidden/>
              </w:rPr>
              <w:tab/>
            </w:r>
            <w:r w:rsidR="00F81419">
              <w:rPr>
                <w:webHidden/>
              </w:rPr>
              <w:fldChar w:fldCharType="begin"/>
            </w:r>
            <w:r w:rsidR="00F81419">
              <w:rPr>
                <w:webHidden/>
              </w:rPr>
              <w:instrText xml:space="preserve"> PAGEREF _Toc332822773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74" w:history="1">
            <w:r w:rsidR="00F81419" w:rsidRPr="0094216D">
              <w:rPr>
                <w:rStyle w:val="Hyperlink"/>
                <w:rFonts w:ascii="Century Schoolbook" w:hAnsi="Century Schoolbook"/>
              </w:rPr>
              <w:t>QUIT</w:t>
            </w:r>
            <w:r w:rsidR="00F81419">
              <w:rPr>
                <w:webHidden/>
              </w:rPr>
              <w:tab/>
            </w:r>
            <w:r w:rsidR="00F81419">
              <w:rPr>
                <w:webHidden/>
              </w:rPr>
              <w:fldChar w:fldCharType="begin"/>
            </w:r>
            <w:r w:rsidR="00F81419">
              <w:rPr>
                <w:webHidden/>
              </w:rPr>
              <w:instrText xml:space="preserve"> PAGEREF _Toc332822774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75" w:history="1">
            <w:r w:rsidR="00F81419" w:rsidRPr="0094216D">
              <w:rPr>
                <w:rStyle w:val="Hyperlink"/>
                <w:rFonts w:ascii="Century Schoolbook" w:hAnsi="Century Schoolbook"/>
              </w:rPr>
              <w:t>READ</w:t>
            </w:r>
            <w:r w:rsidR="00F81419">
              <w:rPr>
                <w:webHidden/>
              </w:rPr>
              <w:tab/>
            </w:r>
            <w:r w:rsidR="00F81419">
              <w:rPr>
                <w:webHidden/>
              </w:rPr>
              <w:fldChar w:fldCharType="begin"/>
            </w:r>
            <w:r w:rsidR="00F81419">
              <w:rPr>
                <w:webHidden/>
              </w:rPr>
              <w:instrText xml:space="preserve"> PAGEREF _Toc332822775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76" w:history="1">
            <w:r w:rsidR="00F81419" w:rsidRPr="0094216D">
              <w:rPr>
                <w:rStyle w:val="Hyperlink"/>
                <w:rFonts w:ascii="Century Schoolbook" w:hAnsi="Century Schoolbook"/>
              </w:rPr>
              <w:t>RECODE</w:t>
            </w:r>
            <w:r w:rsidR="00F81419">
              <w:rPr>
                <w:webHidden/>
              </w:rPr>
              <w:tab/>
            </w:r>
            <w:r w:rsidR="00F81419">
              <w:rPr>
                <w:webHidden/>
              </w:rPr>
              <w:fldChar w:fldCharType="begin"/>
            </w:r>
            <w:r w:rsidR="00F81419">
              <w:rPr>
                <w:webHidden/>
              </w:rPr>
              <w:instrText xml:space="preserve"> PAGEREF _Toc332822776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77" w:history="1">
            <w:r w:rsidR="00F81419" w:rsidRPr="0094216D">
              <w:rPr>
                <w:rStyle w:val="Hyperlink"/>
                <w:rFonts w:ascii="Century Schoolbook" w:hAnsi="Century Schoolbook"/>
              </w:rPr>
              <w:t>REGRESS</w:t>
            </w:r>
            <w:r w:rsidR="00F81419">
              <w:rPr>
                <w:webHidden/>
              </w:rPr>
              <w:tab/>
            </w:r>
            <w:r w:rsidR="00F81419">
              <w:rPr>
                <w:webHidden/>
              </w:rPr>
              <w:fldChar w:fldCharType="begin"/>
            </w:r>
            <w:r w:rsidR="00F81419">
              <w:rPr>
                <w:webHidden/>
              </w:rPr>
              <w:instrText xml:space="preserve"> PAGEREF _Toc332822777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78" w:history="1">
            <w:r w:rsidR="00F81419" w:rsidRPr="0094216D">
              <w:rPr>
                <w:rStyle w:val="Hyperlink"/>
                <w:rFonts w:ascii="Century Schoolbook" w:hAnsi="Century Schoolbook"/>
              </w:rPr>
              <w:t>RELATE</w:t>
            </w:r>
            <w:r w:rsidR="00F81419">
              <w:rPr>
                <w:webHidden/>
              </w:rPr>
              <w:tab/>
            </w:r>
            <w:r w:rsidR="00F81419">
              <w:rPr>
                <w:webHidden/>
              </w:rPr>
              <w:fldChar w:fldCharType="begin"/>
            </w:r>
            <w:r w:rsidR="00F81419">
              <w:rPr>
                <w:webHidden/>
              </w:rPr>
              <w:instrText xml:space="preserve"> PAGEREF _Toc332822778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79" w:history="1">
            <w:r w:rsidR="00F81419" w:rsidRPr="0094216D">
              <w:rPr>
                <w:rStyle w:val="Hyperlink"/>
                <w:rFonts w:ascii="Century Schoolbook" w:hAnsi="Century Schoolbook"/>
              </w:rPr>
              <w:t>ROUTEOUT</w:t>
            </w:r>
            <w:r w:rsidR="00F81419">
              <w:rPr>
                <w:webHidden/>
              </w:rPr>
              <w:tab/>
            </w:r>
            <w:r w:rsidR="00F81419">
              <w:rPr>
                <w:webHidden/>
              </w:rPr>
              <w:fldChar w:fldCharType="begin"/>
            </w:r>
            <w:r w:rsidR="00F81419">
              <w:rPr>
                <w:webHidden/>
              </w:rPr>
              <w:instrText xml:space="preserve"> PAGEREF _Toc332822779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80" w:history="1">
            <w:r w:rsidR="00F81419" w:rsidRPr="0094216D">
              <w:rPr>
                <w:rStyle w:val="Hyperlink"/>
                <w:rFonts w:ascii="Century Schoolbook" w:hAnsi="Century Schoolbook"/>
              </w:rPr>
              <w:t>RUNPGM</w:t>
            </w:r>
            <w:r w:rsidR="00F81419">
              <w:rPr>
                <w:webHidden/>
              </w:rPr>
              <w:tab/>
            </w:r>
            <w:r w:rsidR="00F81419">
              <w:rPr>
                <w:webHidden/>
              </w:rPr>
              <w:fldChar w:fldCharType="begin"/>
            </w:r>
            <w:r w:rsidR="00F81419">
              <w:rPr>
                <w:webHidden/>
              </w:rPr>
              <w:instrText xml:space="preserve"> PAGEREF _Toc332822780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81" w:history="1">
            <w:r w:rsidR="00F81419" w:rsidRPr="0094216D">
              <w:rPr>
                <w:rStyle w:val="Hyperlink"/>
                <w:rFonts w:ascii="Century Schoolbook" w:hAnsi="Century Schoolbook"/>
              </w:rPr>
              <w:t>SELECT</w:t>
            </w:r>
            <w:r w:rsidR="00F81419">
              <w:rPr>
                <w:webHidden/>
              </w:rPr>
              <w:tab/>
            </w:r>
            <w:r w:rsidR="00F81419">
              <w:rPr>
                <w:webHidden/>
              </w:rPr>
              <w:fldChar w:fldCharType="begin"/>
            </w:r>
            <w:r w:rsidR="00F81419">
              <w:rPr>
                <w:webHidden/>
              </w:rPr>
              <w:instrText xml:space="preserve"> PAGEREF _Toc332822781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82" w:history="1">
            <w:r w:rsidR="00F81419" w:rsidRPr="0094216D">
              <w:rPr>
                <w:rStyle w:val="Hyperlink"/>
                <w:rFonts w:ascii="Century Schoolbook" w:hAnsi="Century Schoolbook"/>
              </w:rPr>
              <w:t>SET</w:t>
            </w:r>
            <w:r w:rsidR="00F81419">
              <w:rPr>
                <w:webHidden/>
              </w:rPr>
              <w:tab/>
            </w:r>
            <w:r w:rsidR="00F81419">
              <w:rPr>
                <w:webHidden/>
              </w:rPr>
              <w:fldChar w:fldCharType="begin"/>
            </w:r>
            <w:r w:rsidR="00F81419">
              <w:rPr>
                <w:webHidden/>
              </w:rPr>
              <w:instrText xml:space="preserve"> PAGEREF _Toc332822782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83" w:history="1">
            <w:r w:rsidR="00F81419" w:rsidRPr="0094216D">
              <w:rPr>
                <w:rStyle w:val="Hyperlink"/>
                <w:rFonts w:ascii="Century Schoolbook" w:hAnsi="Century Schoolbook"/>
              </w:rPr>
              <w:t>SORT</w:t>
            </w:r>
            <w:r w:rsidR="00F81419">
              <w:rPr>
                <w:webHidden/>
              </w:rPr>
              <w:tab/>
            </w:r>
            <w:r w:rsidR="00F81419">
              <w:rPr>
                <w:webHidden/>
              </w:rPr>
              <w:fldChar w:fldCharType="begin"/>
            </w:r>
            <w:r w:rsidR="00F81419">
              <w:rPr>
                <w:webHidden/>
              </w:rPr>
              <w:instrText xml:space="preserve"> PAGEREF _Toc332822783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84" w:history="1">
            <w:r w:rsidR="00F81419" w:rsidRPr="0094216D">
              <w:rPr>
                <w:rStyle w:val="Hyperlink"/>
                <w:rFonts w:ascii="Century Schoolbook" w:hAnsi="Century Schoolbook"/>
              </w:rPr>
              <w:t>SUMMARIZE</w:t>
            </w:r>
            <w:r w:rsidR="00F81419">
              <w:rPr>
                <w:webHidden/>
              </w:rPr>
              <w:tab/>
            </w:r>
            <w:r w:rsidR="00F81419">
              <w:rPr>
                <w:webHidden/>
              </w:rPr>
              <w:fldChar w:fldCharType="begin"/>
            </w:r>
            <w:r w:rsidR="00F81419">
              <w:rPr>
                <w:webHidden/>
              </w:rPr>
              <w:instrText xml:space="preserve"> PAGEREF _Toc332822784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85" w:history="1">
            <w:r w:rsidR="00F81419" w:rsidRPr="0094216D">
              <w:rPr>
                <w:rStyle w:val="Hyperlink"/>
                <w:rFonts w:ascii="Century Schoolbook" w:hAnsi="Century Schoolbook"/>
              </w:rPr>
              <w:t>TABLES</w:t>
            </w:r>
            <w:r w:rsidR="00F81419">
              <w:rPr>
                <w:webHidden/>
              </w:rPr>
              <w:tab/>
            </w:r>
            <w:r w:rsidR="00F81419">
              <w:rPr>
                <w:webHidden/>
              </w:rPr>
              <w:fldChar w:fldCharType="begin"/>
            </w:r>
            <w:r w:rsidR="00F81419">
              <w:rPr>
                <w:webHidden/>
              </w:rPr>
              <w:instrText xml:space="preserve"> PAGEREF _Toc332822785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86" w:history="1">
            <w:r w:rsidR="00F81419" w:rsidRPr="0094216D">
              <w:rPr>
                <w:rStyle w:val="Hyperlink"/>
                <w:rFonts w:ascii="Century Schoolbook" w:hAnsi="Century Schoolbook"/>
              </w:rPr>
              <w:t>TYPEOUT</w:t>
            </w:r>
            <w:r w:rsidR="00F81419">
              <w:rPr>
                <w:webHidden/>
              </w:rPr>
              <w:tab/>
            </w:r>
            <w:r w:rsidR="00F81419">
              <w:rPr>
                <w:webHidden/>
              </w:rPr>
              <w:fldChar w:fldCharType="begin"/>
            </w:r>
            <w:r w:rsidR="00F81419">
              <w:rPr>
                <w:webHidden/>
              </w:rPr>
              <w:instrText xml:space="preserve"> PAGEREF _Toc332822786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87" w:history="1">
            <w:r w:rsidR="00F81419" w:rsidRPr="0094216D">
              <w:rPr>
                <w:rStyle w:val="Hyperlink"/>
                <w:rFonts w:ascii="Century Schoolbook" w:hAnsi="Century Schoolbook"/>
              </w:rPr>
              <w:t>UNDEFINE</w:t>
            </w:r>
            <w:r w:rsidR="00F81419">
              <w:rPr>
                <w:webHidden/>
              </w:rPr>
              <w:tab/>
            </w:r>
            <w:r w:rsidR="00F81419">
              <w:rPr>
                <w:webHidden/>
              </w:rPr>
              <w:fldChar w:fldCharType="begin"/>
            </w:r>
            <w:r w:rsidR="00F81419">
              <w:rPr>
                <w:webHidden/>
              </w:rPr>
              <w:instrText xml:space="preserve"> PAGEREF _Toc332822787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88" w:history="1">
            <w:r w:rsidR="00F81419" w:rsidRPr="0094216D">
              <w:rPr>
                <w:rStyle w:val="Hyperlink"/>
                <w:rFonts w:ascii="Century Schoolbook" w:hAnsi="Century Schoolbook"/>
              </w:rPr>
              <w:t>UNDELETE</w:t>
            </w:r>
            <w:r w:rsidR="00F81419">
              <w:rPr>
                <w:webHidden/>
              </w:rPr>
              <w:tab/>
            </w:r>
            <w:r w:rsidR="00F81419">
              <w:rPr>
                <w:webHidden/>
              </w:rPr>
              <w:fldChar w:fldCharType="begin"/>
            </w:r>
            <w:r w:rsidR="00F81419">
              <w:rPr>
                <w:webHidden/>
              </w:rPr>
              <w:instrText xml:space="preserve"> PAGEREF _Toc332822788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89" w:history="1">
            <w:r w:rsidR="00F81419" w:rsidRPr="0094216D">
              <w:rPr>
                <w:rStyle w:val="Hyperlink"/>
                <w:rFonts w:ascii="Century Schoolbook" w:hAnsi="Century Schoolbook"/>
              </w:rPr>
              <w:t>WRITE</w:t>
            </w:r>
            <w:r w:rsidR="00F81419">
              <w:rPr>
                <w:webHidden/>
              </w:rPr>
              <w:tab/>
            </w:r>
            <w:r w:rsidR="00F81419">
              <w:rPr>
                <w:webHidden/>
              </w:rPr>
              <w:fldChar w:fldCharType="begin"/>
            </w:r>
            <w:r w:rsidR="00F81419">
              <w:rPr>
                <w:webHidden/>
              </w:rPr>
              <w:instrText xml:space="preserve"> PAGEREF _Toc332822789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1"/>
            <w:rPr>
              <w:rFonts w:asciiTheme="minorHAnsi" w:eastAsiaTheme="minorEastAsia" w:hAnsiTheme="minorHAnsi" w:cstheme="minorBidi"/>
              <w:b w:val="0"/>
              <w:kern w:val="0"/>
              <w:sz w:val="22"/>
              <w:szCs w:val="22"/>
            </w:rPr>
          </w:pPr>
          <w:hyperlink w:anchor="_Toc332822790" w:history="1">
            <w:r w:rsidR="00F81419" w:rsidRPr="0094216D">
              <w:rPr>
                <w:rStyle w:val="Hyperlink"/>
                <w:rFonts w:ascii="Century Schoolbook" w:hAnsi="Century Schoolbook"/>
              </w:rPr>
              <w:t>Functions and Operators</w:t>
            </w:r>
            <w:r w:rsidR="00F81419">
              <w:rPr>
                <w:webHidden/>
              </w:rPr>
              <w:tab/>
            </w:r>
            <w:r w:rsidR="00F81419">
              <w:rPr>
                <w:webHidden/>
              </w:rPr>
              <w:fldChar w:fldCharType="begin"/>
            </w:r>
            <w:r w:rsidR="00F81419">
              <w:rPr>
                <w:webHidden/>
              </w:rPr>
              <w:instrText xml:space="preserve"> PAGEREF _Toc332822790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2"/>
            <w:rPr>
              <w:rFonts w:asciiTheme="minorHAnsi" w:eastAsiaTheme="minorEastAsia" w:hAnsiTheme="minorHAnsi" w:cstheme="minorBidi"/>
              <w:noProof/>
              <w:sz w:val="22"/>
              <w:szCs w:val="22"/>
            </w:rPr>
          </w:pPr>
          <w:hyperlink w:anchor="_Toc332822791" w:history="1">
            <w:r w:rsidR="00F81419" w:rsidRPr="0094216D">
              <w:rPr>
                <w:rStyle w:val="Hyperlink"/>
                <w:rFonts w:ascii="Century Schoolbook" w:hAnsi="Century Schoolbook"/>
                <w:noProof/>
              </w:rPr>
              <w:t>Introduction</w:t>
            </w:r>
            <w:r w:rsidR="00F81419">
              <w:rPr>
                <w:noProof/>
                <w:webHidden/>
              </w:rPr>
              <w:tab/>
            </w:r>
            <w:r w:rsidR="00F81419">
              <w:rPr>
                <w:noProof/>
                <w:webHidden/>
              </w:rPr>
              <w:fldChar w:fldCharType="begin"/>
            </w:r>
            <w:r w:rsidR="00F81419">
              <w:rPr>
                <w:noProof/>
                <w:webHidden/>
              </w:rPr>
              <w:instrText xml:space="preserve"> PAGEREF _Toc332822791 \h </w:instrText>
            </w:r>
            <w:r w:rsidR="00F81419">
              <w:rPr>
                <w:noProof/>
                <w:webHidden/>
              </w:rPr>
            </w:r>
            <w:r w:rsidR="00F81419">
              <w:rPr>
                <w:noProof/>
                <w:webHidden/>
              </w:rPr>
              <w:fldChar w:fldCharType="separate"/>
            </w:r>
            <w:r>
              <w:rPr>
                <w:noProof/>
                <w:webHidden/>
              </w:rPr>
              <w:t>2</w:t>
            </w:r>
            <w:r w:rsidR="00F81419">
              <w:rPr>
                <w:noProof/>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92" w:history="1">
            <w:r w:rsidR="00F81419" w:rsidRPr="0094216D">
              <w:rPr>
                <w:rStyle w:val="Hyperlink"/>
                <w:rFonts w:ascii="Century Schoolbook" w:hAnsi="Century Schoolbook"/>
              </w:rPr>
              <w:t>Syntax Notations</w:t>
            </w:r>
            <w:r w:rsidR="00F81419">
              <w:rPr>
                <w:webHidden/>
              </w:rPr>
              <w:tab/>
            </w:r>
            <w:r w:rsidR="00F81419">
              <w:rPr>
                <w:webHidden/>
              </w:rPr>
              <w:fldChar w:fldCharType="begin"/>
            </w:r>
            <w:r w:rsidR="00F81419">
              <w:rPr>
                <w:webHidden/>
              </w:rPr>
              <w:instrText xml:space="preserve"> PAGEREF _Toc332822792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2"/>
            <w:rPr>
              <w:rFonts w:asciiTheme="minorHAnsi" w:eastAsiaTheme="minorEastAsia" w:hAnsiTheme="minorHAnsi" w:cstheme="minorBidi"/>
              <w:noProof/>
              <w:sz w:val="22"/>
              <w:szCs w:val="22"/>
            </w:rPr>
          </w:pPr>
          <w:hyperlink w:anchor="_Toc332822793" w:history="1">
            <w:r w:rsidR="00F81419" w:rsidRPr="0094216D">
              <w:rPr>
                <w:rStyle w:val="Hyperlink"/>
                <w:rFonts w:ascii="Century Schoolbook" w:hAnsi="Century Schoolbook"/>
                <w:noProof/>
              </w:rPr>
              <w:t>Operators</w:t>
            </w:r>
            <w:r w:rsidR="00F81419">
              <w:rPr>
                <w:noProof/>
                <w:webHidden/>
              </w:rPr>
              <w:tab/>
            </w:r>
            <w:r w:rsidR="00F81419">
              <w:rPr>
                <w:noProof/>
                <w:webHidden/>
              </w:rPr>
              <w:fldChar w:fldCharType="begin"/>
            </w:r>
            <w:r w:rsidR="00F81419">
              <w:rPr>
                <w:noProof/>
                <w:webHidden/>
              </w:rPr>
              <w:instrText xml:space="preserve"> PAGEREF _Toc332822793 \h </w:instrText>
            </w:r>
            <w:r w:rsidR="00F81419">
              <w:rPr>
                <w:noProof/>
                <w:webHidden/>
              </w:rPr>
            </w:r>
            <w:r w:rsidR="00F81419">
              <w:rPr>
                <w:noProof/>
                <w:webHidden/>
              </w:rPr>
              <w:fldChar w:fldCharType="separate"/>
            </w:r>
            <w:r>
              <w:rPr>
                <w:noProof/>
                <w:webHidden/>
              </w:rPr>
              <w:t>2</w:t>
            </w:r>
            <w:r w:rsidR="00F81419">
              <w:rPr>
                <w:noProof/>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94" w:history="1">
            <w:r w:rsidR="00F81419" w:rsidRPr="0094216D">
              <w:rPr>
                <w:rStyle w:val="Hyperlink"/>
                <w:rFonts w:ascii="Century Schoolbook" w:hAnsi="Century Schoolbook"/>
              </w:rPr>
              <w:t>Operator Precedence</w:t>
            </w:r>
            <w:r w:rsidR="00F81419">
              <w:rPr>
                <w:webHidden/>
              </w:rPr>
              <w:tab/>
            </w:r>
            <w:r w:rsidR="00F81419">
              <w:rPr>
                <w:webHidden/>
              </w:rPr>
              <w:fldChar w:fldCharType="begin"/>
            </w:r>
            <w:r w:rsidR="00F81419">
              <w:rPr>
                <w:webHidden/>
              </w:rPr>
              <w:instrText xml:space="preserve"> PAGEREF _Toc332822794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95" w:history="1">
            <w:r w:rsidR="00F81419" w:rsidRPr="0094216D">
              <w:rPr>
                <w:rStyle w:val="Hyperlink"/>
                <w:rFonts w:ascii="Century Schoolbook" w:hAnsi="Century Schoolbook"/>
              </w:rPr>
              <w:t>&amp; Ampersand</w:t>
            </w:r>
            <w:r w:rsidR="00F81419">
              <w:rPr>
                <w:webHidden/>
              </w:rPr>
              <w:tab/>
            </w:r>
            <w:r w:rsidR="00F81419">
              <w:rPr>
                <w:webHidden/>
              </w:rPr>
              <w:fldChar w:fldCharType="begin"/>
            </w:r>
            <w:r w:rsidR="00F81419">
              <w:rPr>
                <w:webHidden/>
              </w:rPr>
              <w:instrText xml:space="preserve"> PAGEREF _Toc332822795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96" w:history="1">
            <w:r w:rsidR="00F81419" w:rsidRPr="0094216D">
              <w:rPr>
                <w:rStyle w:val="Hyperlink"/>
                <w:rFonts w:ascii="Century Schoolbook" w:hAnsi="Century Schoolbook"/>
              </w:rPr>
              <w:t>= Equal Sign</w:t>
            </w:r>
            <w:r w:rsidR="00F81419">
              <w:rPr>
                <w:webHidden/>
              </w:rPr>
              <w:tab/>
            </w:r>
            <w:r w:rsidR="00F81419">
              <w:rPr>
                <w:webHidden/>
              </w:rPr>
              <w:fldChar w:fldCharType="begin"/>
            </w:r>
            <w:r w:rsidR="00F81419">
              <w:rPr>
                <w:webHidden/>
              </w:rPr>
              <w:instrText xml:space="preserve"> PAGEREF _Toc332822796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97" w:history="1">
            <w:r w:rsidR="00F81419" w:rsidRPr="0094216D">
              <w:rPr>
                <w:rStyle w:val="Hyperlink"/>
                <w:rFonts w:ascii="Century Schoolbook" w:hAnsi="Century Schoolbook"/>
              </w:rPr>
              <w:t>Addition (+)</w:t>
            </w:r>
            <w:r w:rsidR="00F81419">
              <w:rPr>
                <w:webHidden/>
              </w:rPr>
              <w:tab/>
            </w:r>
            <w:r w:rsidR="00F81419">
              <w:rPr>
                <w:webHidden/>
              </w:rPr>
              <w:fldChar w:fldCharType="begin"/>
            </w:r>
            <w:r w:rsidR="00F81419">
              <w:rPr>
                <w:webHidden/>
              </w:rPr>
              <w:instrText xml:space="preserve"> PAGEREF _Toc332822797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98" w:history="1">
            <w:r w:rsidR="00F81419" w:rsidRPr="0094216D">
              <w:rPr>
                <w:rStyle w:val="Hyperlink"/>
                <w:rFonts w:ascii="Century Schoolbook" w:hAnsi="Century Schoolbook"/>
              </w:rPr>
              <w:t>AND</w:t>
            </w:r>
            <w:r w:rsidR="00F81419">
              <w:rPr>
                <w:webHidden/>
              </w:rPr>
              <w:tab/>
            </w:r>
            <w:r w:rsidR="00F81419">
              <w:rPr>
                <w:webHidden/>
              </w:rPr>
              <w:fldChar w:fldCharType="begin"/>
            </w:r>
            <w:r w:rsidR="00F81419">
              <w:rPr>
                <w:webHidden/>
              </w:rPr>
              <w:instrText xml:space="preserve"> PAGEREF _Toc332822798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799" w:history="1">
            <w:r w:rsidR="00F81419" w:rsidRPr="0094216D">
              <w:rPr>
                <w:rStyle w:val="Hyperlink"/>
                <w:rFonts w:ascii="Century Schoolbook" w:hAnsi="Century Schoolbook"/>
              </w:rPr>
              <w:t>ARITHMETIC</w:t>
            </w:r>
            <w:r w:rsidR="00F81419">
              <w:rPr>
                <w:webHidden/>
              </w:rPr>
              <w:tab/>
            </w:r>
            <w:r w:rsidR="00F81419">
              <w:rPr>
                <w:webHidden/>
              </w:rPr>
              <w:fldChar w:fldCharType="begin"/>
            </w:r>
            <w:r w:rsidR="00F81419">
              <w:rPr>
                <w:webHidden/>
              </w:rPr>
              <w:instrText xml:space="preserve"> PAGEREF _Toc332822799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00" w:history="1">
            <w:r w:rsidR="00F81419" w:rsidRPr="0094216D">
              <w:rPr>
                <w:rStyle w:val="Hyperlink"/>
                <w:rFonts w:ascii="Century Schoolbook" w:hAnsi="Century Schoolbook"/>
              </w:rPr>
              <w:t>COMPARISONS</w:t>
            </w:r>
            <w:r w:rsidR="00F81419">
              <w:rPr>
                <w:webHidden/>
              </w:rPr>
              <w:tab/>
            </w:r>
            <w:r w:rsidR="00F81419">
              <w:rPr>
                <w:webHidden/>
              </w:rPr>
              <w:fldChar w:fldCharType="begin"/>
            </w:r>
            <w:r w:rsidR="00F81419">
              <w:rPr>
                <w:webHidden/>
              </w:rPr>
              <w:instrText xml:space="preserve"> PAGEREF _Toc332822800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01" w:history="1">
            <w:r w:rsidR="00F81419" w:rsidRPr="0094216D">
              <w:rPr>
                <w:rStyle w:val="Hyperlink"/>
                <w:rFonts w:ascii="Century Schoolbook" w:hAnsi="Century Schoolbook"/>
              </w:rPr>
              <w:t>LIKE Operator</w:t>
            </w:r>
            <w:r w:rsidR="00F81419">
              <w:rPr>
                <w:webHidden/>
              </w:rPr>
              <w:tab/>
            </w:r>
            <w:r w:rsidR="00F81419">
              <w:rPr>
                <w:webHidden/>
              </w:rPr>
              <w:fldChar w:fldCharType="begin"/>
            </w:r>
            <w:r w:rsidR="00F81419">
              <w:rPr>
                <w:webHidden/>
              </w:rPr>
              <w:instrText xml:space="preserve"> PAGEREF _Toc332822801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02" w:history="1">
            <w:r w:rsidR="00F81419" w:rsidRPr="0094216D">
              <w:rPr>
                <w:rStyle w:val="Hyperlink"/>
                <w:rFonts w:ascii="Century Schoolbook" w:hAnsi="Century Schoolbook"/>
              </w:rPr>
              <w:t>NOT</w:t>
            </w:r>
            <w:r w:rsidR="00F81419">
              <w:rPr>
                <w:webHidden/>
              </w:rPr>
              <w:tab/>
            </w:r>
            <w:r w:rsidR="00F81419">
              <w:rPr>
                <w:webHidden/>
              </w:rPr>
              <w:fldChar w:fldCharType="begin"/>
            </w:r>
            <w:r w:rsidR="00F81419">
              <w:rPr>
                <w:webHidden/>
              </w:rPr>
              <w:instrText xml:space="preserve"> PAGEREF _Toc332822802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03" w:history="1">
            <w:r w:rsidR="00F81419" w:rsidRPr="0094216D">
              <w:rPr>
                <w:rStyle w:val="Hyperlink"/>
                <w:rFonts w:ascii="Century Schoolbook" w:hAnsi="Century Schoolbook"/>
              </w:rPr>
              <w:t>OR</w:t>
            </w:r>
            <w:r w:rsidR="00F81419">
              <w:rPr>
                <w:webHidden/>
              </w:rPr>
              <w:tab/>
            </w:r>
            <w:r w:rsidR="00F81419">
              <w:rPr>
                <w:webHidden/>
              </w:rPr>
              <w:fldChar w:fldCharType="begin"/>
            </w:r>
            <w:r w:rsidR="00F81419">
              <w:rPr>
                <w:webHidden/>
              </w:rPr>
              <w:instrText xml:space="preserve"> PAGEREF _Toc332822803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04" w:history="1">
            <w:r w:rsidR="00F81419" w:rsidRPr="0094216D">
              <w:rPr>
                <w:rStyle w:val="Hyperlink"/>
                <w:rFonts w:ascii="Century Schoolbook" w:hAnsi="Century Schoolbook"/>
              </w:rPr>
              <w:t>XOR (eXclusive OR)</w:t>
            </w:r>
            <w:r w:rsidR="00F81419">
              <w:rPr>
                <w:webHidden/>
              </w:rPr>
              <w:tab/>
            </w:r>
            <w:r w:rsidR="00F81419">
              <w:rPr>
                <w:webHidden/>
              </w:rPr>
              <w:fldChar w:fldCharType="begin"/>
            </w:r>
            <w:r w:rsidR="00F81419">
              <w:rPr>
                <w:webHidden/>
              </w:rPr>
              <w:instrText xml:space="preserve"> PAGEREF _Toc332822804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2"/>
            <w:rPr>
              <w:rFonts w:asciiTheme="minorHAnsi" w:eastAsiaTheme="minorEastAsia" w:hAnsiTheme="minorHAnsi" w:cstheme="minorBidi"/>
              <w:noProof/>
              <w:sz w:val="22"/>
              <w:szCs w:val="22"/>
            </w:rPr>
          </w:pPr>
          <w:hyperlink w:anchor="_Toc332822805" w:history="1">
            <w:r w:rsidR="00F81419" w:rsidRPr="0094216D">
              <w:rPr>
                <w:rStyle w:val="Hyperlink"/>
                <w:rFonts w:ascii="Century Schoolbook" w:hAnsi="Century Schoolbook"/>
                <w:noProof/>
              </w:rPr>
              <w:t>Functions</w:t>
            </w:r>
            <w:r w:rsidR="00F81419">
              <w:rPr>
                <w:noProof/>
                <w:webHidden/>
              </w:rPr>
              <w:tab/>
            </w:r>
            <w:r w:rsidR="00F81419">
              <w:rPr>
                <w:noProof/>
                <w:webHidden/>
              </w:rPr>
              <w:fldChar w:fldCharType="begin"/>
            </w:r>
            <w:r w:rsidR="00F81419">
              <w:rPr>
                <w:noProof/>
                <w:webHidden/>
              </w:rPr>
              <w:instrText xml:space="preserve"> PAGEREF _Toc332822805 \h </w:instrText>
            </w:r>
            <w:r w:rsidR="00F81419">
              <w:rPr>
                <w:noProof/>
                <w:webHidden/>
              </w:rPr>
            </w:r>
            <w:r w:rsidR="00F81419">
              <w:rPr>
                <w:noProof/>
                <w:webHidden/>
              </w:rPr>
              <w:fldChar w:fldCharType="separate"/>
            </w:r>
            <w:r>
              <w:rPr>
                <w:noProof/>
                <w:webHidden/>
              </w:rPr>
              <w:t>2</w:t>
            </w:r>
            <w:r w:rsidR="00F81419">
              <w:rPr>
                <w:noProof/>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06" w:history="1">
            <w:r w:rsidR="00F81419" w:rsidRPr="0094216D">
              <w:rPr>
                <w:rStyle w:val="Hyperlink"/>
                <w:rFonts w:ascii="Century Schoolbook" w:hAnsi="Century Schoolbook"/>
              </w:rPr>
              <w:t>ABS Function</w:t>
            </w:r>
            <w:r w:rsidR="00F81419">
              <w:rPr>
                <w:webHidden/>
              </w:rPr>
              <w:tab/>
            </w:r>
            <w:r w:rsidR="00F81419">
              <w:rPr>
                <w:webHidden/>
              </w:rPr>
              <w:fldChar w:fldCharType="begin"/>
            </w:r>
            <w:r w:rsidR="00F81419">
              <w:rPr>
                <w:webHidden/>
              </w:rPr>
              <w:instrText xml:space="preserve"> PAGEREF _Toc332822806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07" w:history="1">
            <w:r w:rsidR="00F81419" w:rsidRPr="0094216D">
              <w:rPr>
                <w:rStyle w:val="Hyperlink"/>
                <w:rFonts w:ascii="Century Schoolbook" w:hAnsi="Century Schoolbook"/>
              </w:rPr>
              <w:t>DAY</w:t>
            </w:r>
            <w:r w:rsidR="00F81419">
              <w:rPr>
                <w:webHidden/>
              </w:rPr>
              <w:tab/>
            </w:r>
            <w:r w:rsidR="00F81419">
              <w:rPr>
                <w:webHidden/>
              </w:rPr>
              <w:fldChar w:fldCharType="begin"/>
            </w:r>
            <w:r w:rsidR="00F81419">
              <w:rPr>
                <w:webHidden/>
              </w:rPr>
              <w:instrText xml:space="preserve"> PAGEREF _Toc332822807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08" w:history="1">
            <w:r w:rsidR="00F81419" w:rsidRPr="0094216D">
              <w:rPr>
                <w:rStyle w:val="Hyperlink"/>
                <w:rFonts w:ascii="Century Schoolbook" w:hAnsi="Century Schoolbook"/>
              </w:rPr>
              <w:t>DAYS</w:t>
            </w:r>
            <w:r w:rsidR="00F81419">
              <w:rPr>
                <w:webHidden/>
              </w:rPr>
              <w:tab/>
            </w:r>
            <w:r w:rsidR="00F81419">
              <w:rPr>
                <w:webHidden/>
              </w:rPr>
              <w:fldChar w:fldCharType="begin"/>
            </w:r>
            <w:r w:rsidR="00F81419">
              <w:rPr>
                <w:webHidden/>
              </w:rPr>
              <w:instrText xml:space="preserve"> PAGEREF _Toc332822808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09" w:history="1">
            <w:r w:rsidR="00F81419" w:rsidRPr="0094216D">
              <w:rPr>
                <w:rStyle w:val="Hyperlink"/>
                <w:rFonts w:ascii="Century Schoolbook" w:hAnsi="Century Schoolbook"/>
              </w:rPr>
              <w:t>EXISTS</w:t>
            </w:r>
            <w:r w:rsidR="00F81419">
              <w:rPr>
                <w:webHidden/>
              </w:rPr>
              <w:tab/>
            </w:r>
            <w:r w:rsidR="00F81419">
              <w:rPr>
                <w:webHidden/>
              </w:rPr>
              <w:fldChar w:fldCharType="begin"/>
            </w:r>
            <w:r w:rsidR="00F81419">
              <w:rPr>
                <w:webHidden/>
              </w:rPr>
              <w:instrText xml:space="preserve"> PAGEREF _Toc332822809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10" w:history="1">
            <w:r w:rsidR="00F81419" w:rsidRPr="0094216D">
              <w:rPr>
                <w:rStyle w:val="Hyperlink"/>
                <w:rFonts w:ascii="Century Schoolbook" w:hAnsi="Century Schoolbook"/>
              </w:rPr>
              <w:t>EXP</w:t>
            </w:r>
            <w:r w:rsidR="00F81419">
              <w:rPr>
                <w:webHidden/>
              </w:rPr>
              <w:tab/>
            </w:r>
            <w:r w:rsidR="00F81419">
              <w:rPr>
                <w:webHidden/>
              </w:rPr>
              <w:fldChar w:fldCharType="begin"/>
            </w:r>
            <w:r w:rsidR="00F81419">
              <w:rPr>
                <w:webHidden/>
              </w:rPr>
              <w:instrText xml:space="preserve"> PAGEREF _Toc332822810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11" w:history="1">
            <w:r w:rsidR="00F81419" w:rsidRPr="0094216D">
              <w:rPr>
                <w:rStyle w:val="Hyperlink"/>
                <w:rFonts w:ascii="Century Schoolbook" w:hAnsi="Century Schoolbook"/>
              </w:rPr>
              <w:t>FILEDATE</w:t>
            </w:r>
            <w:r w:rsidR="00F81419">
              <w:rPr>
                <w:webHidden/>
              </w:rPr>
              <w:tab/>
            </w:r>
            <w:r w:rsidR="00F81419">
              <w:rPr>
                <w:webHidden/>
              </w:rPr>
              <w:fldChar w:fldCharType="begin"/>
            </w:r>
            <w:r w:rsidR="00F81419">
              <w:rPr>
                <w:webHidden/>
              </w:rPr>
              <w:instrText xml:space="preserve"> PAGEREF _Toc332822811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12" w:history="1">
            <w:r w:rsidR="00F81419" w:rsidRPr="0094216D">
              <w:rPr>
                <w:rStyle w:val="Hyperlink"/>
                <w:rFonts w:ascii="Century Schoolbook" w:hAnsi="Century Schoolbook"/>
              </w:rPr>
              <w:t>FINDTEXT</w:t>
            </w:r>
            <w:r w:rsidR="00F81419">
              <w:rPr>
                <w:webHidden/>
              </w:rPr>
              <w:tab/>
            </w:r>
            <w:r w:rsidR="00F81419">
              <w:rPr>
                <w:webHidden/>
              </w:rPr>
              <w:fldChar w:fldCharType="begin"/>
            </w:r>
            <w:r w:rsidR="00F81419">
              <w:rPr>
                <w:webHidden/>
              </w:rPr>
              <w:instrText xml:space="preserve"> PAGEREF _Toc332822812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13" w:history="1">
            <w:r w:rsidR="00F81419" w:rsidRPr="0094216D">
              <w:rPr>
                <w:rStyle w:val="Hyperlink"/>
                <w:rFonts w:ascii="Century Schoolbook" w:hAnsi="Century Schoolbook"/>
              </w:rPr>
              <w:t>FORMAT</w:t>
            </w:r>
            <w:r w:rsidR="00F81419">
              <w:rPr>
                <w:webHidden/>
              </w:rPr>
              <w:tab/>
            </w:r>
            <w:r w:rsidR="00F81419">
              <w:rPr>
                <w:webHidden/>
              </w:rPr>
              <w:fldChar w:fldCharType="begin"/>
            </w:r>
            <w:r w:rsidR="00F81419">
              <w:rPr>
                <w:webHidden/>
              </w:rPr>
              <w:instrText xml:space="preserve"> PAGEREF _Toc332822813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14" w:history="1">
            <w:r w:rsidR="00F81419" w:rsidRPr="0094216D">
              <w:rPr>
                <w:rStyle w:val="Hyperlink"/>
                <w:rFonts w:ascii="Century Schoolbook" w:hAnsi="Century Schoolbook"/>
              </w:rPr>
              <w:t>HOUR</w:t>
            </w:r>
            <w:r w:rsidR="00F81419">
              <w:rPr>
                <w:webHidden/>
              </w:rPr>
              <w:tab/>
            </w:r>
            <w:r w:rsidR="00F81419">
              <w:rPr>
                <w:webHidden/>
              </w:rPr>
              <w:fldChar w:fldCharType="begin"/>
            </w:r>
            <w:r w:rsidR="00F81419">
              <w:rPr>
                <w:webHidden/>
              </w:rPr>
              <w:instrText xml:space="preserve"> PAGEREF _Toc332822814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15" w:history="1">
            <w:r w:rsidR="00F81419" w:rsidRPr="0094216D">
              <w:rPr>
                <w:rStyle w:val="Hyperlink"/>
                <w:rFonts w:ascii="Century Schoolbook" w:hAnsi="Century Schoolbook"/>
              </w:rPr>
              <w:t>HOURS</w:t>
            </w:r>
            <w:r w:rsidR="00F81419">
              <w:rPr>
                <w:webHidden/>
              </w:rPr>
              <w:tab/>
            </w:r>
            <w:r w:rsidR="00F81419">
              <w:rPr>
                <w:webHidden/>
              </w:rPr>
              <w:fldChar w:fldCharType="begin"/>
            </w:r>
            <w:r w:rsidR="00F81419">
              <w:rPr>
                <w:webHidden/>
              </w:rPr>
              <w:instrText xml:space="preserve"> PAGEREF _Toc332822815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16" w:history="1">
            <w:r w:rsidR="00F81419" w:rsidRPr="0094216D">
              <w:rPr>
                <w:rStyle w:val="Hyperlink"/>
                <w:rFonts w:ascii="Century Schoolbook" w:hAnsi="Century Schoolbook"/>
              </w:rPr>
              <w:t>LN</w:t>
            </w:r>
            <w:r w:rsidR="00F81419">
              <w:rPr>
                <w:webHidden/>
              </w:rPr>
              <w:tab/>
            </w:r>
            <w:r w:rsidR="00F81419">
              <w:rPr>
                <w:webHidden/>
              </w:rPr>
              <w:fldChar w:fldCharType="begin"/>
            </w:r>
            <w:r w:rsidR="00F81419">
              <w:rPr>
                <w:webHidden/>
              </w:rPr>
              <w:instrText xml:space="preserve"> PAGEREF _Toc332822816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17" w:history="1">
            <w:r w:rsidR="00F81419" w:rsidRPr="0094216D">
              <w:rPr>
                <w:rStyle w:val="Hyperlink"/>
                <w:rFonts w:ascii="Century Schoolbook" w:hAnsi="Century Schoolbook"/>
              </w:rPr>
              <w:t>LOG</w:t>
            </w:r>
            <w:r w:rsidR="00F81419">
              <w:rPr>
                <w:webHidden/>
              </w:rPr>
              <w:tab/>
            </w:r>
            <w:r w:rsidR="00F81419">
              <w:rPr>
                <w:webHidden/>
              </w:rPr>
              <w:fldChar w:fldCharType="begin"/>
            </w:r>
            <w:r w:rsidR="00F81419">
              <w:rPr>
                <w:webHidden/>
              </w:rPr>
              <w:instrText xml:space="preserve"> PAGEREF _Toc332822817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18" w:history="1">
            <w:r w:rsidR="00F81419" w:rsidRPr="0094216D">
              <w:rPr>
                <w:rStyle w:val="Hyperlink"/>
                <w:rFonts w:ascii="Century Schoolbook" w:hAnsi="Century Schoolbook"/>
              </w:rPr>
              <w:t>MINUTES</w:t>
            </w:r>
            <w:r w:rsidR="00F81419">
              <w:rPr>
                <w:webHidden/>
              </w:rPr>
              <w:tab/>
            </w:r>
            <w:r w:rsidR="00F81419">
              <w:rPr>
                <w:webHidden/>
              </w:rPr>
              <w:fldChar w:fldCharType="begin"/>
            </w:r>
            <w:r w:rsidR="00F81419">
              <w:rPr>
                <w:webHidden/>
              </w:rPr>
              <w:instrText xml:space="preserve"> PAGEREF _Toc332822818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19" w:history="1">
            <w:r w:rsidR="00F81419" w:rsidRPr="0094216D">
              <w:rPr>
                <w:rStyle w:val="Hyperlink"/>
                <w:rFonts w:ascii="Century Schoolbook" w:hAnsi="Century Schoolbook"/>
              </w:rPr>
              <w:t>MONTH</w:t>
            </w:r>
            <w:r w:rsidR="00F81419">
              <w:rPr>
                <w:webHidden/>
              </w:rPr>
              <w:tab/>
            </w:r>
            <w:r w:rsidR="00F81419">
              <w:rPr>
                <w:webHidden/>
              </w:rPr>
              <w:fldChar w:fldCharType="begin"/>
            </w:r>
            <w:r w:rsidR="00F81419">
              <w:rPr>
                <w:webHidden/>
              </w:rPr>
              <w:instrText xml:space="preserve"> PAGEREF _Toc332822819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20" w:history="1">
            <w:r w:rsidR="00F81419" w:rsidRPr="0094216D">
              <w:rPr>
                <w:rStyle w:val="Hyperlink"/>
                <w:rFonts w:ascii="Century Schoolbook" w:hAnsi="Century Schoolbook"/>
              </w:rPr>
              <w:t>MONTHS</w:t>
            </w:r>
            <w:r w:rsidR="00F81419">
              <w:rPr>
                <w:webHidden/>
              </w:rPr>
              <w:tab/>
            </w:r>
            <w:r w:rsidR="00F81419">
              <w:rPr>
                <w:webHidden/>
              </w:rPr>
              <w:fldChar w:fldCharType="begin"/>
            </w:r>
            <w:r w:rsidR="00F81419">
              <w:rPr>
                <w:webHidden/>
              </w:rPr>
              <w:instrText xml:space="preserve"> PAGEREF _Toc332822820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21" w:history="1">
            <w:r w:rsidR="00F81419" w:rsidRPr="0094216D">
              <w:rPr>
                <w:rStyle w:val="Hyperlink"/>
                <w:rFonts w:ascii="Century Schoolbook" w:hAnsi="Century Schoolbook"/>
              </w:rPr>
              <w:t>NUMTODATE</w:t>
            </w:r>
            <w:r w:rsidR="00F81419">
              <w:rPr>
                <w:webHidden/>
              </w:rPr>
              <w:tab/>
            </w:r>
            <w:r w:rsidR="00F81419">
              <w:rPr>
                <w:webHidden/>
              </w:rPr>
              <w:fldChar w:fldCharType="begin"/>
            </w:r>
            <w:r w:rsidR="00F81419">
              <w:rPr>
                <w:webHidden/>
              </w:rPr>
              <w:instrText xml:space="preserve"> PAGEREF _Toc332822821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22" w:history="1">
            <w:r w:rsidR="00F81419" w:rsidRPr="0094216D">
              <w:rPr>
                <w:rStyle w:val="Hyperlink"/>
                <w:rFonts w:ascii="Century Schoolbook" w:hAnsi="Century Schoolbook"/>
              </w:rPr>
              <w:t>NUMTOTIME</w:t>
            </w:r>
            <w:r w:rsidR="00F81419">
              <w:rPr>
                <w:webHidden/>
              </w:rPr>
              <w:tab/>
            </w:r>
            <w:r w:rsidR="00F81419">
              <w:rPr>
                <w:webHidden/>
              </w:rPr>
              <w:fldChar w:fldCharType="begin"/>
            </w:r>
            <w:r w:rsidR="00F81419">
              <w:rPr>
                <w:webHidden/>
              </w:rPr>
              <w:instrText xml:space="preserve"> PAGEREF _Toc332822822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23" w:history="1">
            <w:r w:rsidR="00F81419" w:rsidRPr="0094216D">
              <w:rPr>
                <w:rStyle w:val="Hyperlink"/>
                <w:rFonts w:ascii="Century Schoolbook" w:hAnsi="Century Schoolbook"/>
              </w:rPr>
              <w:t>RECORDCOUNT</w:t>
            </w:r>
            <w:r w:rsidR="00F81419">
              <w:rPr>
                <w:webHidden/>
              </w:rPr>
              <w:tab/>
            </w:r>
            <w:r w:rsidR="00F81419">
              <w:rPr>
                <w:webHidden/>
              </w:rPr>
              <w:fldChar w:fldCharType="begin"/>
            </w:r>
            <w:r w:rsidR="00F81419">
              <w:rPr>
                <w:webHidden/>
              </w:rPr>
              <w:instrText xml:space="preserve"> PAGEREF _Toc332822823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24" w:history="1">
            <w:r w:rsidR="00F81419" w:rsidRPr="0094216D">
              <w:rPr>
                <w:rStyle w:val="Hyperlink"/>
                <w:rFonts w:ascii="Century Schoolbook" w:hAnsi="Century Schoolbook"/>
              </w:rPr>
              <w:t>RND</w:t>
            </w:r>
            <w:r w:rsidR="00F81419">
              <w:rPr>
                <w:webHidden/>
              </w:rPr>
              <w:tab/>
            </w:r>
            <w:r w:rsidR="00F81419">
              <w:rPr>
                <w:webHidden/>
              </w:rPr>
              <w:fldChar w:fldCharType="begin"/>
            </w:r>
            <w:r w:rsidR="00F81419">
              <w:rPr>
                <w:webHidden/>
              </w:rPr>
              <w:instrText xml:space="preserve"> PAGEREF _Toc332822824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25" w:history="1">
            <w:r w:rsidR="00F81419" w:rsidRPr="0094216D">
              <w:rPr>
                <w:rStyle w:val="Hyperlink"/>
                <w:rFonts w:ascii="Century Schoolbook" w:hAnsi="Century Schoolbook"/>
              </w:rPr>
              <w:t>ROUND</w:t>
            </w:r>
            <w:r w:rsidR="00F81419">
              <w:rPr>
                <w:webHidden/>
              </w:rPr>
              <w:tab/>
            </w:r>
            <w:r w:rsidR="00F81419">
              <w:rPr>
                <w:webHidden/>
              </w:rPr>
              <w:fldChar w:fldCharType="begin"/>
            </w:r>
            <w:r w:rsidR="00F81419">
              <w:rPr>
                <w:webHidden/>
              </w:rPr>
              <w:instrText xml:space="preserve"> PAGEREF _Toc332822825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26" w:history="1">
            <w:r w:rsidR="00F81419" w:rsidRPr="0094216D">
              <w:rPr>
                <w:rStyle w:val="Hyperlink"/>
                <w:rFonts w:ascii="Century Schoolbook" w:hAnsi="Century Schoolbook"/>
              </w:rPr>
              <w:t>SECONDS</w:t>
            </w:r>
            <w:r w:rsidR="00F81419">
              <w:rPr>
                <w:webHidden/>
              </w:rPr>
              <w:tab/>
            </w:r>
            <w:r w:rsidR="00F81419">
              <w:rPr>
                <w:webHidden/>
              </w:rPr>
              <w:fldChar w:fldCharType="begin"/>
            </w:r>
            <w:r w:rsidR="00F81419">
              <w:rPr>
                <w:webHidden/>
              </w:rPr>
              <w:instrText xml:space="preserve"> PAGEREF _Toc332822826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27" w:history="1">
            <w:r w:rsidR="00F81419" w:rsidRPr="0094216D">
              <w:rPr>
                <w:rStyle w:val="Hyperlink"/>
                <w:rFonts w:ascii="Century Schoolbook" w:hAnsi="Century Schoolbook"/>
              </w:rPr>
              <w:t>SIN, COS, TAN</w:t>
            </w:r>
            <w:r w:rsidR="00F81419">
              <w:rPr>
                <w:webHidden/>
              </w:rPr>
              <w:tab/>
            </w:r>
            <w:r w:rsidR="00F81419">
              <w:rPr>
                <w:webHidden/>
              </w:rPr>
              <w:fldChar w:fldCharType="begin"/>
            </w:r>
            <w:r w:rsidR="00F81419">
              <w:rPr>
                <w:webHidden/>
              </w:rPr>
              <w:instrText xml:space="preserve"> PAGEREF _Toc332822827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28" w:history="1">
            <w:r w:rsidR="00F81419" w:rsidRPr="0094216D">
              <w:rPr>
                <w:rStyle w:val="Hyperlink"/>
                <w:rFonts w:ascii="Century Schoolbook" w:hAnsi="Century Schoolbook"/>
                <w:lang w:val="es-ES"/>
              </w:rPr>
              <w:t>SUBSTRING</w:t>
            </w:r>
            <w:r w:rsidR="00F81419">
              <w:rPr>
                <w:webHidden/>
              </w:rPr>
              <w:tab/>
            </w:r>
            <w:r w:rsidR="00F81419">
              <w:rPr>
                <w:webHidden/>
              </w:rPr>
              <w:fldChar w:fldCharType="begin"/>
            </w:r>
            <w:r w:rsidR="00F81419">
              <w:rPr>
                <w:webHidden/>
              </w:rPr>
              <w:instrText xml:space="preserve"> PAGEREF _Toc332822828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29" w:history="1">
            <w:r w:rsidR="00F81419" w:rsidRPr="0094216D">
              <w:rPr>
                <w:rStyle w:val="Hyperlink"/>
                <w:rFonts w:ascii="Century Schoolbook" w:hAnsi="Century Schoolbook"/>
              </w:rPr>
              <w:t>SYSTEMDATE</w:t>
            </w:r>
            <w:r w:rsidR="00F81419">
              <w:rPr>
                <w:webHidden/>
              </w:rPr>
              <w:tab/>
            </w:r>
            <w:r w:rsidR="00F81419">
              <w:rPr>
                <w:webHidden/>
              </w:rPr>
              <w:fldChar w:fldCharType="begin"/>
            </w:r>
            <w:r w:rsidR="00F81419">
              <w:rPr>
                <w:webHidden/>
              </w:rPr>
              <w:instrText xml:space="preserve"> PAGEREF _Toc332822829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30" w:history="1">
            <w:r w:rsidR="00F81419" w:rsidRPr="0094216D">
              <w:rPr>
                <w:rStyle w:val="Hyperlink"/>
                <w:rFonts w:ascii="Century Schoolbook" w:hAnsi="Century Schoolbook"/>
              </w:rPr>
              <w:t>SYSTEMTIME</w:t>
            </w:r>
            <w:r w:rsidR="00F81419">
              <w:rPr>
                <w:webHidden/>
              </w:rPr>
              <w:tab/>
            </w:r>
            <w:r w:rsidR="00F81419">
              <w:rPr>
                <w:webHidden/>
              </w:rPr>
              <w:fldChar w:fldCharType="begin"/>
            </w:r>
            <w:r w:rsidR="00F81419">
              <w:rPr>
                <w:webHidden/>
              </w:rPr>
              <w:instrText xml:space="preserve"> PAGEREF _Toc332822830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31" w:history="1">
            <w:r w:rsidR="00F81419" w:rsidRPr="0094216D">
              <w:rPr>
                <w:rStyle w:val="Hyperlink"/>
                <w:rFonts w:ascii="Century Schoolbook" w:hAnsi="Century Schoolbook"/>
              </w:rPr>
              <w:t>TRUNC</w:t>
            </w:r>
            <w:r w:rsidR="00F81419">
              <w:rPr>
                <w:webHidden/>
              </w:rPr>
              <w:tab/>
            </w:r>
            <w:r w:rsidR="00F81419">
              <w:rPr>
                <w:webHidden/>
              </w:rPr>
              <w:fldChar w:fldCharType="begin"/>
            </w:r>
            <w:r w:rsidR="00F81419">
              <w:rPr>
                <w:webHidden/>
              </w:rPr>
              <w:instrText xml:space="preserve"> PAGEREF _Toc332822831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32" w:history="1">
            <w:r w:rsidR="00F81419" w:rsidRPr="0094216D">
              <w:rPr>
                <w:rStyle w:val="Hyperlink"/>
                <w:rFonts w:ascii="Courier New" w:eastAsiaTheme="minorHAnsi" w:hAnsi="Courier New" w:cs="Courier New"/>
              </w:rPr>
              <w:t>LIST Trc1 ADDSC</w:t>
            </w:r>
            <w:r w:rsidR="00F81419">
              <w:rPr>
                <w:webHidden/>
              </w:rPr>
              <w:tab/>
            </w:r>
            <w:r w:rsidR="00F81419">
              <w:rPr>
                <w:webHidden/>
              </w:rPr>
              <w:fldChar w:fldCharType="begin"/>
            </w:r>
            <w:r w:rsidR="00F81419">
              <w:rPr>
                <w:webHidden/>
              </w:rPr>
              <w:instrText xml:space="preserve"> PAGEREF _Toc332822832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33" w:history="1">
            <w:r w:rsidR="00F81419" w:rsidRPr="0094216D">
              <w:rPr>
                <w:rStyle w:val="Hyperlink"/>
                <w:rFonts w:ascii="Century Schoolbook" w:hAnsi="Century Schoolbook"/>
              </w:rPr>
              <w:t>TXTTODATE</w:t>
            </w:r>
            <w:r w:rsidR="00F81419">
              <w:rPr>
                <w:webHidden/>
              </w:rPr>
              <w:tab/>
            </w:r>
            <w:r w:rsidR="00F81419">
              <w:rPr>
                <w:webHidden/>
              </w:rPr>
              <w:fldChar w:fldCharType="begin"/>
            </w:r>
            <w:r w:rsidR="00F81419">
              <w:rPr>
                <w:webHidden/>
              </w:rPr>
              <w:instrText xml:space="preserve"> PAGEREF _Toc332822833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34" w:history="1">
            <w:r w:rsidR="00F81419" w:rsidRPr="0094216D">
              <w:rPr>
                <w:rStyle w:val="Hyperlink"/>
                <w:rFonts w:ascii="Century Schoolbook" w:hAnsi="Century Schoolbook"/>
              </w:rPr>
              <w:t>TXTTONUM</w:t>
            </w:r>
            <w:r w:rsidR="00F81419">
              <w:rPr>
                <w:webHidden/>
              </w:rPr>
              <w:tab/>
            </w:r>
            <w:r w:rsidR="00F81419">
              <w:rPr>
                <w:webHidden/>
              </w:rPr>
              <w:fldChar w:fldCharType="begin"/>
            </w:r>
            <w:r w:rsidR="00F81419">
              <w:rPr>
                <w:webHidden/>
              </w:rPr>
              <w:instrText xml:space="preserve"> PAGEREF _Toc332822834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35" w:history="1">
            <w:r w:rsidR="00F81419" w:rsidRPr="0094216D">
              <w:rPr>
                <w:rStyle w:val="Hyperlink"/>
                <w:rFonts w:ascii="Century Schoolbook" w:hAnsi="Century Schoolbook"/>
              </w:rPr>
              <w:t>UPPERCASE</w:t>
            </w:r>
            <w:r w:rsidR="00F81419">
              <w:rPr>
                <w:webHidden/>
              </w:rPr>
              <w:tab/>
            </w:r>
            <w:r w:rsidR="00F81419">
              <w:rPr>
                <w:webHidden/>
              </w:rPr>
              <w:fldChar w:fldCharType="begin"/>
            </w:r>
            <w:r w:rsidR="00F81419">
              <w:rPr>
                <w:webHidden/>
              </w:rPr>
              <w:instrText xml:space="preserve"> PAGEREF _Toc332822835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36" w:history="1">
            <w:r w:rsidR="00F81419" w:rsidRPr="0094216D">
              <w:rPr>
                <w:rStyle w:val="Hyperlink"/>
                <w:rFonts w:ascii="Century Schoolbook" w:hAnsi="Century Schoolbook"/>
              </w:rPr>
              <w:t>YEAR</w:t>
            </w:r>
            <w:r w:rsidR="00F81419">
              <w:rPr>
                <w:webHidden/>
              </w:rPr>
              <w:tab/>
            </w:r>
            <w:r w:rsidR="00F81419">
              <w:rPr>
                <w:webHidden/>
              </w:rPr>
              <w:fldChar w:fldCharType="begin"/>
            </w:r>
            <w:r w:rsidR="00F81419">
              <w:rPr>
                <w:webHidden/>
              </w:rPr>
              <w:instrText xml:space="preserve"> PAGEREF _Toc332822836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37" w:history="1">
            <w:r w:rsidR="00F81419" w:rsidRPr="0094216D">
              <w:rPr>
                <w:rStyle w:val="Hyperlink"/>
                <w:rFonts w:ascii="Century Schoolbook" w:hAnsi="Century Schoolbook"/>
              </w:rPr>
              <w:t>YEARS</w:t>
            </w:r>
            <w:r w:rsidR="00F81419">
              <w:rPr>
                <w:webHidden/>
              </w:rPr>
              <w:tab/>
            </w:r>
            <w:r w:rsidR="00F81419">
              <w:rPr>
                <w:webHidden/>
              </w:rPr>
              <w:fldChar w:fldCharType="begin"/>
            </w:r>
            <w:r w:rsidR="00F81419">
              <w:rPr>
                <w:webHidden/>
              </w:rPr>
              <w:instrText xml:space="preserve"> PAGEREF _Toc332822837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1"/>
            <w:rPr>
              <w:rFonts w:asciiTheme="minorHAnsi" w:eastAsiaTheme="minorEastAsia" w:hAnsiTheme="minorHAnsi" w:cstheme="minorBidi"/>
              <w:b w:val="0"/>
              <w:kern w:val="0"/>
              <w:sz w:val="22"/>
              <w:szCs w:val="22"/>
            </w:rPr>
          </w:pPr>
          <w:hyperlink w:anchor="_Toc332822838" w:history="1">
            <w:r w:rsidR="00F81419" w:rsidRPr="0094216D">
              <w:rPr>
                <w:rStyle w:val="Hyperlink"/>
                <w:rFonts w:ascii="Century Schoolbook" w:hAnsi="Century Schoolbook"/>
              </w:rPr>
              <w:t>Glossary</w:t>
            </w:r>
            <w:r w:rsidR="00F81419">
              <w:rPr>
                <w:webHidden/>
              </w:rPr>
              <w:tab/>
            </w:r>
            <w:r w:rsidR="00F81419">
              <w:rPr>
                <w:webHidden/>
              </w:rPr>
              <w:fldChar w:fldCharType="begin"/>
            </w:r>
            <w:r w:rsidR="00F81419">
              <w:rPr>
                <w:webHidden/>
              </w:rPr>
              <w:instrText xml:space="preserve"> PAGEREF _Toc332822838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1"/>
            <w:rPr>
              <w:rFonts w:asciiTheme="minorHAnsi" w:eastAsiaTheme="minorEastAsia" w:hAnsiTheme="minorHAnsi" w:cstheme="minorBidi"/>
              <w:b w:val="0"/>
              <w:kern w:val="0"/>
              <w:sz w:val="22"/>
              <w:szCs w:val="22"/>
            </w:rPr>
          </w:pPr>
          <w:hyperlink w:anchor="_Toc332822839" w:history="1">
            <w:r w:rsidR="00F81419" w:rsidRPr="0094216D">
              <w:rPr>
                <w:rStyle w:val="Hyperlink"/>
                <w:rFonts w:ascii="Century Schoolbook" w:hAnsi="Century Schoolbook"/>
              </w:rPr>
              <w:t>Appendix</w:t>
            </w:r>
            <w:r w:rsidR="00F81419">
              <w:rPr>
                <w:webHidden/>
              </w:rPr>
              <w:tab/>
            </w:r>
            <w:r w:rsidR="00F81419">
              <w:rPr>
                <w:webHidden/>
              </w:rPr>
              <w:fldChar w:fldCharType="begin"/>
            </w:r>
            <w:r w:rsidR="00F81419">
              <w:rPr>
                <w:webHidden/>
              </w:rPr>
              <w:instrText xml:space="preserve"> PAGEREF _Toc332822839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2"/>
            <w:rPr>
              <w:rFonts w:asciiTheme="minorHAnsi" w:eastAsiaTheme="minorEastAsia" w:hAnsiTheme="minorHAnsi" w:cstheme="minorBidi"/>
              <w:noProof/>
              <w:sz w:val="22"/>
              <w:szCs w:val="22"/>
            </w:rPr>
          </w:pPr>
          <w:hyperlink w:anchor="_Toc332822840" w:history="1">
            <w:r w:rsidR="00F81419" w:rsidRPr="0094216D">
              <w:rPr>
                <w:rStyle w:val="Hyperlink"/>
                <w:rFonts w:ascii="Century Schoolbook" w:hAnsi="Century Schoolbook"/>
                <w:noProof/>
              </w:rPr>
              <w:t>Data Quality Check</w:t>
            </w:r>
            <w:r w:rsidR="00F81419">
              <w:rPr>
                <w:noProof/>
                <w:webHidden/>
              </w:rPr>
              <w:tab/>
            </w:r>
            <w:r w:rsidR="00F81419">
              <w:rPr>
                <w:noProof/>
                <w:webHidden/>
              </w:rPr>
              <w:fldChar w:fldCharType="begin"/>
            </w:r>
            <w:r w:rsidR="00F81419">
              <w:rPr>
                <w:noProof/>
                <w:webHidden/>
              </w:rPr>
              <w:instrText xml:space="preserve"> PAGEREF _Toc332822840 \h </w:instrText>
            </w:r>
            <w:r w:rsidR="00F81419">
              <w:rPr>
                <w:noProof/>
                <w:webHidden/>
              </w:rPr>
            </w:r>
            <w:r w:rsidR="00F81419">
              <w:rPr>
                <w:noProof/>
                <w:webHidden/>
              </w:rPr>
              <w:fldChar w:fldCharType="separate"/>
            </w:r>
            <w:r>
              <w:rPr>
                <w:noProof/>
                <w:webHidden/>
              </w:rPr>
              <w:t>2</w:t>
            </w:r>
            <w:r w:rsidR="00F81419">
              <w:rPr>
                <w:noProof/>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41" w:history="1">
            <w:r w:rsidR="00F81419" w:rsidRPr="0094216D">
              <w:rPr>
                <w:rStyle w:val="Hyperlink"/>
                <w:rFonts w:ascii="Century Schoolbook" w:hAnsi="Century Schoolbook"/>
              </w:rPr>
              <w:t>Date Validation</w:t>
            </w:r>
            <w:r w:rsidR="00F81419">
              <w:rPr>
                <w:webHidden/>
              </w:rPr>
              <w:tab/>
            </w:r>
            <w:r w:rsidR="00F81419">
              <w:rPr>
                <w:webHidden/>
              </w:rPr>
              <w:fldChar w:fldCharType="begin"/>
            </w:r>
            <w:r w:rsidR="00F81419">
              <w:rPr>
                <w:webHidden/>
              </w:rPr>
              <w:instrText xml:space="preserve"> PAGEREF _Toc332822841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42" w:history="1">
            <w:r w:rsidR="00F81419" w:rsidRPr="0094216D">
              <w:rPr>
                <w:rStyle w:val="Hyperlink"/>
                <w:rFonts w:ascii="Century Schoolbook" w:hAnsi="Century Schoolbook" w:cstheme="minorHAnsi"/>
              </w:rPr>
              <w:t>Numeric Data Validation – Lower and Upper Bound</w:t>
            </w:r>
            <w:r w:rsidR="00F81419">
              <w:rPr>
                <w:webHidden/>
              </w:rPr>
              <w:tab/>
            </w:r>
            <w:r w:rsidR="00F81419">
              <w:rPr>
                <w:webHidden/>
              </w:rPr>
              <w:fldChar w:fldCharType="begin"/>
            </w:r>
            <w:r w:rsidR="00F81419">
              <w:rPr>
                <w:webHidden/>
              </w:rPr>
              <w:instrText xml:space="preserve"> PAGEREF _Toc332822842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43" w:history="1">
            <w:r w:rsidR="00F81419" w:rsidRPr="0094216D">
              <w:rPr>
                <w:rStyle w:val="Hyperlink"/>
                <w:rFonts w:ascii="Century Schoolbook" w:hAnsi="Century Schoolbook" w:cstheme="minorHAnsi"/>
              </w:rPr>
              <w:t>Legal Values</w:t>
            </w:r>
            <w:r w:rsidR="00F81419">
              <w:rPr>
                <w:webHidden/>
              </w:rPr>
              <w:tab/>
            </w:r>
            <w:r w:rsidR="00F81419">
              <w:rPr>
                <w:webHidden/>
              </w:rPr>
              <w:fldChar w:fldCharType="begin"/>
            </w:r>
            <w:r w:rsidR="00F81419">
              <w:rPr>
                <w:webHidden/>
              </w:rPr>
              <w:instrText xml:space="preserve"> PAGEREF _Toc332822843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44" w:history="1">
            <w:r w:rsidR="00F81419" w:rsidRPr="0094216D">
              <w:rPr>
                <w:rStyle w:val="Hyperlink"/>
                <w:rFonts w:ascii="Century Schoolbook" w:hAnsi="Century Schoolbook" w:cstheme="minorHAnsi"/>
              </w:rPr>
              <w:t>Comment Legal Values</w:t>
            </w:r>
            <w:r w:rsidR="00F81419">
              <w:rPr>
                <w:webHidden/>
              </w:rPr>
              <w:tab/>
            </w:r>
            <w:r w:rsidR="00F81419">
              <w:rPr>
                <w:webHidden/>
              </w:rPr>
              <w:fldChar w:fldCharType="begin"/>
            </w:r>
            <w:r w:rsidR="00F81419">
              <w:rPr>
                <w:webHidden/>
              </w:rPr>
              <w:instrText xml:space="preserve"> PAGEREF _Toc332822844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45" w:history="1">
            <w:r w:rsidR="00F81419" w:rsidRPr="0094216D">
              <w:rPr>
                <w:rStyle w:val="Hyperlink"/>
                <w:rFonts w:ascii="Century Schoolbook" w:hAnsi="Century Schoolbook" w:cstheme="minorHAnsi"/>
              </w:rPr>
              <w:t>Auto Search</w:t>
            </w:r>
            <w:r w:rsidR="00F81419">
              <w:rPr>
                <w:webHidden/>
              </w:rPr>
              <w:tab/>
            </w:r>
            <w:r w:rsidR="00F81419">
              <w:rPr>
                <w:webHidden/>
              </w:rPr>
              <w:fldChar w:fldCharType="begin"/>
            </w:r>
            <w:r w:rsidR="00F81419">
              <w:rPr>
                <w:webHidden/>
              </w:rPr>
              <w:instrText xml:space="preserve"> PAGEREF _Toc332822845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46" w:history="1">
            <w:r w:rsidR="00F81419" w:rsidRPr="0094216D">
              <w:rPr>
                <w:rStyle w:val="Hyperlink"/>
                <w:rFonts w:ascii="Century Schoolbook" w:hAnsi="Century Schoolbook" w:cstheme="minorHAnsi"/>
              </w:rPr>
              <w:t>Skip Logic/Patterns</w:t>
            </w:r>
            <w:r w:rsidR="00F81419">
              <w:rPr>
                <w:webHidden/>
              </w:rPr>
              <w:tab/>
            </w:r>
            <w:r w:rsidR="00F81419">
              <w:rPr>
                <w:webHidden/>
              </w:rPr>
              <w:fldChar w:fldCharType="begin"/>
            </w:r>
            <w:r w:rsidR="00F81419">
              <w:rPr>
                <w:webHidden/>
              </w:rPr>
              <w:instrText xml:space="preserve"> PAGEREF _Toc332822846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47" w:history="1">
            <w:r w:rsidR="00F81419" w:rsidRPr="0094216D">
              <w:rPr>
                <w:rStyle w:val="Hyperlink"/>
                <w:rFonts w:ascii="Century Schoolbook" w:hAnsi="Century Schoolbook" w:cstheme="minorHAnsi"/>
              </w:rPr>
              <w:t>Update Data</w:t>
            </w:r>
            <w:r w:rsidR="00F81419">
              <w:rPr>
                <w:webHidden/>
              </w:rPr>
              <w:tab/>
            </w:r>
            <w:r w:rsidR="00F81419">
              <w:rPr>
                <w:webHidden/>
              </w:rPr>
              <w:fldChar w:fldCharType="begin"/>
            </w:r>
            <w:r w:rsidR="00F81419">
              <w:rPr>
                <w:webHidden/>
              </w:rPr>
              <w:instrText xml:space="preserve"> PAGEREF _Toc332822847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48" w:history="1">
            <w:r w:rsidR="00F81419" w:rsidRPr="0094216D">
              <w:rPr>
                <w:rStyle w:val="Hyperlink"/>
                <w:rFonts w:ascii="Century Schoolbook" w:hAnsi="Century Schoolbook" w:cstheme="minorHAnsi"/>
              </w:rPr>
              <w:t>Must Enter</w:t>
            </w:r>
            <w:r w:rsidR="00F81419">
              <w:rPr>
                <w:webHidden/>
              </w:rPr>
              <w:tab/>
            </w:r>
            <w:r w:rsidR="00F81419">
              <w:rPr>
                <w:webHidden/>
              </w:rPr>
              <w:fldChar w:fldCharType="begin"/>
            </w:r>
            <w:r w:rsidR="00F81419">
              <w:rPr>
                <w:webHidden/>
              </w:rPr>
              <w:instrText xml:space="preserve"> PAGEREF _Toc332822848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49" w:history="1">
            <w:r w:rsidR="00F81419" w:rsidRPr="0094216D">
              <w:rPr>
                <w:rStyle w:val="Hyperlink"/>
                <w:rFonts w:ascii="Century Schoolbook" w:hAnsi="Century Schoolbook" w:cstheme="minorHAnsi"/>
              </w:rPr>
              <w:t>Calculated Age</w:t>
            </w:r>
            <w:r w:rsidR="00F81419">
              <w:rPr>
                <w:webHidden/>
              </w:rPr>
              <w:tab/>
            </w:r>
            <w:r w:rsidR="00F81419">
              <w:rPr>
                <w:webHidden/>
              </w:rPr>
              <w:fldChar w:fldCharType="begin"/>
            </w:r>
            <w:r w:rsidR="00F81419">
              <w:rPr>
                <w:webHidden/>
              </w:rPr>
              <w:instrText xml:space="preserve"> PAGEREF _Toc332822849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2"/>
            <w:rPr>
              <w:rFonts w:asciiTheme="minorHAnsi" w:eastAsiaTheme="minorEastAsia" w:hAnsiTheme="minorHAnsi" w:cstheme="minorBidi"/>
              <w:noProof/>
              <w:sz w:val="22"/>
              <w:szCs w:val="22"/>
            </w:rPr>
          </w:pPr>
          <w:hyperlink w:anchor="_Toc332822850" w:history="1">
            <w:r w:rsidR="00F81419" w:rsidRPr="0094216D">
              <w:rPr>
                <w:rStyle w:val="Hyperlink"/>
                <w:rFonts w:ascii="Century Schoolbook" w:hAnsi="Century Schoolbook" w:cstheme="minorHAnsi"/>
                <w:noProof/>
              </w:rPr>
              <w:t>Analysis</w:t>
            </w:r>
            <w:r w:rsidR="00F81419">
              <w:rPr>
                <w:noProof/>
                <w:webHidden/>
              </w:rPr>
              <w:tab/>
            </w:r>
            <w:r w:rsidR="00F81419">
              <w:rPr>
                <w:noProof/>
                <w:webHidden/>
              </w:rPr>
              <w:fldChar w:fldCharType="begin"/>
            </w:r>
            <w:r w:rsidR="00F81419">
              <w:rPr>
                <w:noProof/>
                <w:webHidden/>
              </w:rPr>
              <w:instrText xml:space="preserve"> PAGEREF _Toc332822850 \h </w:instrText>
            </w:r>
            <w:r w:rsidR="00F81419">
              <w:rPr>
                <w:noProof/>
                <w:webHidden/>
              </w:rPr>
            </w:r>
            <w:r w:rsidR="00F81419">
              <w:rPr>
                <w:noProof/>
                <w:webHidden/>
              </w:rPr>
              <w:fldChar w:fldCharType="separate"/>
            </w:r>
            <w:r>
              <w:rPr>
                <w:noProof/>
                <w:webHidden/>
              </w:rPr>
              <w:t>2</w:t>
            </w:r>
            <w:r w:rsidR="00F81419">
              <w:rPr>
                <w:noProof/>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51" w:history="1">
            <w:r w:rsidR="00F81419" w:rsidRPr="0094216D">
              <w:rPr>
                <w:rStyle w:val="Hyperlink"/>
                <w:rFonts w:ascii="Century Schoolbook" w:hAnsi="Century Schoolbook" w:cstheme="minorHAnsi"/>
              </w:rPr>
              <w:t>Check for Duplicate Records</w:t>
            </w:r>
            <w:r w:rsidR="00F81419">
              <w:rPr>
                <w:webHidden/>
              </w:rPr>
              <w:tab/>
            </w:r>
            <w:r w:rsidR="00F81419">
              <w:rPr>
                <w:webHidden/>
              </w:rPr>
              <w:fldChar w:fldCharType="begin"/>
            </w:r>
            <w:r w:rsidR="00F81419">
              <w:rPr>
                <w:webHidden/>
              </w:rPr>
              <w:instrText xml:space="preserve"> PAGEREF _Toc332822851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52" w:history="1">
            <w:r w:rsidR="00F81419" w:rsidRPr="0094216D">
              <w:rPr>
                <w:rStyle w:val="Hyperlink"/>
                <w:rFonts w:ascii="Century Schoolbook" w:hAnsi="Century Schoolbook" w:cstheme="minorHAnsi"/>
              </w:rPr>
              <w:t>Delete Duplicate Records</w:t>
            </w:r>
            <w:r w:rsidR="00F81419">
              <w:rPr>
                <w:webHidden/>
              </w:rPr>
              <w:tab/>
            </w:r>
            <w:r w:rsidR="00F81419">
              <w:rPr>
                <w:webHidden/>
              </w:rPr>
              <w:fldChar w:fldCharType="begin"/>
            </w:r>
            <w:r w:rsidR="00F81419">
              <w:rPr>
                <w:webHidden/>
              </w:rPr>
              <w:instrText xml:space="preserve"> PAGEREF _Toc332822852 \h </w:instrText>
            </w:r>
            <w:r w:rsidR="00F81419">
              <w:rPr>
                <w:webHidden/>
              </w:rPr>
            </w:r>
            <w:r w:rsidR="00F81419">
              <w:rPr>
                <w:webHidden/>
              </w:rPr>
              <w:fldChar w:fldCharType="separate"/>
            </w:r>
            <w:r>
              <w:rPr>
                <w:webHidden/>
              </w:rPr>
              <w:t>2</w:t>
            </w:r>
            <w:r w:rsidR="00F81419">
              <w:rPr>
                <w:webHidden/>
              </w:rPr>
              <w:fldChar w:fldCharType="end"/>
            </w:r>
          </w:hyperlink>
        </w:p>
        <w:p w:rsidR="00F81419" w:rsidRDefault="00A812D1">
          <w:pPr>
            <w:pStyle w:val="TOC3"/>
            <w:rPr>
              <w:rFonts w:asciiTheme="minorHAnsi" w:eastAsiaTheme="minorEastAsia" w:hAnsiTheme="minorHAnsi" w:cstheme="minorBidi"/>
              <w:sz w:val="22"/>
              <w:szCs w:val="22"/>
            </w:rPr>
          </w:pPr>
          <w:hyperlink w:anchor="_Toc332822853" w:history="1">
            <w:r w:rsidR="00F81419" w:rsidRPr="0094216D">
              <w:rPr>
                <w:rStyle w:val="Hyperlink"/>
                <w:rFonts w:ascii="Century Schoolbook" w:hAnsi="Century Schoolbook" w:cstheme="minorHAnsi"/>
              </w:rPr>
              <w:t>Missing Data</w:t>
            </w:r>
            <w:r w:rsidR="00F81419">
              <w:rPr>
                <w:webHidden/>
              </w:rPr>
              <w:tab/>
            </w:r>
            <w:r w:rsidR="00F81419">
              <w:rPr>
                <w:webHidden/>
              </w:rPr>
              <w:fldChar w:fldCharType="begin"/>
            </w:r>
            <w:r w:rsidR="00F81419">
              <w:rPr>
                <w:webHidden/>
              </w:rPr>
              <w:instrText xml:space="preserve"> PAGEREF _Toc332822853 \h </w:instrText>
            </w:r>
            <w:r w:rsidR="00F81419">
              <w:rPr>
                <w:webHidden/>
              </w:rPr>
            </w:r>
            <w:r w:rsidR="00F81419">
              <w:rPr>
                <w:webHidden/>
              </w:rPr>
              <w:fldChar w:fldCharType="separate"/>
            </w:r>
            <w:r>
              <w:rPr>
                <w:webHidden/>
              </w:rPr>
              <w:t>2</w:t>
            </w:r>
            <w:r w:rsidR="00F81419">
              <w:rPr>
                <w:webHidden/>
              </w:rPr>
              <w:fldChar w:fldCharType="end"/>
            </w:r>
          </w:hyperlink>
        </w:p>
        <w:p w:rsidR="00745BCF" w:rsidRDefault="00745BCF" w:rsidP="00745BCF">
          <w:pPr>
            <w:rPr>
              <w:b/>
              <w:bCs/>
              <w:noProof/>
            </w:rPr>
          </w:pPr>
          <w:r>
            <w:rPr>
              <w:b/>
              <w:bCs/>
              <w:noProof/>
            </w:rPr>
            <w:fldChar w:fldCharType="end"/>
          </w:r>
        </w:p>
      </w:sdtContent>
    </w:sdt>
    <w:p w:rsidR="00C7513B" w:rsidRDefault="00C7513B">
      <w:pPr>
        <w:keepLines w:val="0"/>
        <w:spacing w:line="276" w:lineRule="auto"/>
        <w:rPr>
          <w:rFonts w:ascii="Century Schoolbook" w:hAnsi="Century Schoolbook"/>
          <w:b/>
          <w:kern w:val="28"/>
          <w:sz w:val="44"/>
        </w:rPr>
      </w:pPr>
      <w:bookmarkStart w:id="3" w:name="_Toc307468342"/>
      <w:bookmarkStart w:id="4" w:name="_Toc308509036"/>
      <w:r>
        <w:rPr>
          <w:rFonts w:ascii="Century Schoolbook" w:hAnsi="Century Schoolbook"/>
        </w:rPr>
        <w:lastRenderedPageBreak/>
        <w:br w:type="page"/>
      </w:r>
    </w:p>
    <w:p w:rsidR="00B17FB1" w:rsidRDefault="00B17FB1" w:rsidP="00745BCF">
      <w:pPr>
        <w:pStyle w:val="Heading1"/>
        <w:rPr>
          <w:rFonts w:ascii="Century Schoolbook" w:hAnsi="Century Schoolbook"/>
        </w:rPr>
        <w:sectPr w:rsidR="00B17FB1" w:rsidSect="00F60104">
          <w:headerReference w:type="even" r:id="rId13"/>
          <w:headerReference w:type="default" r:id="rId14"/>
          <w:footerReference w:type="even" r:id="rId15"/>
          <w:footerReference w:type="default" r:id="rId16"/>
          <w:headerReference w:type="first" r:id="rId17"/>
          <w:footerReference w:type="first" r:id="rId18"/>
          <w:type w:val="evenPage"/>
          <w:pgSz w:w="12240" w:h="15840"/>
          <w:pgMar w:top="1440" w:right="1800" w:bottom="1440" w:left="1800" w:header="720" w:footer="720" w:gutter="0"/>
          <w:pgNumType w:fmt="lowerRoman" w:start="1"/>
          <w:cols w:space="720"/>
          <w:titlePg/>
          <w:docGrid w:linePitch="360"/>
        </w:sectPr>
      </w:pPr>
    </w:p>
    <w:p w:rsidR="00745BCF" w:rsidRPr="00D270C3" w:rsidRDefault="00745BCF" w:rsidP="00745BCF">
      <w:pPr>
        <w:pStyle w:val="Heading1"/>
        <w:rPr>
          <w:rFonts w:ascii="Century Schoolbook" w:hAnsi="Century Schoolbook"/>
        </w:rPr>
      </w:pPr>
      <w:bookmarkStart w:id="5" w:name="_Toc332822605"/>
      <w:r w:rsidRPr="00D270C3">
        <w:rPr>
          <w:rFonts w:ascii="Century Schoolbook" w:hAnsi="Century Schoolbook"/>
        </w:rPr>
        <w:lastRenderedPageBreak/>
        <w:t>Getting Started</w:t>
      </w:r>
      <w:bookmarkEnd w:id="3"/>
      <w:bookmarkEnd w:id="4"/>
      <w:bookmarkEnd w:id="5"/>
    </w:p>
    <w:p w:rsidR="00745BCF" w:rsidRPr="00D270C3" w:rsidRDefault="00745BCF" w:rsidP="00745BCF">
      <w:pPr>
        <w:pStyle w:val="Heading2"/>
        <w:rPr>
          <w:rFonts w:ascii="Century Schoolbook" w:hAnsi="Century Schoolbook"/>
        </w:rPr>
      </w:pPr>
      <w:bookmarkStart w:id="6" w:name="_Toc307468343"/>
      <w:bookmarkStart w:id="7" w:name="_Toc308509037"/>
      <w:bookmarkStart w:id="8" w:name="_Toc332822606"/>
      <w:r w:rsidRPr="00D270C3">
        <w:rPr>
          <w:rFonts w:ascii="Century Schoolbook" w:hAnsi="Century Schoolbook"/>
        </w:rPr>
        <w:t>Introduction to Epi Info</w:t>
      </w:r>
      <w:bookmarkEnd w:id="6"/>
      <w:r w:rsidRPr="00D270C3">
        <w:rPr>
          <w:rFonts w:ascii="Century Schoolbook" w:hAnsi="Century Schoolbook"/>
        </w:rPr>
        <w:t xml:space="preserve"> 7</w:t>
      </w:r>
      <w:bookmarkEnd w:id="7"/>
      <w:bookmarkEnd w:id="8"/>
    </w:p>
    <w:p w:rsidR="00745BCF" w:rsidRDefault="00A812D1" w:rsidP="00745BCF">
      <w:r>
        <w:pict>
          <v:rect id="_x0000_i1027" style="width:429.85pt;height:.75pt" o:hrpct="995" o:hrstd="t" o:hr="t" fillcolor="#b4b4b4" stroked="f"/>
        </w:pict>
      </w:r>
    </w:p>
    <w:p w:rsidR="00745BCF" w:rsidRDefault="00745BCF" w:rsidP="00745BCF">
      <w:pPr>
        <w:pStyle w:val="NormalWeb"/>
      </w:pPr>
      <w:r>
        <w:t xml:space="preserve">Epi Info 7 is a series of freely-distributable tools and utilities for Microsoft Windows for use by public health professionals to conduct outbreak investigations, manage databases for public health surveillance and other tasks, and general database and statistics applications. It enables physicians, epidemiologists, and other public health and medical </w:t>
      </w:r>
      <w:r w:rsidRPr="00947C03">
        <w:t>officials to</w:t>
      </w:r>
      <w:r>
        <w:t xml:space="preserve"> rapidly develop a questionnaire or form, customize the data entry process, and enter and analyze data.</w:t>
      </w:r>
    </w:p>
    <w:p w:rsidR="00745BCF" w:rsidRDefault="00745BCF" w:rsidP="00745BCF">
      <w:pPr>
        <w:pStyle w:val="NormalWeb"/>
      </w:pPr>
      <w:r>
        <w:t xml:space="preserve">Epi Info 7 is free of charge and can be downloaded from the </w:t>
      </w:r>
      <w:r w:rsidRPr="00F473B8">
        <w:rPr>
          <w:rStyle w:val="Hyperlink"/>
        </w:rPr>
        <w:t>Centers for Disease Control and Prevention</w:t>
      </w:r>
      <w:r w:rsidRPr="00F473B8">
        <w:t xml:space="preserve"> </w:t>
      </w:r>
      <w:r>
        <w:t xml:space="preserve">(CDC) website at </w:t>
      </w:r>
      <w:r>
        <w:rPr>
          <w:rStyle w:val="Hyperlink"/>
        </w:rPr>
        <w:t>http://www.cdc.gov/epiinfo</w:t>
      </w:r>
      <w:r>
        <w:t>.</w:t>
      </w:r>
    </w:p>
    <w:p w:rsidR="00745BCF" w:rsidRPr="00D270C3" w:rsidRDefault="00745BCF" w:rsidP="00745BCF">
      <w:pPr>
        <w:pStyle w:val="Heading4"/>
        <w:rPr>
          <w:rFonts w:ascii="Century Schoolbook" w:hAnsi="Century Schoolbook"/>
        </w:rPr>
      </w:pPr>
      <w:r w:rsidRPr="00D270C3">
        <w:rPr>
          <w:rFonts w:ascii="Century Schoolbook" w:hAnsi="Century Schoolbook"/>
        </w:rPr>
        <w:t>Epi Info Tools</w:t>
      </w:r>
    </w:p>
    <w:p w:rsidR="00745BCF" w:rsidRDefault="00745BCF" w:rsidP="00745BCF">
      <w:pPr>
        <w:pStyle w:val="NormalWeb"/>
        <w:numPr>
          <w:ilvl w:val="0"/>
          <w:numId w:val="260"/>
        </w:numPr>
        <w:rPr>
          <w:color w:val="000000"/>
        </w:rPr>
      </w:pPr>
      <w:r w:rsidRPr="00F473B8">
        <w:rPr>
          <w:rStyle w:val="Hyperlink"/>
        </w:rPr>
        <w:t>Form Designer</w:t>
      </w:r>
      <w:r w:rsidRPr="00FB7EEF">
        <w:t xml:space="preserve"> </w:t>
      </w:r>
      <w:r>
        <w:rPr>
          <w:color w:val="000000"/>
        </w:rPr>
        <w:t>- Create the questionnaire, form, or form to collect and view data.</w:t>
      </w:r>
    </w:p>
    <w:p w:rsidR="00745BCF" w:rsidRDefault="00745BCF" w:rsidP="00745BCF">
      <w:pPr>
        <w:pStyle w:val="NormalWeb"/>
        <w:numPr>
          <w:ilvl w:val="0"/>
          <w:numId w:val="260"/>
        </w:numPr>
        <w:rPr>
          <w:color w:val="000000"/>
        </w:rPr>
      </w:pPr>
      <w:r w:rsidRPr="00F473B8">
        <w:rPr>
          <w:rStyle w:val="Hyperlink"/>
        </w:rPr>
        <w:t>Enter</w:t>
      </w:r>
      <w:r w:rsidRPr="00FB7EEF">
        <w:t xml:space="preserve"> </w:t>
      </w:r>
      <w:r>
        <w:rPr>
          <w:color w:val="000000"/>
        </w:rPr>
        <w:t>- Enter data and show existing records in the form.</w:t>
      </w:r>
    </w:p>
    <w:p w:rsidR="00745BCF" w:rsidRDefault="00F23E28" w:rsidP="00745BCF">
      <w:pPr>
        <w:pStyle w:val="NormalWeb"/>
        <w:numPr>
          <w:ilvl w:val="0"/>
          <w:numId w:val="260"/>
        </w:numPr>
        <w:rPr>
          <w:color w:val="000000"/>
        </w:rPr>
      </w:pPr>
      <w:r>
        <w:rPr>
          <w:rStyle w:val="Hyperlink"/>
        </w:rPr>
        <w:t xml:space="preserve">Classic </w:t>
      </w:r>
      <w:r w:rsidR="00745BCF" w:rsidRPr="00F473B8">
        <w:rPr>
          <w:rStyle w:val="Hyperlink"/>
        </w:rPr>
        <w:t>Analysis</w:t>
      </w:r>
      <w:r w:rsidR="00745BCF">
        <w:rPr>
          <w:color w:val="000000"/>
        </w:rPr>
        <w:t xml:space="preserve"> - Run statistical analyses, lists, tables, graphs, charts, etc.</w:t>
      </w:r>
    </w:p>
    <w:p w:rsidR="00745BCF" w:rsidRDefault="00745BCF" w:rsidP="00745BCF">
      <w:pPr>
        <w:pStyle w:val="NormalWeb"/>
        <w:numPr>
          <w:ilvl w:val="0"/>
          <w:numId w:val="260"/>
        </w:numPr>
        <w:rPr>
          <w:color w:val="000000"/>
        </w:rPr>
      </w:pPr>
      <w:r>
        <w:rPr>
          <w:rStyle w:val="Hyperlink"/>
        </w:rPr>
        <w:t xml:space="preserve">Map </w:t>
      </w:r>
      <w:r>
        <w:rPr>
          <w:color w:val="000000"/>
        </w:rPr>
        <w:t>- Create maps from Map Server or ShapeFiles.</w:t>
      </w:r>
    </w:p>
    <w:p w:rsidR="00745BCF" w:rsidRDefault="00745BCF" w:rsidP="00745BCF">
      <w:pPr>
        <w:pStyle w:val="NormalWeb"/>
        <w:numPr>
          <w:ilvl w:val="0"/>
          <w:numId w:val="260"/>
        </w:numPr>
        <w:rPr>
          <w:color w:val="000000"/>
        </w:rPr>
      </w:pPr>
      <w:r>
        <w:rPr>
          <w:rStyle w:val="Hyperlink"/>
        </w:rPr>
        <w:t xml:space="preserve">Options </w:t>
      </w:r>
      <w:r>
        <w:rPr>
          <w:color w:val="000000"/>
        </w:rPr>
        <w:t>- User custom configuration of Epi Info.</w:t>
      </w:r>
    </w:p>
    <w:p w:rsidR="00745BCF" w:rsidRDefault="00745BCF" w:rsidP="003B6AA0">
      <w:pPr>
        <w:pStyle w:val="NormalWeb"/>
        <w:numPr>
          <w:ilvl w:val="1"/>
          <w:numId w:val="260"/>
        </w:numPr>
        <w:rPr>
          <w:rStyle w:val="Hyperlink"/>
          <w:rFonts w:ascii="Arial" w:hAnsi="Arial"/>
          <w:color w:val="000000"/>
          <w:sz w:val="16"/>
        </w:rPr>
      </w:pPr>
      <w:r>
        <w:rPr>
          <w:rStyle w:val="Hyperlink"/>
        </w:rPr>
        <w:t xml:space="preserve">General </w:t>
      </w:r>
      <w:r w:rsidRPr="00F91811">
        <w:rPr>
          <w:rStyle w:val="Hyperlink"/>
          <w:color w:val="auto"/>
          <w:u w:val="none"/>
        </w:rPr>
        <w:t>- Set default values for data format, Map server, etc.</w:t>
      </w:r>
    </w:p>
    <w:p w:rsidR="00745BCF" w:rsidRDefault="00745BCF" w:rsidP="003B6AA0">
      <w:pPr>
        <w:pStyle w:val="NormalWeb"/>
        <w:numPr>
          <w:ilvl w:val="1"/>
          <w:numId w:val="260"/>
        </w:numPr>
        <w:rPr>
          <w:rStyle w:val="Hyperlink"/>
          <w:rFonts w:ascii="Arial" w:hAnsi="Arial"/>
          <w:color w:val="000000"/>
          <w:sz w:val="16"/>
        </w:rPr>
      </w:pPr>
      <w:r>
        <w:rPr>
          <w:rStyle w:val="Hyperlink"/>
        </w:rPr>
        <w:t xml:space="preserve">Language - </w:t>
      </w:r>
      <w:r>
        <w:rPr>
          <w:color w:val="000000"/>
        </w:rPr>
        <w:t>Use Epi Info 7 tools in languages other than English.</w:t>
      </w:r>
    </w:p>
    <w:p w:rsidR="00745BCF" w:rsidRDefault="00745BCF" w:rsidP="003B6AA0">
      <w:pPr>
        <w:pStyle w:val="NormalWeb"/>
        <w:numPr>
          <w:ilvl w:val="1"/>
          <w:numId w:val="260"/>
        </w:numPr>
        <w:rPr>
          <w:rStyle w:val="Hyperlink"/>
          <w:rFonts w:ascii="Arial" w:hAnsi="Arial"/>
          <w:sz w:val="16"/>
        </w:rPr>
      </w:pPr>
      <w:r>
        <w:rPr>
          <w:rStyle w:val="Hyperlink"/>
        </w:rPr>
        <w:t xml:space="preserve">Analysis </w:t>
      </w:r>
      <w:r w:rsidRPr="00F91811">
        <w:rPr>
          <w:rStyle w:val="Hyperlink"/>
          <w:color w:val="auto"/>
          <w:u w:val="none"/>
        </w:rPr>
        <w:t>- Set default Boolean values, HTML output format, etc.</w:t>
      </w:r>
    </w:p>
    <w:p w:rsidR="00745BCF" w:rsidRDefault="00745BCF" w:rsidP="00586483">
      <w:pPr>
        <w:pStyle w:val="NormalWeb"/>
        <w:numPr>
          <w:ilvl w:val="1"/>
          <w:numId w:val="260"/>
        </w:numPr>
        <w:rPr>
          <w:color w:val="000000"/>
        </w:rPr>
      </w:pPr>
      <w:r>
        <w:rPr>
          <w:rStyle w:val="Hyperlink"/>
        </w:rPr>
        <w:t xml:space="preserve">Plug-ins </w:t>
      </w:r>
      <w:r w:rsidRPr="00F91811">
        <w:rPr>
          <w:rStyle w:val="Hyperlink"/>
          <w:color w:val="auto"/>
          <w:u w:val="none"/>
        </w:rPr>
        <w:t>- Import new Dashboard Gadgets and Data Sources.</w:t>
      </w:r>
    </w:p>
    <w:p w:rsidR="00745BCF" w:rsidRDefault="00745BCF" w:rsidP="00745BCF">
      <w:pPr>
        <w:pStyle w:val="NormalWeb"/>
        <w:ind w:left="720"/>
        <w:rPr>
          <w:color w:val="000000"/>
        </w:rPr>
      </w:pPr>
    </w:p>
    <w:p w:rsidR="00745BCF" w:rsidRPr="00D270C3" w:rsidRDefault="00745BCF" w:rsidP="00745BCF">
      <w:pPr>
        <w:pStyle w:val="Heading4"/>
        <w:rPr>
          <w:rFonts w:ascii="Century Schoolbook" w:hAnsi="Century Schoolbook"/>
        </w:rPr>
      </w:pPr>
      <w:r w:rsidRPr="00D270C3">
        <w:rPr>
          <w:rFonts w:ascii="Century Schoolbook" w:hAnsi="Century Schoolbook"/>
        </w:rPr>
        <w:t>Additional Utilities</w:t>
      </w:r>
    </w:p>
    <w:p w:rsidR="00745BCF" w:rsidRDefault="00745BCF" w:rsidP="00745BCF">
      <w:pPr>
        <w:pStyle w:val="NormalWeb"/>
        <w:numPr>
          <w:ilvl w:val="0"/>
          <w:numId w:val="205"/>
        </w:numPr>
        <w:rPr>
          <w:color w:val="000000"/>
        </w:rPr>
      </w:pPr>
      <w:r w:rsidRPr="003569BC">
        <w:rPr>
          <w:rStyle w:val="Hyperlink"/>
        </w:rPr>
        <w:t>StatCalc</w:t>
      </w:r>
      <w:r>
        <w:rPr>
          <w:color w:val="000000"/>
        </w:rPr>
        <w:t xml:space="preserve"> - Epidemiologic calculators for statistics of summary data.</w:t>
      </w:r>
    </w:p>
    <w:p w:rsidR="00745BCF" w:rsidRPr="00D270C3" w:rsidRDefault="00745BCF" w:rsidP="00745BCF">
      <w:pPr>
        <w:pStyle w:val="Heading3"/>
        <w:rPr>
          <w:rFonts w:ascii="Century Schoolbook" w:hAnsi="Century Schoolbook"/>
        </w:rPr>
      </w:pPr>
      <w:bookmarkStart w:id="9" w:name="_Toc307468344"/>
      <w:bookmarkStart w:id="10" w:name="_Toc308509038"/>
      <w:bookmarkStart w:id="11" w:name="_Toc332822607"/>
      <w:r w:rsidRPr="00D270C3">
        <w:rPr>
          <w:rFonts w:ascii="Century Schoolbook" w:hAnsi="Century Schoolbook"/>
        </w:rPr>
        <w:lastRenderedPageBreak/>
        <w:t>Epi Info 7 Tools Overview</w:t>
      </w:r>
      <w:bookmarkEnd w:id="9"/>
      <w:bookmarkEnd w:id="10"/>
      <w:bookmarkEnd w:id="11"/>
    </w:p>
    <w:p w:rsidR="00745BCF" w:rsidRDefault="00745BCF" w:rsidP="00745BCF">
      <w:pPr>
        <w:pStyle w:val="Heading4"/>
        <w:rPr>
          <w:rFonts w:ascii="Century Schoolbook" w:hAnsi="Century Schoolbook"/>
        </w:rPr>
      </w:pPr>
    </w:p>
    <w:p w:rsidR="00745BCF" w:rsidRPr="00D270C3" w:rsidRDefault="00745BCF" w:rsidP="00745BCF">
      <w:pPr>
        <w:pStyle w:val="Heading4"/>
        <w:rPr>
          <w:rFonts w:ascii="Century Schoolbook" w:hAnsi="Century Schoolbook"/>
        </w:rPr>
      </w:pPr>
      <w:r w:rsidRPr="00D270C3">
        <w:rPr>
          <w:rFonts w:ascii="Century Schoolbook" w:hAnsi="Century Schoolbook"/>
        </w:rPr>
        <w:t>Form Designer</w:t>
      </w:r>
    </w:p>
    <w:p w:rsidR="00745BCF" w:rsidRDefault="00745BCF" w:rsidP="00745BCF">
      <w:pPr>
        <w:pStyle w:val="NormalWeb"/>
      </w:pPr>
      <w:r>
        <w:t xml:space="preserve">The Form Designer module can be accessed by clicking on the </w:t>
      </w:r>
      <w:r w:rsidRPr="008F63F1">
        <w:rPr>
          <w:b/>
        </w:rPr>
        <w:t>Create Forms</w:t>
      </w:r>
      <w:r>
        <w:t xml:space="preserve"> button on the main menu or through the Tools/Create Forms option available from the top menu. The Form Designer module allows </w:t>
      </w:r>
      <w:r w:rsidR="002A14FD">
        <w:t>you</w:t>
      </w:r>
      <w:r>
        <w:t xml:space="preserve"> to place prompts and data entry fields on one or more pages of a form. Since this process also defines the database(s) that are created, Form Designer can be regarded as the database design environment.</w:t>
      </w:r>
    </w:p>
    <w:p w:rsidR="00745BCF" w:rsidRDefault="00745BCF" w:rsidP="00745BCF">
      <w:pPr>
        <w:pStyle w:val="NormalWeb"/>
      </w:pPr>
      <w:r>
        <w:t xml:space="preserve">The Check Code editor within Form Designer customizes data entry providing many commands and functions. It enables operators to validate data as they are entered, auto-calculate fields, provide skip patterns, and deliver messages to the data entry user. For more information, see </w:t>
      </w:r>
      <w:r w:rsidRPr="00F473B8">
        <w:rPr>
          <w:rStyle w:val="Hyperlink"/>
        </w:rPr>
        <w:t>Introduction to Form Designer</w:t>
      </w:r>
      <w:r w:rsidRPr="00F473B8">
        <w:t xml:space="preserve">. </w:t>
      </w:r>
    </w:p>
    <w:p w:rsidR="00745BCF" w:rsidRPr="00D270C3" w:rsidRDefault="00745BCF" w:rsidP="00745BCF">
      <w:pPr>
        <w:pStyle w:val="Heading4"/>
        <w:rPr>
          <w:rFonts w:ascii="Century Schoolbook" w:hAnsi="Century Schoolbook"/>
        </w:rPr>
      </w:pPr>
      <w:r w:rsidRPr="00D270C3">
        <w:rPr>
          <w:rFonts w:ascii="Century Schoolbook" w:hAnsi="Century Schoolbook"/>
        </w:rPr>
        <w:t>Enter</w:t>
      </w:r>
    </w:p>
    <w:p w:rsidR="00745BCF" w:rsidRDefault="00745BCF" w:rsidP="00745BCF">
      <w:pPr>
        <w:pStyle w:val="NormalWeb"/>
      </w:pPr>
      <w:r>
        <w:t xml:space="preserve">The Enter module can be accessed by clicking on the </w:t>
      </w:r>
      <w:r w:rsidRPr="008F63F1">
        <w:rPr>
          <w:b/>
        </w:rPr>
        <w:t>Enter Data</w:t>
      </w:r>
      <w:r w:rsidRPr="00136D32">
        <w:rPr>
          <w:b/>
        </w:rPr>
        <w:t xml:space="preserve"> </w:t>
      </w:r>
      <w:r>
        <w:t xml:space="preserve">button on the main menu or through the Tools/Enter Data option available from the top menu.  Enter displays the form that was constructed in Form Designer. It can construct a data table, control the data entry process using the settings and check code specified in Form Designer, and provide a search function to locate records that match values specified for any combination of variables or fields on the form. In Enter, the cursor moves from field-to-field and page-to-page automatically saving data. Navigation buttons provide access to new, previous, next, first, and last records, and to their related tables. For more information, see </w:t>
      </w:r>
      <w:r w:rsidRPr="00F473B8">
        <w:rPr>
          <w:rStyle w:val="Hyperlink"/>
        </w:rPr>
        <w:t>Introduction to Enter</w:t>
      </w:r>
      <w:r w:rsidRPr="00F473B8">
        <w:t>.</w:t>
      </w:r>
      <w:r>
        <w:t xml:space="preserve"> </w:t>
      </w:r>
    </w:p>
    <w:p w:rsidR="00745BCF" w:rsidRPr="00D270C3" w:rsidRDefault="00745BCF" w:rsidP="00745BCF">
      <w:pPr>
        <w:pStyle w:val="Heading3"/>
        <w:rPr>
          <w:rFonts w:ascii="Century Schoolbook" w:hAnsi="Century Schoolbook"/>
          <w:sz w:val="24"/>
        </w:rPr>
      </w:pPr>
      <w:bookmarkStart w:id="12" w:name="_Toc308509039"/>
      <w:bookmarkStart w:id="13" w:name="_Toc332822608"/>
      <w:r w:rsidRPr="00D270C3">
        <w:rPr>
          <w:rFonts w:ascii="Century Schoolbook" w:hAnsi="Century Schoolbook"/>
          <w:sz w:val="24"/>
        </w:rPr>
        <w:t>Analysis</w:t>
      </w:r>
      <w:bookmarkEnd w:id="12"/>
      <w:bookmarkEnd w:id="13"/>
    </w:p>
    <w:p w:rsidR="00745BCF" w:rsidRPr="0051384B" w:rsidRDefault="00745BCF" w:rsidP="00745BCF">
      <w:pPr>
        <w:rPr>
          <w:rFonts w:ascii="Century Schoolbook" w:hAnsi="Century Schoolbook"/>
          <w:sz w:val="22"/>
          <w:szCs w:val="22"/>
        </w:rPr>
      </w:pPr>
      <w:r w:rsidRPr="0051384B">
        <w:rPr>
          <w:rFonts w:ascii="Century Schoolbook" w:hAnsi="Century Schoolbook"/>
          <w:sz w:val="22"/>
          <w:szCs w:val="22"/>
        </w:rPr>
        <w:t xml:space="preserve">Analysis is the Epi Info 7 tool that allows </w:t>
      </w:r>
      <w:r w:rsidR="002A14FD">
        <w:rPr>
          <w:rFonts w:ascii="Century Schoolbook" w:hAnsi="Century Schoolbook"/>
          <w:sz w:val="22"/>
          <w:szCs w:val="22"/>
        </w:rPr>
        <w:t>you</w:t>
      </w:r>
      <w:r w:rsidRPr="0051384B">
        <w:rPr>
          <w:rFonts w:ascii="Century Schoolbook" w:hAnsi="Century Schoolbook"/>
          <w:sz w:val="22"/>
          <w:szCs w:val="22"/>
        </w:rPr>
        <w:t xml:space="preserve"> to manipulate, manage and analyze data. The Analysis module offers two interfaces; Classic and Visual Dashboard.  Both of these interfaces can be accessed by clicking on the </w:t>
      </w:r>
      <w:r w:rsidRPr="009970C0">
        <w:rPr>
          <w:rFonts w:ascii="Century Schoolbook" w:hAnsi="Century Schoolbook"/>
          <w:b/>
          <w:sz w:val="22"/>
          <w:szCs w:val="22"/>
        </w:rPr>
        <w:t xml:space="preserve">Classic or Visual Dashboard </w:t>
      </w:r>
      <w:r w:rsidRPr="0051384B">
        <w:rPr>
          <w:rFonts w:ascii="Century Schoolbook" w:hAnsi="Century Schoolbook"/>
          <w:sz w:val="22"/>
          <w:szCs w:val="22"/>
        </w:rPr>
        <w:t xml:space="preserve">button on the main menu or through the Tools/Analyze Data option available from the top menu.  These data may have been collected using Epi Info 7 or another type of database. Currently, Analysis can read data formats in MS Access, Excel, SQL server, and ASCII. It offers simple and intuitive tools to produce many forms of useful statistics and graphs for epidemiologists and other public health professionals. For more information, see </w:t>
      </w:r>
      <w:hyperlink w:anchor="_Introduction_to_Analysis" w:history="1">
        <w:r w:rsidRPr="00F427F8">
          <w:rPr>
            <w:rStyle w:val="Hyperlink"/>
            <w:rFonts w:ascii="Century Schoolbook" w:hAnsi="Century Schoolbook"/>
            <w:sz w:val="22"/>
            <w:szCs w:val="22"/>
          </w:rPr>
          <w:t>Introduction to Analysis</w:t>
        </w:r>
      </w:hyperlink>
      <w:r w:rsidRPr="0051384B">
        <w:rPr>
          <w:rFonts w:ascii="Century Schoolbook" w:hAnsi="Century Schoolbook"/>
          <w:sz w:val="22"/>
          <w:szCs w:val="22"/>
        </w:rPr>
        <w:t>.</w:t>
      </w:r>
    </w:p>
    <w:p w:rsidR="00745BCF" w:rsidRPr="00D270C3" w:rsidRDefault="00745BCF" w:rsidP="00745BCF">
      <w:pPr>
        <w:pStyle w:val="Heading3"/>
        <w:rPr>
          <w:rFonts w:ascii="Century Schoolbook" w:hAnsi="Century Schoolbook"/>
          <w:sz w:val="24"/>
        </w:rPr>
      </w:pPr>
      <w:bookmarkStart w:id="14" w:name="_Toc308509040"/>
      <w:bookmarkStart w:id="15" w:name="_Toc332822609"/>
      <w:bookmarkStart w:id="16" w:name="_Toc307468345"/>
      <w:r w:rsidRPr="00D270C3">
        <w:rPr>
          <w:rFonts w:ascii="Century Schoolbook" w:hAnsi="Century Schoolbook"/>
          <w:sz w:val="24"/>
        </w:rPr>
        <w:t>Map</w:t>
      </w:r>
      <w:bookmarkEnd w:id="14"/>
      <w:bookmarkEnd w:id="15"/>
    </w:p>
    <w:p w:rsidR="00745BCF" w:rsidRPr="0051384B" w:rsidRDefault="00745BCF" w:rsidP="00745BCF">
      <w:pPr>
        <w:rPr>
          <w:rFonts w:ascii="Century Schoolbook" w:hAnsi="Century Schoolbook"/>
          <w:sz w:val="22"/>
          <w:szCs w:val="22"/>
        </w:rPr>
      </w:pPr>
      <w:r w:rsidRPr="0051384B">
        <w:rPr>
          <w:rFonts w:ascii="Century Schoolbook" w:hAnsi="Century Schoolbook"/>
          <w:sz w:val="22"/>
          <w:szCs w:val="22"/>
        </w:rPr>
        <w:t xml:space="preserve">The mapping component of Epi Info 7, Map, can be accessed by clicking on the </w:t>
      </w:r>
      <w:r w:rsidRPr="009970C0">
        <w:rPr>
          <w:rFonts w:ascii="Century Schoolbook" w:hAnsi="Century Schoolbook"/>
          <w:b/>
          <w:sz w:val="22"/>
          <w:szCs w:val="22"/>
        </w:rPr>
        <w:t>Create Maps</w:t>
      </w:r>
      <w:r w:rsidRPr="0051384B">
        <w:rPr>
          <w:rFonts w:ascii="Century Schoolbook" w:hAnsi="Century Schoolbook"/>
          <w:sz w:val="22"/>
          <w:szCs w:val="22"/>
        </w:rPr>
        <w:t xml:space="preserve"> button on the main menu or through the Tools/Create Maps option located on the top menu. Epi Info 7 Map shows data from multiple data formats by relating data fields to shape files or through point locations containing X and Y coordinates in various symbols, colors, and sizes. Choropleth and Case-Based are supported. For more information, see </w:t>
      </w:r>
      <w:hyperlink w:anchor="_Introduction_to_Map" w:history="1">
        <w:r w:rsidRPr="000C4A9C">
          <w:rPr>
            <w:rStyle w:val="Hyperlink"/>
            <w:rFonts w:ascii="Century Schoolbook" w:hAnsi="Century Schoolbook"/>
            <w:sz w:val="22"/>
            <w:szCs w:val="22"/>
          </w:rPr>
          <w:t>Introduction to Map</w:t>
        </w:r>
      </w:hyperlink>
      <w:r w:rsidRPr="0051384B">
        <w:rPr>
          <w:rFonts w:ascii="Century Schoolbook" w:hAnsi="Century Schoolbook"/>
          <w:sz w:val="22"/>
          <w:szCs w:val="22"/>
        </w:rPr>
        <w:t>.</w:t>
      </w:r>
    </w:p>
    <w:p w:rsidR="00745BCF" w:rsidRPr="00D270C3" w:rsidRDefault="00745BCF" w:rsidP="00745BCF">
      <w:pPr>
        <w:pStyle w:val="Heading3"/>
        <w:rPr>
          <w:rFonts w:ascii="Century Schoolbook" w:hAnsi="Century Schoolbook"/>
        </w:rPr>
      </w:pPr>
      <w:bookmarkStart w:id="17" w:name="_Toc308509041"/>
      <w:bookmarkStart w:id="18" w:name="_Toc332822610"/>
      <w:r w:rsidRPr="00D270C3">
        <w:rPr>
          <w:rFonts w:ascii="Century Schoolbook" w:hAnsi="Century Schoolbook"/>
        </w:rPr>
        <w:lastRenderedPageBreak/>
        <w:t>Options</w:t>
      </w:r>
      <w:bookmarkEnd w:id="17"/>
      <w:bookmarkEnd w:id="18"/>
    </w:p>
    <w:p w:rsidR="00745BCF" w:rsidRPr="00D270C3" w:rsidRDefault="00745BCF" w:rsidP="00745BCF">
      <w:pPr>
        <w:rPr>
          <w:rFonts w:ascii="Century Schoolbook" w:hAnsi="Century Schoolbook"/>
        </w:rPr>
      </w:pPr>
    </w:p>
    <w:p w:rsidR="00745BCF" w:rsidRPr="00D270C3" w:rsidRDefault="00745BCF" w:rsidP="00745BCF">
      <w:pPr>
        <w:pStyle w:val="NormalWeb"/>
        <w:outlineLvl w:val="2"/>
        <w:rPr>
          <w:rFonts w:cs="Arial"/>
          <w:b/>
          <w:color w:val="000000"/>
          <w:sz w:val="24"/>
        </w:rPr>
      </w:pPr>
      <w:bookmarkStart w:id="19" w:name="_Toc332822611"/>
      <w:r w:rsidRPr="00BC0052">
        <w:rPr>
          <w:rFonts w:cs="Arial"/>
          <w:b/>
          <w:color w:val="000000"/>
          <w:sz w:val="24"/>
        </w:rPr>
        <w:t>General</w:t>
      </w:r>
      <w:bookmarkEnd w:id="19"/>
    </w:p>
    <w:p w:rsidR="00745BCF" w:rsidRPr="00355553" w:rsidRDefault="00745BCF" w:rsidP="00745BCF">
      <w:pPr>
        <w:pStyle w:val="NormalWeb"/>
        <w:rPr>
          <w:rFonts w:cs="Arial"/>
          <w:color w:val="000000"/>
          <w:szCs w:val="22"/>
        </w:rPr>
      </w:pPr>
      <w:r>
        <w:rPr>
          <w:rFonts w:cs="Arial"/>
          <w:color w:val="000000"/>
          <w:szCs w:val="22"/>
        </w:rPr>
        <w:t>Sets b</w:t>
      </w:r>
      <w:r w:rsidRPr="00355553">
        <w:rPr>
          <w:rFonts w:cs="Arial"/>
          <w:color w:val="000000"/>
          <w:szCs w:val="22"/>
        </w:rPr>
        <w:t>ackground images, default database formats</w:t>
      </w:r>
      <w:r>
        <w:rPr>
          <w:rFonts w:cs="Arial"/>
          <w:color w:val="000000"/>
          <w:szCs w:val="22"/>
        </w:rPr>
        <w:t>,</w:t>
      </w:r>
      <w:r w:rsidRPr="00355553">
        <w:rPr>
          <w:rFonts w:cs="Arial"/>
          <w:color w:val="000000"/>
          <w:szCs w:val="22"/>
        </w:rPr>
        <w:t xml:space="preserve"> and map service keys for mapping and geocoding</w:t>
      </w:r>
      <w:r>
        <w:rPr>
          <w:rFonts w:cs="Arial"/>
          <w:color w:val="000000"/>
          <w:szCs w:val="22"/>
        </w:rPr>
        <w:t>.</w:t>
      </w:r>
    </w:p>
    <w:p w:rsidR="00745BCF" w:rsidRPr="00D270C3" w:rsidRDefault="00745BCF" w:rsidP="00745BCF">
      <w:pPr>
        <w:pStyle w:val="NormalWeb"/>
        <w:rPr>
          <w:rFonts w:cs="Arial"/>
          <w:b/>
          <w:color w:val="000000"/>
          <w:sz w:val="24"/>
        </w:rPr>
      </w:pPr>
      <w:r w:rsidRPr="00D270C3">
        <w:rPr>
          <w:rFonts w:cs="Arial"/>
          <w:b/>
          <w:color w:val="000000"/>
          <w:sz w:val="24"/>
        </w:rPr>
        <w:t>Language</w:t>
      </w:r>
    </w:p>
    <w:p w:rsidR="00745BCF" w:rsidRPr="005976F3" w:rsidRDefault="00745BCF" w:rsidP="00745BCF">
      <w:pPr>
        <w:keepLines w:val="0"/>
        <w:spacing w:before="100" w:beforeAutospacing="1" w:after="100" w:afterAutospacing="1"/>
        <w:rPr>
          <w:rFonts w:ascii="Century Schoolbook" w:hAnsi="Century Schoolbook"/>
          <w:sz w:val="22"/>
          <w:szCs w:val="22"/>
        </w:rPr>
      </w:pPr>
      <w:r w:rsidRPr="005976F3">
        <w:rPr>
          <w:rFonts w:ascii="Century Schoolbook" w:hAnsi="Century Schoolbook"/>
          <w:sz w:val="22"/>
          <w:szCs w:val="22"/>
        </w:rPr>
        <w:t>Translat</w:t>
      </w:r>
      <w:r>
        <w:rPr>
          <w:rFonts w:ascii="Century Schoolbook" w:hAnsi="Century Schoolbook"/>
          <w:sz w:val="22"/>
          <w:szCs w:val="22"/>
        </w:rPr>
        <w:t>es</w:t>
      </w:r>
      <w:r w:rsidRPr="005976F3">
        <w:rPr>
          <w:rFonts w:ascii="Century Schoolbook" w:hAnsi="Century Schoolbook"/>
          <w:sz w:val="22"/>
          <w:szCs w:val="22"/>
        </w:rPr>
        <w:t> </w:t>
      </w:r>
      <w:r>
        <w:rPr>
          <w:rFonts w:ascii="Century Schoolbook" w:hAnsi="Century Schoolbook"/>
          <w:sz w:val="22"/>
          <w:szCs w:val="22"/>
        </w:rPr>
        <w:t>completed</w:t>
      </w:r>
      <w:r w:rsidRPr="005976F3">
        <w:rPr>
          <w:rFonts w:ascii="Century Schoolbook" w:hAnsi="Century Schoolbook"/>
          <w:sz w:val="22"/>
          <w:szCs w:val="22"/>
        </w:rPr>
        <w:t xml:space="preserve"> </w:t>
      </w:r>
      <w:r>
        <w:rPr>
          <w:rFonts w:ascii="Century Schoolbook" w:hAnsi="Century Schoolbook"/>
          <w:sz w:val="22"/>
          <w:szCs w:val="22"/>
        </w:rPr>
        <w:t xml:space="preserve">Epi </w:t>
      </w:r>
      <w:r w:rsidRPr="005976F3">
        <w:rPr>
          <w:rFonts w:ascii="Century Schoolbook" w:hAnsi="Century Schoolbook"/>
          <w:sz w:val="22"/>
          <w:szCs w:val="22"/>
        </w:rPr>
        <w:t xml:space="preserve">Info 7 programs into non-English languages </w:t>
      </w:r>
      <w:r>
        <w:rPr>
          <w:rFonts w:ascii="Century Schoolbook" w:hAnsi="Century Schoolbook"/>
          <w:sz w:val="22"/>
          <w:szCs w:val="22"/>
        </w:rPr>
        <w:t>by creating and importing</w:t>
      </w:r>
      <w:r w:rsidRPr="005976F3">
        <w:rPr>
          <w:rFonts w:ascii="Century Schoolbook" w:hAnsi="Century Schoolbook"/>
          <w:sz w:val="22"/>
          <w:szCs w:val="22"/>
        </w:rPr>
        <w:t xml:space="preserve"> translation definition files. Translation can be done without changing the names of files, and individual translations can be installed or uninstalled without affecting the main programs. Switching from one language to another can be done from the main menu.</w:t>
      </w:r>
    </w:p>
    <w:p w:rsidR="00745BCF" w:rsidRPr="00D270C3" w:rsidRDefault="00745BCF" w:rsidP="00745BCF">
      <w:pPr>
        <w:pStyle w:val="NormalWeb"/>
        <w:rPr>
          <w:rFonts w:cs="Arial"/>
          <w:b/>
          <w:color w:val="000000"/>
          <w:sz w:val="24"/>
        </w:rPr>
      </w:pPr>
      <w:r w:rsidRPr="00D270C3">
        <w:rPr>
          <w:rFonts w:cs="Arial"/>
          <w:b/>
          <w:color w:val="000000"/>
          <w:sz w:val="24"/>
        </w:rPr>
        <w:t>Analysis</w:t>
      </w:r>
    </w:p>
    <w:p w:rsidR="00745BCF" w:rsidRDefault="00745BCF" w:rsidP="00745BCF">
      <w:pPr>
        <w:pStyle w:val="NormalWeb"/>
      </w:pPr>
      <w:r>
        <w:t>D</w:t>
      </w:r>
      <w:r w:rsidRPr="006F4B6A">
        <w:t>isplays the current values of Analysis option settings</w:t>
      </w:r>
      <w:r>
        <w:t xml:space="preserve"> and provides various options that affect the performance and output of data in Analysis. Settings are used whenever the Classic Analysis module is used.</w:t>
      </w:r>
    </w:p>
    <w:p w:rsidR="00745BCF" w:rsidRDefault="00745BCF" w:rsidP="00745BCF">
      <w:pPr>
        <w:pStyle w:val="NormalWeb"/>
        <w:rPr>
          <w:rFonts w:ascii="Arial" w:hAnsi="Arial" w:cs="Arial"/>
          <w:b/>
          <w:color w:val="000000"/>
          <w:sz w:val="24"/>
        </w:rPr>
      </w:pPr>
    </w:p>
    <w:p w:rsidR="00745BCF" w:rsidRPr="00D270C3" w:rsidRDefault="00745BCF" w:rsidP="00745BCF">
      <w:pPr>
        <w:pStyle w:val="NormalWeb"/>
        <w:rPr>
          <w:rFonts w:cs="Arial"/>
          <w:b/>
          <w:color w:val="000000"/>
          <w:sz w:val="24"/>
        </w:rPr>
      </w:pPr>
      <w:r w:rsidRPr="00D270C3">
        <w:rPr>
          <w:rFonts w:cs="Arial"/>
          <w:b/>
          <w:color w:val="000000"/>
          <w:sz w:val="24"/>
        </w:rPr>
        <w:t>Plug-ins</w:t>
      </w:r>
    </w:p>
    <w:p w:rsidR="00745BCF" w:rsidRDefault="00745BCF" w:rsidP="00745BCF">
      <w:pPr>
        <w:rPr>
          <w:rFonts w:ascii="Century Schoolbook" w:hAnsi="Century Schoolbook"/>
          <w:sz w:val="22"/>
          <w:szCs w:val="22"/>
        </w:rPr>
      </w:pPr>
      <w:r w:rsidRPr="005976F3">
        <w:rPr>
          <w:rFonts w:ascii="Century Schoolbook" w:hAnsi="Century Schoolbook"/>
          <w:sz w:val="22"/>
          <w:szCs w:val="22"/>
        </w:rPr>
        <w:t>All of the analysis in the Visual Dashboard module is done using gadgets</w:t>
      </w:r>
      <w:r>
        <w:rPr>
          <w:rFonts w:ascii="Century Schoolbook" w:hAnsi="Century Schoolbook"/>
          <w:sz w:val="22"/>
          <w:szCs w:val="22"/>
        </w:rPr>
        <w:t>,</w:t>
      </w:r>
      <w:r w:rsidRPr="005976F3">
        <w:rPr>
          <w:rFonts w:ascii="Century Schoolbook" w:hAnsi="Century Schoolbook"/>
          <w:sz w:val="22"/>
          <w:szCs w:val="22"/>
        </w:rPr>
        <w:t xml:space="preserve"> </w:t>
      </w:r>
      <w:r>
        <w:rPr>
          <w:rFonts w:ascii="Century Schoolbook" w:hAnsi="Century Schoolbook"/>
          <w:sz w:val="22"/>
          <w:szCs w:val="22"/>
        </w:rPr>
        <w:t>which</w:t>
      </w:r>
      <w:r w:rsidRPr="005976F3">
        <w:rPr>
          <w:rFonts w:ascii="Century Schoolbook" w:hAnsi="Century Schoolbook"/>
          <w:sz w:val="22"/>
          <w:szCs w:val="22"/>
        </w:rPr>
        <w:t xml:space="preserve"> always appear by default</w:t>
      </w:r>
      <w:r>
        <w:rPr>
          <w:rFonts w:ascii="Century Schoolbook" w:hAnsi="Century Schoolbook"/>
          <w:sz w:val="22"/>
          <w:szCs w:val="22"/>
        </w:rPr>
        <w:t xml:space="preserve">. Currently, </w:t>
      </w:r>
      <w:r w:rsidRPr="005976F3">
        <w:rPr>
          <w:rFonts w:ascii="Century Schoolbook" w:hAnsi="Century Schoolbook"/>
          <w:sz w:val="22"/>
          <w:szCs w:val="22"/>
        </w:rPr>
        <w:t>the record count, data filtering, data recoding</w:t>
      </w:r>
      <w:r>
        <w:rPr>
          <w:rFonts w:ascii="Century Schoolbook" w:hAnsi="Century Schoolbook"/>
          <w:sz w:val="22"/>
          <w:szCs w:val="22"/>
        </w:rPr>
        <w:t>,</w:t>
      </w:r>
      <w:r w:rsidRPr="005976F3">
        <w:rPr>
          <w:rFonts w:ascii="Century Schoolbook" w:hAnsi="Century Schoolbook"/>
          <w:sz w:val="22"/>
          <w:szCs w:val="22"/>
        </w:rPr>
        <w:t xml:space="preserve"> and formatting gadget</w:t>
      </w:r>
      <w:r>
        <w:rPr>
          <w:rFonts w:ascii="Century Schoolbook" w:hAnsi="Century Schoolbook"/>
          <w:sz w:val="22"/>
          <w:szCs w:val="22"/>
        </w:rPr>
        <w:t xml:space="preserve">s are automatically incorporated in the Visual Dashboard module. </w:t>
      </w:r>
      <w:r w:rsidRPr="005976F3">
        <w:rPr>
          <w:rFonts w:ascii="Century Schoolbook" w:hAnsi="Century Schoolbook"/>
          <w:sz w:val="22"/>
          <w:szCs w:val="22"/>
        </w:rPr>
        <w:t xml:space="preserve">Additional gadgets can be added with future releases of </w:t>
      </w:r>
      <w:r>
        <w:rPr>
          <w:rFonts w:ascii="Century Schoolbook" w:hAnsi="Century Schoolbook"/>
          <w:sz w:val="22"/>
          <w:szCs w:val="22"/>
        </w:rPr>
        <w:t>Epi Info 7.</w:t>
      </w:r>
    </w:p>
    <w:p w:rsidR="00745BCF" w:rsidRDefault="00745BCF" w:rsidP="00745BCF">
      <w:pPr>
        <w:rPr>
          <w:b/>
        </w:rPr>
      </w:pPr>
    </w:p>
    <w:p w:rsidR="00745BCF" w:rsidRDefault="00745BCF" w:rsidP="00745BCF">
      <w:pPr>
        <w:rPr>
          <w:b/>
        </w:rPr>
      </w:pPr>
    </w:p>
    <w:p w:rsidR="00745BCF" w:rsidRDefault="00745BCF" w:rsidP="00745BCF">
      <w:pPr>
        <w:rPr>
          <w:b/>
        </w:rPr>
      </w:pPr>
    </w:p>
    <w:p w:rsidR="00745BCF" w:rsidRDefault="00745BCF" w:rsidP="00745BCF">
      <w:pPr>
        <w:rPr>
          <w:b/>
        </w:rPr>
      </w:pPr>
    </w:p>
    <w:p w:rsidR="00745BCF" w:rsidRDefault="00745BCF" w:rsidP="00745BCF">
      <w:pPr>
        <w:rPr>
          <w:b/>
        </w:rPr>
      </w:pPr>
    </w:p>
    <w:p w:rsidR="00745BCF" w:rsidRDefault="00745BCF" w:rsidP="00745BCF">
      <w:pPr>
        <w:rPr>
          <w:b/>
        </w:rPr>
      </w:pPr>
    </w:p>
    <w:p w:rsidR="00745BCF" w:rsidRDefault="00745BCF" w:rsidP="00745BCF">
      <w:pPr>
        <w:rPr>
          <w:b/>
        </w:rPr>
      </w:pPr>
    </w:p>
    <w:p w:rsidR="00745BCF" w:rsidRDefault="00745BCF" w:rsidP="00745BCF">
      <w:pPr>
        <w:rPr>
          <w:b/>
        </w:rPr>
      </w:pPr>
    </w:p>
    <w:p w:rsidR="00745BCF" w:rsidRDefault="00745BCF" w:rsidP="00745BCF">
      <w:pPr>
        <w:rPr>
          <w:b/>
        </w:rPr>
      </w:pPr>
    </w:p>
    <w:p w:rsidR="00745BCF" w:rsidRDefault="00745BCF" w:rsidP="00745BCF">
      <w:pPr>
        <w:rPr>
          <w:b/>
        </w:rPr>
      </w:pPr>
    </w:p>
    <w:p w:rsidR="00745BCF" w:rsidRPr="00BC0052" w:rsidRDefault="00745BCF" w:rsidP="00BC0052">
      <w:bookmarkStart w:id="20" w:name="_Toc308509042"/>
    </w:p>
    <w:p w:rsidR="00745BCF" w:rsidRPr="00E96AE3" w:rsidRDefault="00745BCF" w:rsidP="00745BCF"/>
    <w:p w:rsidR="00745BCF" w:rsidRPr="00D270C3" w:rsidRDefault="00745BCF" w:rsidP="00745BCF">
      <w:pPr>
        <w:pStyle w:val="Heading2"/>
        <w:rPr>
          <w:rFonts w:ascii="Century Schoolbook" w:hAnsi="Century Schoolbook" w:cs="Arial"/>
          <w:szCs w:val="36"/>
        </w:rPr>
      </w:pPr>
      <w:bookmarkStart w:id="21" w:name="_Toc332822612"/>
      <w:r w:rsidRPr="00D270C3">
        <w:rPr>
          <w:rFonts w:ascii="Century Schoolbook" w:hAnsi="Century Schoolbook" w:cs="Arial"/>
          <w:szCs w:val="36"/>
        </w:rPr>
        <w:lastRenderedPageBreak/>
        <w:t>Conventions Used in this Manual</w:t>
      </w:r>
      <w:bookmarkEnd w:id="21"/>
    </w:p>
    <w:p w:rsidR="00745BCF" w:rsidRDefault="00A812D1" w:rsidP="00745BCF">
      <w:pPr>
        <w:pStyle w:val="NormalWeb"/>
      </w:pPr>
      <w:r>
        <w:pict>
          <v:rect id="_x0000_i1028" style="width:429.4pt;height:.75pt" o:hrpct="994" o:hrstd="t" o:hr="t" fillcolor="#b4b4b4" stroked="f"/>
        </w:pict>
      </w:r>
    </w:p>
    <w:p w:rsidR="00745BCF" w:rsidRPr="003A595C" w:rsidRDefault="00745BCF" w:rsidP="00745BCF">
      <w:pPr>
        <w:rPr>
          <w:rFonts w:ascii="Century Schoolbook" w:hAnsi="Century Schoolbook" w:cs="Arial"/>
          <w:sz w:val="22"/>
          <w:szCs w:val="22"/>
        </w:rPr>
      </w:pPr>
      <w:r w:rsidRPr="003A595C">
        <w:rPr>
          <w:rFonts w:ascii="Century Schoolbook" w:hAnsi="Century Schoolbook"/>
          <w:sz w:val="22"/>
          <w:szCs w:val="22"/>
        </w:rPr>
        <w:t>This section describes typographic conventions used in this document.</w:t>
      </w:r>
    </w:p>
    <w:bookmarkEnd w:id="16"/>
    <w:bookmarkEnd w:id="20"/>
    <w:p w:rsidR="00745BCF" w:rsidRDefault="00745BCF" w:rsidP="00745BCF">
      <w:pPr>
        <w:pStyle w:val="NormalWeb"/>
      </w:pPr>
    </w:p>
    <w:tbl>
      <w:tblPr>
        <w:tblW w:w="8640" w:type="dxa"/>
        <w:tblCellMar>
          <w:top w:w="15" w:type="dxa"/>
          <w:left w:w="15" w:type="dxa"/>
          <w:bottom w:w="15" w:type="dxa"/>
          <w:right w:w="15" w:type="dxa"/>
        </w:tblCellMar>
        <w:tblLook w:val="0000" w:firstRow="0" w:lastRow="0" w:firstColumn="0" w:lastColumn="0" w:noHBand="0" w:noVBand="0"/>
      </w:tblPr>
      <w:tblGrid>
        <w:gridCol w:w="2592"/>
        <w:gridCol w:w="6048"/>
      </w:tblGrid>
      <w:tr w:rsidR="00745BCF" w:rsidTr="00180583">
        <w:trPr>
          <w:trHeight w:val="420"/>
        </w:trPr>
        <w:tc>
          <w:tcPr>
            <w:tcW w:w="1500" w:type="pct"/>
            <w:tcBorders>
              <w:top w:val="single" w:sz="6" w:space="0" w:color="000000"/>
              <w:left w:val="single" w:sz="6" w:space="0" w:color="000000"/>
              <w:bottom w:val="single" w:sz="6" w:space="0" w:color="000000"/>
              <w:right w:val="single" w:sz="6" w:space="0" w:color="000000"/>
            </w:tcBorders>
            <w:shd w:val="clear" w:color="auto" w:fill="DDDDDD"/>
            <w:tcMar>
              <w:top w:w="15" w:type="dxa"/>
              <w:left w:w="150" w:type="dxa"/>
              <w:bottom w:w="15" w:type="dxa"/>
              <w:right w:w="150" w:type="dxa"/>
            </w:tcMar>
          </w:tcPr>
          <w:p w:rsidR="00745BCF" w:rsidRDefault="00745BCF" w:rsidP="00180583">
            <w:pPr>
              <w:pStyle w:val="NormalWeb"/>
              <w:rPr>
                <w:b/>
                <w:bCs/>
              </w:rPr>
            </w:pPr>
            <w:r>
              <w:rPr>
                <w:b/>
                <w:bCs/>
              </w:rPr>
              <w:t>Example of Convention</w:t>
            </w:r>
          </w:p>
        </w:tc>
        <w:tc>
          <w:tcPr>
            <w:tcW w:w="3500" w:type="pct"/>
            <w:tcBorders>
              <w:top w:val="single" w:sz="6" w:space="0" w:color="000000"/>
              <w:bottom w:val="single" w:sz="6" w:space="0" w:color="000000"/>
              <w:right w:val="single" w:sz="6" w:space="0" w:color="000000"/>
            </w:tcBorders>
            <w:shd w:val="clear" w:color="auto" w:fill="DDDDDD"/>
            <w:tcMar>
              <w:top w:w="15" w:type="dxa"/>
              <w:left w:w="150" w:type="dxa"/>
              <w:bottom w:w="15" w:type="dxa"/>
              <w:right w:w="150" w:type="dxa"/>
            </w:tcMar>
          </w:tcPr>
          <w:p w:rsidR="00745BCF" w:rsidRDefault="00745BCF" w:rsidP="00180583">
            <w:pPr>
              <w:pStyle w:val="NormalWeb"/>
              <w:rPr>
                <w:b/>
                <w:bCs/>
              </w:rPr>
            </w:pPr>
            <w:r>
              <w:rPr>
                <w:b/>
                <w:bCs/>
              </w:rPr>
              <w:t>Explanation</w:t>
            </w:r>
          </w:p>
        </w:tc>
      </w:tr>
      <w:tr w:rsidR="00745BCF" w:rsidTr="00180583">
        <w:trPr>
          <w:trHeight w:val="1005"/>
        </w:trPr>
        <w:tc>
          <w:tcPr>
            <w:tcW w:w="1500"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pPr>
            <w:r>
              <w:rPr>
                <w:rStyle w:val="Strong"/>
              </w:rPr>
              <w:t>Boldface type</w:t>
            </w:r>
          </w:p>
          <w:p w:rsidR="00745BCF" w:rsidRDefault="00745BCF" w:rsidP="00180583">
            <w:pPr>
              <w:pStyle w:val="NormalWeb"/>
            </w:pPr>
          </w:p>
        </w:tc>
        <w:tc>
          <w:tcPr>
            <w:tcW w:w="3500"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pPr>
            <w:r>
              <w:t xml:space="preserve">Emphasizes heading levels, column headings, and the following literals when writing procedures: </w:t>
            </w:r>
          </w:p>
          <w:p w:rsidR="00745BCF" w:rsidRDefault="00745BCF" w:rsidP="00180583">
            <w:pPr>
              <w:pStyle w:val="NormalWeb"/>
              <w:numPr>
                <w:ilvl w:val="0"/>
                <w:numId w:val="245"/>
              </w:numPr>
              <w:rPr>
                <w:color w:val="000000"/>
              </w:rPr>
            </w:pPr>
            <w:r>
              <w:rPr>
                <w:color w:val="000000"/>
              </w:rPr>
              <w:t>Names of options and elements that appear on screens.</w:t>
            </w:r>
          </w:p>
          <w:p w:rsidR="00745BCF" w:rsidRDefault="00745BCF" w:rsidP="00180583">
            <w:pPr>
              <w:pStyle w:val="NormalWeb"/>
              <w:numPr>
                <w:ilvl w:val="0"/>
                <w:numId w:val="245"/>
              </w:numPr>
              <w:rPr>
                <w:color w:val="000000"/>
              </w:rPr>
            </w:pPr>
            <w:r>
              <w:rPr>
                <w:color w:val="000000"/>
              </w:rPr>
              <w:t>Keys on the keyboard.</w:t>
            </w:r>
          </w:p>
          <w:p w:rsidR="00745BCF" w:rsidRDefault="00745BCF" w:rsidP="00180583">
            <w:pPr>
              <w:pStyle w:val="NormalWeb"/>
              <w:numPr>
                <w:ilvl w:val="0"/>
                <w:numId w:val="245"/>
              </w:numPr>
              <w:rPr>
                <w:color w:val="000000"/>
              </w:rPr>
            </w:pPr>
            <w:r>
              <w:rPr>
                <w:color w:val="000000"/>
              </w:rPr>
              <w:t>User input for procedures.</w:t>
            </w:r>
          </w:p>
          <w:p w:rsidR="00745BCF" w:rsidRDefault="00745BCF" w:rsidP="00180583">
            <w:pPr>
              <w:pStyle w:val="NormalWeb"/>
            </w:pPr>
          </w:p>
        </w:tc>
      </w:tr>
      <w:tr w:rsidR="00745BCF" w:rsidTr="00180583">
        <w:trPr>
          <w:trHeight w:val="1005"/>
        </w:trPr>
        <w:tc>
          <w:tcPr>
            <w:tcW w:w="1500"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pPr>
            <w:r>
              <w:rPr>
                <w:rStyle w:val="Emphasis"/>
              </w:rPr>
              <w:t>Italic type</w:t>
            </w:r>
          </w:p>
          <w:p w:rsidR="00745BCF" w:rsidRDefault="00745BCF" w:rsidP="00180583">
            <w:pPr>
              <w:pStyle w:val="NormalWeb"/>
            </w:pPr>
          </w:p>
        </w:tc>
        <w:tc>
          <w:tcPr>
            <w:tcW w:w="3500"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pPr>
            <w:r>
              <w:t>Accentuates words or phrases that have special meaning or are being defined.</w:t>
            </w:r>
          </w:p>
          <w:p w:rsidR="00745BCF" w:rsidRDefault="00745BCF" w:rsidP="00180583">
            <w:pPr>
              <w:pStyle w:val="NormalWeb"/>
            </w:pPr>
          </w:p>
        </w:tc>
      </w:tr>
      <w:tr w:rsidR="00745BCF" w:rsidTr="00180583">
        <w:trPr>
          <w:trHeight w:val="1245"/>
        </w:trPr>
        <w:tc>
          <w:tcPr>
            <w:tcW w:w="1500"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pPr>
            <w:r>
              <w:rPr>
                <w:rFonts w:ascii="Courier New" w:hAnsi="Courier New" w:cs="Courier New"/>
              </w:rPr>
              <w:t>Courier New</w:t>
            </w:r>
          </w:p>
          <w:p w:rsidR="00745BCF" w:rsidRDefault="00745BCF" w:rsidP="00180583">
            <w:pPr>
              <w:pStyle w:val="NormalWeb"/>
            </w:pPr>
          </w:p>
        </w:tc>
        <w:tc>
          <w:tcPr>
            <w:tcW w:w="3500"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pPr>
            <w:r>
              <w:t>Used for code samples.</w:t>
            </w:r>
          </w:p>
          <w:p w:rsidR="00745BCF" w:rsidRDefault="00745BCF" w:rsidP="00180583">
            <w:pPr>
              <w:pStyle w:val="NormalWeb"/>
            </w:pPr>
          </w:p>
        </w:tc>
      </w:tr>
      <w:tr w:rsidR="00745BCF" w:rsidTr="00180583">
        <w:trPr>
          <w:trHeight w:val="765"/>
        </w:trPr>
        <w:tc>
          <w:tcPr>
            <w:tcW w:w="1500"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pPr>
            <w:r>
              <w:rPr>
                <w:color w:val="0000FF"/>
                <w:u w:val="single"/>
              </w:rPr>
              <w:t>Hyperlink</w:t>
            </w:r>
          </w:p>
          <w:p w:rsidR="00745BCF" w:rsidRDefault="00745BCF" w:rsidP="00180583">
            <w:pPr>
              <w:pStyle w:val="NormalWeb"/>
            </w:pPr>
          </w:p>
        </w:tc>
        <w:tc>
          <w:tcPr>
            <w:tcW w:w="3500"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pPr>
            <w:r>
              <w:t>Provides quick and easy access to cross-referenced topics. Hyperlinks are highlighted in blue and may be underlined.</w:t>
            </w:r>
          </w:p>
          <w:p w:rsidR="00745BCF" w:rsidRDefault="00745BCF" w:rsidP="00180583">
            <w:pPr>
              <w:pStyle w:val="NormalWeb"/>
            </w:pPr>
          </w:p>
        </w:tc>
      </w:tr>
      <w:tr w:rsidR="00745BCF" w:rsidTr="00180583">
        <w:trPr>
          <w:trHeight w:val="765"/>
        </w:trPr>
        <w:tc>
          <w:tcPr>
            <w:tcW w:w="1500"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pPr>
            <w:r>
              <w:rPr>
                <w:rStyle w:val="Strong"/>
              </w:rPr>
              <w:t>File</w:t>
            </w:r>
            <w:r>
              <w:t xml:space="preserve"> &gt; </w:t>
            </w:r>
            <w:r>
              <w:rPr>
                <w:rStyle w:val="Strong"/>
              </w:rPr>
              <w:t>Print...</w:t>
            </w:r>
          </w:p>
          <w:p w:rsidR="00745BCF" w:rsidRDefault="00745BCF" w:rsidP="00180583">
            <w:pPr>
              <w:pStyle w:val="NormalWeb"/>
            </w:pPr>
          </w:p>
        </w:tc>
        <w:tc>
          <w:tcPr>
            <w:tcW w:w="3500"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pPr>
            <w:r>
              <w:t>Used to identify menu choice and command selection.</w:t>
            </w:r>
          </w:p>
        </w:tc>
      </w:tr>
    </w:tbl>
    <w:p w:rsidR="00745BCF" w:rsidRDefault="00745BCF" w:rsidP="00745BCF">
      <w:pPr>
        <w:pStyle w:val="NormalWeb"/>
        <w:rPr>
          <w:b/>
          <w:bCs/>
        </w:rPr>
      </w:pPr>
    </w:p>
    <w:p w:rsidR="00745BCF" w:rsidRDefault="00745BCF" w:rsidP="00745BCF">
      <w:pPr>
        <w:pStyle w:val="NormalWeb"/>
        <w:rPr>
          <w:b/>
          <w:bCs/>
        </w:rPr>
      </w:pPr>
    </w:p>
    <w:p w:rsidR="00745BCF" w:rsidRDefault="00745BCF" w:rsidP="00745BCF">
      <w:pPr>
        <w:pStyle w:val="NormalWeb"/>
        <w:rPr>
          <w:b/>
          <w:bCs/>
        </w:rPr>
      </w:pPr>
    </w:p>
    <w:p w:rsidR="00745BCF" w:rsidRDefault="00745BCF" w:rsidP="00745BCF">
      <w:pPr>
        <w:pStyle w:val="NormalWeb"/>
        <w:rPr>
          <w:b/>
          <w:bCs/>
        </w:rPr>
      </w:pPr>
    </w:p>
    <w:p w:rsidR="00745BCF" w:rsidRDefault="00745BCF" w:rsidP="00745BCF">
      <w:pPr>
        <w:pStyle w:val="NormalWeb"/>
        <w:rPr>
          <w:b/>
          <w:bCs/>
          <w:sz w:val="28"/>
          <w:szCs w:val="28"/>
        </w:rPr>
      </w:pPr>
    </w:p>
    <w:p w:rsidR="00745BCF" w:rsidRPr="00E96AE3" w:rsidRDefault="00745BCF" w:rsidP="00745BCF">
      <w:pPr>
        <w:pStyle w:val="NormalWeb"/>
        <w:rPr>
          <w:b/>
          <w:bCs/>
          <w:sz w:val="28"/>
          <w:szCs w:val="28"/>
        </w:rPr>
      </w:pPr>
      <w:r w:rsidRPr="00E96AE3">
        <w:rPr>
          <w:b/>
          <w:bCs/>
          <w:sz w:val="28"/>
          <w:szCs w:val="28"/>
        </w:rPr>
        <w:lastRenderedPageBreak/>
        <w:t>Syntax Notations</w:t>
      </w:r>
    </w:p>
    <w:p w:rsidR="00745BCF" w:rsidRDefault="00A812D1" w:rsidP="00745BCF">
      <w:pPr>
        <w:pStyle w:val="NormalWeb"/>
      </w:pPr>
      <w:r>
        <w:pict>
          <v:rect id="_x0000_i1029" style="width:429.4pt;height:.75pt" o:hrpct="994" o:hrstd="t" o:hr="t" fillcolor="#b4b4b4" stroked="f"/>
        </w:pict>
      </w:r>
    </w:p>
    <w:p w:rsidR="00745BCF" w:rsidRDefault="00745BCF" w:rsidP="00745BCF">
      <w:pPr>
        <w:pStyle w:val="NormalWeb"/>
      </w:pPr>
      <w:r>
        <w:t>The following rules apply when reading this document and using syntax:</w:t>
      </w:r>
    </w:p>
    <w:p w:rsidR="00745BCF" w:rsidRDefault="00745BCF" w:rsidP="00745BCF">
      <w:pPr>
        <w:pStyle w:val="NormalWeb"/>
      </w:pPr>
    </w:p>
    <w:tbl>
      <w:tblPr>
        <w:tblW w:w="8640" w:type="dxa"/>
        <w:tblCellMar>
          <w:top w:w="15" w:type="dxa"/>
          <w:left w:w="15" w:type="dxa"/>
          <w:bottom w:w="15" w:type="dxa"/>
          <w:right w:w="15" w:type="dxa"/>
        </w:tblCellMar>
        <w:tblLook w:val="0000" w:firstRow="0" w:lastRow="0" w:firstColumn="0" w:lastColumn="0" w:noHBand="0" w:noVBand="0"/>
      </w:tblPr>
      <w:tblGrid>
        <w:gridCol w:w="2592"/>
        <w:gridCol w:w="6048"/>
      </w:tblGrid>
      <w:tr w:rsidR="00745BCF" w:rsidTr="00180583">
        <w:trPr>
          <w:trHeight w:val="420"/>
        </w:trPr>
        <w:tc>
          <w:tcPr>
            <w:tcW w:w="1500" w:type="pct"/>
            <w:tcBorders>
              <w:top w:val="single" w:sz="6" w:space="0" w:color="000000"/>
              <w:left w:val="single" w:sz="6" w:space="0" w:color="000000"/>
              <w:bottom w:val="single" w:sz="6" w:space="0" w:color="000000"/>
              <w:right w:val="single" w:sz="6" w:space="0" w:color="000000"/>
            </w:tcBorders>
            <w:shd w:val="clear" w:color="auto" w:fill="DDDDDD"/>
            <w:tcMar>
              <w:top w:w="15" w:type="dxa"/>
              <w:left w:w="150" w:type="dxa"/>
              <w:bottom w:w="15" w:type="dxa"/>
              <w:right w:w="150" w:type="dxa"/>
            </w:tcMar>
          </w:tcPr>
          <w:p w:rsidR="00745BCF" w:rsidRDefault="00745BCF" w:rsidP="00180583">
            <w:pPr>
              <w:pStyle w:val="NormalWeb"/>
              <w:rPr>
                <w:b/>
                <w:bCs/>
              </w:rPr>
            </w:pPr>
            <w:r>
              <w:rPr>
                <w:b/>
                <w:bCs/>
              </w:rPr>
              <w:t>Syntax</w:t>
            </w:r>
          </w:p>
        </w:tc>
        <w:tc>
          <w:tcPr>
            <w:tcW w:w="3500" w:type="pct"/>
            <w:tcBorders>
              <w:top w:val="single" w:sz="6" w:space="0" w:color="000000"/>
              <w:bottom w:val="single" w:sz="6" w:space="0" w:color="000000"/>
              <w:right w:val="single" w:sz="6" w:space="0" w:color="000000"/>
            </w:tcBorders>
            <w:shd w:val="clear" w:color="auto" w:fill="DDDDDD"/>
            <w:tcMar>
              <w:top w:w="15" w:type="dxa"/>
              <w:left w:w="150" w:type="dxa"/>
              <w:bottom w:w="15" w:type="dxa"/>
              <w:right w:w="150" w:type="dxa"/>
            </w:tcMar>
          </w:tcPr>
          <w:p w:rsidR="00745BCF" w:rsidRDefault="00745BCF" w:rsidP="00180583">
            <w:pPr>
              <w:pStyle w:val="NormalWeb"/>
              <w:rPr>
                <w:b/>
                <w:bCs/>
              </w:rPr>
            </w:pPr>
            <w:r>
              <w:rPr>
                <w:b/>
                <w:bCs/>
              </w:rPr>
              <w:t>Explanation</w:t>
            </w:r>
          </w:p>
        </w:tc>
      </w:tr>
      <w:tr w:rsidR="00745BCF" w:rsidTr="00180583">
        <w:trPr>
          <w:trHeight w:val="1005"/>
        </w:trPr>
        <w:tc>
          <w:tcPr>
            <w:tcW w:w="1500"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pPr>
            <w:r>
              <w:t>ALL CAPITALS</w:t>
            </w:r>
          </w:p>
          <w:p w:rsidR="00745BCF" w:rsidRDefault="00745BCF" w:rsidP="00180583">
            <w:pPr>
              <w:pStyle w:val="NormalWeb"/>
            </w:pPr>
          </w:p>
        </w:tc>
        <w:tc>
          <w:tcPr>
            <w:tcW w:w="3500"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pPr>
            <w:r>
              <w:t xml:space="preserve">Epi Info 7 commands and reserved words are shown in all capital letters. </w:t>
            </w:r>
          </w:p>
          <w:p w:rsidR="00745BCF" w:rsidRDefault="00745BCF" w:rsidP="00180583">
            <w:pPr>
              <w:pStyle w:val="NormalWeb"/>
            </w:pPr>
          </w:p>
        </w:tc>
      </w:tr>
      <w:tr w:rsidR="00745BCF" w:rsidTr="00180583">
        <w:trPr>
          <w:trHeight w:val="1005"/>
        </w:trPr>
        <w:tc>
          <w:tcPr>
            <w:tcW w:w="1500"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pPr>
            <w:r>
              <w:t>&lt;parameter&gt;</w:t>
            </w:r>
          </w:p>
          <w:p w:rsidR="00745BCF" w:rsidRDefault="00745BCF" w:rsidP="00180583">
            <w:pPr>
              <w:pStyle w:val="NormalWeb"/>
            </w:pPr>
          </w:p>
        </w:tc>
        <w:tc>
          <w:tcPr>
            <w:tcW w:w="3500"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pPr>
            <w:r>
              <w:t>Information to be supplied to a command or function. Parameters are enclosed with less-than and greater-than symbols. Each valid parameter is described following the statement of syntax for the command. Parameters are required by the command unless they are enclosed in braces { }. Do not include the &lt; &gt; or { } symbols in the code.</w:t>
            </w:r>
          </w:p>
          <w:p w:rsidR="00745BCF" w:rsidRDefault="00745BCF" w:rsidP="00180583">
            <w:pPr>
              <w:pStyle w:val="NormalWeb"/>
            </w:pPr>
          </w:p>
        </w:tc>
      </w:tr>
      <w:tr w:rsidR="00745BCF" w:rsidTr="00180583">
        <w:trPr>
          <w:trHeight w:val="1245"/>
        </w:trPr>
        <w:tc>
          <w:tcPr>
            <w:tcW w:w="1500"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pPr>
            <w:r>
              <w:t>[&lt;variable(s)&gt;]</w:t>
            </w:r>
          </w:p>
          <w:p w:rsidR="00745BCF" w:rsidRDefault="00745BCF" w:rsidP="00180583">
            <w:pPr>
              <w:pStyle w:val="NormalWeb"/>
            </w:pPr>
          </w:p>
        </w:tc>
        <w:tc>
          <w:tcPr>
            <w:tcW w:w="3500"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pPr>
            <w:r>
              <w:t>Brackets [ ] around a parameter indicate the possibility of more than one parameter.</w:t>
            </w:r>
          </w:p>
          <w:p w:rsidR="00745BCF" w:rsidRDefault="00745BCF" w:rsidP="00180583">
            <w:pPr>
              <w:pStyle w:val="NormalWeb"/>
            </w:pPr>
          </w:p>
        </w:tc>
      </w:tr>
      <w:tr w:rsidR="00745BCF" w:rsidTr="00180583">
        <w:trPr>
          <w:trHeight w:val="765"/>
        </w:trPr>
        <w:tc>
          <w:tcPr>
            <w:tcW w:w="1500"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pPr>
            <w:r>
              <w:t>{&lt;parameter&gt;}</w:t>
            </w:r>
          </w:p>
          <w:p w:rsidR="00745BCF" w:rsidRDefault="00745BCF" w:rsidP="00180583">
            <w:pPr>
              <w:pStyle w:val="NormalWeb"/>
            </w:pPr>
          </w:p>
        </w:tc>
        <w:tc>
          <w:tcPr>
            <w:tcW w:w="3500"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pPr>
            <w:r>
              <w:t>Braces { } around a parameter indicate an optional parameter. Do not include the { } symbols in the code.</w:t>
            </w:r>
          </w:p>
          <w:p w:rsidR="00745BCF" w:rsidRDefault="00745BCF" w:rsidP="00180583">
            <w:pPr>
              <w:pStyle w:val="NormalWeb"/>
            </w:pPr>
          </w:p>
        </w:tc>
      </w:tr>
      <w:tr w:rsidR="00745BCF" w:rsidTr="00180583">
        <w:trPr>
          <w:trHeight w:val="765"/>
        </w:trPr>
        <w:tc>
          <w:tcPr>
            <w:tcW w:w="1500"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pPr>
            <w:r>
              <w:t>|</w:t>
            </w:r>
          </w:p>
          <w:p w:rsidR="00745BCF" w:rsidRDefault="00745BCF" w:rsidP="00180583">
            <w:pPr>
              <w:pStyle w:val="NormalWeb"/>
            </w:pPr>
          </w:p>
        </w:tc>
        <w:tc>
          <w:tcPr>
            <w:tcW w:w="3500"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pPr>
            <w:r>
              <w:t xml:space="preserve">The pipe symbol '|' denotes a choice and is usually used with optional parameters. An example is seen in the LIST command. </w:t>
            </w:r>
          </w:p>
        </w:tc>
      </w:tr>
      <w:tr w:rsidR="00745BCF" w:rsidTr="00180583">
        <w:trPr>
          <w:trHeight w:val="765"/>
        </w:trPr>
        <w:tc>
          <w:tcPr>
            <w:tcW w:w="1500"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pPr>
            <w:r>
              <w:t>*</w:t>
            </w:r>
          </w:p>
          <w:p w:rsidR="00745BCF" w:rsidRDefault="00745BCF" w:rsidP="00180583">
            <w:pPr>
              <w:pStyle w:val="NormalWeb"/>
            </w:pPr>
          </w:p>
        </w:tc>
        <w:tc>
          <w:tcPr>
            <w:tcW w:w="3500"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pPr>
            <w:r>
              <w:t>An asterisk in the beginning of a line of code, as shown in some code examples, indicates a comment. Comments are skipped when a program is run.</w:t>
            </w:r>
          </w:p>
          <w:p w:rsidR="00745BCF" w:rsidRDefault="00745BCF" w:rsidP="00180583">
            <w:pPr>
              <w:pStyle w:val="NormalWeb"/>
            </w:pPr>
          </w:p>
        </w:tc>
      </w:tr>
      <w:tr w:rsidR="00745BCF" w:rsidTr="00180583">
        <w:trPr>
          <w:trHeight w:val="765"/>
        </w:trPr>
        <w:tc>
          <w:tcPr>
            <w:tcW w:w="1500"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pPr>
            <w:r>
              <w:t>" "</w:t>
            </w:r>
          </w:p>
          <w:p w:rsidR="00745BCF" w:rsidRDefault="00745BCF" w:rsidP="00180583">
            <w:pPr>
              <w:pStyle w:val="NormalWeb"/>
            </w:pPr>
          </w:p>
        </w:tc>
        <w:tc>
          <w:tcPr>
            <w:tcW w:w="3500"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pPr>
            <w:r>
              <w:t>Quotation marks must surround all text values.</w:t>
            </w:r>
          </w:p>
          <w:p w:rsidR="00745BCF" w:rsidRDefault="00745BCF" w:rsidP="00180583">
            <w:pPr>
              <w:pStyle w:val="PlainText"/>
            </w:pPr>
            <w:r>
              <w:t>DIALOG "Notice: Date of birth is invalid."</w:t>
            </w:r>
          </w:p>
          <w:p w:rsidR="00745BCF" w:rsidRDefault="00745BCF" w:rsidP="00180583">
            <w:pPr>
              <w:pStyle w:val="NormalWeb"/>
            </w:pPr>
          </w:p>
        </w:tc>
      </w:tr>
    </w:tbl>
    <w:p w:rsidR="00745BCF" w:rsidRPr="002D2468" w:rsidRDefault="00745BCF" w:rsidP="00745BCF">
      <w:pPr>
        <w:rPr>
          <w:rFonts w:ascii="Century Schoolbook" w:hAnsi="Century Schoolbook"/>
          <w:b/>
          <w:sz w:val="36"/>
          <w:szCs w:val="36"/>
        </w:rPr>
      </w:pPr>
      <w:r>
        <w:rPr>
          <w:rFonts w:ascii="Verdana" w:hAnsi="Verdana"/>
          <w:b/>
          <w:bCs/>
          <w:color w:val="A82384"/>
          <w:sz w:val="17"/>
          <w:szCs w:val="17"/>
        </w:rPr>
        <w:br w:type="page"/>
      </w:r>
      <w:bookmarkStart w:id="22" w:name="_Toc308509043"/>
      <w:r w:rsidRPr="002D2468">
        <w:rPr>
          <w:rFonts w:ascii="Century Schoolbook" w:hAnsi="Century Schoolbook"/>
          <w:b/>
          <w:sz w:val="36"/>
          <w:szCs w:val="36"/>
        </w:rPr>
        <w:lastRenderedPageBreak/>
        <w:t>System Requirements</w:t>
      </w:r>
      <w:bookmarkEnd w:id="0"/>
      <w:bookmarkEnd w:id="22"/>
    </w:p>
    <w:p w:rsidR="00745BCF" w:rsidRDefault="00A812D1" w:rsidP="00745BCF">
      <w:r>
        <w:pict>
          <v:rect id="_x0000_i1030" style="width:429pt;height:.75pt" o:hrpct="993" o:hrstd="t" o:hr="t" fillcolor="#b4b4b4" stroked="f"/>
        </w:pict>
      </w:r>
    </w:p>
    <w:p w:rsidR="00745BCF" w:rsidRDefault="00745BCF" w:rsidP="00745BCF">
      <w:pPr>
        <w:pStyle w:val="NormalWeb"/>
        <w:numPr>
          <w:ilvl w:val="0"/>
          <w:numId w:val="180"/>
        </w:numPr>
        <w:rPr>
          <w:color w:val="000000"/>
        </w:rPr>
      </w:pPr>
      <w:r w:rsidRPr="001B28DA">
        <w:rPr>
          <w:color w:val="000000"/>
        </w:rPr>
        <w:t>Microsoft</w:t>
      </w:r>
      <w:r>
        <w:rPr>
          <w:color w:val="000000"/>
        </w:rPr>
        <w:t xml:space="preserve"> Windows XP or above</w:t>
      </w:r>
    </w:p>
    <w:p w:rsidR="00745BCF" w:rsidRPr="001B28DA" w:rsidRDefault="00745BCF" w:rsidP="00745BCF">
      <w:pPr>
        <w:pStyle w:val="NormalWeb"/>
        <w:numPr>
          <w:ilvl w:val="0"/>
          <w:numId w:val="180"/>
        </w:numPr>
        <w:rPr>
          <w:color w:val="000000"/>
        </w:rPr>
      </w:pPr>
      <w:r>
        <w:rPr>
          <w:color w:val="000000"/>
        </w:rPr>
        <w:t>Microsoft .NET Framework 3.5 or above</w:t>
      </w:r>
    </w:p>
    <w:p w:rsidR="00745BCF" w:rsidRPr="001B28DA" w:rsidRDefault="00745BCF" w:rsidP="00745BCF">
      <w:pPr>
        <w:pStyle w:val="NormalWeb"/>
        <w:numPr>
          <w:ilvl w:val="0"/>
          <w:numId w:val="180"/>
        </w:numPr>
        <w:rPr>
          <w:color w:val="000000"/>
        </w:rPr>
      </w:pPr>
      <w:r w:rsidRPr="001B28DA">
        <w:rPr>
          <w:color w:val="000000"/>
        </w:rPr>
        <w:t>Recommended - 1 GHz processor</w:t>
      </w:r>
    </w:p>
    <w:p w:rsidR="00745BCF" w:rsidRDefault="00745BCF" w:rsidP="00745BCF">
      <w:pPr>
        <w:pStyle w:val="NormalWeb"/>
        <w:numPr>
          <w:ilvl w:val="0"/>
          <w:numId w:val="180"/>
        </w:numPr>
        <w:rPr>
          <w:b/>
          <w:bCs/>
        </w:rPr>
      </w:pPr>
      <w:r w:rsidRPr="001B28DA">
        <w:rPr>
          <w:color w:val="000000"/>
        </w:rPr>
        <w:t>Recommended - 256 MB RAM</w:t>
      </w:r>
    </w:p>
    <w:p w:rsidR="00745BCF" w:rsidRDefault="00745BCF" w:rsidP="00745BCF">
      <w:pPr>
        <w:pStyle w:val="NormalWeb"/>
      </w:pPr>
    </w:p>
    <w:tbl>
      <w:tblPr>
        <w:tblW w:w="8640" w:type="dxa"/>
        <w:shd w:val="clear" w:color="auto" w:fill="E2E2E2"/>
        <w:tblCellMar>
          <w:top w:w="15" w:type="dxa"/>
          <w:left w:w="15" w:type="dxa"/>
          <w:bottom w:w="15" w:type="dxa"/>
          <w:right w:w="15" w:type="dxa"/>
        </w:tblCellMar>
        <w:tblLook w:val="0000" w:firstRow="0" w:lastRow="0" w:firstColumn="0" w:lastColumn="0" w:noHBand="0" w:noVBand="0"/>
      </w:tblPr>
      <w:tblGrid>
        <w:gridCol w:w="8640"/>
      </w:tblGrid>
      <w:tr w:rsidR="00745BCF" w:rsidTr="00180583">
        <w:tc>
          <w:tcPr>
            <w:tcW w:w="5000" w:type="pct"/>
            <w:tcBorders>
              <w:top w:val="single" w:sz="6" w:space="0" w:color="000000"/>
              <w:left w:val="single" w:sz="6" w:space="0" w:color="000000"/>
              <w:bottom w:val="single" w:sz="6" w:space="0" w:color="000000"/>
              <w:right w:val="single" w:sz="6" w:space="0" w:color="000000"/>
            </w:tcBorders>
            <w:shd w:val="clear" w:color="auto" w:fill="E2E2E2"/>
            <w:tcMar>
              <w:top w:w="15" w:type="dxa"/>
              <w:left w:w="150" w:type="dxa"/>
              <w:bottom w:w="15" w:type="dxa"/>
              <w:right w:w="150" w:type="dxa"/>
            </w:tcMar>
          </w:tcPr>
          <w:p w:rsidR="00745BCF" w:rsidRDefault="00745BCF" w:rsidP="00180583">
            <w:pPr>
              <w:pStyle w:val="NormalWeb"/>
              <w:rPr>
                <w:b/>
                <w:bCs/>
              </w:rPr>
            </w:pPr>
            <w:r>
              <w:rPr>
                <w:b/>
                <w:bCs/>
              </w:rPr>
              <w:t>NOTES</w:t>
            </w:r>
          </w:p>
          <w:p w:rsidR="00745BCF" w:rsidRPr="00325082" w:rsidRDefault="00745BCF" w:rsidP="00180583">
            <w:pPr>
              <w:pStyle w:val="NormalWeb"/>
              <w:spacing w:after="0"/>
              <w:rPr>
                <w:bCs/>
                <w:sz w:val="18"/>
                <w:szCs w:val="18"/>
              </w:rPr>
            </w:pPr>
            <w:r w:rsidRPr="00325082">
              <w:rPr>
                <w:bCs/>
                <w:sz w:val="18"/>
                <w:szCs w:val="18"/>
              </w:rPr>
              <w:t>Epi Info 7 may be downloaded in two different formats: As a “zip” or a “setup” file. The following explains what scenarios may be best suited for each format.</w:t>
            </w:r>
          </w:p>
          <w:p w:rsidR="00745BCF" w:rsidRPr="00325082" w:rsidRDefault="00745BCF" w:rsidP="00180583">
            <w:pPr>
              <w:pStyle w:val="NormalWeb"/>
              <w:spacing w:after="0"/>
              <w:rPr>
                <w:bCs/>
                <w:sz w:val="18"/>
                <w:szCs w:val="18"/>
              </w:rPr>
            </w:pPr>
          </w:p>
          <w:p w:rsidR="00745BCF" w:rsidRPr="00325082" w:rsidRDefault="00745BCF" w:rsidP="00180583">
            <w:pPr>
              <w:spacing w:after="0"/>
              <w:outlineLvl w:val="3"/>
              <w:rPr>
                <w:rFonts w:ascii="Century Schoolbook" w:hAnsi="Century Schoolbook"/>
                <w:color w:val="000000"/>
                <w:spacing w:val="15"/>
                <w:sz w:val="18"/>
                <w:szCs w:val="18"/>
              </w:rPr>
            </w:pPr>
            <w:r w:rsidRPr="00325082">
              <w:rPr>
                <w:rFonts w:ascii="Century Schoolbook" w:hAnsi="Century Schoolbook"/>
                <w:color w:val="000000"/>
                <w:spacing w:val="15"/>
                <w:sz w:val="18"/>
                <w:szCs w:val="18"/>
              </w:rPr>
              <w:t>ZIP (.zip file) Installation</w:t>
            </w:r>
          </w:p>
          <w:p w:rsidR="00745BCF" w:rsidRPr="00325082" w:rsidRDefault="00745BCF" w:rsidP="00180583">
            <w:pPr>
              <w:pStyle w:val="ListParagraph"/>
              <w:numPr>
                <w:ilvl w:val="0"/>
                <w:numId w:val="181"/>
              </w:numPr>
              <w:spacing w:before="60" w:after="0" w:line="360" w:lineRule="auto"/>
              <w:contextualSpacing/>
              <w:rPr>
                <w:rFonts w:ascii="Century Schoolbook" w:hAnsi="Century Schoolbook"/>
                <w:color w:val="000000"/>
                <w:sz w:val="18"/>
                <w:szCs w:val="18"/>
              </w:rPr>
            </w:pPr>
            <w:r w:rsidRPr="00325082">
              <w:rPr>
                <w:rFonts w:ascii="Century Schoolbook" w:hAnsi="Century Schoolbook"/>
                <w:color w:val="000000"/>
                <w:sz w:val="18"/>
                <w:szCs w:val="18"/>
              </w:rPr>
              <w:t xml:space="preserve">Can be downloaded to most user desktops and run without requiring administrative or elevated privileges. </w:t>
            </w:r>
          </w:p>
          <w:p w:rsidR="00745BCF" w:rsidRPr="00325082" w:rsidRDefault="00745BCF" w:rsidP="00180583">
            <w:pPr>
              <w:pStyle w:val="ListParagraph"/>
              <w:numPr>
                <w:ilvl w:val="0"/>
                <w:numId w:val="181"/>
              </w:numPr>
              <w:spacing w:before="60" w:after="0" w:line="360" w:lineRule="auto"/>
              <w:contextualSpacing/>
              <w:rPr>
                <w:rFonts w:ascii="Century Schoolbook" w:hAnsi="Century Schoolbook"/>
                <w:color w:val="000000"/>
                <w:sz w:val="18"/>
                <w:szCs w:val="18"/>
              </w:rPr>
            </w:pPr>
            <w:r w:rsidRPr="00325082">
              <w:rPr>
                <w:rFonts w:ascii="Century Schoolbook" w:hAnsi="Century Schoolbook"/>
                <w:color w:val="000000"/>
                <w:sz w:val="18"/>
                <w:szCs w:val="18"/>
              </w:rPr>
              <w:t xml:space="preserve">Can be extracted to and run from any folder that the user has read/write/execute privileges on (including thumb drives). </w:t>
            </w:r>
          </w:p>
          <w:p w:rsidR="00745BCF" w:rsidRPr="00325082" w:rsidRDefault="00745BCF" w:rsidP="00180583">
            <w:pPr>
              <w:pStyle w:val="ListParagraph"/>
              <w:numPr>
                <w:ilvl w:val="0"/>
                <w:numId w:val="181"/>
              </w:numPr>
              <w:spacing w:before="60" w:after="0" w:line="360" w:lineRule="auto"/>
              <w:contextualSpacing/>
              <w:rPr>
                <w:rFonts w:ascii="Century Schoolbook" w:hAnsi="Century Schoolbook"/>
                <w:color w:val="000000"/>
                <w:sz w:val="18"/>
                <w:szCs w:val="18"/>
              </w:rPr>
            </w:pPr>
            <w:r w:rsidRPr="00325082">
              <w:rPr>
                <w:rFonts w:ascii="Century Schoolbook" w:hAnsi="Century Schoolbook"/>
                <w:color w:val="000000"/>
                <w:sz w:val="18"/>
                <w:szCs w:val="18"/>
              </w:rPr>
              <w:t xml:space="preserve">Assumes that the machine already has Microsoft .NET 3.5 and other prerequisites installed. </w:t>
            </w:r>
          </w:p>
          <w:p w:rsidR="00745BCF" w:rsidRPr="00325082" w:rsidRDefault="00745BCF" w:rsidP="00180583">
            <w:pPr>
              <w:pStyle w:val="ListParagraph"/>
              <w:numPr>
                <w:ilvl w:val="0"/>
                <w:numId w:val="181"/>
              </w:numPr>
              <w:spacing w:before="60" w:after="0" w:line="360" w:lineRule="auto"/>
              <w:contextualSpacing/>
              <w:rPr>
                <w:rFonts w:ascii="Century Schoolbook" w:hAnsi="Century Schoolbook"/>
                <w:color w:val="000000"/>
                <w:sz w:val="18"/>
                <w:szCs w:val="18"/>
              </w:rPr>
            </w:pPr>
            <w:r w:rsidRPr="00325082">
              <w:rPr>
                <w:rFonts w:ascii="Century Schoolbook" w:hAnsi="Century Schoolbook"/>
                <w:color w:val="000000"/>
                <w:sz w:val="18"/>
                <w:szCs w:val="18"/>
              </w:rPr>
              <w:t xml:space="preserve">Recommended for disconnected laptops and other emergency use if IT support or infrastructure is unavailable. </w:t>
            </w:r>
          </w:p>
          <w:p w:rsidR="00745BCF" w:rsidRPr="00325082" w:rsidRDefault="00745BCF" w:rsidP="00180583">
            <w:pPr>
              <w:spacing w:after="0"/>
              <w:outlineLvl w:val="3"/>
              <w:rPr>
                <w:rFonts w:ascii="Century Schoolbook" w:hAnsi="Century Schoolbook"/>
                <w:color w:val="000000"/>
                <w:spacing w:val="15"/>
                <w:sz w:val="18"/>
                <w:szCs w:val="18"/>
              </w:rPr>
            </w:pPr>
            <w:r w:rsidRPr="00325082">
              <w:rPr>
                <w:rFonts w:ascii="Century Schoolbook" w:hAnsi="Century Schoolbook"/>
                <w:color w:val="000000"/>
                <w:spacing w:val="15"/>
                <w:sz w:val="18"/>
                <w:szCs w:val="18"/>
              </w:rPr>
              <w:t>Setup (.msi file) Installation</w:t>
            </w:r>
          </w:p>
          <w:p w:rsidR="00745BCF" w:rsidRPr="00325082" w:rsidRDefault="00745BCF" w:rsidP="00180583">
            <w:pPr>
              <w:pStyle w:val="ListParagraph"/>
              <w:numPr>
                <w:ilvl w:val="0"/>
                <w:numId w:val="182"/>
              </w:numPr>
              <w:spacing w:before="60" w:after="0" w:line="360" w:lineRule="auto"/>
              <w:contextualSpacing/>
              <w:rPr>
                <w:rFonts w:ascii="Century Schoolbook" w:hAnsi="Century Schoolbook"/>
                <w:color w:val="000000"/>
                <w:sz w:val="18"/>
                <w:szCs w:val="18"/>
              </w:rPr>
            </w:pPr>
            <w:r w:rsidRPr="00325082">
              <w:rPr>
                <w:rFonts w:ascii="Century Schoolbook" w:hAnsi="Century Schoolbook"/>
                <w:color w:val="000000"/>
                <w:sz w:val="18"/>
                <w:szCs w:val="18"/>
              </w:rPr>
              <w:t xml:space="preserve">Traditional setup mechanism that deploys Epi Info™ 7 to the location required by IT policy. </w:t>
            </w:r>
          </w:p>
          <w:p w:rsidR="00745BCF" w:rsidRPr="00325082" w:rsidRDefault="00745BCF" w:rsidP="00180583">
            <w:pPr>
              <w:pStyle w:val="ListParagraph"/>
              <w:numPr>
                <w:ilvl w:val="0"/>
                <w:numId w:val="182"/>
              </w:numPr>
              <w:spacing w:before="60" w:after="0" w:line="360" w:lineRule="auto"/>
              <w:contextualSpacing/>
              <w:rPr>
                <w:rFonts w:ascii="Century Schoolbook" w:hAnsi="Century Schoolbook"/>
                <w:color w:val="000000"/>
                <w:sz w:val="18"/>
                <w:szCs w:val="18"/>
              </w:rPr>
            </w:pPr>
            <w:r w:rsidRPr="00325082">
              <w:rPr>
                <w:rFonts w:ascii="Century Schoolbook" w:hAnsi="Century Schoolbook"/>
                <w:color w:val="000000"/>
                <w:sz w:val="18"/>
                <w:szCs w:val="18"/>
              </w:rPr>
              <w:t xml:space="preserve">Allows network administrators to centrally manage and push Epi Info™ 7, including updates and patches, to users using Microsoft System Center Configuration Manager. </w:t>
            </w:r>
          </w:p>
          <w:p w:rsidR="00745BCF" w:rsidRPr="00325082" w:rsidRDefault="00745BCF" w:rsidP="00180583">
            <w:pPr>
              <w:pStyle w:val="ListParagraph"/>
              <w:numPr>
                <w:ilvl w:val="0"/>
                <w:numId w:val="182"/>
              </w:numPr>
              <w:spacing w:before="60" w:after="0" w:line="360" w:lineRule="auto"/>
              <w:contextualSpacing/>
              <w:rPr>
                <w:rFonts w:ascii="Century Schoolbook" w:hAnsi="Century Schoolbook"/>
                <w:color w:val="000000"/>
                <w:sz w:val="18"/>
                <w:szCs w:val="18"/>
              </w:rPr>
            </w:pPr>
            <w:r w:rsidRPr="00325082">
              <w:rPr>
                <w:rFonts w:ascii="Century Schoolbook" w:hAnsi="Century Schoolbook"/>
                <w:color w:val="000000"/>
                <w:sz w:val="18"/>
                <w:szCs w:val="18"/>
              </w:rPr>
              <w:t xml:space="preserve">Ensures that the machine's configuration matches the software’s minimum requirements. </w:t>
            </w:r>
          </w:p>
          <w:p w:rsidR="00745BCF" w:rsidRPr="00325082" w:rsidRDefault="00745BCF" w:rsidP="00180583">
            <w:pPr>
              <w:pStyle w:val="ListParagraph"/>
              <w:numPr>
                <w:ilvl w:val="0"/>
                <w:numId w:val="182"/>
              </w:numPr>
              <w:spacing w:before="60" w:after="0" w:line="360" w:lineRule="auto"/>
              <w:contextualSpacing/>
              <w:rPr>
                <w:rFonts w:ascii="Century Schoolbook" w:hAnsi="Century Schoolbook"/>
                <w:color w:val="000000"/>
                <w:sz w:val="18"/>
                <w:szCs w:val="18"/>
              </w:rPr>
            </w:pPr>
            <w:r w:rsidRPr="00325082">
              <w:rPr>
                <w:rFonts w:ascii="Century Schoolbook" w:hAnsi="Century Schoolbook"/>
                <w:color w:val="000000"/>
                <w:sz w:val="18"/>
                <w:szCs w:val="18"/>
              </w:rPr>
              <w:t xml:space="preserve">Pre-compiles and registers Epi Info™ 7 components on the machine which enables certain components to run faster. </w:t>
            </w:r>
          </w:p>
          <w:p w:rsidR="00745BCF" w:rsidRPr="00325082" w:rsidRDefault="00745BCF" w:rsidP="00180583">
            <w:pPr>
              <w:pStyle w:val="ListParagraph"/>
              <w:numPr>
                <w:ilvl w:val="0"/>
                <w:numId w:val="182"/>
              </w:numPr>
              <w:spacing w:before="60" w:after="0" w:line="360" w:lineRule="auto"/>
              <w:contextualSpacing/>
              <w:rPr>
                <w:rFonts w:ascii="Century Schoolbook" w:hAnsi="Century Schoolbook"/>
                <w:color w:val="000000"/>
                <w:sz w:val="18"/>
                <w:szCs w:val="18"/>
              </w:rPr>
            </w:pPr>
            <w:r w:rsidRPr="00325082">
              <w:rPr>
                <w:rFonts w:ascii="Century Schoolbook" w:hAnsi="Century Schoolbook"/>
                <w:color w:val="000000"/>
                <w:sz w:val="18"/>
                <w:szCs w:val="18"/>
              </w:rPr>
              <w:t xml:space="preserve">Requires administrative or elevated privileges during installation. </w:t>
            </w:r>
          </w:p>
          <w:p w:rsidR="00745BCF" w:rsidRPr="00325082" w:rsidRDefault="00745BCF" w:rsidP="00180583">
            <w:pPr>
              <w:pStyle w:val="ListParagraph"/>
              <w:numPr>
                <w:ilvl w:val="0"/>
                <w:numId w:val="182"/>
              </w:numPr>
              <w:spacing w:before="60" w:after="0" w:line="360" w:lineRule="auto"/>
              <w:contextualSpacing/>
              <w:rPr>
                <w:rFonts w:ascii="Century Schoolbook" w:hAnsi="Century Schoolbook"/>
                <w:color w:val="000000"/>
                <w:sz w:val="18"/>
                <w:szCs w:val="18"/>
              </w:rPr>
            </w:pPr>
            <w:r w:rsidRPr="00325082">
              <w:rPr>
                <w:rFonts w:ascii="Century Schoolbook" w:hAnsi="Century Schoolbook"/>
                <w:color w:val="000000"/>
                <w:sz w:val="18"/>
                <w:szCs w:val="18"/>
              </w:rPr>
              <w:t xml:space="preserve">Recommended for centrally managed IT environments. </w:t>
            </w:r>
          </w:p>
          <w:p w:rsidR="00745BCF" w:rsidRDefault="00745BCF" w:rsidP="00180583">
            <w:pPr>
              <w:pStyle w:val="NormalWeb"/>
              <w:tabs>
                <w:tab w:val="left" w:pos="420"/>
              </w:tabs>
              <w:ind w:left="420"/>
              <w:rPr>
                <w:color w:val="000000"/>
              </w:rPr>
            </w:pPr>
          </w:p>
        </w:tc>
      </w:tr>
    </w:tbl>
    <w:p w:rsidR="00745BCF" w:rsidRDefault="00745BCF" w:rsidP="00745BCF">
      <w:pPr>
        <w:pStyle w:val="Heading2"/>
        <w:rPr>
          <w:rFonts w:ascii="Century Schoolbook" w:hAnsi="Century Schoolbook"/>
        </w:rPr>
      </w:pPr>
      <w:r>
        <w:rPr>
          <w:rFonts w:ascii="Verdana" w:hAnsi="Verdana"/>
          <w:b w:val="0"/>
          <w:bCs/>
          <w:color w:val="A82384"/>
          <w:sz w:val="17"/>
          <w:szCs w:val="17"/>
        </w:rPr>
        <w:br w:type="page"/>
      </w:r>
      <w:bookmarkStart w:id="23" w:name="_Toc307468347"/>
      <w:bookmarkStart w:id="24" w:name="_Toc308509044"/>
      <w:bookmarkStart w:id="25" w:name="_Toc332822613"/>
      <w:r w:rsidRPr="00D270C3">
        <w:rPr>
          <w:rFonts w:ascii="Century Schoolbook" w:hAnsi="Century Schoolbook"/>
        </w:rPr>
        <w:lastRenderedPageBreak/>
        <w:t>Navigate Epi Info</w:t>
      </w:r>
      <w:bookmarkEnd w:id="23"/>
      <w:bookmarkEnd w:id="24"/>
      <w:r w:rsidR="00180583">
        <w:rPr>
          <w:rFonts w:ascii="Century Schoolbook" w:hAnsi="Century Schoolbook"/>
        </w:rPr>
        <w:t xml:space="preserve"> </w:t>
      </w:r>
      <w:r w:rsidR="00180583" w:rsidRPr="008B2235">
        <w:rPr>
          <w:rFonts w:ascii="Century Schoolbook" w:hAnsi="Century Schoolbook"/>
        </w:rPr>
        <w:t>7</w:t>
      </w:r>
      <w:bookmarkEnd w:id="25"/>
    </w:p>
    <w:p w:rsidR="00745BCF" w:rsidRPr="002D2468" w:rsidRDefault="00A812D1" w:rsidP="00745BCF">
      <w:r>
        <w:pict>
          <v:rect id="_x0000_i1031" style="width:429.4pt;height:.75pt" o:hrpct="994" o:hrstd="t" o:hr="t" fillcolor="#b4b4b4" stroked="f"/>
        </w:pict>
      </w:r>
    </w:p>
    <w:p w:rsidR="00745BCF" w:rsidRDefault="00745BCF" w:rsidP="00745BCF">
      <w:pPr>
        <w:pStyle w:val="NormalWeb"/>
      </w:pPr>
      <w:r>
        <w:t xml:space="preserve">Epi Info </w:t>
      </w:r>
      <w:r w:rsidR="00180583" w:rsidRPr="008B2235">
        <w:t>7</w:t>
      </w:r>
      <w:r w:rsidR="00180583">
        <w:t xml:space="preserve"> </w:t>
      </w:r>
      <w:r>
        <w:t xml:space="preserve">modules can be opened individually by accessing the main menu after the application is installed. Double-clicking the </w:t>
      </w:r>
      <w:r>
        <w:rPr>
          <w:b/>
        </w:rPr>
        <w:t xml:space="preserve">Launch Epi </w:t>
      </w:r>
      <w:r w:rsidRPr="0022076D">
        <w:rPr>
          <w:b/>
        </w:rPr>
        <w:t>Info</w:t>
      </w:r>
      <w:r>
        <w:t xml:space="preserve"> </w:t>
      </w:r>
      <w:r w:rsidR="00180583">
        <w:t xml:space="preserve">7 </w:t>
      </w:r>
      <w:r>
        <w:t xml:space="preserve">icon on the desktop will open the Epi Info </w:t>
      </w:r>
      <w:r w:rsidR="00180583">
        <w:t xml:space="preserve">7 </w:t>
      </w:r>
      <w:r>
        <w:t xml:space="preserve">main menu where all programs and utilities can be accessed.  The Epi Info </w:t>
      </w:r>
      <w:r w:rsidR="00180583">
        <w:t xml:space="preserve">7 </w:t>
      </w:r>
      <w:r>
        <w:t xml:space="preserve">main menu also provides the Epi Info </w:t>
      </w:r>
      <w:r w:rsidR="00180583">
        <w:t xml:space="preserve">7 </w:t>
      </w:r>
      <w:r>
        <w:t>version number and application date information, which is needed to contact technical support.</w:t>
      </w:r>
    </w:p>
    <w:p w:rsidR="00745BCF" w:rsidRDefault="00745BCF" w:rsidP="00745BCF">
      <w:pPr>
        <w:pStyle w:val="NormalWeb"/>
      </w:pPr>
    </w:p>
    <w:p w:rsidR="00745BCF" w:rsidRDefault="00745BCF" w:rsidP="00745BCF">
      <w:pPr>
        <w:pStyle w:val="NormalWeb"/>
      </w:pPr>
      <w:r>
        <w:rPr>
          <w:noProof/>
        </w:rPr>
        <w:drawing>
          <wp:inline distT="0" distB="0" distL="0" distR="0" wp14:anchorId="06423D11" wp14:editId="362D6F05">
            <wp:extent cx="5486400" cy="4114800"/>
            <wp:effectExtent l="19050" t="0" r="0" b="0"/>
            <wp:docPr id="256" name="Picture 256" descr="37_EpiInfoMainMenu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37_EpiInfoMainMenu04"/>
                    <pic:cNvPicPr>
                      <a:picLocks noChangeAspect="1" noChangeArrowheads="1"/>
                    </pic:cNvPicPr>
                  </pic:nvPicPr>
                  <pic:blipFill>
                    <a:blip r:embed="rId19" cstate="print"/>
                    <a:stretch>
                      <a:fillRect/>
                    </a:stretch>
                  </pic:blipFill>
                  <pic:spPr bwMode="auto">
                    <a:xfrm>
                      <a:off x="0" y="0"/>
                      <a:ext cx="5486400" cy="4114800"/>
                    </a:xfrm>
                    <a:prstGeom prst="rect">
                      <a:avLst/>
                    </a:prstGeom>
                    <a:noFill/>
                    <a:ln w="9525">
                      <a:noFill/>
                      <a:miter lim="800000"/>
                      <a:headEnd/>
                      <a:tailEnd/>
                    </a:ln>
                  </pic:spPr>
                </pic:pic>
              </a:graphicData>
            </a:graphic>
          </wp:inline>
        </w:drawing>
      </w:r>
    </w:p>
    <w:tbl>
      <w:tblPr>
        <w:tblW w:w="8640" w:type="dxa"/>
        <w:tblCellMar>
          <w:top w:w="15" w:type="dxa"/>
          <w:left w:w="15" w:type="dxa"/>
          <w:bottom w:w="15" w:type="dxa"/>
          <w:right w:w="15" w:type="dxa"/>
        </w:tblCellMar>
        <w:tblLook w:val="0000" w:firstRow="0" w:lastRow="0" w:firstColumn="0" w:lastColumn="0" w:noHBand="0" w:noVBand="0"/>
      </w:tblPr>
      <w:tblGrid>
        <w:gridCol w:w="631"/>
        <w:gridCol w:w="8009"/>
      </w:tblGrid>
      <w:tr w:rsidR="00745BCF" w:rsidTr="00180583">
        <w:tc>
          <w:tcPr>
            <w:tcW w:w="365" w:type="pct"/>
            <w:tcBorders>
              <w:bottom w:val="nil"/>
              <w:right w:val="nil"/>
            </w:tcBorders>
            <w:tcMar>
              <w:top w:w="15" w:type="dxa"/>
              <w:left w:w="150" w:type="dxa"/>
              <w:bottom w:w="15" w:type="dxa"/>
              <w:right w:w="150" w:type="dxa"/>
            </w:tcMar>
          </w:tcPr>
          <w:p w:rsidR="00745BCF" w:rsidRDefault="00745BCF" w:rsidP="00180583">
            <w:pPr>
              <w:pStyle w:val="NormalWeb"/>
            </w:pPr>
            <w:r>
              <w:rPr>
                <w:noProof/>
              </w:rPr>
              <w:drawing>
                <wp:inline distT="0" distB="0" distL="0" distR="0" wp14:anchorId="0808F55A" wp14:editId="5AB92BB3">
                  <wp:extent cx="190500" cy="190500"/>
                  <wp:effectExtent l="19050" t="0" r="0" b="0"/>
                  <wp:docPr id="257" name="Picture 257"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image1"/>
                          <pic:cNvPicPr>
                            <a:picLocks noChangeAspect="1" noChangeArrowheads="1"/>
                          </pic:cNvPicPr>
                        </pic:nvPicPr>
                        <pic:blipFill>
                          <a:blip r:embed="rId20"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4635" w:type="pct"/>
            <w:tcBorders>
              <w:bottom w:val="nil"/>
            </w:tcBorders>
            <w:tcMar>
              <w:top w:w="15" w:type="dxa"/>
              <w:left w:w="150" w:type="dxa"/>
              <w:bottom w:w="15" w:type="dxa"/>
              <w:right w:w="150" w:type="dxa"/>
            </w:tcMar>
          </w:tcPr>
          <w:p w:rsidR="00745BCF" w:rsidRDefault="00745BCF" w:rsidP="00180583">
            <w:pPr>
              <w:pStyle w:val="NormalWeb"/>
            </w:pPr>
            <w:r>
              <w:t xml:space="preserve">Selecting from the navigation menu opens modules and provides access to utilities and custom settings. </w:t>
            </w:r>
          </w:p>
          <w:p w:rsidR="00745BCF" w:rsidRDefault="00745BCF" w:rsidP="00180583">
            <w:pPr>
              <w:pStyle w:val="NormalWeb"/>
              <w:numPr>
                <w:ilvl w:val="0"/>
                <w:numId w:val="206"/>
              </w:numPr>
              <w:tabs>
                <w:tab w:val="left" w:pos="420"/>
              </w:tabs>
              <w:rPr>
                <w:color w:val="000000"/>
              </w:rPr>
            </w:pPr>
            <w:r>
              <w:rPr>
                <w:color w:val="000000"/>
              </w:rPr>
              <w:t>File allows you to “Exit” Epi Info</w:t>
            </w:r>
            <w:r w:rsidR="00180583">
              <w:rPr>
                <w:color w:val="000000"/>
              </w:rPr>
              <w:t xml:space="preserve"> 7</w:t>
            </w:r>
            <w:r>
              <w:rPr>
                <w:color w:val="000000"/>
              </w:rPr>
              <w:t>.</w:t>
            </w:r>
          </w:p>
          <w:p w:rsidR="00745BCF" w:rsidRDefault="00AC286F" w:rsidP="00180583">
            <w:pPr>
              <w:pStyle w:val="NormalWeb"/>
              <w:numPr>
                <w:ilvl w:val="0"/>
                <w:numId w:val="206"/>
              </w:numPr>
              <w:tabs>
                <w:tab w:val="left" w:pos="420"/>
              </w:tabs>
              <w:rPr>
                <w:color w:val="000000"/>
              </w:rPr>
            </w:pPr>
            <w:r>
              <w:rPr>
                <w:color w:val="000000"/>
              </w:rPr>
              <w:t xml:space="preserve">View </w:t>
            </w:r>
            <w:r w:rsidR="00745BCF">
              <w:rPr>
                <w:color w:val="000000"/>
              </w:rPr>
              <w:t>allows you to show the status bar and view the program log.</w:t>
            </w:r>
          </w:p>
          <w:p w:rsidR="00745BCF" w:rsidRDefault="00745BCF" w:rsidP="00180583">
            <w:pPr>
              <w:pStyle w:val="NormalWeb"/>
              <w:numPr>
                <w:ilvl w:val="0"/>
                <w:numId w:val="206"/>
              </w:numPr>
              <w:tabs>
                <w:tab w:val="left" w:pos="420"/>
              </w:tabs>
              <w:rPr>
                <w:color w:val="000000"/>
              </w:rPr>
            </w:pPr>
            <w:r>
              <w:rPr>
                <w:color w:val="000000"/>
              </w:rPr>
              <w:t xml:space="preserve">Tools allow you to access the main Epi Info </w:t>
            </w:r>
            <w:r w:rsidR="00180583">
              <w:rPr>
                <w:color w:val="000000"/>
              </w:rPr>
              <w:t xml:space="preserve">7 </w:t>
            </w:r>
            <w:r>
              <w:rPr>
                <w:color w:val="000000"/>
              </w:rPr>
              <w:t xml:space="preserve">modules: Form Designer, Enter, Classic Analysis, the Visual Dashboard, and Maps. The Tools menu also enables you to set default options </w:t>
            </w:r>
            <w:r w:rsidRPr="007A656C">
              <w:t>which include Language Translations</w:t>
            </w:r>
            <w:r>
              <w:rPr>
                <w:color w:val="000000"/>
              </w:rPr>
              <w:t>.</w:t>
            </w:r>
          </w:p>
          <w:p w:rsidR="00745BCF" w:rsidRDefault="00745BCF" w:rsidP="00180583">
            <w:pPr>
              <w:pStyle w:val="NormalWeb"/>
              <w:numPr>
                <w:ilvl w:val="0"/>
                <w:numId w:val="206"/>
              </w:numPr>
              <w:tabs>
                <w:tab w:val="left" w:pos="420"/>
              </w:tabs>
              <w:rPr>
                <w:color w:val="000000"/>
              </w:rPr>
            </w:pPr>
            <w:r>
              <w:rPr>
                <w:color w:val="000000"/>
              </w:rPr>
              <w:lastRenderedPageBreak/>
              <w:t>StatCalc is a s</w:t>
            </w:r>
            <w:r w:rsidRPr="00E31B5D">
              <w:rPr>
                <w:color w:val="000000"/>
              </w:rPr>
              <w:t>ample size calculator</w:t>
            </w:r>
            <w:r>
              <w:rPr>
                <w:color w:val="000000"/>
              </w:rPr>
              <w:t>.</w:t>
            </w:r>
          </w:p>
          <w:p w:rsidR="00745BCF" w:rsidRDefault="00745BCF" w:rsidP="00180583">
            <w:pPr>
              <w:pStyle w:val="NormalWeb"/>
              <w:numPr>
                <w:ilvl w:val="0"/>
                <w:numId w:val="207"/>
              </w:numPr>
              <w:tabs>
                <w:tab w:val="left" w:pos="420"/>
              </w:tabs>
              <w:rPr>
                <w:color w:val="000000"/>
              </w:rPr>
            </w:pPr>
            <w:r>
              <w:rPr>
                <w:color w:val="000000"/>
              </w:rPr>
              <w:t>Help provides access to the online help videos, an Epi Info discussion forum, instructions on how to contact the Help Desk, and an About Epi Info page.</w:t>
            </w:r>
          </w:p>
        </w:tc>
      </w:tr>
      <w:tr w:rsidR="00745BCF" w:rsidTr="00180583">
        <w:tc>
          <w:tcPr>
            <w:tcW w:w="365" w:type="pct"/>
            <w:tcBorders>
              <w:right w:val="nil"/>
            </w:tcBorders>
            <w:tcMar>
              <w:top w:w="15" w:type="dxa"/>
              <w:left w:w="150" w:type="dxa"/>
              <w:bottom w:w="15" w:type="dxa"/>
              <w:right w:w="150" w:type="dxa"/>
            </w:tcMar>
          </w:tcPr>
          <w:p w:rsidR="00745BCF" w:rsidRDefault="00745BCF" w:rsidP="00180583">
            <w:pPr>
              <w:pStyle w:val="NormalWeb"/>
            </w:pPr>
            <w:r>
              <w:rPr>
                <w:noProof/>
              </w:rPr>
              <w:lastRenderedPageBreak/>
              <w:drawing>
                <wp:inline distT="0" distB="0" distL="0" distR="0" wp14:anchorId="0CCE601A" wp14:editId="64497267">
                  <wp:extent cx="190500" cy="190500"/>
                  <wp:effectExtent l="19050" t="0" r="0" b="0"/>
                  <wp:docPr id="258" name="Picture 258"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image3"/>
                          <pic:cNvPicPr>
                            <a:picLocks noChangeAspect="1" noChangeArrowheads="1"/>
                          </pic:cNvPicPr>
                        </pic:nvPicPr>
                        <pic:blipFill>
                          <a:blip r:embed="rId21"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c>
          <w:tcPr>
            <w:tcW w:w="4635" w:type="pct"/>
            <w:tcMar>
              <w:top w:w="15" w:type="dxa"/>
              <w:left w:w="150" w:type="dxa"/>
              <w:bottom w:w="15" w:type="dxa"/>
              <w:right w:w="150" w:type="dxa"/>
            </w:tcMar>
          </w:tcPr>
          <w:p w:rsidR="00745BCF" w:rsidRDefault="00745BCF" w:rsidP="00180583">
            <w:pPr>
              <w:pStyle w:val="NormalWeb"/>
            </w:pPr>
            <w:r>
              <w:t xml:space="preserve">Clicking the menu buttons allows easy access to the most used modules: Form Designer, Enter, Classic Analysis, the Visual Dashboard, Maps, </w:t>
            </w:r>
            <w:proofErr w:type="gramStart"/>
            <w:r>
              <w:t>the</w:t>
            </w:r>
            <w:proofErr w:type="gramEnd"/>
            <w:r>
              <w:t xml:space="preserve"> Epi Info </w:t>
            </w:r>
            <w:r w:rsidR="008B2235">
              <w:t>w</w:t>
            </w:r>
            <w:r>
              <w:t>ebsite (requires Internet connection), and the ability to exit the application.</w:t>
            </w:r>
          </w:p>
        </w:tc>
      </w:tr>
    </w:tbl>
    <w:p w:rsidR="00745BCF" w:rsidRPr="00D270C3" w:rsidRDefault="00745BCF" w:rsidP="00745BCF">
      <w:pPr>
        <w:pStyle w:val="Heading2"/>
        <w:rPr>
          <w:rFonts w:ascii="Century Schoolbook" w:hAnsi="Century Schoolbook"/>
        </w:rPr>
      </w:pPr>
      <w:r>
        <w:rPr>
          <w:rFonts w:ascii="Verdana" w:hAnsi="Verdana"/>
          <w:b w:val="0"/>
          <w:bCs/>
          <w:color w:val="A82384"/>
          <w:sz w:val="17"/>
          <w:szCs w:val="17"/>
        </w:rPr>
        <w:br w:type="page"/>
      </w:r>
      <w:bookmarkStart w:id="26" w:name="_Toc307468348"/>
      <w:bookmarkStart w:id="27" w:name="_Toc308509045"/>
      <w:bookmarkStart w:id="28" w:name="_Toc332822614"/>
      <w:r w:rsidRPr="00D270C3">
        <w:rPr>
          <w:rFonts w:ascii="Century Schoolbook" w:hAnsi="Century Schoolbook"/>
        </w:rPr>
        <w:lastRenderedPageBreak/>
        <w:t>Tech Support and Contact Information</w:t>
      </w:r>
      <w:bookmarkEnd w:id="26"/>
      <w:bookmarkEnd w:id="27"/>
      <w:bookmarkEnd w:id="28"/>
    </w:p>
    <w:p w:rsidR="00745BCF" w:rsidRDefault="00A812D1" w:rsidP="00745BCF">
      <w:r>
        <w:pict>
          <v:rect id="_x0000_i1032" style="width:429.4pt;height:.75pt" o:hrpct="994" o:hrstd="t" o:hr="t" fillcolor="#b4b4b4" stroked="f"/>
        </w:pict>
      </w:r>
    </w:p>
    <w:p w:rsidR="00745BCF" w:rsidRDefault="00745BCF" w:rsidP="00745BCF">
      <w:pPr>
        <w:pStyle w:val="NormalWeb"/>
      </w:pPr>
      <w:r>
        <w:t xml:space="preserve">CDC provides funding for the Epi Info Help Desk, which offers free technical support to all Epi Info users from 8:30 a.m. to 4:30 p.m. </w:t>
      </w:r>
    </w:p>
    <w:p w:rsidR="00745BCF" w:rsidRDefault="00745BCF" w:rsidP="00745BCF">
      <w:pPr>
        <w:pStyle w:val="NormalWeb"/>
      </w:pPr>
      <w:r>
        <w:t>If you have any questions or issues with Epi Info systems, contact the Epi Info Help Desk:</w:t>
      </w:r>
    </w:p>
    <w:tbl>
      <w:tblPr>
        <w:tblW w:w="8640" w:type="dxa"/>
        <w:tblCellMar>
          <w:top w:w="15" w:type="dxa"/>
          <w:left w:w="15" w:type="dxa"/>
          <w:bottom w:w="15" w:type="dxa"/>
          <w:right w:w="15" w:type="dxa"/>
        </w:tblCellMar>
        <w:tblLook w:val="0000" w:firstRow="0" w:lastRow="0" w:firstColumn="0" w:lastColumn="0" w:noHBand="0" w:noVBand="0"/>
      </w:tblPr>
      <w:tblGrid>
        <w:gridCol w:w="3746"/>
        <w:gridCol w:w="4894"/>
      </w:tblGrid>
      <w:tr w:rsidR="00745BCF" w:rsidTr="00180583">
        <w:tc>
          <w:tcPr>
            <w:tcW w:w="2168" w:type="pct"/>
            <w:tcBorders>
              <w:top w:val="single" w:sz="6" w:space="0" w:color="000000"/>
              <w:left w:val="single" w:sz="6" w:space="0" w:color="000000"/>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rPr>
                <w:b/>
                <w:bCs/>
              </w:rPr>
            </w:pPr>
            <w:r>
              <w:rPr>
                <w:b/>
                <w:bCs/>
              </w:rPr>
              <w:t xml:space="preserve">Epi Info Help Desk: </w:t>
            </w:r>
          </w:p>
        </w:tc>
        <w:tc>
          <w:tcPr>
            <w:tcW w:w="2832" w:type="pct"/>
            <w:tcBorders>
              <w:top w:val="single" w:sz="6" w:space="0" w:color="000000"/>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rPr>
                <w:rFonts w:ascii="Arial" w:hAnsi="Arial" w:cs="Arial"/>
              </w:rPr>
            </w:pPr>
            <w:r>
              <w:rPr>
                <w:rFonts w:ascii="Arial" w:hAnsi="Arial" w:cs="Arial"/>
              </w:rPr>
              <w:t>404-498-6190</w:t>
            </w:r>
          </w:p>
        </w:tc>
      </w:tr>
      <w:tr w:rsidR="00745BCF" w:rsidTr="00180583">
        <w:tc>
          <w:tcPr>
            <w:tcW w:w="2168"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rPr>
                <w:b/>
                <w:bCs/>
              </w:rPr>
            </w:pPr>
            <w:r>
              <w:rPr>
                <w:b/>
                <w:bCs/>
              </w:rPr>
              <w:t>Epi Info E-mail:</w:t>
            </w:r>
          </w:p>
        </w:tc>
        <w:tc>
          <w:tcPr>
            <w:tcW w:w="2832"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rPr>
                <w:rFonts w:ascii="Arial" w:hAnsi="Arial" w:cs="Arial"/>
              </w:rPr>
            </w:pPr>
            <w:r>
              <w:rPr>
                <w:rFonts w:ascii="Arial" w:hAnsi="Arial" w:cs="Arial"/>
              </w:rPr>
              <w:t>epiinfo@cdc.gov</w:t>
            </w:r>
          </w:p>
        </w:tc>
      </w:tr>
    </w:tbl>
    <w:p w:rsidR="00745BCF" w:rsidRDefault="00745BCF" w:rsidP="00745BCF">
      <w:pPr>
        <w:pStyle w:val="NormalWeb"/>
      </w:pPr>
    </w:p>
    <w:p w:rsidR="00745BCF" w:rsidRPr="008F10B6" w:rsidRDefault="00745BCF" w:rsidP="00745BCF">
      <w:pPr>
        <w:pStyle w:val="NormalWeb"/>
        <w:rPr>
          <w:b/>
          <w:bCs/>
          <w:sz w:val="24"/>
        </w:rPr>
      </w:pPr>
      <w:r w:rsidRPr="008F10B6">
        <w:rPr>
          <w:b/>
          <w:bCs/>
          <w:sz w:val="24"/>
        </w:rPr>
        <w:t>Website</w:t>
      </w:r>
    </w:p>
    <w:p w:rsidR="00745BCF" w:rsidRDefault="00745BCF" w:rsidP="00745BCF">
      <w:pPr>
        <w:pStyle w:val="NormalWeb"/>
      </w:pPr>
      <w:r>
        <w:t xml:space="preserve">The latest version of the Epi Info software, shapefiles for Epi Map, comprehensive tutorials, and translations can be downloaded from the </w:t>
      </w:r>
      <w:r w:rsidRPr="00ED400B">
        <w:rPr>
          <w:rStyle w:val="Hyperlink"/>
        </w:rPr>
        <w:t>Epi Info website</w:t>
      </w:r>
      <w:r>
        <w:t>.</w:t>
      </w:r>
    </w:p>
    <w:p w:rsidR="00745BCF" w:rsidRDefault="00745BCF" w:rsidP="00745BCF">
      <w:pPr>
        <w:pStyle w:val="NormalWeb"/>
      </w:pPr>
    </w:p>
    <w:p w:rsidR="00745BCF" w:rsidRPr="008F10B6" w:rsidRDefault="00745BCF" w:rsidP="00745BCF">
      <w:pPr>
        <w:pStyle w:val="NormalWeb"/>
        <w:rPr>
          <w:b/>
          <w:bCs/>
          <w:sz w:val="24"/>
        </w:rPr>
      </w:pPr>
      <w:r w:rsidRPr="008F10B6">
        <w:rPr>
          <w:b/>
          <w:bCs/>
          <w:sz w:val="24"/>
        </w:rPr>
        <w:t>Epi Info User Community Website</w:t>
      </w:r>
    </w:p>
    <w:p w:rsidR="00745BCF" w:rsidRDefault="00745BCF" w:rsidP="00745BCF">
      <w:pPr>
        <w:pStyle w:val="NormalWeb"/>
      </w:pPr>
      <w:r>
        <w:t xml:space="preserve">The Epi Info User Community Website provides a forum for user questions and answers. Join the group by creating a user account at </w:t>
      </w:r>
      <w:hyperlink r:id="rId22" w:history="1">
        <w:r w:rsidRPr="006D1AA4">
          <w:rPr>
            <w:rStyle w:val="Hyperlink"/>
          </w:rPr>
          <w:t>http://www.phconnect.org/group/epiinfo</w:t>
        </w:r>
      </w:hyperlink>
      <w:r w:rsidRPr="009227B9">
        <w:rPr>
          <w:rStyle w:val="Hyperlink"/>
          <w:color w:val="auto"/>
          <w:u w:val="none"/>
        </w:rPr>
        <w:t>.</w:t>
      </w:r>
      <w:r>
        <w:rPr>
          <w:rStyle w:val="Hyperlink"/>
          <w:color w:val="auto"/>
          <w:u w:val="none"/>
        </w:rPr>
        <w:t xml:space="preserve"> C</w:t>
      </w:r>
      <w:r>
        <w:t>omplete the instructions for joining.</w:t>
      </w:r>
    </w:p>
    <w:p w:rsidR="00745BCF" w:rsidRPr="00D270C3" w:rsidRDefault="00745BCF" w:rsidP="00745BCF">
      <w:pPr>
        <w:pStyle w:val="Heading2"/>
        <w:rPr>
          <w:rFonts w:ascii="Century Schoolbook" w:hAnsi="Century Schoolbook"/>
        </w:rPr>
      </w:pPr>
      <w:r>
        <w:rPr>
          <w:rFonts w:ascii="Verdana" w:hAnsi="Verdana"/>
          <w:b w:val="0"/>
          <w:bCs/>
          <w:color w:val="A82384"/>
          <w:sz w:val="17"/>
          <w:szCs w:val="17"/>
        </w:rPr>
        <w:br w:type="page"/>
      </w:r>
      <w:bookmarkStart w:id="29" w:name="_Toc307468349"/>
      <w:bookmarkStart w:id="30" w:name="_Toc308509046"/>
      <w:bookmarkStart w:id="31" w:name="_Toc332822615"/>
      <w:r w:rsidRPr="00D270C3">
        <w:rPr>
          <w:rFonts w:ascii="Century Schoolbook" w:hAnsi="Century Schoolbook"/>
        </w:rPr>
        <w:lastRenderedPageBreak/>
        <w:t>Acknowledgements</w:t>
      </w:r>
      <w:bookmarkEnd w:id="29"/>
      <w:bookmarkEnd w:id="30"/>
      <w:bookmarkEnd w:id="31"/>
    </w:p>
    <w:p w:rsidR="00745BCF" w:rsidRDefault="00745BCF" w:rsidP="00745BCF">
      <w:pPr>
        <w:pStyle w:val="NormalWeb"/>
        <w:rPr>
          <w:i/>
          <w:iCs/>
          <w:sz w:val="26"/>
          <w:szCs w:val="26"/>
        </w:rPr>
      </w:pPr>
      <w:r>
        <w:rPr>
          <w:i/>
          <w:iCs/>
          <w:sz w:val="26"/>
          <w:szCs w:val="26"/>
        </w:rPr>
        <w:t>A Database and Statistics Program for Public Health Professionals</w:t>
      </w:r>
    </w:p>
    <w:p w:rsidR="00745BCF" w:rsidRDefault="00A812D1" w:rsidP="00745BCF">
      <w:r>
        <w:pict>
          <v:rect id="_x0000_i1033" style="width:431.15pt;height:.75pt" o:hrpct="998" o:hrstd="t" o:hr="t" fillcolor="#b4b4b4" stroked="f"/>
        </w:pict>
      </w:r>
    </w:p>
    <w:p w:rsidR="00745BCF" w:rsidRPr="008F10B6" w:rsidRDefault="00745BCF" w:rsidP="00745BCF">
      <w:pPr>
        <w:pStyle w:val="NormalWeb"/>
        <w:rPr>
          <w:b/>
          <w:u w:val="single"/>
        </w:rPr>
      </w:pPr>
      <w:r w:rsidRPr="008F10B6">
        <w:rPr>
          <w:b/>
          <w:u w:val="single"/>
        </w:rPr>
        <w:t>CDC Core Team (in alphabetical order):</w:t>
      </w:r>
    </w:p>
    <w:p w:rsidR="00180583" w:rsidRDefault="00180583" w:rsidP="00745BCF">
      <w:pPr>
        <w:pStyle w:val="NormalWeb"/>
        <w:numPr>
          <w:ilvl w:val="0"/>
          <w:numId w:val="208"/>
        </w:numPr>
        <w:rPr>
          <w:color w:val="000000"/>
        </w:rPr>
      </w:pPr>
      <w:r>
        <w:rPr>
          <w:color w:val="000000"/>
        </w:rPr>
        <w:t>José Aponte</w:t>
      </w:r>
    </w:p>
    <w:p w:rsidR="00745BCF" w:rsidRDefault="00745BCF" w:rsidP="00745BCF">
      <w:pPr>
        <w:pStyle w:val="NormalWeb"/>
        <w:numPr>
          <w:ilvl w:val="0"/>
          <w:numId w:val="208"/>
        </w:numPr>
        <w:rPr>
          <w:color w:val="000000"/>
        </w:rPr>
      </w:pPr>
      <w:r>
        <w:rPr>
          <w:color w:val="000000"/>
        </w:rPr>
        <w:t>Harold Collins</w:t>
      </w:r>
    </w:p>
    <w:p w:rsidR="00745BCF" w:rsidRDefault="00745BCF" w:rsidP="00745BCF">
      <w:pPr>
        <w:pStyle w:val="NormalWeb"/>
        <w:numPr>
          <w:ilvl w:val="0"/>
          <w:numId w:val="208"/>
        </w:numPr>
        <w:rPr>
          <w:color w:val="000000"/>
        </w:rPr>
      </w:pPr>
      <w:r>
        <w:rPr>
          <w:color w:val="000000"/>
        </w:rPr>
        <w:t>John Copeland</w:t>
      </w:r>
    </w:p>
    <w:p w:rsidR="00745BCF" w:rsidRDefault="00745BCF" w:rsidP="00745BCF">
      <w:pPr>
        <w:pStyle w:val="NormalWeb"/>
        <w:numPr>
          <w:ilvl w:val="0"/>
          <w:numId w:val="208"/>
        </w:numPr>
        <w:rPr>
          <w:color w:val="000000"/>
        </w:rPr>
      </w:pPr>
      <w:r>
        <w:rPr>
          <w:color w:val="000000"/>
        </w:rPr>
        <w:t>James Haines (McKing Consulting)</w:t>
      </w:r>
    </w:p>
    <w:p w:rsidR="00745BCF" w:rsidRDefault="00745BCF" w:rsidP="00745BCF">
      <w:pPr>
        <w:pStyle w:val="NormalWeb"/>
        <w:numPr>
          <w:ilvl w:val="0"/>
          <w:numId w:val="208"/>
        </w:numPr>
        <w:rPr>
          <w:color w:val="000000"/>
        </w:rPr>
      </w:pPr>
      <w:r>
        <w:rPr>
          <w:color w:val="000000"/>
        </w:rPr>
        <w:t>Asad Islam (Team L</w:t>
      </w:r>
      <w:r w:rsidR="00180583">
        <w:rPr>
          <w:color w:val="000000"/>
        </w:rPr>
        <w:t>e</w:t>
      </w:r>
      <w:r>
        <w:rPr>
          <w:color w:val="000000"/>
        </w:rPr>
        <w:t>ader)</w:t>
      </w:r>
    </w:p>
    <w:p w:rsidR="00745BCF" w:rsidRDefault="00745BCF" w:rsidP="00745BCF">
      <w:pPr>
        <w:pStyle w:val="NormalWeb"/>
        <w:numPr>
          <w:ilvl w:val="0"/>
          <w:numId w:val="208"/>
        </w:numPr>
        <w:rPr>
          <w:color w:val="000000"/>
        </w:rPr>
      </w:pPr>
      <w:r>
        <w:rPr>
          <w:color w:val="000000"/>
        </w:rPr>
        <w:t>Gerald Jones</w:t>
      </w:r>
    </w:p>
    <w:p w:rsidR="00745BCF" w:rsidRDefault="00745BCF" w:rsidP="00745BCF">
      <w:pPr>
        <w:pStyle w:val="NormalWeb"/>
        <w:numPr>
          <w:ilvl w:val="0"/>
          <w:numId w:val="208"/>
        </w:numPr>
        <w:rPr>
          <w:color w:val="000000"/>
        </w:rPr>
      </w:pPr>
      <w:r>
        <w:rPr>
          <w:color w:val="000000"/>
        </w:rPr>
        <w:t>Erik Knudsen</w:t>
      </w:r>
    </w:p>
    <w:p w:rsidR="00745BCF" w:rsidRDefault="00745BCF" w:rsidP="00745BCF">
      <w:pPr>
        <w:pStyle w:val="NormalWeb"/>
        <w:numPr>
          <w:ilvl w:val="0"/>
          <w:numId w:val="208"/>
        </w:numPr>
        <w:rPr>
          <w:color w:val="000000"/>
        </w:rPr>
      </w:pPr>
      <w:r>
        <w:rPr>
          <w:color w:val="000000"/>
        </w:rPr>
        <w:t>David McKing (McKing Consulting)</w:t>
      </w:r>
    </w:p>
    <w:p w:rsidR="00745BCF" w:rsidRDefault="00745BCF" w:rsidP="00745BCF">
      <w:pPr>
        <w:pStyle w:val="NormalWeb"/>
        <w:numPr>
          <w:ilvl w:val="0"/>
          <w:numId w:val="208"/>
        </w:numPr>
        <w:rPr>
          <w:color w:val="000000"/>
        </w:rPr>
      </w:pPr>
      <w:r>
        <w:rPr>
          <w:color w:val="000000"/>
        </w:rPr>
        <w:t>Roger Mir</w:t>
      </w:r>
    </w:p>
    <w:p w:rsidR="00745BCF" w:rsidRDefault="00745BCF" w:rsidP="00745BCF">
      <w:pPr>
        <w:pStyle w:val="NormalWeb"/>
        <w:numPr>
          <w:ilvl w:val="0"/>
          <w:numId w:val="208"/>
        </w:numPr>
        <w:rPr>
          <w:color w:val="000000"/>
        </w:rPr>
      </w:pPr>
      <w:r>
        <w:rPr>
          <w:color w:val="000000"/>
        </w:rPr>
        <w:t>David Nitschke</w:t>
      </w:r>
    </w:p>
    <w:p w:rsidR="00745BCF" w:rsidRDefault="00745BCF" w:rsidP="00745BCF">
      <w:pPr>
        <w:pStyle w:val="NormalWeb"/>
        <w:numPr>
          <w:ilvl w:val="0"/>
          <w:numId w:val="208"/>
        </w:numPr>
        <w:rPr>
          <w:color w:val="000000"/>
        </w:rPr>
      </w:pPr>
      <w:r>
        <w:rPr>
          <w:color w:val="000000"/>
        </w:rPr>
        <w:t>Carol Worsham</w:t>
      </w:r>
    </w:p>
    <w:p w:rsidR="00745BCF" w:rsidRDefault="00745BCF" w:rsidP="00745BCF">
      <w:r>
        <w:t xml:space="preserve">  </w:t>
      </w:r>
    </w:p>
    <w:p w:rsidR="00745BCF" w:rsidRPr="008F10B6" w:rsidRDefault="00745BCF" w:rsidP="00745BCF">
      <w:pPr>
        <w:pStyle w:val="NormalWeb"/>
        <w:rPr>
          <w:b/>
        </w:rPr>
      </w:pPr>
      <w:r w:rsidRPr="008F10B6">
        <w:rPr>
          <w:b/>
        </w:rPr>
        <w:t xml:space="preserve">Special thanks to: </w:t>
      </w:r>
    </w:p>
    <w:p w:rsidR="00745BCF" w:rsidRDefault="00745BCF" w:rsidP="00745BCF">
      <w:pPr>
        <w:pStyle w:val="NormalWeb"/>
        <w:numPr>
          <w:ilvl w:val="0"/>
          <w:numId w:val="209"/>
        </w:numPr>
      </w:pPr>
      <w:r>
        <w:t>Sara Bedrosian</w:t>
      </w:r>
    </w:p>
    <w:p w:rsidR="00745BCF" w:rsidRDefault="00745BCF" w:rsidP="00745BCF">
      <w:pPr>
        <w:pStyle w:val="NormalWeb"/>
        <w:numPr>
          <w:ilvl w:val="0"/>
          <w:numId w:val="209"/>
        </w:numPr>
      </w:pPr>
      <w:r>
        <w:t>Doug Bialecki</w:t>
      </w:r>
    </w:p>
    <w:p w:rsidR="00745BCF" w:rsidRDefault="00745BCF" w:rsidP="00745BCF">
      <w:pPr>
        <w:pStyle w:val="NormalWeb"/>
        <w:numPr>
          <w:ilvl w:val="0"/>
          <w:numId w:val="209"/>
        </w:numPr>
      </w:pPr>
      <w:r>
        <w:t>Karl August Brendel, III</w:t>
      </w:r>
    </w:p>
    <w:p w:rsidR="00745BCF" w:rsidRDefault="00745BCF" w:rsidP="00745BCF">
      <w:pPr>
        <w:pStyle w:val="NormalWeb"/>
        <w:numPr>
          <w:ilvl w:val="0"/>
          <w:numId w:val="209"/>
        </w:numPr>
      </w:pPr>
      <w:r>
        <w:t>Andy Dean</w:t>
      </w:r>
    </w:p>
    <w:p w:rsidR="00745BCF" w:rsidRDefault="00745BCF" w:rsidP="00745BCF">
      <w:pPr>
        <w:pStyle w:val="NormalWeb"/>
        <w:numPr>
          <w:ilvl w:val="0"/>
          <w:numId w:val="209"/>
        </w:numPr>
      </w:pPr>
      <w:r>
        <w:t>Robert Fagan</w:t>
      </w:r>
    </w:p>
    <w:p w:rsidR="00745BCF" w:rsidRDefault="00745BCF" w:rsidP="00745BCF">
      <w:pPr>
        <w:pStyle w:val="NormalWeb"/>
        <w:numPr>
          <w:ilvl w:val="0"/>
          <w:numId w:val="209"/>
        </w:numPr>
      </w:pPr>
      <w:r>
        <w:t>Gabriel Rainisch</w:t>
      </w:r>
    </w:p>
    <w:p w:rsidR="00745BCF" w:rsidRDefault="00745BCF" w:rsidP="00745BCF">
      <w:pPr>
        <w:pStyle w:val="NormalWeb"/>
        <w:numPr>
          <w:ilvl w:val="0"/>
          <w:numId w:val="209"/>
        </w:numPr>
      </w:pPr>
      <w:r>
        <w:t>Donald Chris Smith</w:t>
      </w:r>
    </w:p>
    <w:p w:rsidR="00745BCF" w:rsidRDefault="00745BCF" w:rsidP="00745BCF">
      <w:pPr>
        <w:pStyle w:val="NormalWeb"/>
        <w:numPr>
          <w:ilvl w:val="0"/>
          <w:numId w:val="209"/>
        </w:numPr>
      </w:pPr>
      <w:r>
        <w:t>Enrique Nieves</w:t>
      </w:r>
    </w:p>
    <w:p w:rsidR="00745BCF" w:rsidRDefault="00745BCF" w:rsidP="00745BCF">
      <w:pPr>
        <w:pStyle w:val="NormalWeb"/>
        <w:pBdr>
          <w:top w:val="single" w:sz="6" w:space="2" w:color="auto"/>
          <w:left w:val="single" w:sz="6" w:space="2" w:color="auto"/>
          <w:bottom w:val="single" w:sz="6" w:space="2" w:color="auto"/>
          <w:right w:val="single" w:sz="6" w:space="2" w:color="auto"/>
        </w:pBdr>
        <w:ind w:left="540" w:right="735"/>
      </w:pPr>
      <w:r>
        <w:lastRenderedPageBreak/>
        <w:t xml:space="preserve">Suggested citation: Dean AG, Arner TG, Sunki GG, Friedman R, Lantinga M, Sangam S, Zubieta JC, Sullivan KM, Brendel KA, </w:t>
      </w:r>
      <w:proofErr w:type="gramStart"/>
      <w:r>
        <w:t>Gao</w:t>
      </w:r>
      <w:proofErr w:type="gramEnd"/>
      <w:r>
        <w:t xml:space="preserve"> Z, Fontaine N, Shu M, Fuller G, Smith DC, Nitschke DA, and Fagan RF. Epi Info™, a database and statistics program for public health professionals. </w:t>
      </w:r>
      <w:proofErr w:type="gramStart"/>
      <w:r>
        <w:t>CDC, Atlanta, GA, USA, 2011.</w:t>
      </w:r>
      <w:proofErr w:type="gramEnd"/>
    </w:p>
    <w:p w:rsidR="00745BCF" w:rsidRPr="008F10B6" w:rsidRDefault="00745BCF" w:rsidP="00745BCF">
      <w:pPr>
        <w:pStyle w:val="NormalWeb"/>
        <w:rPr>
          <w:b/>
        </w:rPr>
      </w:pPr>
      <w:r w:rsidRPr="008F10B6">
        <w:rPr>
          <w:b/>
        </w:rPr>
        <w:t>Additional thanks to:</w:t>
      </w:r>
    </w:p>
    <w:p w:rsidR="00745BCF" w:rsidRPr="00DB5D4B" w:rsidRDefault="00745BCF" w:rsidP="00745BCF">
      <w:pPr>
        <w:pStyle w:val="NormalWeb"/>
        <w:rPr>
          <w:szCs w:val="22"/>
          <w:u w:val="single"/>
        </w:rPr>
      </w:pPr>
      <w:r w:rsidRPr="00DB5D4B">
        <w:rPr>
          <w:szCs w:val="22"/>
          <w:u w:val="single"/>
        </w:rPr>
        <w:t>EIS Epi Info 7 Workgroup</w:t>
      </w:r>
    </w:p>
    <w:p w:rsidR="00745BCF" w:rsidRDefault="00745BCF" w:rsidP="00745BCF">
      <w:pPr>
        <w:pStyle w:val="NormalWeb"/>
        <w:numPr>
          <w:ilvl w:val="0"/>
          <w:numId w:val="210"/>
        </w:numPr>
      </w:pPr>
      <w:r>
        <w:t>Sudhir Bunga</w:t>
      </w:r>
    </w:p>
    <w:p w:rsidR="00745BCF" w:rsidRDefault="00745BCF" w:rsidP="00745BCF">
      <w:pPr>
        <w:pStyle w:val="NormalWeb"/>
        <w:numPr>
          <w:ilvl w:val="0"/>
          <w:numId w:val="210"/>
        </w:numPr>
      </w:pPr>
      <w:r>
        <w:t>Timothy Cunningham</w:t>
      </w:r>
    </w:p>
    <w:p w:rsidR="00745BCF" w:rsidRDefault="00745BCF" w:rsidP="00745BCF">
      <w:pPr>
        <w:pStyle w:val="NormalWeb"/>
        <w:numPr>
          <w:ilvl w:val="0"/>
          <w:numId w:val="210"/>
        </w:numPr>
      </w:pPr>
      <w:r>
        <w:t>Nancy Fleischer</w:t>
      </w:r>
    </w:p>
    <w:p w:rsidR="00745BCF" w:rsidRDefault="00745BCF" w:rsidP="00745BCF">
      <w:pPr>
        <w:pStyle w:val="NormalWeb"/>
        <w:numPr>
          <w:ilvl w:val="0"/>
          <w:numId w:val="210"/>
        </w:numPr>
      </w:pPr>
      <w:r>
        <w:t>Alyson Goodman</w:t>
      </w:r>
    </w:p>
    <w:p w:rsidR="00745BCF" w:rsidRDefault="00745BCF" w:rsidP="00745BCF">
      <w:pPr>
        <w:pStyle w:val="NormalWeb"/>
        <w:numPr>
          <w:ilvl w:val="0"/>
          <w:numId w:val="210"/>
        </w:numPr>
      </w:pPr>
      <w:r>
        <w:t>Asha Ivy Jeffrey Miller</w:t>
      </w:r>
    </w:p>
    <w:p w:rsidR="00745BCF" w:rsidRDefault="00745BCF" w:rsidP="00745BCF">
      <w:pPr>
        <w:pStyle w:val="NormalWeb"/>
        <w:numPr>
          <w:ilvl w:val="0"/>
          <w:numId w:val="210"/>
        </w:numPr>
      </w:pPr>
      <w:r>
        <w:t>Timothy Minniear (Chairperson)</w:t>
      </w:r>
    </w:p>
    <w:p w:rsidR="00745BCF" w:rsidRDefault="00745BCF" w:rsidP="00745BCF">
      <w:pPr>
        <w:pStyle w:val="NormalWeb"/>
        <w:numPr>
          <w:ilvl w:val="0"/>
          <w:numId w:val="210"/>
        </w:numPr>
      </w:pPr>
      <w:r>
        <w:t>Diane Morof</w:t>
      </w:r>
    </w:p>
    <w:p w:rsidR="00745BCF" w:rsidRDefault="00745BCF" w:rsidP="00745BCF">
      <w:pPr>
        <w:pStyle w:val="NormalWeb"/>
        <w:numPr>
          <w:ilvl w:val="0"/>
          <w:numId w:val="210"/>
        </w:numPr>
      </w:pPr>
      <w:r>
        <w:t>Cyrus Shahpar</w:t>
      </w:r>
    </w:p>
    <w:p w:rsidR="00745BCF" w:rsidRDefault="00745BCF" w:rsidP="00745BCF">
      <w:pPr>
        <w:pStyle w:val="NormalWeb"/>
        <w:numPr>
          <w:ilvl w:val="0"/>
          <w:numId w:val="210"/>
        </w:numPr>
      </w:pPr>
      <w:r>
        <w:t>Danielle Tack</w:t>
      </w:r>
    </w:p>
    <w:p w:rsidR="00745BCF" w:rsidRDefault="00745BCF" w:rsidP="00745BCF">
      <w:pPr>
        <w:pStyle w:val="NormalWeb"/>
        <w:numPr>
          <w:ilvl w:val="0"/>
          <w:numId w:val="210"/>
        </w:numPr>
      </w:pPr>
      <w:r>
        <w:t>Christopher Taylor</w:t>
      </w:r>
    </w:p>
    <w:p w:rsidR="00745BCF" w:rsidRDefault="00745BCF" w:rsidP="00745BCF">
      <w:pPr>
        <w:pStyle w:val="NormalWeb"/>
        <w:numPr>
          <w:ilvl w:val="0"/>
          <w:numId w:val="210"/>
        </w:numPr>
      </w:pPr>
      <w:r>
        <w:t>Ellen Yard</w:t>
      </w:r>
    </w:p>
    <w:p w:rsidR="00745BCF" w:rsidRDefault="00745BCF" w:rsidP="00745BCF">
      <w:pPr>
        <w:pStyle w:val="NormalWeb"/>
      </w:pPr>
    </w:p>
    <w:p w:rsidR="00745BCF" w:rsidRPr="00A036D2" w:rsidRDefault="00745BCF" w:rsidP="00745BCF">
      <w:pPr>
        <w:pStyle w:val="NormalWeb"/>
        <w:rPr>
          <w:b/>
          <w:szCs w:val="22"/>
          <w:u w:val="single"/>
        </w:rPr>
      </w:pPr>
      <w:r w:rsidRPr="00A036D2">
        <w:rPr>
          <w:b/>
          <w:szCs w:val="22"/>
          <w:u w:val="single"/>
        </w:rPr>
        <w:t>PHPS E</w:t>
      </w:r>
      <w:r w:rsidR="00E17DCF">
        <w:rPr>
          <w:b/>
          <w:szCs w:val="22"/>
          <w:u w:val="single"/>
        </w:rPr>
        <w:t>pi</w:t>
      </w:r>
      <w:r w:rsidRPr="00A036D2">
        <w:rPr>
          <w:b/>
          <w:szCs w:val="22"/>
          <w:u w:val="single"/>
        </w:rPr>
        <w:t xml:space="preserve"> Info 7 Workgroup</w:t>
      </w:r>
    </w:p>
    <w:p w:rsidR="00745BCF" w:rsidRDefault="00745BCF" w:rsidP="00745BCF">
      <w:pPr>
        <w:pStyle w:val="NormalWeb"/>
        <w:numPr>
          <w:ilvl w:val="0"/>
          <w:numId w:val="211"/>
        </w:numPr>
      </w:pPr>
      <w:r>
        <w:t>Tegan L. Callahan</w:t>
      </w:r>
    </w:p>
    <w:p w:rsidR="00745BCF" w:rsidRDefault="00745BCF" w:rsidP="00745BCF">
      <w:pPr>
        <w:pStyle w:val="NormalWeb"/>
        <w:numPr>
          <w:ilvl w:val="0"/>
          <w:numId w:val="211"/>
        </w:numPr>
      </w:pPr>
      <w:r>
        <w:t>Sarah Elkerholm</w:t>
      </w:r>
    </w:p>
    <w:p w:rsidR="00745BCF" w:rsidRDefault="00745BCF" w:rsidP="00745BCF">
      <w:pPr>
        <w:pStyle w:val="NormalWeb"/>
        <w:numPr>
          <w:ilvl w:val="0"/>
          <w:numId w:val="211"/>
        </w:numPr>
      </w:pPr>
      <w:r>
        <w:t>Coby E. Jansen</w:t>
      </w:r>
    </w:p>
    <w:p w:rsidR="00745BCF" w:rsidRDefault="00745BCF" w:rsidP="00745BCF">
      <w:pPr>
        <w:pStyle w:val="NormalWeb"/>
        <w:numPr>
          <w:ilvl w:val="0"/>
          <w:numId w:val="211"/>
        </w:numPr>
      </w:pPr>
      <w:r>
        <w:t>Amy V. Neuwelt</w:t>
      </w:r>
    </w:p>
    <w:p w:rsidR="00745BCF" w:rsidRDefault="00745BCF" w:rsidP="00745BCF">
      <w:pPr>
        <w:pStyle w:val="NormalWeb"/>
        <w:numPr>
          <w:ilvl w:val="0"/>
          <w:numId w:val="211"/>
        </w:numPr>
      </w:pPr>
      <w:r>
        <w:t>Cristina M. Rodriguez Hart</w:t>
      </w:r>
    </w:p>
    <w:p w:rsidR="00745BCF" w:rsidRDefault="00745BCF" w:rsidP="00745BCF">
      <w:pPr>
        <w:pStyle w:val="NormalWeb"/>
        <w:numPr>
          <w:ilvl w:val="0"/>
          <w:numId w:val="211"/>
        </w:numPr>
      </w:pPr>
      <w:r>
        <w:t>Tina J. Sang</w:t>
      </w:r>
    </w:p>
    <w:p w:rsidR="00745BCF" w:rsidRDefault="00745BCF" w:rsidP="00745BCF">
      <w:pPr>
        <w:pStyle w:val="NormalWeb"/>
        <w:numPr>
          <w:ilvl w:val="0"/>
          <w:numId w:val="211"/>
        </w:numPr>
      </w:pPr>
      <w:r>
        <w:t>Anna S. Talman (Chairperson)</w:t>
      </w:r>
    </w:p>
    <w:p w:rsidR="00745BCF" w:rsidRDefault="00745BCF" w:rsidP="00745BCF">
      <w:pPr>
        <w:pStyle w:val="NormalWeb"/>
        <w:numPr>
          <w:ilvl w:val="0"/>
          <w:numId w:val="211"/>
        </w:numPr>
      </w:pPr>
      <w:r>
        <w:t>Angela s. Tang</w:t>
      </w:r>
    </w:p>
    <w:p w:rsidR="00745BCF" w:rsidRDefault="00745BCF" w:rsidP="00745BCF">
      <w:pPr>
        <w:pStyle w:val="NormalWeb"/>
        <w:numPr>
          <w:ilvl w:val="0"/>
          <w:numId w:val="211"/>
        </w:numPr>
      </w:pPr>
      <w:r>
        <w:t xml:space="preserve">Sharron H. Wyatt </w:t>
      </w:r>
    </w:p>
    <w:p w:rsidR="00745BCF" w:rsidRDefault="00745BCF" w:rsidP="00745BCF">
      <w:pPr>
        <w:pStyle w:val="NormalWeb"/>
      </w:pPr>
    </w:p>
    <w:p w:rsidR="00745BCF" w:rsidRPr="00536A99" w:rsidRDefault="00745BCF" w:rsidP="00745BCF">
      <w:pPr>
        <w:pStyle w:val="NormalWeb"/>
        <w:rPr>
          <w:b/>
        </w:rPr>
      </w:pPr>
      <w:r w:rsidRPr="00536A99">
        <w:rPr>
          <w:b/>
        </w:rPr>
        <w:t>Special thanks to past contributions:</w:t>
      </w:r>
    </w:p>
    <w:p w:rsidR="00745BCF" w:rsidRDefault="00745BCF" w:rsidP="00745BCF">
      <w:pPr>
        <w:pStyle w:val="NormalWeb"/>
      </w:pPr>
      <w:r>
        <w:t>Previous versions produced in collaboration with the World Health Organization (WHO), Geneva, Switzerland, by Andrew G. Dean, Jeffrey A. Dean, Denis Coulombier, Anthony H. Burton, Karl A. Brendel, Donald C. Smith, Richard C. Dicker, Kevin M. Sullivan, Thomas G. Arner, and Robert F. Fagan.</w:t>
      </w:r>
    </w:p>
    <w:p w:rsidR="00745BCF" w:rsidRDefault="00745BCF" w:rsidP="00745BCF">
      <w:pPr>
        <w:pStyle w:val="NormalWeb"/>
        <w:numPr>
          <w:ilvl w:val="0"/>
          <w:numId w:val="212"/>
        </w:numPr>
        <w:rPr>
          <w:color w:val="000000"/>
        </w:rPr>
      </w:pPr>
      <w:r>
        <w:rPr>
          <w:color w:val="000000"/>
        </w:rPr>
        <w:t>Manual by Andrew G. Dean, Juan Carlos Zubieta, Kevin M. Sullivan, Cecile Delhumeau, Ralph H. Lord, Jr., Shonna Luten, and Shannon Jones.</w:t>
      </w:r>
      <w:r>
        <w:rPr>
          <w:color w:val="000000"/>
        </w:rPr>
        <w:br/>
      </w:r>
    </w:p>
    <w:p w:rsidR="00745BCF" w:rsidRDefault="00745BCF" w:rsidP="00745BCF">
      <w:pPr>
        <w:pStyle w:val="NormalWeb"/>
        <w:numPr>
          <w:ilvl w:val="0"/>
          <w:numId w:val="212"/>
        </w:numPr>
        <w:rPr>
          <w:color w:val="000000"/>
        </w:rPr>
      </w:pPr>
      <w:r>
        <w:rPr>
          <w:color w:val="000000"/>
        </w:rPr>
        <w:t>Tutorial exercises by Juan Carlos Zubieta, Consuelo M. Beck-Sagué, G. Allen Tindol, Karen DeRosa, Jinghong Ma, and Shannon Jones.</w:t>
      </w:r>
    </w:p>
    <w:p w:rsidR="00745BCF" w:rsidRDefault="00745BCF" w:rsidP="00745BCF">
      <w:pPr>
        <w:pStyle w:val="NormalWeb"/>
        <w:spacing w:before="30" w:after="30"/>
      </w:pPr>
    </w:p>
    <w:p w:rsidR="00745BCF" w:rsidRDefault="00745BCF" w:rsidP="00745BCF">
      <w:pPr>
        <w:pStyle w:val="NormalWeb"/>
        <w:spacing w:before="30" w:after="30"/>
      </w:pPr>
      <w:r>
        <w:t>Division of Epidemiology and Analytic Methods</w:t>
      </w:r>
    </w:p>
    <w:p w:rsidR="00745BCF" w:rsidRDefault="00745BCF" w:rsidP="00745BCF">
      <w:pPr>
        <w:pStyle w:val="NormalWeb"/>
        <w:spacing w:before="30" w:after="30"/>
      </w:pPr>
      <w:r>
        <w:t>Epidemiology and Analysis Program Office</w:t>
      </w:r>
    </w:p>
    <w:p w:rsidR="00745BCF" w:rsidRDefault="00745BCF" w:rsidP="00745BCF">
      <w:pPr>
        <w:pStyle w:val="NormalWeb"/>
        <w:spacing w:before="30" w:after="30"/>
      </w:pPr>
      <w:r>
        <w:t>Office of Surveillance, Epidemiology, and Laboratory Services</w:t>
      </w:r>
    </w:p>
    <w:p w:rsidR="00745BCF" w:rsidRDefault="00745BCF" w:rsidP="00745BCF">
      <w:pPr>
        <w:pStyle w:val="NormalWeb"/>
        <w:spacing w:before="30" w:after="30"/>
      </w:pPr>
      <w:r>
        <w:t>Centers for Disease Control and Prevention (CDC)</w:t>
      </w:r>
    </w:p>
    <w:p w:rsidR="00745BCF" w:rsidRDefault="00745BCF" w:rsidP="00745BCF">
      <w:pPr>
        <w:pStyle w:val="NormalWeb"/>
        <w:spacing w:before="30" w:after="30"/>
      </w:pPr>
      <w:r>
        <w:t>1600 Clifton Road, (Mail Stop E-33)</w:t>
      </w:r>
    </w:p>
    <w:p w:rsidR="00745BCF" w:rsidRDefault="00745BCF" w:rsidP="00745BCF">
      <w:pPr>
        <w:pStyle w:val="NormalWeb"/>
        <w:spacing w:before="30" w:after="30"/>
      </w:pPr>
      <w:r>
        <w:t>Atlanta, GA  30333</w:t>
      </w:r>
    </w:p>
    <w:p w:rsidR="00745BCF" w:rsidRDefault="00A812D1" w:rsidP="00745BCF">
      <w:r>
        <w:pict>
          <v:rect id="_x0000_i1034" style="width:429.85pt;height:.75pt" o:hrpct="995" o:hrstd="t" o:hr="t" fillcolor="#b4b4b4" stroked="f"/>
        </w:pict>
      </w:r>
    </w:p>
    <w:p w:rsidR="00745BCF" w:rsidRDefault="00745BCF" w:rsidP="00745BCF">
      <w:pPr>
        <w:pStyle w:val="NormalWeb"/>
      </w:pPr>
      <w:r>
        <w:t xml:space="preserve">This manual and the programs are in the public domain and may be freely copied, translated, and distributed. All are available at </w:t>
      </w:r>
      <w:r>
        <w:rPr>
          <w:rStyle w:val="Hyperlink"/>
        </w:rPr>
        <w:t>www.cdc.gov/epiinfo</w:t>
      </w:r>
      <w:r>
        <w:t>.</w:t>
      </w:r>
    </w:p>
    <w:p w:rsidR="00745BCF" w:rsidRDefault="00745BCF" w:rsidP="00745BCF">
      <w:pPr>
        <w:pStyle w:val="NormalWeb"/>
        <w:spacing w:after="0"/>
      </w:pPr>
      <w:r>
        <w:t>Epi Info Help Desk for Technical Assistance</w:t>
      </w:r>
    </w:p>
    <w:p w:rsidR="00745BCF" w:rsidRDefault="00745BCF" w:rsidP="00745BCF">
      <w:pPr>
        <w:pStyle w:val="NormalWeb"/>
        <w:spacing w:before="30" w:after="30"/>
      </w:pPr>
      <w:r>
        <w:t>epiinfo@cdc.gov</w:t>
      </w:r>
    </w:p>
    <w:p w:rsidR="00745BCF" w:rsidRDefault="00745BCF" w:rsidP="00745BCF">
      <w:pPr>
        <w:pStyle w:val="NormalWeb"/>
        <w:spacing w:before="30" w:after="30"/>
      </w:pPr>
      <w:r>
        <w:t>(404) 498-6190 voice</w:t>
      </w:r>
    </w:p>
    <w:p w:rsidR="00745BCF" w:rsidRDefault="00A812D1" w:rsidP="00745BCF">
      <w:r>
        <w:pict>
          <v:rect id="_x0000_i1035" style="width:429.85pt;height:.75pt" o:hrpct="995" o:hrstd="t" o:hr="t" fillcolor="#b4b4b4" stroked="f"/>
        </w:pict>
      </w:r>
    </w:p>
    <w:p w:rsidR="00745BCF" w:rsidRDefault="00745BCF" w:rsidP="00745BCF">
      <w:pPr>
        <w:pStyle w:val="NormalWeb"/>
      </w:pPr>
    </w:p>
    <w:p w:rsidR="00745BCF" w:rsidRDefault="00745BCF" w:rsidP="00745BCF">
      <w:pPr>
        <w:pStyle w:val="NormalWeb"/>
        <w:rPr>
          <w:b/>
          <w:bCs/>
        </w:rPr>
      </w:pPr>
    </w:p>
    <w:p w:rsidR="00745BCF" w:rsidRDefault="00745BCF" w:rsidP="00745BCF">
      <w:pPr>
        <w:pStyle w:val="NormalWeb"/>
        <w:rPr>
          <w:b/>
          <w:bCs/>
        </w:rPr>
      </w:pPr>
    </w:p>
    <w:p w:rsidR="00745BCF" w:rsidRDefault="00745BCF" w:rsidP="00745BCF">
      <w:pPr>
        <w:pStyle w:val="NormalWeb"/>
        <w:rPr>
          <w:b/>
          <w:bCs/>
        </w:rPr>
      </w:pPr>
    </w:p>
    <w:p w:rsidR="00745BCF" w:rsidRDefault="00745BCF" w:rsidP="00745BCF">
      <w:pPr>
        <w:pStyle w:val="NormalWeb"/>
        <w:rPr>
          <w:b/>
          <w:bCs/>
        </w:rPr>
      </w:pPr>
    </w:p>
    <w:p w:rsidR="00745BCF" w:rsidRDefault="00745BCF" w:rsidP="00745BCF">
      <w:pPr>
        <w:pStyle w:val="NormalWeb"/>
        <w:rPr>
          <w:b/>
          <w:bCs/>
        </w:rPr>
      </w:pPr>
    </w:p>
    <w:p w:rsidR="00745BCF" w:rsidRDefault="00745BCF" w:rsidP="00745BCF">
      <w:pPr>
        <w:pStyle w:val="NormalWeb"/>
        <w:rPr>
          <w:b/>
          <w:bCs/>
        </w:rPr>
      </w:pPr>
    </w:p>
    <w:p w:rsidR="00745BCF" w:rsidRDefault="00745BCF" w:rsidP="00745BCF">
      <w:pPr>
        <w:pStyle w:val="NormalWeb"/>
        <w:rPr>
          <w:b/>
          <w:bCs/>
        </w:rPr>
      </w:pPr>
    </w:p>
    <w:p w:rsidR="00745BCF" w:rsidRDefault="00745BCF" w:rsidP="00745BCF">
      <w:pPr>
        <w:pStyle w:val="NormalWeb"/>
        <w:rPr>
          <w:b/>
          <w:bCs/>
        </w:rPr>
      </w:pPr>
    </w:p>
    <w:p w:rsidR="00745BCF" w:rsidRDefault="00745BCF" w:rsidP="00745BCF">
      <w:pPr>
        <w:pStyle w:val="NormalWeb"/>
        <w:rPr>
          <w:b/>
          <w:bCs/>
        </w:rPr>
      </w:pPr>
    </w:p>
    <w:p w:rsidR="00745BCF" w:rsidRDefault="00745BCF" w:rsidP="00745BCF">
      <w:pPr>
        <w:pStyle w:val="NormalWeb"/>
        <w:rPr>
          <w:b/>
          <w:bCs/>
        </w:rPr>
      </w:pPr>
    </w:p>
    <w:p w:rsidR="00745BCF" w:rsidRPr="008F10B6" w:rsidRDefault="00745BCF" w:rsidP="00745BCF">
      <w:pPr>
        <w:pStyle w:val="NormalWeb"/>
        <w:rPr>
          <w:b/>
          <w:bCs/>
          <w:sz w:val="24"/>
        </w:rPr>
      </w:pPr>
      <w:r w:rsidRPr="008F10B6">
        <w:rPr>
          <w:b/>
          <w:bCs/>
          <w:sz w:val="24"/>
        </w:rPr>
        <w:t>Additional Acknowledgements</w:t>
      </w:r>
    </w:p>
    <w:p w:rsidR="00745BCF" w:rsidRDefault="00745BCF" w:rsidP="00745BCF">
      <w:pPr>
        <w:pStyle w:val="NormalWeb"/>
      </w:pPr>
      <w:r>
        <w:t>StatClac algorithms and formulas provided by OpenEpi.com.</w:t>
      </w:r>
    </w:p>
    <w:p w:rsidR="00745BCF" w:rsidRDefault="00745BCF" w:rsidP="00745BCF">
      <w:pPr>
        <w:pStyle w:val="NormalWeb"/>
      </w:pPr>
      <w:r>
        <w:t>Aberration detection algorithms provided by the CDC’s Early Aberration Reporting System (EARS).  For more information on EARS visit:  http://emergency.cdc.gov/surveillance/ears/</w:t>
      </w:r>
    </w:p>
    <w:p w:rsidR="00745BCF" w:rsidRPr="008F10B6" w:rsidRDefault="00745BCF" w:rsidP="00745BCF">
      <w:pPr>
        <w:pStyle w:val="NormalWeb"/>
        <w:rPr>
          <w:b/>
          <w:bCs/>
          <w:sz w:val="24"/>
        </w:rPr>
      </w:pPr>
      <w:r w:rsidRPr="008F10B6">
        <w:rPr>
          <w:b/>
          <w:bCs/>
          <w:sz w:val="24"/>
        </w:rPr>
        <w:t>Equations Acknowledgements</w:t>
      </w:r>
    </w:p>
    <w:p w:rsidR="00745BCF" w:rsidRDefault="00745BCF" w:rsidP="00745BCF">
      <w:pPr>
        <w:pStyle w:val="NormalWeb"/>
      </w:pPr>
      <w:r>
        <w:t>We thank Drs. David Martin and Harland Austin for use of their source code for computing exact and mid-p exact statistical tests and confidence intervals for the odds and rate ratios. Thanks to reviewers of this chapter who provided comments, and to the software testers.</w:t>
      </w:r>
    </w:p>
    <w:p w:rsidR="00745BCF" w:rsidRPr="008F10B6" w:rsidRDefault="00745BCF" w:rsidP="00745BCF">
      <w:pPr>
        <w:rPr>
          <w:rFonts w:ascii="Century Schoolbook" w:hAnsi="Century Schoolbook"/>
          <w:b/>
          <w:bCs/>
          <w:sz w:val="24"/>
        </w:rPr>
      </w:pPr>
      <w:r w:rsidRPr="008F10B6">
        <w:rPr>
          <w:rFonts w:ascii="Century Schoolbook" w:hAnsi="Century Schoolbook"/>
          <w:b/>
          <w:bCs/>
          <w:sz w:val="24"/>
        </w:rPr>
        <w:t>Epi</w:t>
      </w:r>
      <w:r>
        <w:rPr>
          <w:rFonts w:ascii="Century Schoolbook" w:hAnsi="Century Schoolbook"/>
          <w:b/>
          <w:bCs/>
          <w:sz w:val="24"/>
        </w:rPr>
        <w:t xml:space="preserve"> </w:t>
      </w:r>
      <w:r w:rsidRPr="008F10B6">
        <w:rPr>
          <w:rFonts w:ascii="Century Schoolbook" w:hAnsi="Century Schoolbook"/>
          <w:b/>
          <w:bCs/>
          <w:sz w:val="24"/>
        </w:rPr>
        <w:t>Info's Nutrition Project File (replaces NutStat) Acknowledgements</w:t>
      </w:r>
    </w:p>
    <w:p w:rsidR="00745BCF" w:rsidRDefault="00745BCF" w:rsidP="00745BCF">
      <w:pPr>
        <w:pStyle w:val="NormalWeb"/>
      </w:pPr>
      <w:r>
        <w:t xml:space="preserve">Special thanks to Kevin Sullivan, Ph.D., Department of Pediatrics, School of Medicine and Department of Epidemiology, Rollins School of Public Health, Emory University, Atlanta, GA; Nathan Gorstein, WHO; Phillip Neibrug, M.D., M.P.H., Norman Staehling, M.S., Ronald Fichtner, Ph.D., and Frederick Trowbridge, M.D., CDC, for their assistance in preparing the Epi Info™ 6 manual upon which portions of this manual are based. </w:t>
      </w:r>
    </w:p>
    <w:p w:rsidR="00745BCF" w:rsidRDefault="00745BCF" w:rsidP="00745BCF">
      <w:pPr>
        <w:pStyle w:val="NormalWeb"/>
      </w:pPr>
    </w:p>
    <w:p w:rsidR="00745BCF" w:rsidRPr="008F10B6" w:rsidRDefault="00745BCF" w:rsidP="00745BCF">
      <w:pPr>
        <w:pStyle w:val="NormalWeb"/>
        <w:rPr>
          <w:b/>
          <w:bCs/>
          <w:sz w:val="24"/>
        </w:rPr>
      </w:pPr>
      <w:r w:rsidRPr="008F10B6">
        <w:rPr>
          <w:b/>
          <w:bCs/>
          <w:sz w:val="24"/>
        </w:rPr>
        <w:t>Notes</w:t>
      </w:r>
    </w:p>
    <w:p w:rsidR="00745BCF" w:rsidRDefault="00745BCF" w:rsidP="00745BCF">
      <w:pPr>
        <w:pStyle w:val="NormalWeb"/>
      </w:pPr>
      <w:r>
        <w:t xml:space="preserve">These programs are provided in the public domain to promote public health. We encourage you to provide copies of the programs and the manual to friends and colleagues. The programs may be freely translated, copied, distributed, or even sold without restriction except as noted below. No warranty is made or implied for use of the software for any particular purpose. </w:t>
      </w:r>
    </w:p>
    <w:p w:rsidR="00745BCF" w:rsidRDefault="00A812D1" w:rsidP="00745BCF">
      <w:r>
        <w:pict>
          <v:rect id="_x0000_i1036" style="width:429.85pt;height:.75pt" o:hrpct="995" o:hrstd="t" o:hr="t" fillcolor="#b4b4b4" stroked="f"/>
        </w:pict>
      </w:r>
    </w:p>
    <w:p w:rsidR="00745BCF" w:rsidRDefault="00745BCF" w:rsidP="00745BCF">
      <w:pPr>
        <w:pStyle w:val="NormalWeb"/>
      </w:pPr>
      <w:r>
        <w:t>"Epi Info" is a trademark of the CDC. Please observe the following requests:</w:t>
      </w:r>
    </w:p>
    <w:p w:rsidR="00745BCF" w:rsidRDefault="00745BCF" w:rsidP="00745BCF">
      <w:pPr>
        <w:pStyle w:val="NormalWeb"/>
      </w:pPr>
      <w:r>
        <w:t>The programs can be translated and the examples altered for regional use, but must be distributed in essentially the form supplied by CDC.</w:t>
      </w:r>
    </w:p>
    <w:p w:rsidR="00745BCF" w:rsidRPr="00BD1EFB" w:rsidRDefault="00745BCF" w:rsidP="00745BCF">
      <w:pPr>
        <w:rPr>
          <w:rFonts w:ascii="Century Schoolbook" w:hAnsi="Century Schoolbook"/>
          <w:sz w:val="22"/>
        </w:rPr>
      </w:pPr>
      <w:r w:rsidRPr="00BD1EFB">
        <w:rPr>
          <w:rFonts w:ascii="Century Schoolbook" w:hAnsi="Century Schoolbook"/>
          <w:sz w:val="22"/>
        </w:rPr>
        <w:t xml:space="preserve">Epi Info is written in C# .NET and runs on version 3.5 of the Microsoft .NET Framework. </w:t>
      </w:r>
    </w:p>
    <w:p w:rsidR="00745BCF" w:rsidRDefault="00745BCF" w:rsidP="00745BCF">
      <w:pPr>
        <w:pStyle w:val="NormalWeb"/>
      </w:pPr>
      <w:r>
        <w:t xml:space="preserve">Microsoft, Windows, Word, and Visual Basic are registered trademarks of Microsoft Corp. Trade names are used for identification or examples; no endorsement of particular products is intended or implied. The use of trade names or trademarks in this manual does not imply that such names, as understood by the Trade Marks and Merchandise Marks Act, may be used freely by anyone. </w:t>
      </w:r>
    </w:p>
    <w:p w:rsidR="00745BCF" w:rsidRDefault="00A812D1" w:rsidP="00745BCF">
      <w:r>
        <w:lastRenderedPageBreak/>
        <w:pict>
          <v:rect id="_x0000_i1037" style="width:429.85pt;height:.75pt" o:hrpct="995" o:hrstd="t" o:hr="t" fillcolor="#b4b4b4" stroked="f"/>
        </w:pict>
      </w:r>
    </w:p>
    <w:p w:rsidR="00745BCF" w:rsidRPr="008F10B6" w:rsidRDefault="00745BCF" w:rsidP="00745BCF">
      <w:pPr>
        <w:pStyle w:val="NormalWeb"/>
        <w:rPr>
          <w:b/>
          <w:bCs/>
          <w:sz w:val="24"/>
        </w:rPr>
      </w:pPr>
      <w:r w:rsidRPr="008F10B6">
        <w:rPr>
          <w:b/>
          <w:bCs/>
          <w:sz w:val="24"/>
        </w:rPr>
        <w:t>Technical Support</w:t>
      </w:r>
    </w:p>
    <w:p w:rsidR="00745BCF" w:rsidRDefault="00745BCF" w:rsidP="00745BCF">
      <w:pPr>
        <w:pStyle w:val="NormalWeb"/>
      </w:pPr>
      <w:r>
        <w:t xml:space="preserve">For new versions of the software and answers to commonly asked questions, please visit the Epi Info website at </w:t>
      </w:r>
      <w:r>
        <w:rPr>
          <w:rStyle w:val="Hyperlink"/>
        </w:rPr>
        <w:t>http://www.cdc.gov/epiinfo</w:t>
      </w:r>
      <w:r>
        <w:t>. Technical assistance is provided by e-mail or telephone. Information for obtaining Epi Info technical assistance is provided on the title page.</w:t>
      </w:r>
    </w:p>
    <w:p w:rsidR="00745BCF" w:rsidRDefault="00745BCF" w:rsidP="00745BCF">
      <w:pPr>
        <w:pStyle w:val="NormalWeb"/>
      </w:pPr>
      <w:r>
        <w:t xml:space="preserve">The Epi Info WebBoard provides a forum for user questions and answers. Join the group by creating a user account at </w:t>
      </w:r>
      <w:hyperlink r:id="rId23" w:history="1">
        <w:r w:rsidRPr="00684A06">
          <w:rPr>
            <w:rStyle w:val="Hyperlink"/>
          </w:rPr>
          <w:t>http://phconnect.org/group/epiinfo</w:t>
        </w:r>
      </w:hyperlink>
      <w:r w:rsidRPr="00962BAB">
        <w:rPr>
          <w:rStyle w:val="Hyperlink"/>
          <w:u w:val="none"/>
        </w:rPr>
        <w:t>. F</w:t>
      </w:r>
      <w:r>
        <w:t xml:space="preserve">ollow the instructions to join. </w:t>
      </w:r>
    </w:p>
    <w:p w:rsidR="00745BCF" w:rsidRPr="008F10B6" w:rsidRDefault="00745BCF" w:rsidP="00745BCF">
      <w:pPr>
        <w:pStyle w:val="NormalWeb"/>
        <w:rPr>
          <w:b/>
          <w:bCs/>
          <w:sz w:val="24"/>
        </w:rPr>
      </w:pPr>
      <w:r w:rsidRPr="008F10B6">
        <w:rPr>
          <w:b/>
          <w:bCs/>
          <w:sz w:val="24"/>
        </w:rPr>
        <w:t>Contact Us</w:t>
      </w:r>
    </w:p>
    <w:p w:rsidR="00745BCF" w:rsidRDefault="00745BCF" w:rsidP="00745BCF">
      <w:pPr>
        <w:pStyle w:val="NormalWeb"/>
        <w:spacing w:before="30" w:after="30"/>
      </w:pPr>
      <w:r>
        <w:t>Please send comments and suggestions for future versions to:</w:t>
      </w:r>
    </w:p>
    <w:p w:rsidR="00745BCF" w:rsidRPr="00341DF6" w:rsidRDefault="00745BCF" w:rsidP="00745BCF">
      <w:pPr>
        <w:pStyle w:val="NormalWeb"/>
        <w:spacing w:before="30" w:after="30"/>
        <w:rPr>
          <w:lang w:val="es-ES"/>
        </w:rPr>
      </w:pPr>
      <w:r w:rsidRPr="00341DF6">
        <w:rPr>
          <w:lang w:val="es-ES"/>
        </w:rPr>
        <w:t>Epi Info Hotline</w:t>
      </w:r>
    </w:p>
    <w:p w:rsidR="00745BCF" w:rsidRPr="00341DF6" w:rsidRDefault="00745BCF" w:rsidP="00745BCF">
      <w:pPr>
        <w:pStyle w:val="NormalWeb"/>
        <w:spacing w:before="30" w:after="30"/>
        <w:rPr>
          <w:lang w:val="es-ES"/>
        </w:rPr>
      </w:pPr>
      <w:r w:rsidRPr="00341DF6">
        <w:rPr>
          <w:lang w:val="es-ES"/>
        </w:rPr>
        <w:t>epiinfo@cdc.gov</w:t>
      </w:r>
    </w:p>
    <w:p w:rsidR="00745BCF" w:rsidRDefault="00745BCF" w:rsidP="00745BCF">
      <w:pPr>
        <w:pStyle w:val="NormalWeb"/>
        <w:spacing w:before="30" w:after="30"/>
      </w:pPr>
      <w:r>
        <w:t>(404) 498-6190 voice</w:t>
      </w:r>
    </w:p>
    <w:p w:rsidR="000140B6" w:rsidRDefault="000140B6">
      <w:pPr>
        <w:keepLines w:val="0"/>
        <w:spacing w:line="276" w:lineRule="auto"/>
      </w:pPr>
    </w:p>
    <w:p w:rsidR="009C0B14" w:rsidRDefault="009C0B14" w:rsidP="009C0B14">
      <w:bookmarkStart w:id="32" w:name="_Toc279045794"/>
      <w:bookmarkStart w:id="33" w:name="_Toc307468350"/>
      <w:bookmarkStart w:id="34" w:name="_Toc308509047"/>
    </w:p>
    <w:p w:rsidR="006A3EF7" w:rsidRDefault="006A3EF7" w:rsidP="00745BCF">
      <w:pPr>
        <w:pStyle w:val="Heading1"/>
        <w:rPr>
          <w:rFonts w:ascii="Century Schoolbook" w:hAnsi="Century Schoolbook"/>
        </w:rPr>
        <w:sectPr w:rsidR="006A3EF7" w:rsidSect="00F60104">
          <w:headerReference w:type="even" r:id="rId24"/>
          <w:headerReference w:type="default" r:id="rId25"/>
          <w:footerReference w:type="even" r:id="rId26"/>
          <w:footerReference w:type="default" r:id="rId27"/>
          <w:headerReference w:type="first" r:id="rId28"/>
          <w:footerReference w:type="first" r:id="rId29"/>
          <w:type w:val="evenPage"/>
          <w:pgSz w:w="12240" w:h="15840"/>
          <w:pgMar w:top="1440" w:right="1800" w:bottom="1440" w:left="1800" w:header="720" w:footer="720" w:gutter="0"/>
          <w:pgNumType w:start="2"/>
          <w:cols w:space="720"/>
          <w:titlePg/>
          <w:docGrid w:linePitch="360"/>
        </w:sectPr>
      </w:pPr>
    </w:p>
    <w:p w:rsidR="00745BCF" w:rsidRPr="00D270C3" w:rsidRDefault="00745BCF" w:rsidP="00745BCF">
      <w:pPr>
        <w:pStyle w:val="Heading1"/>
        <w:rPr>
          <w:rFonts w:ascii="Century Schoolbook" w:hAnsi="Century Schoolbook"/>
        </w:rPr>
      </w:pPr>
      <w:bookmarkStart w:id="35" w:name="_Toc332822616"/>
      <w:r w:rsidRPr="00D270C3">
        <w:rPr>
          <w:rFonts w:ascii="Century Schoolbook" w:hAnsi="Century Schoolbook"/>
        </w:rPr>
        <w:lastRenderedPageBreak/>
        <w:t>Form Design</w:t>
      </w:r>
      <w:bookmarkEnd w:id="32"/>
      <w:bookmarkEnd w:id="33"/>
      <w:r w:rsidRPr="00D270C3">
        <w:rPr>
          <w:rFonts w:ascii="Century Schoolbook" w:hAnsi="Century Schoolbook"/>
        </w:rPr>
        <w:t>er</w:t>
      </w:r>
      <w:bookmarkEnd w:id="34"/>
      <w:bookmarkEnd w:id="35"/>
    </w:p>
    <w:p w:rsidR="00745BCF" w:rsidRPr="00D270C3" w:rsidRDefault="00745BCF" w:rsidP="00745BCF">
      <w:pPr>
        <w:pStyle w:val="Heading2"/>
        <w:rPr>
          <w:rFonts w:ascii="Century Schoolbook" w:hAnsi="Century Schoolbook"/>
        </w:rPr>
      </w:pPr>
      <w:bookmarkStart w:id="36" w:name="_Toc307468351"/>
      <w:bookmarkStart w:id="37" w:name="_Toc308509048"/>
      <w:bookmarkStart w:id="38" w:name="_Toc332822617"/>
      <w:r w:rsidRPr="00D270C3">
        <w:rPr>
          <w:rFonts w:ascii="Century Schoolbook" w:hAnsi="Century Schoolbook"/>
        </w:rPr>
        <w:t>Introduction</w:t>
      </w:r>
      <w:bookmarkEnd w:id="36"/>
      <w:bookmarkEnd w:id="37"/>
      <w:bookmarkEnd w:id="38"/>
      <w:r w:rsidRPr="00D270C3">
        <w:rPr>
          <w:rFonts w:ascii="Century Schoolbook" w:hAnsi="Century Schoolbook"/>
        </w:rPr>
        <w:t xml:space="preserve"> </w:t>
      </w:r>
    </w:p>
    <w:p w:rsidR="00745BCF" w:rsidRDefault="00A812D1" w:rsidP="00745BCF">
      <w:r>
        <w:pict>
          <v:rect id="_x0000_i1038" style="width:429.85pt;height:.75pt" o:hrpct="995" o:hrstd="t" o:hr="t" fillcolor="#b4b4b4" stroked="f"/>
        </w:pict>
      </w:r>
    </w:p>
    <w:p w:rsidR="00745BCF" w:rsidRPr="00787224" w:rsidRDefault="00745BCF" w:rsidP="00745BCF">
      <w:pPr>
        <w:rPr>
          <w:rFonts w:ascii="Century Schoolbook" w:hAnsi="Century Schoolbook"/>
          <w:sz w:val="22"/>
        </w:rPr>
      </w:pPr>
      <w:r w:rsidRPr="00787224">
        <w:rPr>
          <w:rFonts w:ascii="Century Schoolbook" w:hAnsi="Century Schoolbook"/>
          <w:sz w:val="22"/>
        </w:rPr>
        <w:t xml:space="preserve">Epi Info 7 </w:t>
      </w:r>
      <w:r>
        <w:rPr>
          <w:rFonts w:ascii="Century Schoolbook" w:hAnsi="Century Schoolbook"/>
          <w:sz w:val="22"/>
        </w:rPr>
        <w:t>may</w:t>
      </w:r>
      <w:r w:rsidRPr="00787224">
        <w:rPr>
          <w:rFonts w:ascii="Century Schoolbook" w:hAnsi="Century Schoolbook"/>
          <w:sz w:val="22"/>
        </w:rPr>
        <w:t xml:space="preserve"> use the Microsoft Access database format or a SQL server database to create projects. Each project contains one or more forms, and each form may have one or more data tables. Form Designer allows </w:t>
      </w:r>
      <w:r w:rsidR="008F4128">
        <w:rPr>
          <w:rFonts w:ascii="Century Schoolbook" w:hAnsi="Century Schoolbook"/>
          <w:sz w:val="22"/>
        </w:rPr>
        <w:t>you</w:t>
      </w:r>
      <w:r w:rsidRPr="00787224">
        <w:rPr>
          <w:rFonts w:ascii="Century Schoolbook" w:hAnsi="Century Schoolbook"/>
          <w:sz w:val="22"/>
        </w:rPr>
        <w:t xml:space="preserve"> to place prompts and data entry fields on one or more pages within the form. Since this process also defines the database(s) that are created, Form Designer can be regarded as the database design environment.</w:t>
      </w:r>
    </w:p>
    <w:p w:rsidR="00745BCF" w:rsidRPr="00787224" w:rsidRDefault="00745BCF" w:rsidP="00745BCF">
      <w:pPr>
        <w:rPr>
          <w:rFonts w:ascii="Century Schoolbook" w:hAnsi="Century Schoolbook"/>
          <w:sz w:val="22"/>
        </w:rPr>
      </w:pPr>
      <w:r w:rsidRPr="00787224">
        <w:rPr>
          <w:rFonts w:ascii="Century Schoolbook" w:hAnsi="Century Schoolbook"/>
          <w:sz w:val="22"/>
        </w:rPr>
        <w:t xml:space="preserve">The form and the data table </w:t>
      </w:r>
      <w:r>
        <w:rPr>
          <w:rFonts w:ascii="Century Schoolbook" w:hAnsi="Century Schoolbook"/>
          <w:sz w:val="22"/>
        </w:rPr>
        <w:t>are located</w:t>
      </w:r>
      <w:r w:rsidRPr="00787224">
        <w:rPr>
          <w:rFonts w:ascii="Century Schoolbook" w:hAnsi="Century Schoolbook"/>
          <w:sz w:val="22"/>
        </w:rPr>
        <w:t xml:space="preserve"> inside an Epi Info 7 project. </w:t>
      </w:r>
      <w:r>
        <w:rPr>
          <w:rFonts w:ascii="Century Schoolbook" w:hAnsi="Century Schoolbook"/>
          <w:sz w:val="22"/>
        </w:rPr>
        <w:t>A</w:t>
      </w:r>
      <w:r w:rsidRPr="00787224">
        <w:rPr>
          <w:rFonts w:ascii="Century Schoolbook" w:hAnsi="Century Schoolbook"/>
          <w:sz w:val="22"/>
        </w:rPr>
        <w:t xml:space="preserve">n unlimited amount of forms </w:t>
      </w:r>
      <w:r>
        <w:rPr>
          <w:rFonts w:ascii="Century Schoolbook" w:hAnsi="Century Schoolbook"/>
          <w:sz w:val="22"/>
        </w:rPr>
        <w:t xml:space="preserve">may be </w:t>
      </w:r>
      <w:r w:rsidRPr="00787224">
        <w:rPr>
          <w:rFonts w:ascii="Century Schoolbook" w:hAnsi="Century Schoolbook"/>
          <w:sz w:val="22"/>
        </w:rPr>
        <w:t xml:space="preserve">contained inside a project. When data are entered into a form through the Enter module, </w:t>
      </w:r>
      <w:r>
        <w:rPr>
          <w:rFonts w:ascii="Century Schoolbook" w:hAnsi="Century Schoolbook"/>
          <w:sz w:val="22"/>
        </w:rPr>
        <w:t>it</w:t>
      </w:r>
      <w:r w:rsidRPr="00787224">
        <w:rPr>
          <w:rFonts w:ascii="Century Schoolbook" w:hAnsi="Century Schoolbook"/>
          <w:sz w:val="22"/>
        </w:rPr>
        <w:t xml:space="preserve"> will be populated into the form’s corresponding data table.</w:t>
      </w:r>
    </w:p>
    <w:p w:rsidR="00745BCF" w:rsidRDefault="00745BCF" w:rsidP="00745BCF">
      <w:pPr>
        <w:pStyle w:val="NormalWeb"/>
      </w:pPr>
      <w:r w:rsidRPr="00787224">
        <w:t>Inside each form, fields (called variables in Analysis) are created to hold data. The Check Code Editor component of the Form Designer can be used to add intelligence to a form</w:t>
      </w:r>
      <w:r>
        <w:t xml:space="preserve"> (e.g.,</w:t>
      </w:r>
      <w:r w:rsidRPr="00787224">
        <w:t xml:space="preserve"> allowing for skip patterns, hiding fields from view, and performing math calculations</w:t>
      </w:r>
      <w:r>
        <w:t>)</w:t>
      </w:r>
      <w:r w:rsidRPr="00787224">
        <w:t xml:space="preserve">. </w:t>
      </w:r>
      <w:r>
        <w:t>It</w:t>
      </w:r>
      <w:r w:rsidRPr="00787224">
        <w:t xml:space="preserve"> can also be used to implement data validation checks. Functions are provided for importing files from Epi Info </w:t>
      </w:r>
      <w:r>
        <w:t>3.5.x</w:t>
      </w:r>
      <w:r w:rsidRPr="00787224">
        <w:t xml:space="preserve">, aligning fields, and placing a layout grid on the workspace. Fields can also be grouped for display and used in </w:t>
      </w:r>
      <w:r w:rsidR="00180583">
        <w:t xml:space="preserve">Classic </w:t>
      </w:r>
      <w:r w:rsidRPr="00787224">
        <w:t>Analysis</w:t>
      </w:r>
      <w:r w:rsidR="00180583">
        <w:t xml:space="preserve"> or Visual Dashboard</w:t>
      </w:r>
      <w:r w:rsidRPr="00787224">
        <w:t>.</w:t>
      </w:r>
    </w:p>
    <w:p w:rsidR="00745BCF" w:rsidRPr="00D270C3" w:rsidRDefault="00745BCF" w:rsidP="00745BCF">
      <w:pPr>
        <w:pStyle w:val="Heading2"/>
        <w:rPr>
          <w:rFonts w:ascii="Century Schoolbook" w:hAnsi="Century Schoolbook"/>
        </w:rPr>
      </w:pPr>
      <w:r>
        <w:rPr>
          <w:rFonts w:ascii="Verdana" w:hAnsi="Verdana"/>
          <w:b w:val="0"/>
          <w:bCs/>
          <w:color w:val="A82384"/>
          <w:sz w:val="17"/>
          <w:szCs w:val="17"/>
        </w:rPr>
        <w:br w:type="page"/>
      </w:r>
      <w:bookmarkStart w:id="39" w:name="_Toc307468352"/>
      <w:bookmarkStart w:id="40" w:name="_Toc308509049"/>
      <w:bookmarkStart w:id="41" w:name="_Toc332822618"/>
      <w:r w:rsidRPr="00D270C3">
        <w:rPr>
          <w:rFonts w:ascii="Century Schoolbook" w:hAnsi="Century Schoolbook"/>
        </w:rPr>
        <w:lastRenderedPageBreak/>
        <w:t>Navigate the Form Designer Workspace</w:t>
      </w:r>
      <w:bookmarkEnd w:id="39"/>
      <w:bookmarkEnd w:id="40"/>
      <w:bookmarkEnd w:id="41"/>
    </w:p>
    <w:p w:rsidR="00745BCF" w:rsidRDefault="00A812D1" w:rsidP="00745BCF">
      <w:r>
        <w:pict>
          <v:rect id="_x0000_i1039" style="width:429.85pt;height:.75pt" o:hrpct="995" o:hrstd="t" o:hr="t" fillcolor="#b4b4b4" stroked="f"/>
        </w:pict>
      </w:r>
    </w:p>
    <w:p w:rsidR="00745BCF" w:rsidRDefault="008F4128" w:rsidP="00745BCF">
      <w:pPr>
        <w:pStyle w:val="NormalWeb"/>
      </w:pPr>
      <w:r>
        <w:t>To open Form Designer, c</w:t>
      </w:r>
      <w:r w:rsidR="00745BCF">
        <w:t xml:space="preserve">lick </w:t>
      </w:r>
      <w:r w:rsidR="00745BCF">
        <w:rPr>
          <w:b/>
        </w:rPr>
        <w:t>Create Forms</w:t>
      </w:r>
      <w:r w:rsidR="00745BCF">
        <w:t xml:space="preserve"> from the Epi Info </w:t>
      </w:r>
      <w:r w:rsidR="00180583">
        <w:t xml:space="preserve">7 </w:t>
      </w:r>
      <w:r w:rsidR="00745BCF">
        <w:t>main menu</w:t>
      </w:r>
      <w:r>
        <w:t>,</w:t>
      </w:r>
      <w:r w:rsidR="00745BCF">
        <w:t xml:space="preserve"> or select </w:t>
      </w:r>
      <w:r w:rsidR="00745BCF">
        <w:rPr>
          <w:b/>
          <w:bCs/>
        </w:rPr>
        <w:t>Tools &gt; Create Forms</w:t>
      </w:r>
      <w:r w:rsidR="00745BCF">
        <w:t xml:space="preserve"> from the main page navigation menu. </w:t>
      </w:r>
    </w:p>
    <w:p w:rsidR="00745BCF" w:rsidRDefault="00745BCF" w:rsidP="00745BCF">
      <w:pPr>
        <w:pStyle w:val="NormalWeb"/>
      </w:pPr>
      <w:r>
        <w:rPr>
          <w:noProof/>
        </w:rPr>
        <w:drawing>
          <wp:inline distT="0" distB="0" distL="0" distR="0" wp14:anchorId="70B6B2A8" wp14:editId="2BF0BDAF">
            <wp:extent cx="5438692" cy="3912042"/>
            <wp:effectExtent l="0" t="0" r="0" b="0"/>
            <wp:docPr id="9" name="Picture 9" descr="Make View workspace"/>
            <wp:cNvGraphicFramePr/>
            <a:graphic xmlns:a="http://schemas.openxmlformats.org/drawingml/2006/main">
              <a:graphicData uri="http://schemas.openxmlformats.org/drawingml/2006/picture">
                <pic:pic xmlns:pic="http://schemas.openxmlformats.org/drawingml/2006/picture">
                  <pic:nvPicPr>
                    <pic:cNvPr id="259" name="Picture 259" descr="Make View workspace"/>
                    <pic:cNvPicPr/>
                  </pic:nvPicPr>
                  <pic:blipFill rotWithShape="1">
                    <a:blip r:embed="rId30" cstate="print"/>
                    <a:srcRect b="4082"/>
                    <a:stretch/>
                  </pic:blipFill>
                  <pic:spPr bwMode="auto">
                    <a:xfrm>
                      <a:off x="0" y="0"/>
                      <a:ext cx="5438775" cy="3912102"/>
                    </a:xfrm>
                    <a:prstGeom prst="rect">
                      <a:avLst/>
                    </a:prstGeom>
                    <a:noFill/>
                    <a:ln>
                      <a:noFill/>
                    </a:ln>
                    <a:extLst>
                      <a:ext uri="{53640926-AAD7-44D8-BBD7-CCE9431645EC}">
                        <a14:shadowObscured xmlns:a14="http://schemas.microsoft.com/office/drawing/2010/main"/>
                      </a:ext>
                    </a:extLst>
                  </pic:spPr>
                </pic:pic>
              </a:graphicData>
            </a:graphic>
          </wp:inline>
        </w:drawing>
      </w:r>
    </w:p>
    <w:tbl>
      <w:tblPr>
        <w:tblW w:w="8640" w:type="dxa"/>
        <w:tblCellMar>
          <w:top w:w="15" w:type="dxa"/>
          <w:left w:w="15" w:type="dxa"/>
          <w:bottom w:w="15" w:type="dxa"/>
          <w:right w:w="15" w:type="dxa"/>
        </w:tblCellMar>
        <w:tblLook w:val="0000" w:firstRow="0" w:lastRow="0" w:firstColumn="0" w:lastColumn="0" w:noHBand="0" w:noVBand="0"/>
      </w:tblPr>
      <w:tblGrid>
        <w:gridCol w:w="306"/>
        <w:gridCol w:w="8634"/>
      </w:tblGrid>
      <w:tr w:rsidR="00745BCF" w:rsidTr="00180583">
        <w:tc>
          <w:tcPr>
            <w:tcW w:w="365" w:type="pct"/>
            <w:tcBorders>
              <w:bottom w:val="nil"/>
              <w:right w:val="nil"/>
            </w:tcBorders>
            <w:tcMar>
              <w:top w:w="15" w:type="dxa"/>
              <w:left w:w="150" w:type="dxa"/>
              <w:bottom w:w="15" w:type="dxa"/>
              <w:right w:w="150" w:type="dxa"/>
            </w:tcMar>
          </w:tcPr>
          <w:p w:rsidR="00745BCF" w:rsidRDefault="00745BCF" w:rsidP="00180583">
            <w:pPr>
              <w:pStyle w:val="NormalWeb"/>
            </w:pPr>
          </w:p>
        </w:tc>
        <w:tc>
          <w:tcPr>
            <w:tcW w:w="4635" w:type="pct"/>
            <w:tcBorders>
              <w:bottom w:val="nil"/>
            </w:tcBorders>
            <w:tcMar>
              <w:top w:w="15" w:type="dxa"/>
              <w:left w:w="150" w:type="dxa"/>
              <w:bottom w:w="15" w:type="dxa"/>
              <w:right w:w="150" w:type="dxa"/>
            </w:tcMar>
          </w:tcPr>
          <w:p w:rsidR="00745BCF" w:rsidRDefault="00745BCF" w:rsidP="00180583">
            <w:pPr>
              <w:pStyle w:val="NormalWeb"/>
            </w:pPr>
          </w:p>
          <w:tbl>
            <w:tblPr>
              <w:tblW w:w="8640" w:type="dxa"/>
              <w:tblLook w:val="04A0" w:firstRow="1" w:lastRow="0" w:firstColumn="1" w:lastColumn="0" w:noHBand="0" w:noVBand="1"/>
            </w:tblPr>
            <w:tblGrid>
              <w:gridCol w:w="601"/>
              <w:gridCol w:w="8039"/>
            </w:tblGrid>
            <w:tr w:rsidR="00745BCF" w:rsidTr="00180583">
              <w:tc>
                <w:tcPr>
                  <w:tcW w:w="336" w:type="pct"/>
                  <w:tcMar>
                    <w:top w:w="15" w:type="dxa"/>
                    <w:left w:w="150" w:type="dxa"/>
                    <w:bottom w:w="15" w:type="dxa"/>
                    <w:right w:w="150" w:type="dxa"/>
                  </w:tcMar>
                  <w:hideMark/>
                </w:tcPr>
                <w:p w:rsidR="00745BCF" w:rsidRDefault="00745BCF" w:rsidP="00180583">
                  <w:pPr>
                    <w:pStyle w:val="NormalWeb"/>
                    <w:spacing w:line="276" w:lineRule="auto"/>
                  </w:pPr>
                  <w:r>
                    <w:rPr>
                      <w:noProof/>
                    </w:rPr>
                    <w:drawing>
                      <wp:inline distT="0" distB="0" distL="0" distR="0" wp14:anchorId="4DA9B691" wp14:editId="02CDCA45">
                        <wp:extent cx="191135" cy="191135"/>
                        <wp:effectExtent l="0" t="0" r="0" b="0"/>
                        <wp:docPr id="11" name="Picture 11" descr="Description: 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Description: image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p>
              </w:tc>
              <w:tc>
                <w:tcPr>
                  <w:tcW w:w="4664" w:type="pct"/>
                  <w:tcMar>
                    <w:top w:w="15" w:type="dxa"/>
                    <w:left w:w="150" w:type="dxa"/>
                    <w:bottom w:w="15" w:type="dxa"/>
                    <w:right w:w="150" w:type="dxa"/>
                  </w:tcMar>
                  <w:hideMark/>
                </w:tcPr>
                <w:p w:rsidR="00745BCF" w:rsidRDefault="00745BCF" w:rsidP="00180583">
                  <w:pPr>
                    <w:pStyle w:val="NormalWeb"/>
                    <w:spacing w:line="276" w:lineRule="auto"/>
                  </w:pPr>
                  <w:r>
                    <w:t xml:space="preserve">The </w:t>
                  </w:r>
                  <w:r w:rsidRPr="00D14BD2">
                    <w:rPr>
                      <w:b/>
                    </w:rPr>
                    <w:t>Form Design</w:t>
                  </w:r>
                  <w:r w:rsidR="00180583">
                    <w:rPr>
                      <w:b/>
                    </w:rPr>
                    <w:t>er</w:t>
                  </w:r>
                  <w:r>
                    <w:t xml:space="preserve"> page panel allows you to insert pages</w:t>
                  </w:r>
                  <w:r w:rsidR="00180583">
                    <w:t xml:space="preserve">, controls, and templates </w:t>
                  </w:r>
                  <w:r>
                    <w:t>into a form</w:t>
                  </w:r>
                  <w:r w:rsidR="00180583">
                    <w:t>.</w:t>
                  </w:r>
                </w:p>
              </w:tc>
            </w:tr>
            <w:tr w:rsidR="00745BCF" w:rsidTr="00180583">
              <w:tc>
                <w:tcPr>
                  <w:tcW w:w="336" w:type="pct"/>
                  <w:tcMar>
                    <w:top w:w="15" w:type="dxa"/>
                    <w:left w:w="150" w:type="dxa"/>
                    <w:bottom w:w="15" w:type="dxa"/>
                    <w:right w:w="150" w:type="dxa"/>
                  </w:tcMar>
                  <w:hideMark/>
                </w:tcPr>
                <w:p w:rsidR="00745BCF" w:rsidRDefault="00745BCF" w:rsidP="00180583">
                  <w:pPr>
                    <w:pStyle w:val="NormalWeb"/>
                    <w:spacing w:line="276" w:lineRule="auto"/>
                  </w:pPr>
                  <w:r>
                    <w:rPr>
                      <w:noProof/>
                    </w:rPr>
                    <w:drawing>
                      <wp:inline distT="0" distB="0" distL="0" distR="0" wp14:anchorId="2BD57AA1" wp14:editId="37CE49DC">
                        <wp:extent cx="191135" cy="191135"/>
                        <wp:effectExtent l="0" t="0" r="0" b="0"/>
                        <wp:docPr id="10" name="Picture 10" descr="Description: 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Description: image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p>
              </w:tc>
              <w:tc>
                <w:tcPr>
                  <w:tcW w:w="4664" w:type="pct"/>
                  <w:tcMar>
                    <w:top w:w="15" w:type="dxa"/>
                    <w:left w:w="150" w:type="dxa"/>
                    <w:bottom w:w="15" w:type="dxa"/>
                    <w:right w:w="150" w:type="dxa"/>
                  </w:tcMar>
                  <w:hideMark/>
                </w:tcPr>
                <w:p w:rsidR="00745BCF" w:rsidRDefault="00745BCF" w:rsidP="00180583">
                  <w:pPr>
                    <w:pStyle w:val="NormalWeb"/>
                    <w:spacing w:line="276" w:lineRule="auto"/>
                  </w:pPr>
                  <w:r>
                    <w:t xml:space="preserve">The </w:t>
                  </w:r>
                  <w:r w:rsidRPr="00D14BD2">
                    <w:rPr>
                      <w:b/>
                    </w:rPr>
                    <w:t>Make/Edit Form</w:t>
                  </w:r>
                  <w:r>
                    <w:t xml:space="preserve"> window is the form, survey, or questionnaire design space. Fields are created, edited, and designed from this area of the application using the Field Definition dialog box. You can customize the work space by selecting fonts, colors, and grid options. Surveys can be customized by creating code tables or Check Code.</w:t>
                  </w:r>
                </w:p>
              </w:tc>
            </w:tr>
          </w:tbl>
          <w:p w:rsidR="00745BCF" w:rsidRDefault="00745BCF" w:rsidP="00180583">
            <w:pPr>
              <w:pStyle w:val="NormalWeb"/>
              <w:ind w:left="720"/>
            </w:pPr>
          </w:p>
        </w:tc>
      </w:tr>
    </w:tbl>
    <w:p w:rsidR="00745BCF" w:rsidRPr="00D270C3" w:rsidRDefault="00745BCF" w:rsidP="00745BCF">
      <w:pPr>
        <w:pStyle w:val="Heading2"/>
        <w:rPr>
          <w:rFonts w:ascii="Century Schoolbook" w:hAnsi="Century Schoolbook"/>
        </w:rPr>
      </w:pPr>
      <w:r>
        <w:rPr>
          <w:rFonts w:ascii="Verdana" w:hAnsi="Verdana"/>
          <w:b w:val="0"/>
          <w:bCs/>
          <w:color w:val="A82384"/>
          <w:sz w:val="17"/>
          <w:szCs w:val="17"/>
        </w:rPr>
        <w:br w:type="page"/>
      </w:r>
      <w:bookmarkStart w:id="42" w:name="_Toc307478458"/>
      <w:bookmarkStart w:id="43" w:name="_Toc307468353"/>
      <w:bookmarkStart w:id="44" w:name="_Toc308509050"/>
      <w:bookmarkStart w:id="45" w:name="_Toc332822619"/>
      <w:r w:rsidRPr="00D270C3">
        <w:rPr>
          <w:rFonts w:ascii="Century Schoolbook" w:hAnsi="Century Schoolbook"/>
        </w:rPr>
        <w:lastRenderedPageBreak/>
        <w:t>Available Field or Variable Types</w:t>
      </w:r>
      <w:bookmarkEnd w:id="42"/>
      <w:bookmarkEnd w:id="43"/>
      <w:bookmarkEnd w:id="44"/>
      <w:bookmarkEnd w:id="45"/>
    </w:p>
    <w:p w:rsidR="00745BCF" w:rsidRDefault="00A812D1" w:rsidP="00745BCF">
      <w:pPr>
        <w:spacing w:after="0"/>
      </w:pPr>
      <w:r>
        <w:pict>
          <v:rect id="_x0000_i1040" style="width:427.7pt;height:.75pt" o:hrpct="990" o:hrstd="t" o:hr="t" fillcolor="#a0a0a0" stroked="f"/>
        </w:pict>
      </w:r>
    </w:p>
    <w:p w:rsidR="00745BCF" w:rsidRDefault="00745BCF" w:rsidP="00745BCF">
      <w:pPr>
        <w:pStyle w:val="NormalWeb"/>
      </w:pPr>
    </w:p>
    <w:p w:rsidR="00745BCF" w:rsidRDefault="00745BCF" w:rsidP="00745BCF">
      <w:pPr>
        <w:pStyle w:val="NormalWeb"/>
      </w:pPr>
      <w:r>
        <w:t>The following explains the field and variable types available in Form Design</w:t>
      </w:r>
      <w:r w:rsidR="00180583">
        <w:t>er</w:t>
      </w:r>
      <w:r>
        <w:t xml:space="preserve">. Field or variable types can be created using the Field Definition dialog box. To open the Field Definition dialog box, right click in a </w:t>
      </w:r>
      <w:r w:rsidRPr="00071808">
        <w:rPr>
          <w:b/>
        </w:rPr>
        <w:t>form</w:t>
      </w:r>
      <w:r>
        <w:t xml:space="preserve">. Each field or variable has its own properties available when selected; however, some options may not be shown or may be disabled (grayed out) depending on the variable or field type selected. </w:t>
      </w:r>
      <w:r>
        <w:rPr>
          <w:rStyle w:val="Hyperlink"/>
        </w:rPr>
        <w:t>Field or Variable Type Properties</w:t>
      </w:r>
      <w:r>
        <w:t xml:space="preserve"> can also be selected.</w:t>
      </w:r>
    </w:p>
    <w:p w:rsidR="00745BCF" w:rsidRDefault="00745BCF" w:rsidP="00745BCF">
      <w:pPr>
        <w:pStyle w:val="NormalWeb"/>
      </w:pPr>
    </w:p>
    <w:p w:rsidR="00745BCF" w:rsidRDefault="00745BCF" w:rsidP="00745BCF">
      <w:pPr>
        <w:pStyle w:val="NormalWeb"/>
      </w:pPr>
      <w:r>
        <w:rPr>
          <w:noProof/>
        </w:rPr>
        <w:drawing>
          <wp:inline distT="0" distB="0" distL="0" distR="0" wp14:anchorId="7FF43F74" wp14:editId="583350BB">
            <wp:extent cx="5613400" cy="2997835"/>
            <wp:effectExtent l="0" t="0" r="0" b="0"/>
            <wp:docPr id="14" name="Picture 14" descr="Description: Field Definition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Description: Field Definition dialog box"/>
                    <pic:cNvPicPr>
                      <a:picLocks noChangeAspect="1" noChangeArrowheads="1"/>
                    </pic:cNvPicPr>
                  </pic:nvPicPr>
                  <pic:blipFill>
                    <a:blip r:embed="rId33" cstate="print">
                      <a:extLst>
                        <a:ext uri="{28A0092B-C50C-407E-A947-70E740481C1C}">
                          <a14:useLocalDpi xmlns:a14="http://schemas.microsoft.com/office/drawing/2010/main" val="0"/>
                        </a:ext>
                      </a:extLst>
                    </a:blip>
                    <a:srcRect t="9727" b="19005"/>
                    <a:stretch>
                      <a:fillRect/>
                    </a:stretch>
                  </pic:blipFill>
                  <pic:spPr bwMode="auto">
                    <a:xfrm>
                      <a:off x="0" y="0"/>
                      <a:ext cx="5613400" cy="2997835"/>
                    </a:xfrm>
                    <a:prstGeom prst="rect">
                      <a:avLst/>
                    </a:prstGeom>
                    <a:noFill/>
                    <a:ln>
                      <a:noFill/>
                    </a:ln>
                  </pic:spPr>
                </pic:pic>
              </a:graphicData>
            </a:graphic>
          </wp:inline>
        </w:drawing>
      </w:r>
    </w:p>
    <w:p w:rsidR="00745BCF" w:rsidRDefault="00745BCF" w:rsidP="00745BCF">
      <w:pPr>
        <w:pStyle w:val="NormalWeb"/>
        <w:tabs>
          <w:tab w:val="left" w:pos="420"/>
        </w:tabs>
        <w:ind w:left="60"/>
        <w:rPr>
          <w:color w:val="000000"/>
        </w:rPr>
      </w:pPr>
      <w:r>
        <w:rPr>
          <w:noProof/>
          <w:color w:val="000000"/>
        </w:rPr>
        <mc:AlternateContent>
          <mc:Choice Requires="wpg">
            <w:drawing>
              <wp:inline distT="0" distB="0" distL="0" distR="0" wp14:anchorId="43ACFF0F" wp14:editId="5EC1B638">
                <wp:extent cx="246380" cy="246380"/>
                <wp:effectExtent l="19050" t="0" r="20320" b="0"/>
                <wp:docPr id="121"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6380" cy="246380"/>
                          <a:chOff x="0" y="0"/>
                          <a:chExt cx="381000" cy="369332"/>
                        </a:xfrm>
                      </wpg:grpSpPr>
                      <wps:wsp>
                        <wps:cNvPr id="122" name="Oval 251"/>
                        <wps:cNvSpPr>
                          <a:spLocks noChangeArrowheads="1"/>
                        </wps:cNvSpPr>
                        <wps:spPr bwMode="auto">
                          <a:xfrm>
                            <a:off x="0" y="31956"/>
                            <a:ext cx="381000" cy="304800"/>
                          </a:xfrm>
                          <a:prstGeom prst="ellipse">
                            <a:avLst/>
                          </a:prstGeom>
                          <a:solidFill>
                            <a:srgbClr val="FFC000"/>
                          </a:solidFill>
                          <a:ln w="25400">
                            <a:solidFill>
                              <a:schemeClr val="accent1">
                                <a:lumMod val="50000"/>
                                <a:lumOff val="0"/>
                              </a:schemeClr>
                            </a:solidFill>
                            <a:round/>
                            <a:headEnd/>
                            <a:tailEnd/>
                          </a:ln>
                        </wps:spPr>
                        <wps:txbx>
                          <w:txbxContent>
                            <w:p w:rsidR="00A812D1" w:rsidRPr="002D4A7E" w:rsidRDefault="00A812D1" w:rsidP="00745BCF">
                              <w:pPr>
                                <w:rPr>
                                  <w:sz w:val="20"/>
                                  <w:szCs w:val="20"/>
                                </w:rPr>
                              </w:pPr>
                            </w:p>
                            <w:p w:rsidR="00A812D1" w:rsidRDefault="00A812D1" w:rsidP="00745BCF"/>
                          </w:txbxContent>
                        </wps:txbx>
                        <wps:bodyPr rot="0" vert="horz" wrap="square" lIns="91440" tIns="45720" rIns="91440" bIns="45720" anchor="ctr" anchorCtr="0" upright="1">
                          <a:noAutofit/>
                        </wps:bodyPr>
                      </wps:wsp>
                      <wps:wsp>
                        <wps:cNvPr id="123" name="TextBox 7"/>
                        <wps:cNvSpPr txBox="1">
                          <a:spLocks noChangeArrowheads="1"/>
                        </wps:cNvSpPr>
                        <wps:spPr bwMode="auto">
                          <a:xfrm>
                            <a:off x="29496" y="0"/>
                            <a:ext cx="304800" cy="3693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12D1" w:rsidRPr="00465391" w:rsidRDefault="00A812D1" w:rsidP="00745BCF">
                              <w:pPr>
                                <w:rPr>
                                  <w:sz w:val="20"/>
                                  <w:szCs w:val="20"/>
                                </w:rPr>
                              </w:pPr>
                              <w:r w:rsidRPr="00465391">
                                <w:rPr>
                                  <w:sz w:val="20"/>
                                  <w:szCs w:val="20"/>
                                </w:rPr>
                                <w:t>1</w:t>
                              </w:r>
                            </w:p>
                          </w:txbxContent>
                        </wps:txbx>
                        <wps:bodyPr rot="0" vert="horz" wrap="square" lIns="91440" tIns="45720" rIns="91440" bIns="45720" anchor="t" anchorCtr="0" upright="1">
                          <a:noAutofit/>
                        </wps:bodyPr>
                      </wps:wsp>
                    </wpg:wgp>
                  </a:graphicData>
                </a:graphic>
              </wp:inline>
            </w:drawing>
          </mc:Choice>
          <mc:Fallback>
            <w:pict>
              <v:group id="Group 13" o:spid="_x0000_s1026" style="width:19.4pt;height:19.4pt;mso-position-horizontal-relative:char;mso-position-vertical-relative:line" coordsize="381000,369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">
                <v:oval id="Oval 251" o:spid="_x0000_s1027" style="position:absolute;top:31956;width:381000;height:3048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0YHMUA&#10;AADcAAAADwAAAGRycy9kb3ducmV2LnhtbESP0WrCQBBF34X+wzKFvummWyiSugaxsZW+SLQfMGTH&#10;JCQ7G7NbTf36bkHwbYZ775k7i2y0nTjT4BvHGp5nCQji0pmGKw3fh810DsIHZIOdY9LwSx6y5cNk&#10;galxFy7ovA+ViBD2KWqoQ+hTKX1Zk0U/cz1x1I5usBjiOlTSDHiJcNtJlSSv0mLD8UKNPa1rKtv9&#10;j40U9Z4X7ecqV1+7l+tHf5K5VDutnx7H1RuIQGO4m2/prYn1lYL/Z+IE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DRgcxQAAANwAAAAPAAAAAAAAAAAAAAAAAJgCAABkcnMv&#10;ZG93bnJldi54bWxQSwUGAAAAAAQABAD1AAAAigMAAAAA&#10;" fillcolor="#ffc000" strokecolor="#243f60 [1604]" strokeweight="2pt">
                  <v:textbox>
                    <w:txbxContent>
                      <w:p w:rsidR="00FF103B" w:rsidRPr="002D4A7E" w:rsidRDefault="00FF103B" w:rsidP="00745BCF">
                        <w:pPr>
                          <w:rPr>
                            <w:sz w:val="20"/>
                            <w:szCs w:val="20"/>
                          </w:rPr>
                        </w:pPr>
                      </w:p>
                      <w:p w:rsidR="00FF103B" w:rsidRDefault="00FF103B" w:rsidP="00745BCF"/>
                    </w:txbxContent>
                  </v:textbox>
                </v:oval>
                <v:shapetype id="_x0000_t202" coordsize="21600,21600" o:spt="202" path="m,l,21600r21600,l21600,xe">
                  <v:stroke joinstyle="miter"/>
                  <v:path gradientshapeok="t" o:connecttype="rect"/>
                </v:shapetype>
                <v:shape id="TextBox 7" o:spid="_x0000_s1028" type="#_x0000_t202" style="position:absolute;left:29496;width:304800;height:3693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fd98IA&#10;AADcAAAADwAAAGRycy9kb3ducmV2LnhtbERPTWvCQBC9F/oflil4092qLW2ajRRF8GQxrUJvQ3ZM&#10;QrOzIbua+O9dQehtHu9z0sVgG3GmzteONTxPFAjiwpmaSw0/3+vxGwgfkA02jknDhTwssseHFBPj&#10;et7ROQ+liCHsE9RQhdAmUvqiIot+4lriyB1dZzFE2JXSdNjHcNvIqVKv0mLNsaHClpYVFX/5yWrY&#10;b4+/h7n6Klf2pe3doCTbd6n16Gn4/AARaAj/4rt7Y+L86Qxuz8QLZH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N933wgAAANwAAAAPAAAAAAAAAAAAAAAAAJgCAABkcnMvZG93&#10;bnJldi54bWxQSwUGAAAAAAQABAD1AAAAhwMAAAAA&#10;" filled="f" stroked="f">
                  <v:textbox>
                    <w:txbxContent>
                      <w:p w:rsidR="00FF103B" w:rsidRPr="00465391" w:rsidRDefault="00FF103B" w:rsidP="00745BCF">
                        <w:pPr>
                          <w:rPr>
                            <w:sz w:val="20"/>
                            <w:szCs w:val="20"/>
                          </w:rPr>
                        </w:pPr>
                        <w:r w:rsidRPr="00465391">
                          <w:rPr>
                            <w:sz w:val="20"/>
                            <w:szCs w:val="20"/>
                          </w:rPr>
                          <w:t>1</w:t>
                        </w:r>
                      </w:p>
                    </w:txbxContent>
                  </v:textbox>
                </v:shape>
                <w10:anchorlock/>
              </v:group>
            </w:pict>
          </mc:Fallback>
        </mc:AlternateContent>
      </w:r>
      <w:r>
        <w:rPr>
          <w:color w:val="000000"/>
        </w:rPr>
        <w:t xml:space="preserve"> The </w:t>
      </w:r>
      <w:r>
        <w:rPr>
          <w:b/>
          <w:bCs/>
          <w:color w:val="000000"/>
        </w:rPr>
        <w:t>Text</w:t>
      </w:r>
      <w:r>
        <w:rPr>
          <w:color w:val="000000"/>
        </w:rPr>
        <w:t xml:space="preserve"> variable field is an alphanumeric field that holds 255 characters. A maximum field size can be set to save space. If the size will be more than five, the value must be typed in.</w:t>
      </w:r>
    </w:p>
    <w:p w:rsidR="00745BCF" w:rsidRDefault="00745BCF" w:rsidP="00745BCF">
      <w:pPr>
        <w:pStyle w:val="NormalWeb"/>
        <w:tabs>
          <w:tab w:val="left" w:pos="420"/>
        </w:tabs>
        <w:ind w:left="60"/>
        <w:rPr>
          <w:color w:val="000000"/>
        </w:rPr>
      </w:pPr>
      <w:r>
        <w:rPr>
          <w:noProof/>
          <w:color w:val="000000"/>
        </w:rPr>
        <mc:AlternateContent>
          <mc:Choice Requires="wpg">
            <w:drawing>
              <wp:inline distT="0" distB="0" distL="0" distR="0" wp14:anchorId="48785F08" wp14:editId="4CE283D5">
                <wp:extent cx="246380" cy="262255"/>
                <wp:effectExtent l="9525" t="12700" r="20320" b="1270"/>
                <wp:docPr id="118"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6380" cy="262255"/>
                          <a:chOff x="18906" y="98217"/>
                          <a:chExt cx="362088" cy="246380"/>
                        </a:xfrm>
                      </wpg:grpSpPr>
                      <wps:wsp>
                        <wps:cNvPr id="119" name="Oval 248"/>
                        <wps:cNvSpPr>
                          <a:spLocks noChangeArrowheads="1"/>
                        </wps:cNvSpPr>
                        <wps:spPr bwMode="auto">
                          <a:xfrm>
                            <a:off x="31951" y="99097"/>
                            <a:ext cx="349043" cy="200852"/>
                          </a:xfrm>
                          <a:prstGeom prst="ellipse">
                            <a:avLst/>
                          </a:prstGeom>
                          <a:solidFill>
                            <a:srgbClr val="FFC000"/>
                          </a:solidFill>
                          <a:ln w="25400">
                            <a:solidFill>
                              <a:schemeClr val="accent1">
                                <a:lumMod val="50000"/>
                                <a:lumOff val="0"/>
                              </a:schemeClr>
                            </a:solidFill>
                            <a:round/>
                            <a:headEnd/>
                            <a:tailEnd/>
                          </a:ln>
                        </wps:spPr>
                        <wps:txbx>
                          <w:txbxContent>
                            <w:p w:rsidR="00A812D1" w:rsidRPr="00071808" w:rsidRDefault="00A812D1" w:rsidP="00745BCF">
                              <w:pPr>
                                <w:rPr>
                                  <w:sz w:val="20"/>
                                  <w:szCs w:val="20"/>
                                </w:rPr>
                              </w:pPr>
                            </w:p>
                          </w:txbxContent>
                        </wps:txbx>
                        <wps:bodyPr rot="0" vert="horz" wrap="square" lIns="91440" tIns="45720" rIns="91440" bIns="45720" anchor="ctr" anchorCtr="0" upright="1">
                          <a:noAutofit/>
                        </wps:bodyPr>
                      </wps:wsp>
                      <wps:wsp>
                        <wps:cNvPr id="120" name="TextBox 10"/>
                        <wps:cNvSpPr txBox="1">
                          <a:spLocks noChangeArrowheads="1"/>
                        </wps:cNvSpPr>
                        <wps:spPr bwMode="auto">
                          <a:xfrm>
                            <a:off x="18906" y="98217"/>
                            <a:ext cx="344181"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12D1" w:rsidRDefault="00A812D1" w:rsidP="00745BCF">
                              <w:r>
                                <w:t>2</w:t>
                              </w:r>
                            </w:p>
                          </w:txbxContent>
                        </wps:txbx>
                        <wps:bodyPr rot="0" vert="horz" wrap="square" lIns="91440" tIns="45720" rIns="91440" bIns="45720" anchor="t" anchorCtr="0" upright="1">
                          <a:noAutofit/>
                        </wps:bodyPr>
                      </wps:wsp>
                    </wpg:wgp>
                  </a:graphicData>
                </a:graphic>
              </wp:inline>
            </w:drawing>
          </mc:Choice>
          <mc:Fallback>
            <w:pict>
              <v:group id="Group 12" o:spid="_x0000_s1029" style="width:19.4pt;height:20.65pt;mso-position-horizontal-relative:char;mso-position-vertical-relative:line" coordorigin="18906,98217" coordsize="362088,246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">
                <v:oval id="Oval 248" o:spid="_x0000_s1030" style="position:absolute;left:31951;top:99097;width:349043;height:2008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VA0MYA&#10;AADcAAAADwAAAGRycy9kb3ducmV2LnhtbESPzWrDMBCE74W8g9hAb41sF0rqRDEmdX/IJeTnARZr&#10;Y5tYK8dSHbdPXwUCve0yM9/OLrPRtGKg3jWWFcSzCARxaXXDlYLj4f1pDsJ5ZI2tZVLwQw6y1eRh&#10;iam2V97RsPeVCBB2KSqove9SKV1Zk0E3sx1x0E62N+jD2ldS93gNcNPKJIpepMGGw4UaO1rXVJ73&#10;3yZQkrdid/7Mi2Szff796C6ykMlWqcfpmC9AeBr9v/me/tKhfvwKt2fCBH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MVA0MYAAADcAAAADwAAAAAAAAAAAAAAAACYAgAAZHJz&#10;L2Rvd25yZXYueG1sUEsFBgAAAAAEAAQA9QAAAIsDAAAAAA==&#10;" fillcolor="#ffc000" strokecolor="#243f60 [1604]" strokeweight="2pt">
                  <v:textbox>
                    <w:txbxContent>
                      <w:p w:rsidR="00FF103B" w:rsidRPr="00071808" w:rsidRDefault="00FF103B" w:rsidP="00745BCF">
                        <w:pPr>
                          <w:rPr>
                            <w:sz w:val="20"/>
                            <w:szCs w:val="20"/>
                          </w:rPr>
                        </w:pPr>
                      </w:p>
                    </w:txbxContent>
                  </v:textbox>
                </v:oval>
                <v:shape id="TextBox 10" o:spid="_x0000_s1031" type="#_x0000_t202" style="position:absolute;left:18906;top:98217;width:344181;height:246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DgMQA&#10;AADcAAAADwAAAGRycy9kb3ducmV2LnhtbESPQWvCQBCF70L/wzKF3nS3UqWNrlJaBE8WtRW8Ddkx&#10;CWZnQ3Y18d93DoK3Gd6b976ZL3tfqyu1sQps4XVkQBHnwVVcWPjdr4bvoGJCdlgHJgs3irBcPA3m&#10;mLnQ8Zauu1QoCeGYoYUypSbTOuYleYyj0BCLdgqtxyRrW2jXYifhvtZjY6baY8XSUGJDXyXl593F&#10;W/jbnI6HN/NTfPtJ04XeaPYf2tqX5/5zBipRnx7m+/XaCf5Y8OUZmUA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lQ4DEAAAA3AAAAA8AAAAAAAAAAAAAAAAAmAIAAGRycy9k&#10;b3ducmV2LnhtbFBLBQYAAAAABAAEAPUAAACJAwAAAAA=&#10;" filled="f" stroked="f">
                  <v:textbox>
                    <w:txbxContent>
                      <w:p w:rsidR="00FF103B" w:rsidRDefault="00FF103B" w:rsidP="00745BCF">
                        <w:r>
                          <w:t>2</w:t>
                        </w:r>
                      </w:p>
                    </w:txbxContent>
                  </v:textbox>
                </v:shape>
                <w10:anchorlock/>
              </v:group>
            </w:pict>
          </mc:Fallback>
        </mc:AlternateContent>
      </w:r>
      <w:r>
        <w:rPr>
          <w:color w:val="000000"/>
        </w:rPr>
        <w:t xml:space="preserve"> The </w:t>
      </w:r>
      <w:r>
        <w:rPr>
          <w:b/>
          <w:bCs/>
          <w:color w:val="000000"/>
        </w:rPr>
        <w:t>Label/Title</w:t>
      </w:r>
      <w:r>
        <w:rPr>
          <w:color w:val="000000"/>
        </w:rPr>
        <w:t xml:space="preserve"> field </w:t>
      </w:r>
      <w:r w:rsidR="00233547">
        <w:rPr>
          <w:color w:val="000000"/>
        </w:rPr>
        <w:t xml:space="preserve">allows </w:t>
      </w:r>
      <w:r w:rsidR="008F4128">
        <w:rPr>
          <w:color w:val="000000"/>
        </w:rPr>
        <w:t>you</w:t>
      </w:r>
      <w:r w:rsidR="00233547">
        <w:rPr>
          <w:color w:val="000000"/>
        </w:rPr>
        <w:t xml:space="preserve"> to specify titles or instructions </w:t>
      </w:r>
      <w:r>
        <w:rPr>
          <w:color w:val="000000"/>
        </w:rPr>
        <w:t>on the form. It does not have Check Code, is not searchable, and is not in the tab order list.</w:t>
      </w:r>
    </w:p>
    <w:p w:rsidR="00745BCF" w:rsidRDefault="00745BCF" w:rsidP="00745BCF">
      <w:pPr>
        <w:pStyle w:val="NormalWeb"/>
      </w:pPr>
      <w:r>
        <w:rPr>
          <w:noProof/>
        </w:rPr>
        <w:lastRenderedPageBreak/>
        <w:drawing>
          <wp:inline distT="0" distB="0" distL="0" distR="0" wp14:anchorId="28E858A0" wp14:editId="749CA838">
            <wp:extent cx="5486400" cy="2828925"/>
            <wp:effectExtent l="0" t="0" r="0" b="0"/>
            <wp:docPr id="5" name="Picture 4" descr="Mline.jpg"/>
            <wp:cNvGraphicFramePr/>
            <a:graphic xmlns:a="http://schemas.openxmlformats.org/drawingml/2006/main">
              <a:graphicData uri="http://schemas.openxmlformats.org/drawingml/2006/picture">
                <pic:pic xmlns:pic="http://schemas.openxmlformats.org/drawingml/2006/picture">
                  <pic:nvPicPr>
                    <pic:cNvPr id="5" name="Picture 4" descr="Mline.jpg"/>
                    <pic:cNvPicPr/>
                  </pic:nvPicPr>
                  <pic:blipFill>
                    <a:blip r:embed="rId34" cstate="print"/>
                    <a:srcRect t="9722" b="21528"/>
                    <a:stretch>
                      <a:fillRect/>
                    </a:stretch>
                  </pic:blipFill>
                  <pic:spPr>
                    <a:xfrm>
                      <a:off x="0" y="0"/>
                      <a:ext cx="5486400" cy="2828925"/>
                    </a:xfrm>
                    <a:prstGeom prst="rect">
                      <a:avLst/>
                    </a:prstGeom>
                  </pic:spPr>
                </pic:pic>
              </a:graphicData>
            </a:graphic>
          </wp:inline>
        </w:drawing>
      </w:r>
    </w:p>
    <w:p w:rsidR="00745BCF" w:rsidRDefault="00745BCF" w:rsidP="00745BCF">
      <w:pPr>
        <w:pStyle w:val="NormalWeb"/>
        <w:tabs>
          <w:tab w:val="left" w:pos="420"/>
        </w:tabs>
        <w:ind w:left="60"/>
        <w:rPr>
          <w:color w:val="000000"/>
        </w:rPr>
      </w:pPr>
      <w:r>
        <w:rPr>
          <w:noProof/>
          <w:color w:val="000000"/>
        </w:rPr>
        <mc:AlternateContent>
          <mc:Choice Requires="wpg">
            <w:drawing>
              <wp:inline distT="0" distB="0" distL="0" distR="0" wp14:anchorId="38EE7217" wp14:editId="2E9BBF0A">
                <wp:extent cx="254000" cy="246380"/>
                <wp:effectExtent l="19050" t="3175" r="12700" b="0"/>
                <wp:docPr id="115"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00" cy="246380"/>
                          <a:chOff x="21336" y="51054"/>
                          <a:chExt cx="3810" cy="4342"/>
                        </a:xfrm>
                      </wpg:grpSpPr>
                      <wps:wsp>
                        <wps:cNvPr id="116" name="Oval 48"/>
                        <wps:cNvSpPr>
                          <a:spLocks noChangeArrowheads="1"/>
                        </wps:cNvSpPr>
                        <wps:spPr bwMode="auto">
                          <a:xfrm>
                            <a:off x="21336" y="51453"/>
                            <a:ext cx="3810" cy="3048"/>
                          </a:xfrm>
                          <a:prstGeom prst="ellipse">
                            <a:avLst/>
                          </a:prstGeom>
                          <a:solidFill>
                            <a:srgbClr val="FFC000"/>
                          </a:solidFill>
                          <a:ln w="25400">
                            <a:solidFill>
                              <a:schemeClr val="accent1">
                                <a:lumMod val="50000"/>
                                <a:lumOff val="0"/>
                              </a:schemeClr>
                            </a:solidFill>
                            <a:round/>
                            <a:headEnd/>
                            <a:tailEnd/>
                          </a:ln>
                        </wps:spPr>
                        <wps:txbx>
                          <w:txbxContent>
                            <w:p w:rsidR="00A812D1" w:rsidRDefault="00A812D1" w:rsidP="00745BCF"/>
                          </w:txbxContent>
                        </wps:txbx>
                        <wps:bodyPr rot="0" vert="horz" wrap="square" lIns="91440" tIns="45720" rIns="91440" bIns="45720" anchor="ctr" anchorCtr="0" upright="1">
                          <a:noAutofit/>
                        </wps:bodyPr>
                      </wps:wsp>
                      <wps:wsp>
                        <wps:cNvPr id="117" name="TextBox 16"/>
                        <wps:cNvSpPr txBox="1">
                          <a:spLocks noChangeArrowheads="1"/>
                        </wps:cNvSpPr>
                        <wps:spPr bwMode="auto">
                          <a:xfrm>
                            <a:off x="21346" y="51054"/>
                            <a:ext cx="3657" cy="4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12D1" w:rsidRPr="007E2826" w:rsidRDefault="00A812D1" w:rsidP="00745BCF">
                              <w:pPr>
                                <w:pStyle w:val="NormalWeb"/>
                                <w:spacing w:after="0"/>
                                <w:rPr>
                                  <w:sz w:val="20"/>
                                  <w:szCs w:val="20"/>
                                </w:rPr>
                              </w:pPr>
                              <w:r w:rsidRPr="008F63F1">
                                <w:rPr>
                                  <w:rFonts w:asciiTheme="minorHAnsi" w:hAnsi="Calibri" w:cstheme="minorBidi"/>
                                  <w:color w:val="000000" w:themeColor="text1"/>
                                  <w:kern w:val="24"/>
                                  <w:sz w:val="20"/>
                                  <w:szCs w:val="20"/>
                                </w:rPr>
                                <w:t>3</w:t>
                              </w:r>
                            </w:p>
                          </w:txbxContent>
                        </wps:txbx>
                        <wps:bodyPr rot="0" vert="horz" wrap="square" lIns="91440" tIns="45720" rIns="91440" bIns="45720" anchor="t" anchorCtr="0" upright="1">
                          <a:spAutoFit/>
                        </wps:bodyPr>
                      </wps:wsp>
                    </wpg:wgp>
                  </a:graphicData>
                </a:graphic>
              </wp:inline>
            </w:drawing>
          </mc:Choice>
          <mc:Fallback>
            <w:pict>
              <v:group id="Group 14" o:spid="_x0000_s1032" style="width:20pt;height:19.4pt;mso-position-horizontal-relative:char;mso-position-vertical-relative:line" coordorigin="21336,51054" coordsize="3810,43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">
                <v:oval id="Oval 48" o:spid="_x0000_s1033" style="position:absolute;left:21336;top:51453;width:381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rUosQA&#10;AADcAAAADwAAAGRycy9kb3ducmV2LnhtbESP0YrCMBBF3xf8hzCCb2tqBZFqFNGuLr5IXT9gaMa2&#10;2Exqk9Xq128EYd9muPeeuTNfdqYWN2pdZVnBaBiBIM6trrhQcPr5+pyCcB5ZY22ZFDzIwXLR+5hj&#10;ou2dM7odfSEChF2CCkrvm0RKl5dk0A1tQxy0s20N+rC2hdQt3gPc1DKOook0WHG4UGJD65Lyy/HX&#10;BEq8SbPLbpXG+8P4uW2uMpXxQalBv1vNQHjq/L/5nf7Wof5oAq9nwgR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a1KLEAAAA3AAAAA8AAAAAAAAAAAAAAAAAmAIAAGRycy9k&#10;b3ducmV2LnhtbFBLBQYAAAAABAAEAPUAAACJAwAAAAA=&#10;" fillcolor="#ffc000" strokecolor="#243f60 [1604]" strokeweight="2pt">
                  <v:textbox>
                    <w:txbxContent>
                      <w:p w:rsidR="00FF103B" w:rsidRDefault="00FF103B" w:rsidP="00745BCF"/>
                    </w:txbxContent>
                  </v:textbox>
                </v:oval>
                <v:shape id="TextBox 16" o:spid="_x0000_s1034" type="#_x0000_t202" style="position:absolute;left:21346;top:51054;width:3657;height:4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S8UMAA&#10;AADcAAAADwAAAGRycy9kb3ducmV2LnhtbERPS2vCQBC+F/oflin0VjcRWkt0FfEBHnrRxvuQnWZD&#10;s7MhO5r4712h0Nt8fM9ZrEbfqiv1sQlsIJ9koIirYBuuDZTf+7dPUFGQLbaBycCNIqyWz08LLGwY&#10;+EjXk9QqhXAs0IAT6QqtY+XIY5yEjjhxP6H3KAn2tbY9Dinct3qaZR/aY8OpwWFHG0fV7+niDYjY&#10;dX4rdz4ezuPXdnBZ9Y6lMa8v43oOSmiUf/Gf+2DT/HwGj2fSBXp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OS8UMAAAADcAAAADwAAAAAAAAAAAAAAAACYAgAAZHJzL2Rvd25y&#10;ZXYueG1sUEsFBgAAAAAEAAQA9QAAAIUDAAAAAA==&#10;" filled="f" stroked="f">
                  <v:textbox style="mso-fit-shape-to-text:t">
                    <w:txbxContent>
                      <w:p w:rsidR="00FF103B" w:rsidRPr="007E2826" w:rsidRDefault="00FF103B" w:rsidP="00745BCF">
                        <w:pPr>
                          <w:pStyle w:val="NormalWeb"/>
                          <w:spacing w:after="0"/>
                          <w:rPr>
                            <w:sz w:val="20"/>
                            <w:szCs w:val="20"/>
                          </w:rPr>
                        </w:pPr>
                        <w:r w:rsidRPr="008F63F1">
                          <w:rPr>
                            <w:rFonts w:asciiTheme="minorHAnsi" w:hAnsi="Calibri" w:cstheme="minorBidi"/>
                            <w:color w:val="000000" w:themeColor="text1"/>
                            <w:kern w:val="24"/>
                            <w:sz w:val="20"/>
                            <w:szCs w:val="20"/>
                          </w:rPr>
                          <w:t>3</w:t>
                        </w:r>
                      </w:p>
                    </w:txbxContent>
                  </v:textbox>
                </v:shape>
                <w10:anchorlock/>
              </v:group>
            </w:pict>
          </mc:Fallback>
        </mc:AlternateContent>
      </w:r>
      <w:r>
        <w:rPr>
          <w:color w:val="000000"/>
        </w:rPr>
        <w:t xml:space="preserve"> The </w:t>
      </w:r>
      <w:r>
        <w:rPr>
          <w:b/>
          <w:bCs/>
          <w:color w:val="000000"/>
        </w:rPr>
        <w:t xml:space="preserve">Text [Uppercase] </w:t>
      </w:r>
      <w:r>
        <w:rPr>
          <w:color w:val="000000"/>
        </w:rPr>
        <w:t xml:space="preserve">field is a forced uppercase field. All information typed in this field will appear in uppercase. A maximum field size can be set to save space. If the size is more than five, </w:t>
      </w:r>
      <w:r w:rsidR="008F4128">
        <w:rPr>
          <w:color w:val="000000"/>
        </w:rPr>
        <w:t xml:space="preserve">you must type in </w:t>
      </w:r>
      <w:r>
        <w:rPr>
          <w:color w:val="000000"/>
        </w:rPr>
        <w:t>the value.</w:t>
      </w:r>
    </w:p>
    <w:p w:rsidR="00745BCF" w:rsidRDefault="00745BCF" w:rsidP="00745BCF">
      <w:pPr>
        <w:pStyle w:val="NormalWeb"/>
        <w:tabs>
          <w:tab w:val="left" w:pos="420"/>
        </w:tabs>
        <w:ind w:left="60"/>
        <w:rPr>
          <w:color w:val="000000"/>
        </w:rPr>
      </w:pPr>
      <w:r>
        <w:rPr>
          <w:noProof/>
          <w:color w:val="000000"/>
        </w:rPr>
        <mc:AlternateContent>
          <mc:Choice Requires="wpg">
            <w:drawing>
              <wp:inline distT="0" distB="0" distL="0" distR="0" wp14:anchorId="27FC9E94" wp14:editId="215C533B">
                <wp:extent cx="254000" cy="246380"/>
                <wp:effectExtent l="19050" t="635" r="12700" b="635"/>
                <wp:docPr id="112"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00" cy="246380"/>
                          <a:chOff x="64008" y="51816"/>
                          <a:chExt cx="3810" cy="4342"/>
                        </a:xfrm>
                      </wpg:grpSpPr>
                      <wps:wsp>
                        <wps:cNvPr id="113" name="Oval 51"/>
                        <wps:cNvSpPr>
                          <a:spLocks noChangeArrowheads="1"/>
                        </wps:cNvSpPr>
                        <wps:spPr bwMode="auto">
                          <a:xfrm>
                            <a:off x="64008" y="52215"/>
                            <a:ext cx="3810" cy="3048"/>
                          </a:xfrm>
                          <a:prstGeom prst="ellipse">
                            <a:avLst/>
                          </a:prstGeom>
                          <a:solidFill>
                            <a:srgbClr val="FFC000"/>
                          </a:solidFill>
                          <a:ln w="25400">
                            <a:solidFill>
                              <a:schemeClr val="accent1">
                                <a:lumMod val="50000"/>
                                <a:lumOff val="0"/>
                              </a:schemeClr>
                            </a:solidFill>
                            <a:round/>
                            <a:headEnd/>
                            <a:tailEnd/>
                          </a:ln>
                        </wps:spPr>
                        <wps:txbx>
                          <w:txbxContent>
                            <w:p w:rsidR="00A812D1" w:rsidRDefault="00A812D1" w:rsidP="00745BCF"/>
                          </w:txbxContent>
                        </wps:txbx>
                        <wps:bodyPr rot="0" vert="horz" wrap="square" lIns="91440" tIns="45720" rIns="91440" bIns="45720" anchor="ctr" anchorCtr="0" upright="1">
                          <a:noAutofit/>
                        </wps:bodyPr>
                      </wps:wsp>
                      <wps:wsp>
                        <wps:cNvPr id="114" name="TextBox 13"/>
                        <wps:cNvSpPr txBox="1">
                          <a:spLocks noChangeArrowheads="1"/>
                        </wps:cNvSpPr>
                        <wps:spPr bwMode="auto">
                          <a:xfrm>
                            <a:off x="64019" y="51816"/>
                            <a:ext cx="3659" cy="4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12D1" w:rsidRPr="007E2826" w:rsidRDefault="00A812D1" w:rsidP="00745BCF">
                              <w:pPr>
                                <w:pStyle w:val="NormalWeb"/>
                                <w:spacing w:after="0"/>
                                <w:rPr>
                                  <w:sz w:val="20"/>
                                  <w:szCs w:val="20"/>
                                </w:rPr>
                              </w:pPr>
                              <w:r w:rsidRPr="008F63F1">
                                <w:rPr>
                                  <w:rFonts w:asciiTheme="minorHAnsi" w:hAnsi="Calibri" w:cstheme="minorBidi"/>
                                  <w:color w:val="000000" w:themeColor="text1"/>
                                  <w:kern w:val="24"/>
                                  <w:sz w:val="20"/>
                                  <w:szCs w:val="20"/>
                                </w:rPr>
                                <w:t>4</w:t>
                              </w:r>
                            </w:p>
                          </w:txbxContent>
                        </wps:txbx>
                        <wps:bodyPr rot="0" vert="horz" wrap="square" lIns="91440" tIns="45720" rIns="91440" bIns="45720" anchor="t" anchorCtr="0" upright="1">
                          <a:spAutoFit/>
                        </wps:bodyPr>
                      </wps:wsp>
                    </wpg:wgp>
                  </a:graphicData>
                </a:graphic>
              </wp:inline>
            </w:drawing>
          </mc:Choice>
          <mc:Fallback>
            <w:pict>
              <v:group id="Group 11" o:spid="_x0000_s1035" style="width:20pt;height:19.4pt;mso-position-horizontal-relative:char;mso-position-vertical-relative:line" coordorigin="64008,51816" coordsize="3810,43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">
                <v:oval id="Oval 51" o:spid="_x0000_s1036" style="position:absolute;left:64008;top:52215;width:381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13OsUA&#10;AADcAAAADwAAAGRycy9kb3ducmV2LnhtbESP3YrCMBCF7xd8hzCCd2tqBZGuUWStP+yNVPcBhma2&#10;LTaT2kStPr1ZELyb4ZzzzZnZojO1uFLrKssKRsMIBHFudcWFgt/j+nMKwnlkjbVlUnAnB4t572OG&#10;ibY3zuh68IUIEHYJKii9bxIpXV6SQTe0DXHQ/mxr0Ie1LaRu8RbgppZxFE2kwYrDhRIb+i4pPx0u&#10;JlDiVZqdtss0/tmPH5vmLFMZ75Ua9LvlFwhPnX+bX+mdDvVHY/h/Jkw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LXc6xQAAANwAAAAPAAAAAAAAAAAAAAAAAJgCAABkcnMv&#10;ZG93bnJldi54bWxQSwUGAAAAAAQABAD1AAAAigMAAAAA&#10;" fillcolor="#ffc000" strokecolor="#243f60 [1604]" strokeweight="2pt">
                  <v:textbox>
                    <w:txbxContent>
                      <w:p w:rsidR="00FF103B" w:rsidRDefault="00FF103B" w:rsidP="00745BCF"/>
                    </w:txbxContent>
                  </v:textbox>
                </v:oval>
                <v:shape id="TextBox 13" o:spid="_x0000_s1037" type="#_x0000_t202" style="position:absolute;left:64019;top:51816;width:3659;height:4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YiJ8AA&#10;AADcAAAADwAAAGRycy9kb3ducmV2LnhtbERPS2vCQBC+F/oflin0VjeRVkp0FfEBHnrRxvuQnWZD&#10;s7MhO5r4712h0Nt8fM9ZrEbfqiv1sQlsIJ9koIirYBuuDZTf+7dPUFGQLbaBycCNIqyWz08LLGwY&#10;+EjXk9QqhXAs0IAT6QqtY+XIY5yEjjhxP6H3KAn2tbY9Dinct3qaZTPtseHU4LCjjaPq93TxBkTs&#10;Or+VOx8P5/FrO7is+sDSmNeXcT0HJTTKv/jPfbBpfv4Oj2fSBXp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DYiJ8AAAADcAAAADwAAAAAAAAAAAAAAAACYAgAAZHJzL2Rvd25y&#10;ZXYueG1sUEsFBgAAAAAEAAQA9QAAAIUDAAAAAA==&#10;" filled="f" stroked="f">
                  <v:textbox style="mso-fit-shape-to-text:t">
                    <w:txbxContent>
                      <w:p w:rsidR="00FF103B" w:rsidRPr="007E2826" w:rsidRDefault="00FF103B" w:rsidP="00745BCF">
                        <w:pPr>
                          <w:pStyle w:val="NormalWeb"/>
                          <w:spacing w:after="0"/>
                          <w:rPr>
                            <w:sz w:val="20"/>
                            <w:szCs w:val="20"/>
                          </w:rPr>
                        </w:pPr>
                        <w:r w:rsidRPr="008F63F1">
                          <w:rPr>
                            <w:rFonts w:asciiTheme="minorHAnsi" w:hAnsi="Calibri" w:cstheme="minorBidi"/>
                            <w:color w:val="000000" w:themeColor="text1"/>
                            <w:kern w:val="24"/>
                            <w:sz w:val="20"/>
                            <w:szCs w:val="20"/>
                          </w:rPr>
                          <w:t>4</w:t>
                        </w:r>
                      </w:p>
                    </w:txbxContent>
                  </v:textbox>
                </v:shape>
                <w10:anchorlock/>
              </v:group>
            </w:pict>
          </mc:Fallback>
        </mc:AlternateContent>
      </w:r>
      <w:r>
        <w:rPr>
          <w:color w:val="000000"/>
        </w:rPr>
        <w:t xml:space="preserve"> The </w:t>
      </w:r>
      <w:r>
        <w:rPr>
          <w:b/>
          <w:bCs/>
          <w:color w:val="000000"/>
        </w:rPr>
        <w:t xml:space="preserve">Multiline </w:t>
      </w:r>
      <w:r>
        <w:rPr>
          <w:color w:val="000000"/>
        </w:rPr>
        <w:t>field is an alphanumeric field with the capacity to store up to 1 gigabyte of information in the field or approximately two million characters.</w:t>
      </w:r>
    </w:p>
    <w:p w:rsidR="00745BCF" w:rsidRDefault="00745BCF" w:rsidP="00745BCF">
      <w:pPr>
        <w:pStyle w:val="NormalWeb"/>
        <w:tabs>
          <w:tab w:val="left" w:pos="420"/>
        </w:tabs>
        <w:ind w:left="420"/>
        <w:rPr>
          <w:color w:val="000000"/>
        </w:rPr>
      </w:pPr>
      <w:r>
        <w:rPr>
          <w:noProof/>
        </w:rPr>
        <w:drawing>
          <wp:inline distT="0" distB="0" distL="0" distR="0" wp14:anchorId="6DF1D280" wp14:editId="7125710F">
            <wp:extent cx="5619750" cy="2446981"/>
            <wp:effectExtent l="0" t="0" r="0" b="0"/>
            <wp:docPr id="20" name="Picture 13" descr="Mline.jpg"/>
            <wp:cNvGraphicFramePr/>
            <a:graphic xmlns:a="http://schemas.openxmlformats.org/drawingml/2006/main">
              <a:graphicData uri="http://schemas.openxmlformats.org/drawingml/2006/picture">
                <pic:pic xmlns:pic="http://schemas.openxmlformats.org/drawingml/2006/picture">
                  <pic:nvPicPr>
                    <pic:cNvPr id="20" name="Picture 13" descr="Mline.jpg"/>
                    <pic:cNvPicPr/>
                  </pic:nvPicPr>
                  <pic:blipFill>
                    <a:blip r:embed="rId35" cstate="print"/>
                    <a:srcRect t="11986" b="24658"/>
                    <a:stretch>
                      <a:fillRect/>
                    </a:stretch>
                  </pic:blipFill>
                  <pic:spPr>
                    <a:xfrm>
                      <a:off x="0" y="0"/>
                      <a:ext cx="5628576" cy="2450824"/>
                    </a:xfrm>
                    <a:prstGeom prst="rect">
                      <a:avLst/>
                    </a:prstGeom>
                  </pic:spPr>
                </pic:pic>
              </a:graphicData>
            </a:graphic>
          </wp:inline>
        </w:drawing>
      </w:r>
    </w:p>
    <w:p w:rsidR="00745BCF" w:rsidRDefault="00745BCF" w:rsidP="00745BCF">
      <w:pPr>
        <w:pStyle w:val="NormalWeb"/>
        <w:tabs>
          <w:tab w:val="left" w:pos="420"/>
        </w:tabs>
        <w:spacing w:after="0"/>
        <w:ind w:left="60"/>
        <w:rPr>
          <w:color w:val="000000"/>
        </w:rPr>
      </w:pPr>
      <w:r>
        <w:rPr>
          <w:noProof/>
          <w:color w:val="000000"/>
        </w:rPr>
        <mc:AlternateContent>
          <mc:Choice Requires="wpg">
            <w:drawing>
              <wp:inline distT="0" distB="0" distL="0" distR="0" wp14:anchorId="446F3054" wp14:editId="789DE54C">
                <wp:extent cx="247015" cy="335280"/>
                <wp:effectExtent l="19050" t="0" r="19685" b="1905"/>
                <wp:docPr id="109"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7015" cy="335280"/>
                          <a:chOff x="19799" y="30480"/>
                          <a:chExt cx="3823" cy="5909"/>
                        </a:xfrm>
                      </wpg:grpSpPr>
                      <wps:wsp>
                        <wps:cNvPr id="110" name="Oval 54"/>
                        <wps:cNvSpPr>
                          <a:spLocks noChangeArrowheads="1"/>
                        </wps:cNvSpPr>
                        <wps:spPr bwMode="auto">
                          <a:xfrm>
                            <a:off x="19812" y="30799"/>
                            <a:ext cx="3810" cy="3048"/>
                          </a:xfrm>
                          <a:prstGeom prst="ellipse">
                            <a:avLst/>
                          </a:prstGeom>
                          <a:solidFill>
                            <a:srgbClr val="FFC000"/>
                          </a:solidFill>
                          <a:ln w="25400">
                            <a:solidFill>
                              <a:schemeClr val="accent1">
                                <a:lumMod val="50000"/>
                                <a:lumOff val="0"/>
                              </a:schemeClr>
                            </a:solidFill>
                            <a:round/>
                            <a:headEnd/>
                            <a:tailEnd/>
                          </a:ln>
                        </wps:spPr>
                        <wps:txbx>
                          <w:txbxContent>
                            <w:p w:rsidR="00A812D1" w:rsidRPr="007E2826" w:rsidRDefault="00A812D1" w:rsidP="00745BCF">
                              <w:pPr>
                                <w:rPr>
                                  <w:sz w:val="20"/>
                                  <w:szCs w:val="20"/>
                                </w:rPr>
                              </w:pPr>
                            </w:p>
                          </w:txbxContent>
                        </wps:txbx>
                        <wps:bodyPr rot="0" vert="horz" wrap="square" lIns="91440" tIns="45720" rIns="91440" bIns="45720" anchor="ctr" anchorCtr="0" upright="1">
                          <a:noAutofit/>
                        </wps:bodyPr>
                      </wps:wsp>
                      <wps:wsp>
                        <wps:cNvPr id="111" name="TextBox 7"/>
                        <wps:cNvSpPr txBox="1">
                          <a:spLocks noChangeArrowheads="1"/>
                        </wps:cNvSpPr>
                        <wps:spPr bwMode="auto">
                          <a:xfrm>
                            <a:off x="19799" y="30480"/>
                            <a:ext cx="3656" cy="59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12D1" w:rsidRDefault="00A812D1" w:rsidP="00745BCF">
                              <w:r>
                                <w:t>5</w:t>
                              </w:r>
                            </w:p>
                          </w:txbxContent>
                        </wps:txbx>
                        <wps:bodyPr rot="0" vert="horz" wrap="square" lIns="91440" tIns="45720" rIns="91440" bIns="45720" anchor="t" anchorCtr="0" upright="1">
                          <a:spAutoFit/>
                        </wps:bodyPr>
                      </wps:wsp>
                    </wpg:wgp>
                  </a:graphicData>
                </a:graphic>
              </wp:inline>
            </w:drawing>
          </mc:Choice>
          <mc:Fallback>
            <w:pict>
              <v:group id="Group 47" o:spid="_x0000_s1038" style="width:19.45pt;height:26.4pt;mso-position-horizontal-relative:char;mso-position-vertical-relative:line" coordorigin="19799,30480" coordsize="3823,5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">
                <v:oval id="Oval 54" o:spid="_x0000_s1039" style="position:absolute;left:19812;top:30799;width:381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pTcUA&#10;AADcAAAADwAAAGRycy9kb3ducmV2LnhtbESPQWvCQBCF70L/wzKCN90YoUjqJohNbelFtP0BQ3aa&#10;BLOzaXbVtL++cyh4e8O8+ea9TTG6Tl1pCK1nA8tFAoq48rbl2sDnx8t8DSpEZIudZzLwQwGK/GGy&#10;wcz6Gx/peoq1EgiHDA00MfaZ1qFqyGFY+J5Ydl9+cBhlHGptB7wJ3HU6TZJH7bBl+dBgT7uGqvPp&#10;4oSSPpfH8+u2TN8Pq999/61LnR6MmU3H7ROoSGO8m/+v36zEX0p8KSMKdP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lNxQAAANwAAAAPAAAAAAAAAAAAAAAAAJgCAABkcnMv&#10;ZG93bnJldi54bWxQSwUGAAAAAAQABAD1AAAAigMAAAAA&#10;" fillcolor="#ffc000" strokecolor="#243f60 [1604]" strokeweight="2pt">
                  <v:textbox>
                    <w:txbxContent>
                      <w:p w:rsidR="00FF103B" w:rsidRPr="007E2826" w:rsidRDefault="00FF103B" w:rsidP="00745BCF">
                        <w:pPr>
                          <w:rPr>
                            <w:sz w:val="20"/>
                            <w:szCs w:val="20"/>
                          </w:rPr>
                        </w:pPr>
                      </w:p>
                    </w:txbxContent>
                  </v:textbox>
                </v:oval>
                <v:shape id="TextBox 7" o:spid="_x0000_s1040" type="#_x0000_t202" style="position:absolute;left:19799;top:30480;width:3656;height:59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GBv78A&#10;AADcAAAADwAAAGRycy9kb3ducmV2LnhtbERPTWvCQBC9F/wPywje6iYFRVJXkVrBQy/aeB+y02xo&#10;djZkRxP/vVsQepvH+5z1dvStulEfm8AG8nkGirgKtuHaQPl9eF2BioJssQ1MBu4UYbuZvKyxsGHg&#10;E93OUqsUwrFAA06kK7SOlSOPcR464sT9hN6jJNjX2vY4pHDf6rcsW2qPDacGhx19OKp+z1dvQMTu&#10;8nv56ePxMn7tB5dVCyyNmU3H3TsooVH+xU/30ab5eQ5/z6QL9OY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0QYG/vwAAANwAAAAPAAAAAAAAAAAAAAAAAJgCAABkcnMvZG93bnJl&#10;di54bWxQSwUGAAAAAAQABAD1AAAAhAMAAAAA&#10;" filled="f" stroked="f">
                  <v:textbox style="mso-fit-shape-to-text:t">
                    <w:txbxContent>
                      <w:p w:rsidR="00FF103B" w:rsidRDefault="00FF103B" w:rsidP="00745BCF">
                        <w:r>
                          <w:t>5</w:t>
                        </w:r>
                      </w:p>
                    </w:txbxContent>
                  </v:textbox>
                </v:shape>
                <w10:anchorlock/>
              </v:group>
            </w:pict>
          </mc:Fallback>
        </mc:AlternateContent>
      </w:r>
      <w:r>
        <w:rPr>
          <w:color w:val="000000"/>
        </w:rPr>
        <w:t xml:space="preserve"> The </w:t>
      </w:r>
      <w:r>
        <w:rPr>
          <w:b/>
          <w:bCs/>
          <w:color w:val="000000"/>
        </w:rPr>
        <w:t xml:space="preserve">Number </w:t>
      </w:r>
      <w:r>
        <w:rPr>
          <w:color w:val="000000"/>
        </w:rPr>
        <w:t xml:space="preserve">field is a numeric field with six predefined value patterns. You can </w:t>
      </w:r>
      <w:r w:rsidRPr="002E355C">
        <w:t>create</w:t>
      </w:r>
      <w:r>
        <w:rPr>
          <w:color w:val="000000"/>
        </w:rPr>
        <w:t xml:space="preserve"> a new pattern by typing the pattern into the Pattern field.</w:t>
      </w:r>
    </w:p>
    <w:p w:rsidR="00745BCF" w:rsidRDefault="00745BCF" w:rsidP="00745BCF">
      <w:pPr>
        <w:pStyle w:val="NormalWeb"/>
        <w:tabs>
          <w:tab w:val="left" w:pos="420"/>
        </w:tabs>
        <w:spacing w:after="0"/>
        <w:ind w:left="60"/>
        <w:rPr>
          <w:color w:val="000000"/>
        </w:rPr>
      </w:pPr>
    </w:p>
    <w:p w:rsidR="00745BCF" w:rsidRDefault="00745BCF" w:rsidP="00745BCF">
      <w:pPr>
        <w:pStyle w:val="NormalWeb"/>
        <w:tabs>
          <w:tab w:val="left" w:pos="420"/>
        </w:tabs>
        <w:spacing w:after="0"/>
        <w:ind w:left="60"/>
        <w:rPr>
          <w:color w:val="000000"/>
        </w:rPr>
      </w:pPr>
      <w:r>
        <w:rPr>
          <w:noProof/>
          <w:color w:val="000000"/>
        </w:rPr>
        <mc:AlternateContent>
          <mc:Choice Requires="wpg">
            <w:drawing>
              <wp:inline distT="0" distB="0" distL="0" distR="0" wp14:anchorId="5C728C32" wp14:editId="3179301C">
                <wp:extent cx="247015" cy="297815"/>
                <wp:effectExtent l="19050" t="2540" r="19685" b="4445"/>
                <wp:docPr id="103"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7015" cy="297815"/>
                          <a:chOff x="65532" y="29718"/>
                          <a:chExt cx="3810" cy="4776"/>
                        </a:xfrm>
                      </wpg:grpSpPr>
                      <wps:wsp>
                        <wps:cNvPr id="104" name="Oval 57"/>
                        <wps:cNvSpPr>
                          <a:spLocks noChangeArrowheads="1"/>
                        </wps:cNvSpPr>
                        <wps:spPr bwMode="auto">
                          <a:xfrm>
                            <a:off x="65532" y="30117"/>
                            <a:ext cx="3810" cy="3048"/>
                          </a:xfrm>
                          <a:prstGeom prst="ellipse">
                            <a:avLst/>
                          </a:prstGeom>
                          <a:solidFill>
                            <a:srgbClr val="FFC000"/>
                          </a:solidFill>
                          <a:ln w="25400">
                            <a:solidFill>
                              <a:schemeClr val="accent1">
                                <a:lumMod val="50000"/>
                                <a:lumOff val="0"/>
                              </a:schemeClr>
                            </a:solidFill>
                            <a:round/>
                            <a:headEnd/>
                            <a:tailEnd/>
                          </a:ln>
                        </wps:spPr>
                        <wps:txbx>
                          <w:txbxContent>
                            <w:p w:rsidR="00A812D1" w:rsidRPr="007E2826" w:rsidRDefault="00A812D1" w:rsidP="00745BCF">
                              <w:pPr>
                                <w:rPr>
                                  <w:sz w:val="20"/>
                                  <w:szCs w:val="20"/>
                                </w:rPr>
                              </w:pPr>
                            </w:p>
                          </w:txbxContent>
                        </wps:txbx>
                        <wps:bodyPr rot="0" vert="horz" wrap="square" lIns="91440" tIns="45720" rIns="91440" bIns="45720" anchor="ctr" anchorCtr="0" upright="1">
                          <a:noAutofit/>
                        </wps:bodyPr>
                      </wps:wsp>
                      <wps:wsp>
                        <wps:cNvPr id="108" name="TextBox 10"/>
                        <wps:cNvSpPr txBox="1">
                          <a:spLocks noChangeArrowheads="1"/>
                        </wps:cNvSpPr>
                        <wps:spPr bwMode="auto">
                          <a:xfrm>
                            <a:off x="65542" y="29718"/>
                            <a:ext cx="3663" cy="47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12D1" w:rsidRDefault="00A812D1" w:rsidP="00745BCF">
                              <w:r>
                                <w:t>6</w:t>
                              </w:r>
                            </w:p>
                          </w:txbxContent>
                        </wps:txbx>
                        <wps:bodyPr rot="0" vert="horz" wrap="square" lIns="91440" tIns="45720" rIns="91440" bIns="45720" anchor="t" anchorCtr="0" upright="1">
                          <a:noAutofit/>
                        </wps:bodyPr>
                      </wps:wsp>
                    </wpg:wgp>
                  </a:graphicData>
                </a:graphic>
              </wp:inline>
            </w:drawing>
          </mc:Choice>
          <mc:Fallback>
            <w:pict>
              <v:group id="Group 44" o:spid="_x0000_s1041" style="width:19.45pt;height:23.45pt;mso-position-horizontal-relative:char;mso-position-vertical-relative:line" coordorigin="65532,29718" coordsize="3810,4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">
                <v:oval id="Oval 57" o:spid="_x0000_s1042" style="position:absolute;left:65532;top:30117;width:381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15k8YA&#10;AADcAAAADwAAAGRycy9kb3ducmV2LnhtbESP0WrCQBBF3wv+wzJC3+qmUYqkriFobEtfRO0HDNlp&#10;EszOxuyapH59t1DwbYZ775k7q3Q0jeipc7VlBc+zCARxYXXNpYKv0+5pCcJ5ZI2NZVLwQw7S9eRh&#10;hYm2Ax+oP/pSBAi7BBVU3reJlK6oyKCb2ZY4aN+2M+jD2pVSdzgEuGlkHEUv0mDN4UKFLW0qKs7H&#10;qwmUeJsfzu9ZHn/u57e39iJzGe+VepyO2SsIT6O/m//THzrUjxbw90yY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15k8YAAADcAAAADwAAAAAAAAAAAAAAAACYAgAAZHJz&#10;L2Rvd25yZXYueG1sUEsFBgAAAAAEAAQA9QAAAIsDAAAAAA==&#10;" fillcolor="#ffc000" strokecolor="#243f60 [1604]" strokeweight="2pt">
                  <v:textbox>
                    <w:txbxContent>
                      <w:p w:rsidR="00FF103B" w:rsidRPr="007E2826" w:rsidRDefault="00FF103B" w:rsidP="00745BCF">
                        <w:pPr>
                          <w:rPr>
                            <w:sz w:val="20"/>
                            <w:szCs w:val="20"/>
                          </w:rPr>
                        </w:pPr>
                      </w:p>
                    </w:txbxContent>
                  </v:textbox>
                </v:oval>
                <v:shape id="TextBox 10" o:spid="_x0000_s1043" type="#_x0000_t202" style="position:absolute;left:65542;top:29718;width:3663;height:4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YT5sQA&#10;AADcAAAADwAAAGRycy9kb3ducmV2LnhtbESPQWvCQBCF70L/wzKF3nS3UkVTVymVQk+KsRV6G7Jj&#10;EpqdDdmtSf+9cxC8zfDevPfNajP4Rl2oi3VgC88TA4q4CK7m0sLX8WO8ABUTssMmMFn4pwib9cNo&#10;hZkLPR/okqdSSQjHDC1UKbWZ1rGoyGOchJZYtHPoPCZZu1K7DnsJ942eGjPXHmuWhgpbeq+o+M3/&#10;vIXv3fnn9GL25dbP2j4MRrNfamufHoe3V1CJhnQ3364/neAboZVnZAK9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mE+bEAAAA3AAAAA8AAAAAAAAAAAAAAAAAmAIAAGRycy9k&#10;b3ducmV2LnhtbFBLBQYAAAAABAAEAPUAAACJAwAAAAA=&#10;" filled="f" stroked="f">
                  <v:textbox>
                    <w:txbxContent>
                      <w:p w:rsidR="00FF103B" w:rsidRDefault="00FF103B" w:rsidP="00745BCF">
                        <w:r>
                          <w:t>6</w:t>
                        </w:r>
                      </w:p>
                    </w:txbxContent>
                  </v:textbox>
                </v:shape>
                <w10:anchorlock/>
              </v:group>
            </w:pict>
          </mc:Fallback>
        </mc:AlternateContent>
      </w:r>
      <w:r>
        <w:rPr>
          <w:color w:val="000000"/>
        </w:rPr>
        <w:t xml:space="preserve"> The </w:t>
      </w:r>
      <w:r>
        <w:rPr>
          <w:b/>
          <w:bCs/>
          <w:color w:val="000000"/>
        </w:rPr>
        <w:t xml:space="preserve">Phone Number </w:t>
      </w:r>
      <w:r>
        <w:rPr>
          <w:color w:val="000000"/>
        </w:rPr>
        <w:t>field is a pre-determined mask field for phone numbers only. Phone extensions or international numbers cannot be used in this field.</w:t>
      </w:r>
    </w:p>
    <w:p w:rsidR="00745BCF" w:rsidRDefault="00745BCF" w:rsidP="00745BCF">
      <w:pPr>
        <w:pStyle w:val="NormalWeb"/>
        <w:tabs>
          <w:tab w:val="left" w:pos="420"/>
        </w:tabs>
        <w:ind w:left="420"/>
        <w:rPr>
          <w:color w:val="000000"/>
        </w:rPr>
      </w:pPr>
    </w:p>
    <w:p w:rsidR="00745BCF" w:rsidRDefault="00745BCF" w:rsidP="00745BCF">
      <w:pPr>
        <w:pStyle w:val="NormalWeb"/>
        <w:tabs>
          <w:tab w:val="left" w:pos="420"/>
        </w:tabs>
        <w:ind w:left="420"/>
        <w:rPr>
          <w:color w:val="000000"/>
        </w:rPr>
      </w:pPr>
      <w:r>
        <w:rPr>
          <w:noProof/>
        </w:rPr>
        <w:lastRenderedPageBreak/>
        <w:drawing>
          <wp:inline distT="0" distB="0" distL="0" distR="0" wp14:anchorId="113762C3" wp14:editId="14D49C59">
            <wp:extent cx="5162550" cy="2533650"/>
            <wp:effectExtent l="0" t="0" r="0" b="0"/>
            <wp:docPr id="23" name="Picture 14" descr="Mline.jpg"/>
            <wp:cNvGraphicFramePr/>
            <a:graphic xmlns:a="http://schemas.openxmlformats.org/drawingml/2006/main">
              <a:graphicData uri="http://schemas.openxmlformats.org/drawingml/2006/picture">
                <pic:pic xmlns:pic="http://schemas.openxmlformats.org/drawingml/2006/picture">
                  <pic:nvPicPr>
                    <pic:cNvPr id="23" name="Picture 14" descr="Mline.jpg"/>
                    <pic:cNvPicPr/>
                  </pic:nvPicPr>
                  <pic:blipFill>
                    <a:blip r:embed="rId36" cstate="print"/>
                    <a:srcRect t="8014" b="26481"/>
                    <a:stretch>
                      <a:fillRect/>
                    </a:stretch>
                  </pic:blipFill>
                  <pic:spPr>
                    <a:xfrm>
                      <a:off x="0" y="0"/>
                      <a:ext cx="5162550" cy="2533650"/>
                    </a:xfrm>
                    <a:prstGeom prst="rect">
                      <a:avLst/>
                    </a:prstGeom>
                  </pic:spPr>
                </pic:pic>
              </a:graphicData>
            </a:graphic>
          </wp:inline>
        </w:drawing>
      </w:r>
    </w:p>
    <w:p w:rsidR="00745BCF" w:rsidRDefault="00745BCF" w:rsidP="00745BCF">
      <w:pPr>
        <w:pStyle w:val="NormalWeb"/>
        <w:tabs>
          <w:tab w:val="left" w:pos="420"/>
        </w:tabs>
        <w:spacing w:after="0"/>
        <w:ind w:left="60"/>
        <w:rPr>
          <w:color w:val="000000"/>
        </w:rPr>
      </w:pPr>
      <w:r>
        <w:rPr>
          <w:noProof/>
          <w:color w:val="000000"/>
        </w:rPr>
        <mc:AlternateContent>
          <mc:Choice Requires="wpg">
            <w:drawing>
              <wp:inline distT="0" distB="0" distL="0" distR="0" wp14:anchorId="3B7EBD14" wp14:editId="08286B55">
                <wp:extent cx="275590" cy="246380"/>
                <wp:effectExtent l="19050" t="3175" r="19685" b="0"/>
                <wp:docPr id="100"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5590" cy="246380"/>
                          <a:chOff x="21336" y="33528"/>
                          <a:chExt cx="3810" cy="3674"/>
                        </a:xfrm>
                      </wpg:grpSpPr>
                      <wps:wsp>
                        <wps:cNvPr id="101" name="Oval 66"/>
                        <wps:cNvSpPr>
                          <a:spLocks noChangeArrowheads="1"/>
                        </wps:cNvSpPr>
                        <wps:spPr bwMode="auto">
                          <a:xfrm>
                            <a:off x="21336" y="33847"/>
                            <a:ext cx="3810" cy="3048"/>
                          </a:xfrm>
                          <a:prstGeom prst="ellipse">
                            <a:avLst/>
                          </a:prstGeom>
                          <a:solidFill>
                            <a:srgbClr val="FFC000"/>
                          </a:solidFill>
                          <a:ln w="25400">
                            <a:solidFill>
                              <a:schemeClr val="accent1">
                                <a:lumMod val="50000"/>
                                <a:lumOff val="0"/>
                              </a:schemeClr>
                            </a:solidFill>
                            <a:round/>
                            <a:headEnd/>
                            <a:tailEnd/>
                          </a:ln>
                        </wps:spPr>
                        <wps:txbx>
                          <w:txbxContent>
                            <w:p w:rsidR="00A812D1" w:rsidRDefault="00A812D1" w:rsidP="00745BCF"/>
                          </w:txbxContent>
                        </wps:txbx>
                        <wps:bodyPr rot="0" vert="horz" wrap="square" lIns="91440" tIns="45720" rIns="91440" bIns="45720" anchor="ctr" anchorCtr="0" upright="1">
                          <a:noAutofit/>
                        </wps:bodyPr>
                      </wps:wsp>
                      <wps:wsp>
                        <wps:cNvPr id="102" name="TextBox 7"/>
                        <wps:cNvSpPr txBox="1">
                          <a:spLocks noChangeArrowheads="1"/>
                        </wps:cNvSpPr>
                        <wps:spPr bwMode="auto">
                          <a:xfrm>
                            <a:off x="21628" y="33528"/>
                            <a:ext cx="3048" cy="36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12D1" w:rsidRPr="009728F1" w:rsidRDefault="00A812D1" w:rsidP="00745BCF">
                              <w:pPr>
                                <w:pStyle w:val="NormalWeb"/>
                                <w:spacing w:after="0"/>
                                <w:rPr>
                                  <w:sz w:val="20"/>
                                  <w:szCs w:val="20"/>
                                </w:rPr>
                              </w:pPr>
                              <w:r>
                                <w:rPr>
                                  <w:rFonts w:asciiTheme="minorHAnsi" w:hAnsi="Calibri" w:cstheme="minorBidi"/>
                                  <w:color w:val="000000" w:themeColor="text1"/>
                                  <w:kern w:val="24"/>
                                  <w:sz w:val="20"/>
                                  <w:szCs w:val="20"/>
                                </w:rPr>
                                <w:t>7</w:t>
                              </w:r>
                            </w:p>
                          </w:txbxContent>
                        </wps:txbx>
                        <wps:bodyPr rot="0" vert="horz" wrap="square" lIns="91440" tIns="45720" rIns="91440" bIns="45720" anchor="t" anchorCtr="0" upright="1">
                          <a:spAutoFit/>
                        </wps:bodyPr>
                      </wps:wsp>
                    </wpg:wgp>
                  </a:graphicData>
                </a:graphic>
              </wp:inline>
            </w:drawing>
          </mc:Choice>
          <mc:Fallback>
            <w:pict>
              <v:group id="Group 41" o:spid="_x0000_s1044" style="width:21.7pt;height:19.4pt;mso-position-horizontal-relative:char;mso-position-vertical-relative:line" coordorigin="21336,33528" coordsize="3810,3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">
                <v:oval id="Oval 66" o:spid="_x0000_s1045" style="position:absolute;left:21336;top:33847;width:381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raC8QA&#10;AADcAAAADwAAAGRycy9kb3ducmV2LnhtbESP0YrCMBBF3wX/IcyCb5paQaRrFFm7KvsiVT9gaGbb&#10;YjPpNlGrX28WBN9muPeeuTNfdqYWV2pdZVnBeBSBIM6trrhQcDp+D2cgnEfWWFsmBXdysFz0e3NM&#10;tL1xRteDL0SAsEtQQel9k0jp8pIMupFtiIP2a1uDPqxtIXWLtwA3tYyjaCoNVhwulNjQV0n5+XAx&#10;gRKv0+y8XaXxz37y2DR/MpXxXqnBR7f6BOGp82/zK73ToX40hv9nwgR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9q2gvEAAAA3AAAAA8AAAAAAAAAAAAAAAAAmAIAAGRycy9k&#10;b3ducmV2LnhtbFBLBQYAAAAABAAEAPUAAACJAwAAAAA=&#10;" fillcolor="#ffc000" strokecolor="#243f60 [1604]" strokeweight="2pt">
                  <v:textbox>
                    <w:txbxContent>
                      <w:p w:rsidR="00FF103B" w:rsidRDefault="00FF103B" w:rsidP="00745BCF"/>
                    </w:txbxContent>
                  </v:textbox>
                </v:oval>
                <v:shape id="TextBox 7" o:spid="_x0000_s1046" type="#_x0000_t202" style="position:absolute;left:21628;top:33528;width:3048;height:36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qJFcAA&#10;AADcAAAADwAAAGRycy9kb3ducmV2LnhtbERPTWsCMRC9F/ofwgi91UTBIqtRxFbw0Et1vQ+b6Wbp&#10;ZrJspu7675uC4G0e73PW2zG06kp9aiJbmE0NKOIquoZrC+X58LoElQTZYRuZLNwowXbz/LTGwsWB&#10;v+h6klrlEE4FWvAiXaF1qjwFTNPYEWfuO/YBJcO+1q7HIYeHVs+NedMBG84NHjvae6p+Tr/Bgojb&#10;zW7lR0jHy/j5PnhTLbC09mUy7laghEZ5iO/uo8vzzRz+n8kX6M0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UqJFcAAAADcAAAADwAAAAAAAAAAAAAAAACYAgAAZHJzL2Rvd25y&#10;ZXYueG1sUEsFBgAAAAAEAAQA9QAAAIUDAAAAAA==&#10;" filled="f" stroked="f">
                  <v:textbox style="mso-fit-shape-to-text:t">
                    <w:txbxContent>
                      <w:p w:rsidR="00FF103B" w:rsidRPr="009728F1" w:rsidRDefault="00FF103B" w:rsidP="00745BCF">
                        <w:pPr>
                          <w:pStyle w:val="NormalWeb"/>
                          <w:spacing w:after="0"/>
                          <w:rPr>
                            <w:sz w:val="20"/>
                            <w:szCs w:val="20"/>
                          </w:rPr>
                        </w:pPr>
                        <w:r>
                          <w:rPr>
                            <w:rFonts w:asciiTheme="minorHAnsi" w:hAnsi="Calibri" w:cstheme="minorBidi"/>
                            <w:color w:val="000000" w:themeColor="text1"/>
                            <w:kern w:val="24"/>
                            <w:sz w:val="20"/>
                            <w:szCs w:val="20"/>
                          </w:rPr>
                          <w:t>7</w:t>
                        </w:r>
                      </w:p>
                    </w:txbxContent>
                  </v:textbox>
                </v:shape>
                <w10:anchorlock/>
              </v:group>
            </w:pict>
          </mc:Fallback>
        </mc:AlternateContent>
      </w:r>
      <w:r>
        <w:rPr>
          <w:color w:val="000000"/>
        </w:rPr>
        <w:t xml:space="preserve"> The </w:t>
      </w:r>
      <w:r>
        <w:rPr>
          <w:b/>
          <w:bCs/>
          <w:color w:val="000000"/>
        </w:rPr>
        <w:t xml:space="preserve">Date </w:t>
      </w:r>
      <w:r>
        <w:rPr>
          <w:color w:val="000000"/>
        </w:rPr>
        <w:t>field is an alphanumeric field with pre-set date patterns selected from the pattern drop-down list. It cannot be altered.</w:t>
      </w:r>
    </w:p>
    <w:p w:rsidR="00745BCF" w:rsidRDefault="00745BCF" w:rsidP="00745BCF">
      <w:pPr>
        <w:pStyle w:val="NormalWeb"/>
        <w:tabs>
          <w:tab w:val="left" w:pos="420"/>
        </w:tabs>
        <w:spacing w:after="0"/>
        <w:ind w:left="60"/>
        <w:rPr>
          <w:noProof/>
          <w:color w:val="000000"/>
        </w:rPr>
      </w:pPr>
    </w:p>
    <w:p w:rsidR="00745BCF" w:rsidRDefault="00745BCF" w:rsidP="00745BCF">
      <w:pPr>
        <w:pStyle w:val="NormalWeb"/>
        <w:tabs>
          <w:tab w:val="left" w:pos="420"/>
        </w:tabs>
        <w:spacing w:after="0"/>
        <w:ind w:left="60"/>
        <w:rPr>
          <w:color w:val="000000"/>
        </w:rPr>
      </w:pPr>
      <w:r>
        <w:rPr>
          <w:noProof/>
          <w:color w:val="000000"/>
        </w:rPr>
        <mc:AlternateContent>
          <mc:Choice Requires="wpg">
            <w:drawing>
              <wp:inline distT="0" distB="0" distL="0" distR="0" wp14:anchorId="11AA3ECC" wp14:editId="4B37E450">
                <wp:extent cx="275590" cy="246380"/>
                <wp:effectExtent l="0" t="0" r="10160" b="1270"/>
                <wp:docPr id="97"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5590" cy="246380"/>
                          <a:chOff x="2133600" y="3352800"/>
                          <a:chExt cx="381000" cy="369332"/>
                        </a:xfrm>
                      </wpg:grpSpPr>
                      <wps:wsp>
                        <wps:cNvPr id="98" name="Oval 66"/>
                        <wps:cNvSpPr/>
                        <wps:spPr>
                          <a:xfrm>
                            <a:off x="2133600" y="3384756"/>
                            <a:ext cx="381000" cy="304800"/>
                          </a:xfrm>
                          <a:prstGeom prst="ellipse">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txbx>
                          <w:txbxContent>
                            <w:p w:rsidR="00A812D1" w:rsidRDefault="00A812D1" w:rsidP="00745BCF"/>
                          </w:txbxContent>
                        </wps:txbx>
                        <wps:bodyPr rtlCol="0" anchor="ctr"/>
                      </wps:wsp>
                      <wps:wsp>
                        <wps:cNvPr id="99" name="TextBox 7"/>
                        <wps:cNvSpPr txBox="1"/>
                        <wps:spPr>
                          <a:xfrm>
                            <a:off x="2163096" y="3352800"/>
                            <a:ext cx="304800" cy="369332"/>
                          </a:xfrm>
                          <a:prstGeom prst="rect">
                            <a:avLst/>
                          </a:prstGeom>
                          <a:noFill/>
                        </wps:spPr>
                        <wps:txbx>
                          <w:txbxContent>
                            <w:p w:rsidR="00A812D1" w:rsidRPr="009728F1" w:rsidRDefault="00A812D1" w:rsidP="00745BCF">
                              <w:pPr>
                                <w:pStyle w:val="NormalWeb"/>
                                <w:spacing w:after="0"/>
                                <w:rPr>
                                  <w:sz w:val="20"/>
                                  <w:szCs w:val="20"/>
                                </w:rPr>
                              </w:pPr>
                              <w:r>
                                <w:rPr>
                                  <w:rFonts w:asciiTheme="minorHAnsi" w:hAnsi="Calibri" w:cstheme="minorBidi"/>
                                  <w:color w:val="000000" w:themeColor="text1"/>
                                  <w:kern w:val="24"/>
                                  <w:sz w:val="20"/>
                                  <w:szCs w:val="20"/>
                                </w:rPr>
                                <w:t>8</w:t>
                              </w:r>
                            </w:p>
                          </w:txbxContent>
                        </wps:txbx>
                        <wps:bodyPr wrap="square" rtlCol="0">
                          <a:spAutoFit/>
                        </wps:bodyPr>
                      </wps:wsp>
                    </wpg:wgp>
                  </a:graphicData>
                </a:graphic>
              </wp:inline>
            </w:drawing>
          </mc:Choice>
          <mc:Fallback>
            <w:pict>
              <v:group id="Group 5" o:spid="_x0000_s1047" style="width:21.7pt;height:19.4pt;mso-position-horizontal-relative:char;mso-position-vertical-relative:line" coordorigin="21336,33528" coordsize="3810,3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">
                <v:oval id="Oval 66" o:spid="_x0000_s1048" style="position:absolute;left:21336;top:33847;width:381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ZYr8UA&#10;AADbAAAADwAAAGRycy9kb3ducmV2LnhtbESPwW7CMAyG75N4h8iTdhvpOglBISDEujFxQWV7AKsx&#10;bUXjdE0GHU+PD5M4Wr//z/4Wq8G16kx9aDwbeBknoIhLbxuuDHx/vT9PQYWIbLH1TAb+KMBqOXpY&#10;YGb9hQs6H2KlBMIhQwN1jF2mdShrchjGviOW7Oh7h1HGvtK2x4vAXavTJJlohw3LhRo72tRUng6/&#10;TijpW16ctus83e1frx/dj851ujfm6XFYz0FFGuJ9+b/9aQ3M5FlxEQ/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tlivxQAAANsAAAAPAAAAAAAAAAAAAAAAAJgCAABkcnMv&#10;ZG93bnJldi54bWxQSwUGAAAAAAQABAD1AAAAigMAAAAA&#10;" fillcolor="#ffc000" strokecolor="#243f60 [1604]" strokeweight="2pt">
                  <v:textbox>
                    <w:txbxContent>
                      <w:p w:rsidR="00FF103B" w:rsidRDefault="00FF103B" w:rsidP="00745BCF"/>
                    </w:txbxContent>
                  </v:textbox>
                </v:oval>
                <v:shape id="TextBox 7" o:spid="_x0000_s1049" type="#_x0000_t202" style="position:absolute;left:21630;top:33528;width:3048;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rN/8IA&#10;AADbAAAADwAAAGRycy9kb3ducmV2LnhtbESPT2vCQBTE74V+h+UVeqsbhRaNriL+AQ+9qPH+yL5m&#10;Q7NvQ/Zp4rd3hUKPw8z8hlmsBt+oG3WxDmxgPMpAEZfB1lwZKM77jymoKMgWm8Bk4E4RVsvXlwXm&#10;NvR8pNtJKpUgHHM04ETaXOtYOvIYR6ElTt5P6DxKkl2lbYd9gvtGT7LsS3usOS04bGnjqPw9Xb0B&#10;Ebse34udj4fL8L3tXVZ+YmHM+9uwnoMSGuQ//Nc+WAOzGT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as3/wgAAANsAAAAPAAAAAAAAAAAAAAAAAJgCAABkcnMvZG93&#10;bnJldi54bWxQSwUGAAAAAAQABAD1AAAAhwMAAAAA&#10;" filled="f" stroked="f">
                  <v:textbox style="mso-fit-shape-to-text:t">
                    <w:txbxContent>
                      <w:p w:rsidR="00FF103B" w:rsidRPr="009728F1" w:rsidRDefault="00FF103B" w:rsidP="00745BCF">
                        <w:pPr>
                          <w:pStyle w:val="NormalWeb"/>
                          <w:spacing w:after="0"/>
                          <w:rPr>
                            <w:sz w:val="20"/>
                            <w:szCs w:val="20"/>
                          </w:rPr>
                        </w:pPr>
                        <w:r>
                          <w:rPr>
                            <w:rFonts w:asciiTheme="minorHAnsi" w:hAnsi="Calibri" w:cstheme="minorBidi"/>
                            <w:color w:val="000000" w:themeColor="text1"/>
                            <w:kern w:val="24"/>
                            <w:sz w:val="20"/>
                            <w:szCs w:val="20"/>
                          </w:rPr>
                          <w:t>8</w:t>
                        </w:r>
                      </w:p>
                    </w:txbxContent>
                  </v:textbox>
                </v:shape>
                <w10:anchorlock/>
              </v:group>
            </w:pict>
          </mc:Fallback>
        </mc:AlternateContent>
      </w:r>
      <w:r>
        <w:rPr>
          <w:color w:val="000000"/>
        </w:rPr>
        <w:tab/>
        <w:t xml:space="preserve"> The </w:t>
      </w:r>
      <w:r>
        <w:rPr>
          <w:b/>
          <w:bCs/>
          <w:color w:val="000000"/>
        </w:rPr>
        <w:t xml:space="preserve">Time </w:t>
      </w:r>
      <w:r>
        <w:rPr>
          <w:color w:val="000000"/>
        </w:rPr>
        <w:t>field is an alphanumeric field with pre-set time patterns selected from the pattern drop-down list. It cannot be altered.</w:t>
      </w:r>
    </w:p>
    <w:p w:rsidR="00745BCF" w:rsidRDefault="00745BCF" w:rsidP="00745BCF">
      <w:pPr>
        <w:pStyle w:val="NormalWeb"/>
        <w:tabs>
          <w:tab w:val="left" w:pos="420"/>
        </w:tabs>
        <w:spacing w:after="0"/>
        <w:ind w:left="60"/>
        <w:rPr>
          <w:color w:val="000000"/>
        </w:rPr>
      </w:pPr>
    </w:p>
    <w:p w:rsidR="00745BCF" w:rsidRDefault="00745BCF" w:rsidP="00745BCF">
      <w:pPr>
        <w:pStyle w:val="NormalWeb"/>
        <w:tabs>
          <w:tab w:val="left" w:pos="420"/>
        </w:tabs>
        <w:spacing w:after="0"/>
        <w:ind w:left="60"/>
        <w:rPr>
          <w:color w:val="000000"/>
        </w:rPr>
      </w:pPr>
      <w:r>
        <w:rPr>
          <w:noProof/>
        </w:rPr>
        <w:drawing>
          <wp:inline distT="0" distB="0" distL="0" distR="0" wp14:anchorId="3A3EA07D" wp14:editId="0F9FA392">
            <wp:extent cx="5324475" cy="2068830"/>
            <wp:effectExtent l="0" t="0" r="9525" b="7620"/>
            <wp:docPr id="27" name="Picture 26" descr="Chkfld.jpg"/>
            <wp:cNvGraphicFramePr/>
            <a:graphic xmlns:a="http://schemas.openxmlformats.org/drawingml/2006/main">
              <a:graphicData uri="http://schemas.openxmlformats.org/drawingml/2006/picture">
                <pic:pic xmlns:pic="http://schemas.openxmlformats.org/drawingml/2006/picture">
                  <pic:nvPicPr>
                    <pic:cNvPr id="27" name="Picture 26" descr="Chkfld.jpg"/>
                    <pic:cNvPicPr/>
                  </pic:nvPicPr>
                  <pic:blipFill>
                    <a:blip r:embed="rId37" cstate="print"/>
                    <a:srcRect t="18636" b="29546"/>
                    <a:stretch>
                      <a:fillRect/>
                    </a:stretch>
                  </pic:blipFill>
                  <pic:spPr>
                    <a:xfrm>
                      <a:off x="0" y="0"/>
                      <a:ext cx="5324475" cy="2068830"/>
                    </a:xfrm>
                    <a:prstGeom prst="rect">
                      <a:avLst/>
                    </a:prstGeom>
                  </pic:spPr>
                </pic:pic>
              </a:graphicData>
            </a:graphic>
          </wp:inline>
        </w:drawing>
      </w:r>
    </w:p>
    <w:p w:rsidR="00745BCF" w:rsidRDefault="00745BCF" w:rsidP="00745BCF">
      <w:pPr>
        <w:pStyle w:val="NormalWeb"/>
        <w:tabs>
          <w:tab w:val="left" w:pos="420"/>
        </w:tabs>
        <w:spacing w:after="0"/>
        <w:ind w:left="60"/>
        <w:rPr>
          <w:color w:val="000000"/>
        </w:rPr>
      </w:pPr>
    </w:p>
    <w:p w:rsidR="00745BCF" w:rsidRDefault="00745BCF" w:rsidP="00745BCF">
      <w:pPr>
        <w:pStyle w:val="NormalWeb"/>
        <w:tabs>
          <w:tab w:val="left" w:pos="420"/>
        </w:tabs>
        <w:ind w:left="60"/>
        <w:rPr>
          <w:color w:val="000000"/>
        </w:rPr>
      </w:pPr>
      <w:r>
        <w:rPr>
          <w:noProof/>
          <w:color w:val="000000"/>
        </w:rPr>
        <mc:AlternateContent>
          <mc:Choice Requires="wpg">
            <w:drawing>
              <wp:inline distT="0" distB="0" distL="0" distR="0" wp14:anchorId="7A52C871" wp14:editId="54E07DED">
                <wp:extent cx="275590" cy="246380"/>
                <wp:effectExtent l="0" t="0" r="10160" b="1270"/>
                <wp:docPr id="5022"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5590" cy="246380"/>
                          <a:chOff x="2133600" y="3352800"/>
                          <a:chExt cx="381000" cy="369332"/>
                        </a:xfrm>
                      </wpg:grpSpPr>
                      <wps:wsp>
                        <wps:cNvPr id="5023" name="Oval 66"/>
                        <wps:cNvSpPr/>
                        <wps:spPr>
                          <a:xfrm>
                            <a:off x="2133600" y="3384756"/>
                            <a:ext cx="381000" cy="304800"/>
                          </a:xfrm>
                          <a:prstGeom prst="ellipse">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txbx>
                          <w:txbxContent>
                            <w:p w:rsidR="00A812D1" w:rsidRDefault="00A812D1" w:rsidP="00745BCF"/>
                          </w:txbxContent>
                        </wps:txbx>
                        <wps:bodyPr rtlCol="0" anchor="ctr"/>
                      </wps:wsp>
                      <wps:wsp>
                        <wps:cNvPr id="96" name="TextBox 7"/>
                        <wps:cNvSpPr txBox="1"/>
                        <wps:spPr>
                          <a:xfrm>
                            <a:off x="2163096" y="3352800"/>
                            <a:ext cx="304800" cy="369332"/>
                          </a:xfrm>
                          <a:prstGeom prst="rect">
                            <a:avLst/>
                          </a:prstGeom>
                          <a:noFill/>
                        </wps:spPr>
                        <wps:txbx>
                          <w:txbxContent>
                            <w:p w:rsidR="00A812D1" w:rsidRPr="009728F1" w:rsidRDefault="00A812D1" w:rsidP="00745BCF">
                              <w:pPr>
                                <w:pStyle w:val="NormalWeb"/>
                                <w:spacing w:after="0"/>
                                <w:rPr>
                                  <w:sz w:val="20"/>
                                  <w:szCs w:val="20"/>
                                </w:rPr>
                              </w:pPr>
                              <w:r w:rsidRPr="008F63F1">
                                <w:rPr>
                                  <w:rFonts w:asciiTheme="minorHAnsi" w:hAnsi="Calibri" w:cstheme="minorBidi"/>
                                  <w:color w:val="000000" w:themeColor="text1"/>
                                  <w:kern w:val="24"/>
                                  <w:sz w:val="20"/>
                                  <w:szCs w:val="20"/>
                                </w:rPr>
                                <w:t>9</w:t>
                              </w:r>
                            </w:p>
                          </w:txbxContent>
                        </wps:txbx>
                        <wps:bodyPr wrap="square" rtlCol="0">
                          <a:spAutoFit/>
                        </wps:bodyPr>
                      </wps:wsp>
                    </wpg:wgp>
                  </a:graphicData>
                </a:graphic>
              </wp:inline>
            </w:drawing>
          </mc:Choice>
          <mc:Fallback>
            <w:pict>
              <v:group id="_x0000_s1050" style="width:21.7pt;height:19.4pt;mso-position-horizontal-relative:char;mso-position-vertical-relative:line" coordorigin="21336,33528" coordsize="3810,3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">
                <v:oval id="Oval 66" o:spid="_x0000_s1051" style="position:absolute;left:21336;top:33847;width:381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eoosYA&#10;AADdAAAADwAAAGRycy9kb3ducmV2LnhtbESP3WrCQBSE7wu+w3IK3tVNV5SSuopoasUb8ecBDtnT&#10;JJg9G7NbTX16VxB6OczMN8xk1tlaXKj1lWMN74MEBHHuTMWFhuPh6+0DhA/IBmvHpOGPPMymvZcJ&#10;psZdeUeXfShEhLBPUUMZQpNK6fOSLPqBa4ij9+NaiyHKtpCmxWuE21qqJBlLixXHhRIbWpSUn/a/&#10;NlLUMtudvueZ2myHt1VzlplUW637r938E0SgLvyHn+210TBK1BAeb+ITkN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ReoosYAAADdAAAADwAAAAAAAAAAAAAAAACYAgAAZHJz&#10;L2Rvd25yZXYueG1sUEsFBgAAAAAEAAQA9QAAAIsDAAAAAA==&#10;" fillcolor="#ffc000" strokecolor="#243f60 [1604]" strokeweight="2pt">
                  <v:textbox>
                    <w:txbxContent>
                      <w:p w:rsidR="00FF103B" w:rsidRDefault="00FF103B" w:rsidP="00745BCF"/>
                    </w:txbxContent>
                  </v:textbox>
                </v:oval>
                <v:shape id="TextBox 7" o:spid="_x0000_s1052" type="#_x0000_t202" style="position:absolute;left:21630;top:33528;width:3048;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ZjcEA&#10;AADbAAAADwAAAGRycy9kb3ducmV2LnhtbESPQWvCQBSE7wX/w/IKvdWNgqKpq4hW8OBFjfdH9jUb&#10;mn0bsq8m/vuuUOhxmJlvmNVm8I26UxfrwAYm4wwUcRlszZWB4np4X4CKgmyxCUwGHhRhsx69rDC3&#10;oecz3S9SqQThmKMBJ9LmWsfSkcc4Di1x8r5C51GS7CptO+wT3Dd6mmVz7bHmtOCwpZ2j8vvy4w2I&#10;2O3kUXz6eLwNp33vsnKGhTFvr8P2A5TQIP/hv/bRGljO4fkl/QC9/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f1WY3BAAAA2wAAAA8AAAAAAAAAAAAAAAAAmAIAAGRycy9kb3du&#10;cmV2LnhtbFBLBQYAAAAABAAEAPUAAACGAwAAAAA=&#10;" filled="f" stroked="f">
                  <v:textbox style="mso-fit-shape-to-text:t">
                    <w:txbxContent>
                      <w:p w:rsidR="00FF103B" w:rsidRPr="009728F1" w:rsidRDefault="00FF103B" w:rsidP="00745BCF">
                        <w:pPr>
                          <w:pStyle w:val="NormalWeb"/>
                          <w:spacing w:after="0"/>
                          <w:rPr>
                            <w:sz w:val="20"/>
                            <w:szCs w:val="20"/>
                          </w:rPr>
                        </w:pPr>
                        <w:r w:rsidRPr="008F63F1">
                          <w:rPr>
                            <w:rFonts w:asciiTheme="minorHAnsi" w:hAnsi="Calibri" w:cstheme="minorBidi"/>
                            <w:color w:val="000000" w:themeColor="text1"/>
                            <w:kern w:val="24"/>
                            <w:sz w:val="20"/>
                            <w:szCs w:val="20"/>
                          </w:rPr>
                          <w:t>9</w:t>
                        </w:r>
                      </w:p>
                    </w:txbxContent>
                  </v:textbox>
                </v:shape>
                <w10:anchorlock/>
              </v:group>
            </w:pict>
          </mc:Fallback>
        </mc:AlternateContent>
      </w:r>
      <w:r>
        <w:rPr>
          <w:color w:val="000000"/>
        </w:rPr>
        <w:t xml:space="preserve"> The </w:t>
      </w:r>
      <w:r>
        <w:rPr>
          <w:b/>
          <w:bCs/>
          <w:color w:val="000000"/>
        </w:rPr>
        <w:t xml:space="preserve">Yes/No </w:t>
      </w:r>
      <w:r>
        <w:rPr>
          <w:color w:val="000000"/>
        </w:rPr>
        <w:t xml:space="preserve">field is a pre-determined field in which the only selected values can be </w:t>
      </w:r>
      <w:proofErr w:type="gramStart"/>
      <w:r>
        <w:rPr>
          <w:color w:val="000000"/>
        </w:rPr>
        <w:t>yes or no</w:t>
      </w:r>
      <w:proofErr w:type="gramEnd"/>
      <w:r>
        <w:rPr>
          <w:color w:val="000000"/>
        </w:rPr>
        <w:t>. The yes or no answer is stored in the database as a 1 or 0. 1 = Yes and 0 = No. When performing Check Code, use the (+) or (–) to register a yes or no response. (+) = Yes and (–) = No. A Yes/No field can also store a missing value represented by (.).</w:t>
      </w:r>
    </w:p>
    <w:p w:rsidR="00745BCF" w:rsidRDefault="00745BCF" w:rsidP="00745BCF">
      <w:pPr>
        <w:pStyle w:val="NormalWeb"/>
        <w:tabs>
          <w:tab w:val="left" w:pos="420"/>
        </w:tabs>
        <w:ind w:left="60"/>
        <w:rPr>
          <w:color w:val="000000"/>
        </w:rPr>
      </w:pPr>
      <w:r>
        <w:rPr>
          <w:noProof/>
          <w:color w:val="000000"/>
        </w:rPr>
        <mc:AlternateContent>
          <mc:Choice Requires="wpg">
            <w:drawing>
              <wp:inline distT="0" distB="0" distL="0" distR="0" wp14:anchorId="434BD613" wp14:editId="4F605CBC">
                <wp:extent cx="333375" cy="246380"/>
                <wp:effectExtent l="0" t="0" r="0" b="12065"/>
                <wp:docPr id="5019"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3375" cy="246380"/>
                          <a:chOff x="65532" y="33528"/>
                          <a:chExt cx="5014" cy="3538"/>
                        </a:xfrm>
                      </wpg:grpSpPr>
                      <wps:wsp>
                        <wps:cNvPr id="5020" name="Oval 69"/>
                        <wps:cNvSpPr>
                          <a:spLocks noChangeArrowheads="1"/>
                        </wps:cNvSpPr>
                        <wps:spPr bwMode="auto">
                          <a:xfrm>
                            <a:off x="65949" y="33927"/>
                            <a:ext cx="3810" cy="3048"/>
                          </a:xfrm>
                          <a:prstGeom prst="ellipse">
                            <a:avLst/>
                          </a:prstGeom>
                          <a:solidFill>
                            <a:srgbClr val="FFC000"/>
                          </a:solidFill>
                          <a:ln w="25400">
                            <a:solidFill>
                              <a:schemeClr val="accent1">
                                <a:lumMod val="50000"/>
                                <a:lumOff val="0"/>
                              </a:schemeClr>
                            </a:solidFill>
                            <a:round/>
                            <a:headEnd/>
                            <a:tailEnd/>
                          </a:ln>
                        </wps:spPr>
                        <wps:txbx>
                          <w:txbxContent>
                            <w:p w:rsidR="00A812D1" w:rsidRDefault="00A812D1" w:rsidP="00745BCF"/>
                          </w:txbxContent>
                        </wps:txbx>
                        <wps:bodyPr rot="0" vert="horz" wrap="square" lIns="91440" tIns="45720" rIns="91440" bIns="45720" anchor="ctr" anchorCtr="0" upright="1">
                          <a:noAutofit/>
                        </wps:bodyPr>
                      </wps:wsp>
                      <wps:wsp>
                        <wps:cNvPr id="5021" name="TextBox 10"/>
                        <wps:cNvSpPr txBox="1">
                          <a:spLocks noChangeArrowheads="1"/>
                        </wps:cNvSpPr>
                        <wps:spPr bwMode="auto">
                          <a:xfrm>
                            <a:off x="65532" y="33528"/>
                            <a:ext cx="5014" cy="35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12D1" w:rsidRPr="009728F1" w:rsidRDefault="00A812D1" w:rsidP="00745BCF">
                              <w:pPr>
                                <w:pStyle w:val="NormalWeb"/>
                                <w:spacing w:after="0"/>
                                <w:rPr>
                                  <w:sz w:val="20"/>
                                  <w:szCs w:val="20"/>
                                </w:rPr>
                              </w:pPr>
                              <w:r w:rsidRPr="008F63F1">
                                <w:rPr>
                                  <w:rFonts w:asciiTheme="minorHAnsi" w:hAnsi="Calibri" w:cstheme="minorBidi"/>
                                  <w:color w:val="000000" w:themeColor="text1"/>
                                  <w:kern w:val="24"/>
                                  <w:sz w:val="20"/>
                                  <w:szCs w:val="20"/>
                                </w:rPr>
                                <w:t>10</w:t>
                              </w:r>
                            </w:p>
                          </w:txbxContent>
                        </wps:txbx>
                        <wps:bodyPr rot="0" vert="horz" wrap="square" lIns="91440" tIns="45720" rIns="91440" bIns="45720" anchor="t" anchorCtr="0" upright="1">
                          <a:spAutoFit/>
                        </wps:bodyPr>
                      </wps:wsp>
                    </wpg:wgp>
                  </a:graphicData>
                </a:graphic>
              </wp:inline>
            </w:drawing>
          </mc:Choice>
          <mc:Fallback>
            <w:pict>
              <v:group id="Group 32" o:spid="_x0000_s1053" style="width:26.25pt;height:19.4pt;mso-position-horizontal-relative:char;mso-position-vertical-relative:line" coordorigin="65532,33528" coordsize="5014,35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">
                <v:oval id="Oval 69" o:spid="_x0000_s1054" style="position:absolute;left:65949;top:33927;width:381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U21cYA&#10;AADdAAAADwAAAGRycy9kb3ducmV2LnhtbESPwU7DMAyG70i8Q2Sk3VhKpiHULZsm6BjiMnXwAFbj&#10;tdUapzTZVnh6fEDiaP3+P/tbrkffqQsNsQ1s4WGagSKugmu5tvD5sb1/AhUTssMuMFn4pgjr1e3N&#10;EnMXrlzS5ZBqJRCOOVpoUupzrWPVkMc4DT2xZMcweEwyDrV2A14F7jttsuxRe2xZLjTY03ND1elw&#10;9kIxL0V52m0K876f/bz2X7rQZm/t5G7cLEAlGtP/8l/7zVmYZ0b+FxsxAb3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cU21cYAAADdAAAADwAAAAAAAAAAAAAAAACYAgAAZHJz&#10;L2Rvd25yZXYueG1sUEsFBgAAAAAEAAQA9QAAAIsDAAAAAA==&#10;" fillcolor="#ffc000" strokecolor="#243f60 [1604]" strokeweight="2pt">
                  <v:textbox>
                    <w:txbxContent>
                      <w:p w:rsidR="00FF103B" w:rsidRDefault="00FF103B" w:rsidP="00745BCF"/>
                    </w:txbxContent>
                  </v:textbox>
                </v:oval>
                <v:shape id="TextBox 10" o:spid="_x0000_s1055" type="#_x0000_t202" style="position:absolute;left:65532;top:33528;width:5014;height:35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jw5MMA&#10;AADdAAAADwAAAGRycy9kb3ducmV2LnhtbESPwWrDMBBE74X+g9hCb43kQEpxooSQtJBDL02d+2Jt&#10;LBNrZaxN7Px9VSj0OMzMG2a1mUKnbjSkNrKFYmZAEdfRtdxYqL4/Xt5AJUF22EUmC3dKsFk/Pqyw&#10;dHHkL7odpVEZwqlEC16kL7VOtaeAaRZ74uyd4xBQshwa7QYcMzx0em7Mqw7Ycl7w2NPOU305XoMF&#10;Ebct7tV7SIfT9LkfvakXWFn7/DRtl6CEJvkP/7UPzsLCzAv4fZOfgF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wjw5MMAAADdAAAADwAAAAAAAAAAAAAAAACYAgAAZHJzL2Rv&#10;d25yZXYueG1sUEsFBgAAAAAEAAQA9QAAAIgDAAAAAA==&#10;" filled="f" stroked="f">
                  <v:textbox style="mso-fit-shape-to-text:t">
                    <w:txbxContent>
                      <w:p w:rsidR="00FF103B" w:rsidRPr="009728F1" w:rsidRDefault="00FF103B" w:rsidP="00745BCF">
                        <w:pPr>
                          <w:pStyle w:val="NormalWeb"/>
                          <w:spacing w:after="0"/>
                          <w:rPr>
                            <w:sz w:val="20"/>
                            <w:szCs w:val="20"/>
                          </w:rPr>
                        </w:pPr>
                        <w:r w:rsidRPr="008F63F1">
                          <w:rPr>
                            <w:rFonts w:asciiTheme="minorHAnsi" w:hAnsi="Calibri" w:cstheme="minorBidi"/>
                            <w:color w:val="000000" w:themeColor="text1"/>
                            <w:kern w:val="24"/>
                            <w:sz w:val="20"/>
                            <w:szCs w:val="20"/>
                          </w:rPr>
                          <w:t>10</w:t>
                        </w:r>
                      </w:p>
                    </w:txbxContent>
                  </v:textbox>
                </v:shape>
                <w10:anchorlock/>
              </v:group>
            </w:pict>
          </mc:Fallback>
        </mc:AlternateContent>
      </w:r>
      <w:r>
        <w:rPr>
          <w:color w:val="000000"/>
        </w:rPr>
        <w:t xml:space="preserve">The </w:t>
      </w:r>
      <w:r>
        <w:rPr>
          <w:b/>
          <w:bCs/>
          <w:color w:val="000000"/>
        </w:rPr>
        <w:t xml:space="preserve">Checkbox </w:t>
      </w:r>
      <w:r>
        <w:rPr>
          <w:color w:val="000000"/>
        </w:rPr>
        <w:t xml:space="preserve">field is treated like a Yes/No field. There is no missing value; it only has two values. </w:t>
      </w:r>
    </w:p>
    <w:p w:rsidR="00745BCF" w:rsidRDefault="00745BCF" w:rsidP="00745BCF">
      <w:pPr>
        <w:pStyle w:val="NormalWeb"/>
        <w:tabs>
          <w:tab w:val="left" w:pos="420"/>
        </w:tabs>
        <w:spacing w:after="0"/>
        <w:ind w:left="60"/>
        <w:rPr>
          <w:color w:val="000000"/>
        </w:rPr>
      </w:pPr>
      <w:r>
        <w:rPr>
          <w:noProof/>
        </w:rPr>
        <w:lastRenderedPageBreak/>
        <w:drawing>
          <wp:inline distT="0" distB="0" distL="0" distR="0" wp14:anchorId="3ED27D3A" wp14:editId="2C1AE73F">
            <wp:extent cx="5486400" cy="2038350"/>
            <wp:effectExtent l="0" t="0" r="0" b="0"/>
            <wp:docPr id="269" name="Picture 268" descr="Optionfld.jpg"/>
            <wp:cNvGraphicFramePr/>
            <a:graphic xmlns:a="http://schemas.openxmlformats.org/drawingml/2006/main">
              <a:graphicData uri="http://schemas.openxmlformats.org/drawingml/2006/picture">
                <pic:pic xmlns:pic="http://schemas.openxmlformats.org/drawingml/2006/picture">
                  <pic:nvPicPr>
                    <pic:cNvPr id="269" name="Picture 268" descr="Optionfld.jpg"/>
                    <pic:cNvPicPr/>
                  </pic:nvPicPr>
                  <pic:blipFill>
                    <a:blip r:embed="rId38" cstate="print"/>
                    <a:srcRect t="15278" b="35185"/>
                    <a:stretch>
                      <a:fillRect/>
                    </a:stretch>
                  </pic:blipFill>
                  <pic:spPr>
                    <a:xfrm>
                      <a:off x="0" y="0"/>
                      <a:ext cx="5486400" cy="2038350"/>
                    </a:xfrm>
                    <a:prstGeom prst="rect">
                      <a:avLst/>
                    </a:prstGeom>
                  </pic:spPr>
                </pic:pic>
              </a:graphicData>
            </a:graphic>
          </wp:inline>
        </w:drawing>
      </w:r>
    </w:p>
    <w:p w:rsidR="00745BCF" w:rsidRDefault="00745BCF" w:rsidP="00745BCF">
      <w:pPr>
        <w:pStyle w:val="NormalWeb"/>
        <w:tabs>
          <w:tab w:val="left" w:pos="420"/>
        </w:tabs>
        <w:spacing w:after="0"/>
        <w:ind w:left="420"/>
        <w:rPr>
          <w:color w:val="000000"/>
        </w:rPr>
      </w:pPr>
    </w:p>
    <w:p w:rsidR="00745BCF" w:rsidRDefault="00745BCF" w:rsidP="00745BCF">
      <w:pPr>
        <w:pStyle w:val="NormalWeb"/>
        <w:tabs>
          <w:tab w:val="left" w:pos="420"/>
        </w:tabs>
        <w:ind w:left="60"/>
        <w:rPr>
          <w:color w:val="000000"/>
        </w:rPr>
      </w:pPr>
      <w:r>
        <w:rPr>
          <w:noProof/>
          <w:color w:val="000000"/>
        </w:rPr>
        <mc:AlternateContent>
          <mc:Choice Requires="wpg">
            <w:drawing>
              <wp:inline distT="0" distB="0" distL="0" distR="0" wp14:anchorId="1F26392D" wp14:editId="186C2C4C">
                <wp:extent cx="333375" cy="246380"/>
                <wp:effectExtent l="0" t="0" r="0" b="0"/>
                <wp:docPr id="5016"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3375" cy="246380"/>
                          <a:chOff x="20574" y="32004"/>
                          <a:chExt cx="5014" cy="3980"/>
                        </a:xfrm>
                      </wpg:grpSpPr>
                      <wps:wsp>
                        <wps:cNvPr id="5017" name="Oval 72"/>
                        <wps:cNvSpPr>
                          <a:spLocks noChangeArrowheads="1"/>
                        </wps:cNvSpPr>
                        <wps:spPr bwMode="auto">
                          <a:xfrm>
                            <a:off x="20991" y="32403"/>
                            <a:ext cx="3810" cy="3048"/>
                          </a:xfrm>
                          <a:prstGeom prst="ellipse">
                            <a:avLst/>
                          </a:prstGeom>
                          <a:solidFill>
                            <a:srgbClr val="FFC000"/>
                          </a:solidFill>
                          <a:ln w="25400">
                            <a:solidFill>
                              <a:schemeClr val="accent1">
                                <a:lumMod val="50000"/>
                                <a:lumOff val="0"/>
                              </a:schemeClr>
                            </a:solidFill>
                            <a:round/>
                            <a:headEnd/>
                            <a:tailEnd/>
                          </a:ln>
                        </wps:spPr>
                        <wps:txbx>
                          <w:txbxContent>
                            <w:p w:rsidR="00A812D1" w:rsidRDefault="00A812D1" w:rsidP="00745BCF"/>
                          </w:txbxContent>
                        </wps:txbx>
                        <wps:bodyPr rot="0" vert="horz" wrap="square" lIns="91440" tIns="45720" rIns="91440" bIns="45720" anchor="ctr" anchorCtr="0" upright="1">
                          <a:noAutofit/>
                        </wps:bodyPr>
                      </wps:wsp>
                      <wps:wsp>
                        <wps:cNvPr id="5018" name="TextBox 13"/>
                        <wps:cNvSpPr txBox="1">
                          <a:spLocks noChangeArrowheads="1"/>
                        </wps:cNvSpPr>
                        <wps:spPr bwMode="auto">
                          <a:xfrm>
                            <a:off x="20574" y="32004"/>
                            <a:ext cx="5014" cy="3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12D1" w:rsidRPr="009728F1" w:rsidRDefault="00A812D1" w:rsidP="00745BCF">
                              <w:pPr>
                                <w:pStyle w:val="NormalWeb"/>
                                <w:spacing w:after="0"/>
                                <w:rPr>
                                  <w:sz w:val="20"/>
                                  <w:szCs w:val="20"/>
                                </w:rPr>
                              </w:pPr>
                              <w:r w:rsidRPr="008F63F1">
                                <w:rPr>
                                  <w:rFonts w:asciiTheme="minorHAnsi" w:hAnsi="Calibri" w:cstheme="minorBidi"/>
                                  <w:color w:val="000000" w:themeColor="text1"/>
                                  <w:kern w:val="24"/>
                                  <w:sz w:val="20"/>
                                  <w:szCs w:val="20"/>
                                </w:rPr>
                                <w:t>11</w:t>
                              </w:r>
                            </w:p>
                          </w:txbxContent>
                        </wps:txbx>
                        <wps:bodyPr rot="0" vert="horz" wrap="square" lIns="91440" tIns="45720" rIns="91440" bIns="45720" anchor="t" anchorCtr="0" upright="1">
                          <a:spAutoFit/>
                        </wps:bodyPr>
                      </wps:wsp>
                    </wpg:wgp>
                  </a:graphicData>
                </a:graphic>
              </wp:inline>
            </w:drawing>
          </mc:Choice>
          <mc:Fallback>
            <w:pict>
              <v:group id="Group 29" o:spid="_x0000_s1056" style="width:26.25pt;height:19.4pt;mso-position-horizontal-relative:char;mso-position-vertical-relative:line" coordorigin="20574,32004" coordsize="5014,3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">
                <v:oval id="Oval 72" o:spid="_x0000_s1057" style="position:absolute;left:20991;top:32403;width:381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BkHMYA&#10;AADdAAAADwAAAGRycy9kb3ducmV2LnhtbESP3WrCQBSE7wt9h+UIvasbU2olZiNSYy3eiD8PcMge&#10;k2D2bMyumvbp3YLQy2FmvmHSWW8acaXO1ZYVjIYRCOLC6ppLBYf98nUCwnlkjY1lUvBDDmbZ81OK&#10;ibY33tJ150sRIOwSVFB53yZSuqIig25oW+LgHW1n0AfZlVJ3eAtw08g4isbSYM1hocKWPisqTruL&#10;CZR4kW9Pq3kerzdvv1/tWeYy3ij1MujnUxCeev8ffrS/tYL3aPQBf2/CE5DZ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EBkHMYAAADdAAAADwAAAAAAAAAAAAAAAACYAgAAZHJz&#10;L2Rvd25yZXYueG1sUEsFBgAAAAAEAAQA9QAAAIsDAAAAAA==&#10;" fillcolor="#ffc000" strokecolor="#243f60 [1604]" strokeweight="2pt">
                  <v:textbox>
                    <w:txbxContent>
                      <w:p w:rsidR="00FF103B" w:rsidRDefault="00FF103B" w:rsidP="00745BCF"/>
                    </w:txbxContent>
                  </v:textbox>
                </v:oval>
                <v:shape id="TextBox 13" o:spid="_x0000_s1058" type="#_x0000_t202" style="position:absolute;left:20574;top:32004;width:5014;height:3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6TxMAA&#10;AADdAAAADwAAAGRycy9kb3ducmV2LnhtbERPTWvCQBC9C/0PyxR6090IFkldRVoLHnqpxvuQnWZD&#10;s7MhOzXx33cPgsfH+97sptCpKw2pjWyhWBhQxHV0LTcWqvPnfA0qCbLDLjJZuFGC3fZptsHSxZG/&#10;6XqSRuUQTiVa8CJ9qXWqPQVMi9gTZ+4nDgElw6HRbsAxh4dOL4151QFbzg0ee3r3VP+e/oIFEbcv&#10;btUhpONl+voYvalXWFn78jzt30AJTfIQ391HZ2Flijw3v8lPQG//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F6TxMAAAADdAAAADwAAAAAAAAAAAAAAAACYAgAAZHJzL2Rvd25y&#10;ZXYueG1sUEsFBgAAAAAEAAQA9QAAAIUDAAAAAA==&#10;" filled="f" stroked="f">
                  <v:textbox style="mso-fit-shape-to-text:t">
                    <w:txbxContent>
                      <w:p w:rsidR="00FF103B" w:rsidRPr="009728F1" w:rsidRDefault="00FF103B" w:rsidP="00745BCF">
                        <w:pPr>
                          <w:pStyle w:val="NormalWeb"/>
                          <w:spacing w:after="0"/>
                          <w:rPr>
                            <w:sz w:val="20"/>
                            <w:szCs w:val="20"/>
                          </w:rPr>
                        </w:pPr>
                        <w:r w:rsidRPr="008F63F1">
                          <w:rPr>
                            <w:rFonts w:asciiTheme="minorHAnsi" w:hAnsi="Calibri" w:cstheme="minorBidi"/>
                            <w:color w:val="000000" w:themeColor="text1"/>
                            <w:kern w:val="24"/>
                            <w:sz w:val="20"/>
                            <w:szCs w:val="20"/>
                          </w:rPr>
                          <w:t>11</w:t>
                        </w:r>
                      </w:p>
                    </w:txbxContent>
                  </v:textbox>
                </v:shape>
                <w10:anchorlock/>
              </v:group>
            </w:pict>
          </mc:Fallback>
        </mc:AlternateContent>
      </w:r>
      <w:r>
        <w:rPr>
          <w:color w:val="000000"/>
        </w:rPr>
        <w:t xml:space="preserve">The </w:t>
      </w:r>
      <w:r>
        <w:rPr>
          <w:b/>
          <w:bCs/>
          <w:color w:val="000000"/>
        </w:rPr>
        <w:t xml:space="preserve">Option </w:t>
      </w:r>
      <w:r>
        <w:rPr>
          <w:color w:val="000000"/>
        </w:rPr>
        <w:t>field creates radio button selection fields for the form. It is for mutually exclusive choices; only one choice can be made. If more than one choice is required, use the Checkbox option.</w:t>
      </w:r>
    </w:p>
    <w:p w:rsidR="00745BCF" w:rsidRDefault="00745BCF" w:rsidP="00745BCF">
      <w:pPr>
        <w:pStyle w:val="NormalWeb"/>
        <w:tabs>
          <w:tab w:val="left" w:pos="420"/>
        </w:tabs>
        <w:ind w:left="60"/>
        <w:rPr>
          <w:color w:val="000000"/>
        </w:rPr>
      </w:pPr>
      <w:r>
        <w:rPr>
          <w:noProof/>
          <w:color w:val="000000"/>
        </w:rPr>
        <mc:AlternateContent>
          <mc:Choice Requires="wpg">
            <w:drawing>
              <wp:inline distT="0" distB="0" distL="0" distR="0" wp14:anchorId="08EC14E3" wp14:editId="63EA018F">
                <wp:extent cx="333375" cy="246380"/>
                <wp:effectExtent l="0" t="3810" r="0" b="0"/>
                <wp:docPr id="5013"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3375" cy="246380"/>
                          <a:chOff x="65532" y="33528"/>
                          <a:chExt cx="5014" cy="3821"/>
                        </a:xfrm>
                      </wpg:grpSpPr>
                      <wps:wsp>
                        <wps:cNvPr id="5014" name="Oval 75"/>
                        <wps:cNvSpPr>
                          <a:spLocks noChangeArrowheads="1"/>
                        </wps:cNvSpPr>
                        <wps:spPr bwMode="auto">
                          <a:xfrm>
                            <a:off x="65949" y="33927"/>
                            <a:ext cx="3810" cy="3048"/>
                          </a:xfrm>
                          <a:prstGeom prst="ellipse">
                            <a:avLst/>
                          </a:prstGeom>
                          <a:solidFill>
                            <a:srgbClr val="FFC000"/>
                          </a:solidFill>
                          <a:ln w="25400">
                            <a:solidFill>
                              <a:schemeClr val="accent1">
                                <a:lumMod val="50000"/>
                                <a:lumOff val="0"/>
                              </a:schemeClr>
                            </a:solidFill>
                            <a:round/>
                            <a:headEnd/>
                            <a:tailEnd/>
                          </a:ln>
                        </wps:spPr>
                        <wps:txbx>
                          <w:txbxContent>
                            <w:p w:rsidR="00A812D1" w:rsidRDefault="00A812D1" w:rsidP="00745BCF"/>
                          </w:txbxContent>
                        </wps:txbx>
                        <wps:bodyPr rot="0" vert="horz" wrap="square" lIns="91440" tIns="45720" rIns="91440" bIns="45720" anchor="ctr" anchorCtr="0" upright="1">
                          <a:noAutofit/>
                        </wps:bodyPr>
                      </wps:wsp>
                      <wps:wsp>
                        <wps:cNvPr id="5015" name="TextBox 16"/>
                        <wps:cNvSpPr txBox="1">
                          <a:spLocks noChangeArrowheads="1"/>
                        </wps:cNvSpPr>
                        <wps:spPr bwMode="auto">
                          <a:xfrm>
                            <a:off x="65532" y="33528"/>
                            <a:ext cx="5014" cy="38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12D1" w:rsidRPr="009728F1" w:rsidRDefault="00A812D1" w:rsidP="00745BCF">
                              <w:pPr>
                                <w:pStyle w:val="NormalWeb"/>
                                <w:spacing w:after="0"/>
                                <w:rPr>
                                  <w:sz w:val="20"/>
                                  <w:szCs w:val="20"/>
                                </w:rPr>
                              </w:pPr>
                              <w:r w:rsidRPr="008F63F1">
                                <w:rPr>
                                  <w:rFonts w:asciiTheme="minorHAnsi" w:hAnsi="Calibri" w:cstheme="minorBidi"/>
                                  <w:color w:val="000000" w:themeColor="text1"/>
                                  <w:kern w:val="24"/>
                                  <w:sz w:val="20"/>
                                  <w:szCs w:val="20"/>
                                </w:rPr>
                                <w:t>12</w:t>
                              </w:r>
                            </w:p>
                          </w:txbxContent>
                        </wps:txbx>
                        <wps:bodyPr rot="0" vert="horz" wrap="square" lIns="91440" tIns="45720" rIns="91440" bIns="45720" anchor="t" anchorCtr="0" upright="1">
                          <a:spAutoFit/>
                        </wps:bodyPr>
                      </wps:wsp>
                    </wpg:wgp>
                  </a:graphicData>
                </a:graphic>
              </wp:inline>
            </w:drawing>
          </mc:Choice>
          <mc:Fallback>
            <w:pict>
              <v:group id="Group 26" o:spid="_x0000_s1059" style="width:26.25pt;height:19.4pt;mso-position-horizontal-relative:char;mso-position-vertical-relative:line" coordorigin="65532,33528" coordsize="5014,38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">
                <v:oval id="Oval 75" o:spid="_x0000_s1060" style="position:absolute;left:65949;top:33927;width:381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L6a8YA&#10;AADdAAAADwAAAGRycy9kb3ducmV2LnhtbESP3WrCQBSE7wt9h+UIvasb01okZiNSYy3eiD8PcMge&#10;k2D2bMyumvbp3YLQy2FmvmHSWW8acaXO1ZYVjIYRCOLC6ppLBYf98nUCwnlkjY1lUvBDDmbZ81OK&#10;ibY33tJ150sRIOwSVFB53yZSuqIig25oW+LgHW1n0AfZlVJ3eAtw08g4ij6kwZrDQoUtfVZUnHYX&#10;EyjxIt+eVvM8Xm/efr/as8xlvFHqZdDPpyA89f4//Gh/awXjaPQOf2/CE5DZ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JL6a8YAAADdAAAADwAAAAAAAAAAAAAAAACYAgAAZHJz&#10;L2Rvd25yZXYueG1sUEsFBgAAAAAEAAQA9QAAAIsDAAAAAA==&#10;" fillcolor="#ffc000" strokecolor="#243f60 [1604]" strokeweight="2pt">
                  <v:textbox>
                    <w:txbxContent>
                      <w:p w:rsidR="00FF103B" w:rsidRDefault="00FF103B" w:rsidP="00745BCF"/>
                    </w:txbxContent>
                  </v:textbox>
                </v:oval>
                <v:shape id="TextBox 16" o:spid="_x0000_s1061" type="#_x0000_t202" style="position:absolute;left:65532;top:33528;width:5014;height:3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88WsMA&#10;AADdAAAADwAAAGRycy9kb3ducmV2LnhtbESPwWrDMBBE74X+g9hAbo3kgktxo4SQtpBDLk3d+2Jt&#10;LVNrZaxt7Px9FCj0OMzMG2a9nUOvzjSmLrKFYmVAETfRddxaqD/fH55BJUF22EcmCxdKsN3c362x&#10;cnHiDzqfpFUZwqlCC15kqLROjaeAaRUH4ux9xzGgZDm22o04ZXjo9aMxTzpgx3nB40B7T83P6TdY&#10;EHG74lK/hXT4mo+vkzdNibW1y8W8ewElNMt/+K99cBZKU5Rwe5OfgN5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l88WsMAAADdAAAADwAAAAAAAAAAAAAAAACYAgAAZHJzL2Rv&#10;d25yZXYueG1sUEsFBgAAAAAEAAQA9QAAAIgDAAAAAA==&#10;" filled="f" stroked="f">
                  <v:textbox style="mso-fit-shape-to-text:t">
                    <w:txbxContent>
                      <w:p w:rsidR="00FF103B" w:rsidRPr="009728F1" w:rsidRDefault="00FF103B" w:rsidP="00745BCF">
                        <w:pPr>
                          <w:pStyle w:val="NormalWeb"/>
                          <w:spacing w:after="0"/>
                          <w:rPr>
                            <w:sz w:val="20"/>
                            <w:szCs w:val="20"/>
                          </w:rPr>
                        </w:pPr>
                        <w:r w:rsidRPr="008F63F1">
                          <w:rPr>
                            <w:rFonts w:asciiTheme="minorHAnsi" w:hAnsi="Calibri" w:cstheme="minorBidi"/>
                            <w:color w:val="000000" w:themeColor="text1"/>
                            <w:kern w:val="24"/>
                            <w:sz w:val="20"/>
                            <w:szCs w:val="20"/>
                          </w:rPr>
                          <w:t>12</w:t>
                        </w:r>
                      </w:p>
                    </w:txbxContent>
                  </v:textbox>
                </v:shape>
                <w10:anchorlock/>
              </v:group>
            </w:pict>
          </mc:Fallback>
        </mc:AlternateContent>
      </w:r>
      <w:r>
        <w:rPr>
          <w:color w:val="000000"/>
        </w:rPr>
        <w:t xml:space="preserve">The </w:t>
      </w:r>
      <w:r>
        <w:rPr>
          <w:b/>
          <w:bCs/>
          <w:color w:val="000000"/>
        </w:rPr>
        <w:t xml:space="preserve">Command Button </w:t>
      </w:r>
      <w:r>
        <w:rPr>
          <w:color w:val="000000"/>
        </w:rPr>
        <w:t xml:space="preserve">creates an executable button on the form. For example, execute </w:t>
      </w:r>
      <w:r w:rsidR="00536A99">
        <w:rPr>
          <w:color w:val="000000"/>
        </w:rPr>
        <w:t xml:space="preserve">Classic </w:t>
      </w:r>
      <w:r>
        <w:rPr>
          <w:color w:val="000000"/>
        </w:rPr>
        <w:t>Analysis or another program (e.g., Microsoft Excel).</w:t>
      </w:r>
    </w:p>
    <w:p w:rsidR="00745BCF" w:rsidRDefault="00745BCF" w:rsidP="00745BCF">
      <w:pPr>
        <w:pStyle w:val="NormalWeb"/>
        <w:tabs>
          <w:tab w:val="left" w:pos="420"/>
        </w:tabs>
        <w:ind w:left="60"/>
        <w:rPr>
          <w:color w:val="000000"/>
        </w:rPr>
      </w:pPr>
      <w:r>
        <w:rPr>
          <w:noProof/>
        </w:rPr>
        <w:drawing>
          <wp:inline distT="0" distB="0" distL="0" distR="0" wp14:anchorId="234AB486" wp14:editId="03FC4FE6">
            <wp:extent cx="5486400" cy="2095500"/>
            <wp:effectExtent l="0" t="0" r="0" b="0"/>
            <wp:docPr id="270" name="Picture 269" descr="imagefld.jpg"/>
            <wp:cNvGraphicFramePr/>
            <a:graphic xmlns:a="http://schemas.openxmlformats.org/drawingml/2006/main">
              <a:graphicData uri="http://schemas.openxmlformats.org/drawingml/2006/picture">
                <pic:pic xmlns:pic="http://schemas.openxmlformats.org/drawingml/2006/picture">
                  <pic:nvPicPr>
                    <pic:cNvPr id="270" name="Picture 269" descr="imagefld.jpg"/>
                    <pic:cNvPicPr/>
                  </pic:nvPicPr>
                  <pic:blipFill>
                    <a:blip r:embed="rId39" cstate="print"/>
                    <a:srcRect t="19907" b="29167"/>
                    <a:stretch>
                      <a:fillRect/>
                    </a:stretch>
                  </pic:blipFill>
                  <pic:spPr>
                    <a:xfrm>
                      <a:off x="0" y="0"/>
                      <a:ext cx="5486400" cy="2095500"/>
                    </a:xfrm>
                    <a:prstGeom prst="rect">
                      <a:avLst/>
                    </a:prstGeom>
                  </pic:spPr>
                </pic:pic>
              </a:graphicData>
            </a:graphic>
          </wp:inline>
        </w:drawing>
      </w:r>
    </w:p>
    <w:p w:rsidR="00745BCF" w:rsidRDefault="00745BCF" w:rsidP="00745BCF">
      <w:pPr>
        <w:pStyle w:val="NormalWeb"/>
        <w:tabs>
          <w:tab w:val="left" w:pos="420"/>
        </w:tabs>
        <w:spacing w:after="0"/>
        <w:ind w:left="60"/>
        <w:rPr>
          <w:color w:val="000000"/>
        </w:rPr>
      </w:pPr>
      <w:r>
        <w:rPr>
          <w:noProof/>
          <w:color w:val="000000"/>
        </w:rPr>
        <mc:AlternateContent>
          <mc:Choice Requires="wpg">
            <w:drawing>
              <wp:inline distT="0" distB="0" distL="0" distR="0" wp14:anchorId="0191EE85" wp14:editId="56780E20">
                <wp:extent cx="333375" cy="248920"/>
                <wp:effectExtent l="0" t="0" r="0" b="19050"/>
                <wp:docPr id="5010"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3375" cy="248920"/>
                          <a:chOff x="21336" y="31242"/>
                          <a:chExt cx="5014" cy="3447"/>
                        </a:xfrm>
                      </wpg:grpSpPr>
                      <wps:wsp>
                        <wps:cNvPr id="5011" name="Oval 78"/>
                        <wps:cNvSpPr>
                          <a:spLocks noChangeArrowheads="1"/>
                        </wps:cNvSpPr>
                        <wps:spPr bwMode="auto">
                          <a:xfrm>
                            <a:off x="21753" y="31641"/>
                            <a:ext cx="3810" cy="3048"/>
                          </a:xfrm>
                          <a:prstGeom prst="ellipse">
                            <a:avLst/>
                          </a:prstGeom>
                          <a:solidFill>
                            <a:srgbClr val="FFC000"/>
                          </a:solidFill>
                          <a:ln w="25400">
                            <a:solidFill>
                              <a:schemeClr val="accent1">
                                <a:lumMod val="50000"/>
                                <a:lumOff val="0"/>
                              </a:schemeClr>
                            </a:solidFill>
                            <a:round/>
                            <a:headEnd/>
                            <a:tailEnd/>
                          </a:ln>
                        </wps:spPr>
                        <wps:txbx>
                          <w:txbxContent>
                            <w:p w:rsidR="00A812D1" w:rsidRDefault="00A812D1" w:rsidP="00745BCF"/>
                          </w:txbxContent>
                        </wps:txbx>
                        <wps:bodyPr rot="0" vert="horz" wrap="square" lIns="91440" tIns="45720" rIns="91440" bIns="45720" anchor="ctr" anchorCtr="0" upright="1">
                          <a:noAutofit/>
                        </wps:bodyPr>
                      </wps:wsp>
                      <wps:wsp>
                        <wps:cNvPr id="5012" name="TextBox 13"/>
                        <wps:cNvSpPr txBox="1">
                          <a:spLocks noChangeArrowheads="1"/>
                        </wps:cNvSpPr>
                        <wps:spPr bwMode="auto">
                          <a:xfrm>
                            <a:off x="21336" y="31242"/>
                            <a:ext cx="5014" cy="3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12D1" w:rsidRPr="009728F1" w:rsidRDefault="00A812D1" w:rsidP="00745BCF">
                              <w:pPr>
                                <w:pStyle w:val="NormalWeb"/>
                                <w:spacing w:after="0"/>
                                <w:rPr>
                                  <w:sz w:val="20"/>
                                  <w:szCs w:val="20"/>
                                </w:rPr>
                              </w:pPr>
                              <w:r w:rsidRPr="008F63F1">
                                <w:rPr>
                                  <w:rFonts w:asciiTheme="minorHAnsi" w:hAnsi="Calibri" w:cstheme="minorBidi"/>
                                  <w:color w:val="000000" w:themeColor="text1"/>
                                  <w:kern w:val="24"/>
                                  <w:sz w:val="20"/>
                                  <w:szCs w:val="20"/>
                                </w:rPr>
                                <w:t>13</w:t>
                              </w:r>
                            </w:p>
                          </w:txbxContent>
                        </wps:txbx>
                        <wps:bodyPr rot="0" vert="horz" wrap="square" lIns="91440" tIns="45720" rIns="91440" bIns="45720" anchor="t" anchorCtr="0" upright="1">
                          <a:spAutoFit/>
                        </wps:bodyPr>
                      </wps:wsp>
                    </wpg:wgp>
                  </a:graphicData>
                </a:graphic>
              </wp:inline>
            </w:drawing>
          </mc:Choice>
          <mc:Fallback>
            <w:pict>
              <v:group id="Group 23" o:spid="_x0000_s1062" style="width:26.25pt;height:19.6pt;mso-position-horizontal-relative:char;mso-position-vertical-relative:line" coordorigin="21336,31242" coordsize="5014,3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">
                <v:oval id="Oval 78" o:spid="_x0000_s1063" style="position:absolute;left:21753;top:31641;width:381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VZ88UA&#10;AADdAAAADwAAAGRycy9kb3ducmV2LnhtbESP0WrCQBRE3wv9h+UWfKubpCgSXUVqqtIXie0HXLLX&#10;JJi9m2ZXjX69WxB8HGbmDDNb9KYRZ+pcbVlBPIxAEBdW11wq+P35ep+AcB5ZY2OZFFzJwWL++jLD&#10;VNsL53Te+1IECLsUFVTet6mUrqjIoBvaljh4B9sZ9EF2pdQdXgLcNDKJorE0WHNYqLClz4qK4/5k&#10;AiVZZflxs8yS793Hbd3+yUwmO6UGb/1yCsJT75/hR3urFYyiOIb/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5VnzxQAAAN0AAAAPAAAAAAAAAAAAAAAAAJgCAABkcnMv&#10;ZG93bnJldi54bWxQSwUGAAAAAAQABAD1AAAAigMAAAAA&#10;" fillcolor="#ffc000" strokecolor="#243f60 [1604]" strokeweight="2pt">
                  <v:textbox>
                    <w:txbxContent>
                      <w:p w:rsidR="00FF103B" w:rsidRDefault="00FF103B" w:rsidP="00745BCF"/>
                    </w:txbxContent>
                  </v:textbox>
                </v:oval>
                <v:shape id="TextBox 13" o:spid="_x0000_s1064" type="#_x0000_t202" style="position:absolute;left:21336;top:31242;width:5014;height:34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akLsMA&#10;AADdAAAADwAAAGRycy9kb3ducmV2LnhtbESPwWrDMBBE74X+g9hCb43kQEpxooSQtJBDL02d+2Jt&#10;LBNrZaxN7Px9VSj0OMzMG2a1mUKnbjSkNrKFYmZAEdfRtdxYqL4/Xt5AJUF22EUmC3dKsFk/Pqyw&#10;dHHkL7odpVEZwqlEC16kL7VOtaeAaRZ74uyd4xBQshwa7QYcMzx0em7Mqw7Ycl7w2NPOU305XoMF&#10;Ebct7tV7SIfT9LkfvakXWFn7/DRtl6CEJvkP/7UPzsLCFHP4fZOfgF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akLsMAAADdAAAADwAAAAAAAAAAAAAAAACYAgAAZHJzL2Rv&#10;d25yZXYueG1sUEsFBgAAAAAEAAQA9QAAAIgDAAAAAA==&#10;" filled="f" stroked="f">
                  <v:textbox style="mso-fit-shape-to-text:t">
                    <w:txbxContent>
                      <w:p w:rsidR="00FF103B" w:rsidRPr="009728F1" w:rsidRDefault="00FF103B" w:rsidP="00745BCF">
                        <w:pPr>
                          <w:pStyle w:val="NormalWeb"/>
                          <w:spacing w:after="0"/>
                          <w:rPr>
                            <w:sz w:val="20"/>
                            <w:szCs w:val="20"/>
                          </w:rPr>
                        </w:pPr>
                        <w:r w:rsidRPr="008F63F1">
                          <w:rPr>
                            <w:rFonts w:asciiTheme="minorHAnsi" w:hAnsi="Calibri" w:cstheme="minorBidi"/>
                            <w:color w:val="000000" w:themeColor="text1"/>
                            <w:kern w:val="24"/>
                            <w:sz w:val="20"/>
                            <w:szCs w:val="20"/>
                          </w:rPr>
                          <w:t>13</w:t>
                        </w:r>
                      </w:p>
                    </w:txbxContent>
                  </v:textbox>
                </v:shape>
                <w10:anchorlock/>
              </v:group>
            </w:pict>
          </mc:Fallback>
        </mc:AlternateContent>
      </w:r>
      <w:r>
        <w:rPr>
          <w:color w:val="000000"/>
        </w:rPr>
        <w:t xml:space="preserve">The </w:t>
      </w:r>
      <w:r>
        <w:rPr>
          <w:b/>
          <w:bCs/>
          <w:color w:val="000000"/>
        </w:rPr>
        <w:t xml:space="preserve">Image </w:t>
      </w:r>
      <w:r>
        <w:rPr>
          <w:color w:val="000000"/>
        </w:rPr>
        <w:t>field allows an image to be inserted per record (i.e., patient, rash or bacteria picture). The accepted image file types are: Graphics Interchange Format (.GIF), Joint Photographic Expert Group (.JPG or .JPEG), Windows Bitmap Format (.BMP), Windows Icon File Format (.ICO), Windows Metafile Format (.WMF), and Enhanced Metafile Format (.EMF).</w:t>
      </w:r>
    </w:p>
    <w:p w:rsidR="00745BCF" w:rsidRDefault="00745BCF" w:rsidP="00745BCF">
      <w:pPr>
        <w:pStyle w:val="NormalWeb"/>
        <w:tabs>
          <w:tab w:val="left" w:pos="420"/>
        </w:tabs>
        <w:spacing w:after="0"/>
        <w:ind w:left="420"/>
        <w:rPr>
          <w:color w:val="000000"/>
        </w:rPr>
      </w:pPr>
    </w:p>
    <w:p w:rsidR="00745BCF" w:rsidRDefault="00745BCF" w:rsidP="00745BCF">
      <w:pPr>
        <w:pStyle w:val="NormalWeb"/>
        <w:tabs>
          <w:tab w:val="left" w:pos="420"/>
        </w:tabs>
        <w:ind w:left="60"/>
        <w:rPr>
          <w:color w:val="000000"/>
        </w:rPr>
      </w:pPr>
      <w:r>
        <w:rPr>
          <w:noProof/>
          <w:color w:val="000000"/>
        </w:rPr>
        <mc:AlternateContent>
          <mc:Choice Requires="wpg">
            <w:drawing>
              <wp:inline distT="0" distB="0" distL="0" distR="0" wp14:anchorId="56C2C91A" wp14:editId="09A9C9D5">
                <wp:extent cx="333375" cy="257810"/>
                <wp:effectExtent l="0" t="1905" r="0" b="16510"/>
                <wp:docPr id="5006"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3375" cy="257810"/>
                          <a:chOff x="65532" y="33528"/>
                          <a:chExt cx="5014" cy="3447"/>
                        </a:xfrm>
                      </wpg:grpSpPr>
                      <wps:wsp>
                        <wps:cNvPr id="5008" name="Oval 81"/>
                        <wps:cNvSpPr>
                          <a:spLocks noChangeArrowheads="1"/>
                        </wps:cNvSpPr>
                        <wps:spPr bwMode="auto">
                          <a:xfrm>
                            <a:off x="65949" y="33927"/>
                            <a:ext cx="3810" cy="3048"/>
                          </a:xfrm>
                          <a:prstGeom prst="ellipse">
                            <a:avLst/>
                          </a:prstGeom>
                          <a:solidFill>
                            <a:srgbClr val="FFC000"/>
                          </a:solidFill>
                          <a:ln w="25400">
                            <a:solidFill>
                              <a:schemeClr val="accent1">
                                <a:lumMod val="50000"/>
                                <a:lumOff val="0"/>
                              </a:schemeClr>
                            </a:solidFill>
                            <a:round/>
                            <a:headEnd/>
                            <a:tailEnd/>
                          </a:ln>
                        </wps:spPr>
                        <wps:txbx>
                          <w:txbxContent>
                            <w:p w:rsidR="00A812D1" w:rsidRDefault="00A812D1" w:rsidP="00745BCF"/>
                          </w:txbxContent>
                        </wps:txbx>
                        <wps:bodyPr rot="0" vert="horz" wrap="square" lIns="91440" tIns="45720" rIns="91440" bIns="45720" anchor="ctr" anchorCtr="0" upright="1">
                          <a:noAutofit/>
                        </wps:bodyPr>
                      </wps:wsp>
                      <wps:wsp>
                        <wps:cNvPr id="5009" name="TextBox 16"/>
                        <wps:cNvSpPr txBox="1">
                          <a:spLocks noChangeArrowheads="1"/>
                        </wps:cNvSpPr>
                        <wps:spPr bwMode="auto">
                          <a:xfrm>
                            <a:off x="65532" y="33528"/>
                            <a:ext cx="5014" cy="3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12D1" w:rsidRPr="009728F1" w:rsidRDefault="00A812D1" w:rsidP="00745BCF">
                              <w:pPr>
                                <w:pStyle w:val="NormalWeb"/>
                                <w:spacing w:after="0"/>
                                <w:rPr>
                                  <w:sz w:val="20"/>
                                  <w:szCs w:val="20"/>
                                </w:rPr>
                              </w:pPr>
                              <w:r w:rsidRPr="008F63F1">
                                <w:rPr>
                                  <w:rFonts w:asciiTheme="minorHAnsi" w:hAnsi="Calibri" w:cstheme="minorBidi"/>
                                  <w:color w:val="000000" w:themeColor="text1"/>
                                  <w:kern w:val="24"/>
                                  <w:sz w:val="20"/>
                                  <w:szCs w:val="20"/>
                                </w:rPr>
                                <w:t>14</w:t>
                              </w:r>
                            </w:p>
                          </w:txbxContent>
                        </wps:txbx>
                        <wps:bodyPr rot="0" vert="horz" wrap="square" lIns="91440" tIns="45720" rIns="91440" bIns="45720" anchor="t" anchorCtr="0" upright="1">
                          <a:spAutoFit/>
                        </wps:bodyPr>
                      </wps:wsp>
                    </wpg:wgp>
                  </a:graphicData>
                </a:graphic>
              </wp:inline>
            </w:drawing>
          </mc:Choice>
          <mc:Fallback>
            <w:pict>
              <v:group id="Group 20" o:spid="_x0000_s1065" style="width:26.25pt;height:20.3pt;mso-position-horizontal-relative:char;mso-position-vertical-relative:line" coordorigin="65532,33528" coordsize="5014,3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">
                <v:oval id="Oval 81" o:spid="_x0000_s1066" style="position:absolute;left:65949;top:33927;width:381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Zms8YA&#10;AADdAAAADwAAAGRycy9kb3ducmV2LnhtbESPwW7CMAyG70h7h8iTdoNknTZNhYDQ6BjaBcH2AFZj&#10;2orGKU0GZU8/H5B2tH7/n/3NFoNv1Zn62AS28DgxoIjL4BquLHx/vY9fQcWE7LANTBauFGExvxvN&#10;MHfhwjs671OlBMIxRwt1Sl2udSxr8hgnoSOW7BB6j0nGvtKux4vAfaszY160x4blQo0dvdVUHvc/&#10;XijZqtgdP5ZF9rl9+l13J13obGvtw/2wnIJKNKT/5Vt74yw8GyPvio2YgJ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AZms8YAAADdAAAADwAAAAAAAAAAAAAAAACYAgAAZHJz&#10;L2Rvd25yZXYueG1sUEsFBgAAAAAEAAQA9QAAAIsDAAAAAA==&#10;" fillcolor="#ffc000" strokecolor="#243f60 [1604]" strokeweight="2pt">
                  <v:textbox>
                    <w:txbxContent>
                      <w:p w:rsidR="00FF103B" w:rsidRDefault="00FF103B" w:rsidP="00745BCF"/>
                    </w:txbxContent>
                  </v:textbox>
                </v:oval>
                <v:shape id="TextBox 16" o:spid="_x0000_s1067" type="#_x0000_t202" style="position:absolute;left:65532;top:33528;width:5014;height:32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uggsMA&#10;AADdAAAADwAAAGRycy9kb3ducmV2LnhtbESPQWsCMRSE74X+h/AKvdVEwWK3RpFqwUMv6vb+2Lxu&#10;lm5els3TXf+9EQo9DjPzDbNcj6FVF+pTE9nCdGJAEVfRNVxbKE+fLwtQSZAdtpHJwpUSrFePD0ss&#10;XBz4QJej1CpDOBVowYt0hdap8hQwTWJHnL2f2AeULPtaux6HDA+tnhnzqgM2nBc8dvThqfo9noMF&#10;EbeZXstdSPvv8Ws7eFPNsbT2+WncvIMSGuU//NfeOwtzY97g/iY/Ab2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suggsMAAADdAAAADwAAAAAAAAAAAAAAAACYAgAAZHJzL2Rv&#10;d25yZXYueG1sUEsFBgAAAAAEAAQA9QAAAIgDAAAAAA==&#10;" filled="f" stroked="f">
                  <v:textbox style="mso-fit-shape-to-text:t">
                    <w:txbxContent>
                      <w:p w:rsidR="00FF103B" w:rsidRPr="009728F1" w:rsidRDefault="00FF103B" w:rsidP="00745BCF">
                        <w:pPr>
                          <w:pStyle w:val="NormalWeb"/>
                          <w:spacing w:after="0"/>
                          <w:rPr>
                            <w:sz w:val="20"/>
                            <w:szCs w:val="20"/>
                          </w:rPr>
                        </w:pPr>
                        <w:r w:rsidRPr="008F63F1">
                          <w:rPr>
                            <w:rFonts w:asciiTheme="minorHAnsi" w:hAnsi="Calibri" w:cstheme="minorBidi"/>
                            <w:color w:val="000000" w:themeColor="text1"/>
                            <w:kern w:val="24"/>
                            <w:sz w:val="20"/>
                            <w:szCs w:val="20"/>
                          </w:rPr>
                          <w:t>14</w:t>
                        </w:r>
                      </w:p>
                    </w:txbxContent>
                  </v:textbox>
                </v:shape>
                <w10:anchorlock/>
              </v:group>
            </w:pict>
          </mc:Fallback>
        </mc:AlternateContent>
      </w:r>
      <w:r>
        <w:rPr>
          <w:color w:val="000000"/>
        </w:rPr>
        <w:t xml:space="preserve">The </w:t>
      </w:r>
      <w:r>
        <w:rPr>
          <w:b/>
          <w:bCs/>
          <w:color w:val="000000"/>
        </w:rPr>
        <w:t>Mirror</w:t>
      </w:r>
      <w:r>
        <w:rPr>
          <w:color w:val="000000"/>
        </w:rPr>
        <w:t xml:space="preserve"> type field only works with multiple pages in a form (i.e., if a Patient ID is on page one, the value of Patient ID can be mirrored onto another page using the mirror field). It will be Read Only.</w:t>
      </w:r>
    </w:p>
    <w:p w:rsidR="00745BCF" w:rsidRDefault="00745BCF" w:rsidP="00745BCF">
      <w:pPr>
        <w:pStyle w:val="NormalWeb"/>
        <w:tabs>
          <w:tab w:val="left" w:pos="420"/>
        </w:tabs>
        <w:ind w:left="60"/>
        <w:rPr>
          <w:color w:val="000000"/>
        </w:rPr>
      </w:pPr>
      <w:r>
        <w:rPr>
          <w:noProof/>
        </w:rPr>
        <w:lastRenderedPageBreak/>
        <w:drawing>
          <wp:inline distT="0" distB="0" distL="0" distR="0" wp14:anchorId="51B0AC9F" wp14:editId="01DB2B1A">
            <wp:extent cx="5486400" cy="2091055"/>
            <wp:effectExtent l="0" t="0" r="0" b="0"/>
            <wp:docPr id="7" name="Picture 14" descr="Mline.jpg"/>
            <wp:cNvGraphicFramePr/>
            <a:graphic xmlns:a="http://schemas.openxmlformats.org/drawingml/2006/main">
              <a:graphicData uri="http://schemas.openxmlformats.org/drawingml/2006/picture">
                <pic:pic xmlns:pic="http://schemas.openxmlformats.org/drawingml/2006/picture">
                  <pic:nvPicPr>
                    <pic:cNvPr id="266" name="Picture 14" descr="Mline.jpg"/>
                    <pic:cNvPicPr/>
                  </pic:nvPicPr>
                  <pic:blipFill>
                    <a:blip r:embed="rId40" cstate="print"/>
                    <a:srcRect t="14983" b="34146"/>
                    <a:stretch>
                      <a:fillRect/>
                    </a:stretch>
                  </pic:blipFill>
                  <pic:spPr>
                    <a:xfrm>
                      <a:off x="0" y="0"/>
                      <a:ext cx="5486400" cy="2091055"/>
                    </a:xfrm>
                    <a:prstGeom prst="rect">
                      <a:avLst/>
                    </a:prstGeom>
                  </pic:spPr>
                </pic:pic>
              </a:graphicData>
            </a:graphic>
          </wp:inline>
        </w:drawing>
      </w:r>
    </w:p>
    <w:p w:rsidR="00745BCF" w:rsidRDefault="00745BCF" w:rsidP="00745BCF">
      <w:pPr>
        <w:pStyle w:val="NormalWeb"/>
        <w:tabs>
          <w:tab w:val="left" w:pos="420"/>
        </w:tabs>
        <w:spacing w:after="0"/>
        <w:ind w:left="60"/>
        <w:rPr>
          <w:color w:val="000000"/>
        </w:rPr>
      </w:pPr>
      <w:r>
        <w:rPr>
          <w:noProof/>
          <w:color w:val="000000"/>
        </w:rPr>
        <mc:AlternateContent>
          <mc:Choice Requires="wpg">
            <w:drawing>
              <wp:inline distT="0" distB="0" distL="0" distR="0" wp14:anchorId="50114808" wp14:editId="42052E9B">
                <wp:extent cx="333375" cy="246380"/>
                <wp:effectExtent l="0" t="0" r="0" b="2540"/>
                <wp:docPr id="75"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3375" cy="246380"/>
                          <a:chOff x="19812" y="31242"/>
                          <a:chExt cx="5014" cy="3821"/>
                        </a:xfrm>
                      </wpg:grpSpPr>
                      <wps:wsp>
                        <wps:cNvPr id="5004" name="Oval 84"/>
                        <wps:cNvSpPr>
                          <a:spLocks noChangeArrowheads="1"/>
                        </wps:cNvSpPr>
                        <wps:spPr bwMode="auto">
                          <a:xfrm>
                            <a:off x="20229" y="31641"/>
                            <a:ext cx="3810" cy="3048"/>
                          </a:xfrm>
                          <a:prstGeom prst="ellipse">
                            <a:avLst/>
                          </a:prstGeom>
                          <a:solidFill>
                            <a:srgbClr val="FFC000"/>
                          </a:solidFill>
                          <a:ln w="25400">
                            <a:solidFill>
                              <a:schemeClr val="accent1">
                                <a:lumMod val="50000"/>
                                <a:lumOff val="0"/>
                              </a:schemeClr>
                            </a:solidFill>
                            <a:round/>
                            <a:headEnd/>
                            <a:tailEnd/>
                          </a:ln>
                        </wps:spPr>
                        <wps:txbx>
                          <w:txbxContent>
                            <w:p w:rsidR="00A812D1" w:rsidRDefault="00A812D1" w:rsidP="00745BCF"/>
                          </w:txbxContent>
                        </wps:txbx>
                        <wps:bodyPr rot="0" vert="horz" wrap="square" lIns="91440" tIns="45720" rIns="91440" bIns="45720" anchor="ctr" anchorCtr="0" upright="1">
                          <a:noAutofit/>
                        </wps:bodyPr>
                      </wps:wsp>
                      <wps:wsp>
                        <wps:cNvPr id="5005" name="TextBox 13"/>
                        <wps:cNvSpPr txBox="1">
                          <a:spLocks noChangeArrowheads="1"/>
                        </wps:cNvSpPr>
                        <wps:spPr bwMode="auto">
                          <a:xfrm>
                            <a:off x="19812" y="31242"/>
                            <a:ext cx="5014" cy="38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12D1" w:rsidRPr="009728F1" w:rsidRDefault="00A812D1" w:rsidP="00745BCF">
                              <w:pPr>
                                <w:pStyle w:val="NormalWeb"/>
                                <w:spacing w:after="0"/>
                                <w:rPr>
                                  <w:sz w:val="20"/>
                                  <w:szCs w:val="20"/>
                                </w:rPr>
                              </w:pPr>
                              <w:r w:rsidRPr="008F63F1">
                                <w:rPr>
                                  <w:rFonts w:asciiTheme="minorHAnsi" w:hAnsi="Calibri" w:cstheme="minorBidi"/>
                                  <w:color w:val="000000" w:themeColor="text1"/>
                                  <w:kern w:val="24"/>
                                  <w:sz w:val="20"/>
                                  <w:szCs w:val="20"/>
                                </w:rPr>
                                <w:t>15</w:t>
                              </w:r>
                            </w:p>
                          </w:txbxContent>
                        </wps:txbx>
                        <wps:bodyPr rot="0" vert="horz" wrap="square" lIns="91440" tIns="45720" rIns="91440" bIns="45720" anchor="t" anchorCtr="0" upright="1">
                          <a:spAutoFit/>
                        </wps:bodyPr>
                      </wps:wsp>
                    </wpg:wgp>
                  </a:graphicData>
                </a:graphic>
              </wp:inline>
            </w:drawing>
          </mc:Choice>
          <mc:Fallback>
            <w:pict>
              <v:group id="Group 17" o:spid="_x0000_s1068" style="width:26.25pt;height:19.4pt;mso-position-horizontal-relative:char;mso-position-vertical-relative:line" coordorigin="19812,31242" coordsize="5014,38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">
                <v:oval id="Oval 84" o:spid="_x0000_s1069" style="position:absolute;left:20229;top:31641;width:381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tstsYA&#10;AADdAAAADwAAAGRycy9kb3ducmV2LnhtbESP0WrCQBRE34X+w3ILvuluoy0ldRWpqYovEtsPuGRv&#10;k2D2bsxuNe3Xu0LBx2FmzjCzRW8bcabO1441PI0VCOLCmZpLDV+fH6NXED4gG2wck4Zf8rCYPwxm&#10;mBp34ZzOh1CKCGGfooYqhDaV0hcVWfRj1xJH79t1FkOUXSlNh5cIt41MlHqRFmuOCxW29F5RcTz8&#10;2EhJVll+3CyzZLef/K3bk8xkstd6+Ngv30AE6sM9/N/eGg3PSk3h9iY+ATm/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UtstsYAAADdAAAADwAAAAAAAAAAAAAAAACYAgAAZHJz&#10;L2Rvd25yZXYueG1sUEsFBgAAAAAEAAQA9QAAAIsDAAAAAA==&#10;" fillcolor="#ffc000" strokecolor="#243f60 [1604]" strokeweight="2pt">
                  <v:textbox>
                    <w:txbxContent>
                      <w:p w:rsidR="00FF103B" w:rsidRDefault="00FF103B" w:rsidP="00745BCF"/>
                    </w:txbxContent>
                  </v:textbox>
                </v:oval>
                <v:shape id="TextBox 13" o:spid="_x0000_s1070" type="#_x0000_t202" style="position:absolute;left:19812;top:31242;width:5014;height:3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aqh8MA&#10;AADdAAAADwAAAGRycy9kb3ducmV2LnhtbESPzWrDMBCE74W+g9hCb42UgkNwooTQH8ihlyTOfbG2&#10;lqm1MtY2dt6+KgRyHGbmG2a9nUKnLjSkNrKF+cyAIq6ja7mxUJ0+X5agkiA77CKThSsl2G4eH9ZY&#10;ujjygS5HaVSGcCrRghfpS61T7SlgmsWeOHvfcQgoWQ6NdgOOGR46/WrMQgdsOS947OnNU/1z/A0W&#10;RNxufq0+Qtqfp6/30Zu6wMra56dptwIlNMk9fGvvnYXCmAL+3+Qno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4aqh8MAAADdAAAADwAAAAAAAAAAAAAAAACYAgAAZHJzL2Rv&#10;d25yZXYueG1sUEsFBgAAAAAEAAQA9QAAAIgDAAAAAA==&#10;" filled="f" stroked="f">
                  <v:textbox style="mso-fit-shape-to-text:t">
                    <w:txbxContent>
                      <w:p w:rsidR="00FF103B" w:rsidRPr="009728F1" w:rsidRDefault="00FF103B" w:rsidP="00745BCF">
                        <w:pPr>
                          <w:pStyle w:val="NormalWeb"/>
                          <w:spacing w:after="0"/>
                          <w:rPr>
                            <w:sz w:val="20"/>
                            <w:szCs w:val="20"/>
                          </w:rPr>
                        </w:pPr>
                        <w:r w:rsidRPr="008F63F1">
                          <w:rPr>
                            <w:rFonts w:asciiTheme="minorHAnsi" w:hAnsi="Calibri" w:cstheme="minorBidi"/>
                            <w:color w:val="000000" w:themeColor="text1"/>
                            <w:kern w:val="24"/>
                            <w:sz w:val="20"/>
                            <w:szCs w:val="20"/>
                          </w:rPr>
                          <w:t>15</w:t>
                        </w:r>
                      </w:p>
                    </w:txbxContent>
                  </v:textbox>
                </v:shape>
                <w10:anchorlock/>
              </v:group>
            </w:pict>
          </mc:Fallback>
        </mc:AlternateContent>
      </w:r>
      <w:r>
        <w:rPr>
          <w:color w:val="000000"/>
        </w:rPr>
        <w:t xml:space="preserve"> The </w:t>
      </w:r>
      <w:r>
        <w:rPr>
          <w:b/>
          <w:bCs/>
          <w:color w:val="000000"/>
        </w:rPr>
        <w:t xml:space="preserve">Date/Time </w:t>
      </w:r>
      <w:r>
        <w:rPr>
          <w:color w:val="000000"/>
        </w:rPr>
        <w:t>field is an alphanumeric field with pre-set date/time patterns selected from the pattern drop-down list. It cannot be altered.</w:t>
      </w:r>
    </w:p>
    <w:p w:rsidR="00745BCF" w:rsidRDefault="00745BCF" w:rsidP="00745BCF">
      <w:pPr>
        <w:pStyle w:val="NormalWeb"/>
        <w:tabs>
          <w:tab w:val="left" w:pos="420"/>
        </w:tabs>
        <w:spacing w:after="0"/>
        <w:ind w:left="60"/>
        <w:rPr>
          <w:color w:val="000000"/>
        </w:rPr>
      </w:pPr>
    </w:p>
    <w:p w:rsidR="00745BCF" w:rsidRDefault="00745BCF" w:rsidP="00745BCF">
      <w:pPr>
        <w:pStyle w:val="NormalWeb"/>
        <w:tabs>
          <w:tab w:val="left" w:pos="420"/>
        </w:tabs>
        <w:ind w:left="60"/>
        <w:rPr>
          <w:color w:val="000000"/>
        </w:rPr>
      </w:pPr>
      <w:r>
        <w:rPr>
          <w:noProof/>
          <w:color w:val="000000"/>
        </w:rPr>
        <mc:AlternateContent>
          <mc:Choice Requires="wpg">
            <w:drawing>
              <wp:inline distT="0" distB="0" distL="0" distR="0" wp14:anchorId="5BD9B6AA" wp14:editId="4A41871A">
                <wp:extent cx="333375" cy="246380"/>
                <wp:effectExtent l="0" t="2540" r="0" b="0"/>
                <wp:docPr id="318"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3375" cy="246380"/>
                          <a:chOff x="65532" y="33528"/>
                          <a:chExt cx="5014" cy="3821"/>
                        </a:xfrm>
                      </wpg:grpSpPr>
                      <wps:wsp>
                        <wps:cNvPr id="319" name="Oval 87"/>
                        <wps:cNvSpPr>
                          <a:spLocks noChangeArrowheads="1"/>
                        </wps:cNvSpPr>
                        <wps:spPr bwMode="auto">
                          <a:xfrm>
                            <a:off x="65949" y="33927"/>
                            <a:ext cx="3810" cy="3048"/>
                          </a:xfrm>
                          <a:prstGeom prst="ellipse">
                            <a:avLst/>
                          </a:prstGeom>
                          <a:solidFill>
                            <a:srgbClr val="FFC000"/>
                          </a:solidFill>
                          <a:ln w="25400">
                            <a:solidFill>
                              <a:schemeClr val="accent1">
                                <a:lumMod val="50000"/>
                                <a:lumOff val="0"/>
                              </a:schemeClr>
                            </a:solidFill>
                            <a:round/>
                            <a:headEnd/>
                            <a:tailEnd/>
                          </a:ln>
                        </wps:spPr>
                        <wps:txbx>
                          <w:txbxContent>
                            <w:p w:rsidR="00A812D1" w:rsidRDefault="00A812D1" w:rsidP="00745BCF"/>
                          </w:txbxContent>
                        </wps:txbx>
                        <wps:bodyPr rot="0" vert="horz" wrap="square" lIns="91440" tIns="45720" rIns="91440" bIns="45720" anchor="ctr" anchorCtr="0" upright="1">
                          <a:noAutofit/>
                        </wps:bodyPr>
                      </wps:wsp>
                      <wps:wsp>
                        <wps:cNvPr id="68" name="TextBox 16"/>
                        <wps:cNvSpPr txBox="1">
                          <a:spLocks noChangeArrowheads="1"/>
                        </wps:cNvSpPr>
                        <wps:spPr bwMode="auto">
                          <a:xfrm>
                            <a:off x="65532" y="33528"/>
                            <a:ext cx="5014" cy="38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12D1" w:rsidRPr="009728F1" w:rsidRDefault="00A812D1" w:rsidP="00745BCF">
                              <w:pPr>
                                <w:pStyle w:val="NormalWeb"/>
                                <w:spacing w:after="0"/>
                                <w:rPr>
                                  <w:sz w:val="20"/>
                                  <w:szCs w:val="20"/>
                                </w:rPr>
                              </w:pPr>
                              <w:r w:rsidRPr="008F63F1">
                                <w:rPr>
                                  <w:rFonts w:asciiTheme="minorHAnsi" w:hAnsi="Calibri" w:cstheme="minorBidi"/>
                                  <w:color w:val="000000" w:themeColor="text1"/>
                                  <w:kern w:val="24"/>
                                  <w:sz w:val="20"/>
                                  <w:szCs w:val="20"/>
                                </w:rPr>
                                <w:t>16</w:t>
                              </w:r>
                            </w:p>
                          </w:txbxContent>
                        </wps:txbx>
                        <wps:bodyPr rot="0" vert="horz" wrap="square" lIns="91440" tIns="45720" rIns="91440" bIns="45720" anchor="t" anchorCtr="0" upright="1">
                          <a:spAutoFit/>
                        </wps:bodyPr>
                      </wps:wsp>
                    </wpg:wgp>
                  </a:graphicData>
                </a:graphic>
              </wp:inline>
            </w:drawing>
          </mc:Choice>
          <mc:Fallback>
            <w:pict>
              <v:group id="_x0000_s1071" style="width:26.25pt;height:19.4pt;mso-position-horizontal-relative:char;mso-position-vertical-relative:line" coordorigin="65532,33528" coordsize="5014,38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">
                <v:oval id="Oval 87" o:spid="_x0000_s1072" style="position:absolute;left:65949;top:33927;width:381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EuMcQA&#10;AADcAAAADwAAAGRycy9kb3ducmV2LnhtbESP0YrCMBRE34X9h3CFfdPUCuJWo8jaXcUX0fUDLs21&#10;LTY3tclq9euNIPg4zMwZZjpvTSUu1LjSsoJBPwJBnFldcq7g8PfTG4NwHlljZZkU3MjBfPbRmWKi&#10;7ZV3dNn7XAQIuwQVFN7XiZQuK8ig69uaOHhH2xj0QTa51A1eA9xUMo6ikTRYclgosKbvgrLT/t8E&#10;SrxMd6fVIo032+H9tz7LVMZbpT677WICwlPr3+FXe60VDAdf8DwTjo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BLjHEAAAA3AAAAA8AAAAAAAAAAAAAAAAAmAIAAGRycy9k&#10;b3ducmV2LnhtbFBLBQYAAAAABAAEAPUAAACJAwAAAAA=&#10;" fillcolor="#ffc000" strokecolor="#243f60 [1604]" strokeweight="2pt">
                  <v:textbox>
                    <w:txbxContent>
                      <w:p w:rsidR="00FF103B" w:rsidRDefault="00FF103B" w:rsidP="00745BCF"/>
                    </w:txbxContent>
                  </v:textbox>
                </v:oval>
                <v:shape id="TextBox 16" o:spid="_x0000_s1073" type="#_x0000_t202" style="position:absolute;left:65532;top:33528;width:5014;height:3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MYQ74A&#10;AADbAAAADwAAAGRycy9kb3ducmV2LnhtbERPS4vCMBC+L/gfwgje1lRBWapRxAd42Mu69T40Y1Ns&#10;JqUZbf335rCwx4/vvd4OvlFP6mId2MBsmoEiLoOtuTJQ/J4+v0BFQbbYBCYDL4qw3Yw+1pjb0PMP&#10;PS9SqRTCMUcDTqTNtY6lI49xGlrixN1C51ES7CptO+xTuG/0PMuW2mPNqcFhS3tH5f3y8AZE7G72&#10;Ko4+nq/D96F3WbnAwpjJeNitQAkN8i/+c5+tgWUam76kH6A3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zzGEO+AAAA2wAAAA8AAAAAAAAAAAAAAAAAmAIAAGRycy9kb3ducmV2&#10;LnhtbFBLBQYAAAAABAAEAPUAAACDAwAAAAA=&#10;" filled="f" stroked="f">
                  <v:textbox style="mso-fit-shape-to-text:t">
                    <w:txbxContent>
                      <w:p w:rsidR="00FF103B" w:rsidRPr="009728F1" w:rsidRDefault="00FF103B" w:rsidP="00745BCF">
                        <w:pPr>
                          <w:pStyle w:val="NormalWeb"/>
                          <w:spacing w:after="0"/>
                          <w:rPr>
                            <w:sz w:val="20"/>
                            <w:szCs w:val="20"/>
                          </w:rPr>
                        </w:pPr>
                        <w:r w:rsidRPr="008F63F1">
                          <w:rPr>
                            <w:rFonts w:asciiTheme="minorHAnsi" w:hAnsi="Calibri" w:cstheme="minorBidi"/>
                            <w:color w:val="000000" w:themeColor="text1"/>
                            <w:kern w:val="24"/>
                            <w:sz w:val="20"/>
                            <w:szCs w:val="20"/>
                          </w:rPr>
                          <w:t>16</w:t>
                        </w:r>
                      </w:p>
                    </w:txbxContent>
                  </v:textbox>
                </v:shape>
                <w10:anchorlock/>
              </v:group>
            </w:pict>
          </mc:Fallback>
        </mc:AlternateContent>
      </w:r>
      <w:r>
        <w:rPr>
          <w:color w:val="000000"/>
        </w:rPr>
        <w:t xml:space="preserve"> The </w:t>
      </w:r>
      <w:r>
        <w:rPr>
          <w:b/>
          <w:bCs/>
          <w:color w:val="000000"/>
        </w:rPr>
        <w:t xml:space="preserve">Unique Identifier </w:t>
      </w:r>
      <w:r>
        <w:rPr>
          <w:color w:val="000000"/>
        </w:rPr>
        <w:t xml:space="preserve">type creates values unique to a specific record. </w:t>
      </w:r>
    </w:p>
    <w:p w:rsidR="00745BCF" w:rsidRDefault="00745BCF" w:rsidP="00745BCF">
      <w:pPr>
        <w:pStyle w:val="NormalWeb"/>
        <w:tabs>
          <w:tab w:val="left" w:pos="420"/>
        </w:tabs>
        <w:ind w:left="60"/>
        <w:rPr>
          <w:color w:val="000000"/>
        </w:rPr>
      </w:pPr>
      <w:r>
        <w:rPr>
          <w:noProof/>
        </w:rPr>
        <w:drawing>
          <wp:inline distT="0" distB="0" distL="0" distR="0" wp14:anchorId="4EE8C723" wp14:editId="532C699F">
            <wp:extent cx="5486400" cy="2571750"/>
            <wp:effectExtent l="0" t="0" r="0" b="0"/>
            <wp:docPr id="275" name="Picture 274" descr="Lglfld.jpg"/>
            <wp:cNvGraphicFramePr/>
            <a:graphic xmlns:a="http://schemas.openxmlformats.org/drawingml/2006/main">
              <a:graphicData uri="http://schemas.openxmlformats.org/drawingml/2006/picture">
                <pic:pic xmlns:pic="http://schemas.openxmlformats.org/drawingml/2006/picture">
                  <pic:nvPicPr>
                    <pic:cNvPr id="275" name="Picture 274" descr="Lglfld.jpg"/>
                    <pic:cNvPicPr/>
                  </pic:nvPicPr>
                  <pic:blipFill>
                    <a:blip r:embed="rId41" cstate="print"/>
                    <a:srcRect t="13194" b="24306"/>
                    <a:stretch>
                      <a:fillRect/>
                    </a:stretch>
                  </pic:blipFill>
                  <pic:spPr>
                    <a:xfrm>
                      <a:off x="0" y="0"/>
                      <a:ext cx="5486400" cy="2571750"/>
                    </a:xfrm>
                    <a:prstGeom prst="rect">
                      <a:avLst/>
                    </a:prstGeom>
                  </pic:spPr>
                </pic:pic>
              </a:graphicData>
            </a:graphic>
          </wp:inline>
        </w:drawing>
      </w:r>
    </w:p>
    <w:p w:rsidR="00745BCF" w:rsidRDefault="00745BCF" w:rsidP="00745BCF">
      <w:pPr>
        <w:pStyle w:val="NormalWeb"/>
        <w:tabs>
          <w:tab w:val="left" w:pos="420"/>
        </w:tabs>
        <w:ind w:left="60"/>
        <w:rPr>
          <w:color w:val="000000"/>
        </w:rPr>
      </w:pPr>
      <w:r>
        <w:rPr>
          <w:noProof/>
          <w:color w:val="000000"/>
        </w:rPr>
        <mc:AlternateContent>
          <mc:Choice Requires="wpg">
            <w:drawing>
              <wp:inline distT="0" distB="0" distL="0" distR="0" wp14:anchorId="69DCE5C8" wp14:editId="5A680E82">
                <wp:extent cx="333375" cy="246380"/>
                <wp:effectExtent l="0" t="1270" r="0" b="0"/>
                <wp:docPr id="315"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3375" cy="246380"/>
                          <a:chOff x="21336" y="32004"/>
                          <a:chExt cx="5014" cy="3674"/>
                        </a:xfrm>
                      </wpg:grpSpPr>
                      <wps:wsp>
                        <wps:cNvPr id="316" name="Oval 90"/>
                        <wps:cNvSpPr>
                          <a:spLocks noChangeArrowheads="1"/>
                        </wps:cNvSpPr>
                        <wps:spPr bwMode="auto">
                          <a:xfrm>
                            <a:off x="21753" y="32403"/>
                            <a:ext cx="3810" cy="3048"/>
                          </a:xfrm>
                          <a:prstGeom prst="ellipse">
                            <a:avLst/>
                          </a:prstGeom>
                          <a:solidFill>
                            <a:srgbClr val="FFC000"/>
                          </a:solidFill>
                          <a:ln w="25400">
                            <a:solidFill>
                              <a:schemeClr val="accent1">
                                <a:lumMod val="50000"/>
                                <a:lumOff val="0"/>
                              </a:schemeClr>
                            </a:solidFill>
                            <a:round/>
                            <a:headEnd/>
                            <a:tailEnd/>
                          </a:ln>
                        </wps:spPr>
                        <wps:txbx>
                          <w:txbxContent>
                            <w:p w:rsidR="00A812D1" w:rsidRDefault="00A812D1" w:rsidP="00745BCF"/>
                          </w:txbxContent>
                        </wps:txbx>
                        <wps:bodyPr rot="0" vert="horz" wrap="square" lIns="91440" tIns="45720" rIns="91440" bIns="45720" anchor="ctr" anchorCtr="0" upright="1">
                          <a:noAutofit/>
                        </wps:bodyPr>
                      </wps:wsp>
                      <wps:wsp>
                        <wps:cNvPr id="317" name="TextBox 13"/>
                        <wps:cNvSpPr txBox="1">
                          <a:spLocks noChangeArrowheads="1"/>
                        </wps:cNvSpPr>
                        <wps:spPr bwMode="auto">
                          <a:xfrm>
                            <a:off x="21336" y="32004"/>
                            <a:ext cx="5014" cy="36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12D1" w:rsidRPr="009728F1" w:rsidRDefault="00A812D1" w:rsidP="00745BCF">
                              <w:pPr>
                                <w:pStyle w:val="NormalWeb"/>
                                <w:spacing w:after="0"/>
                                <w:rPr>
                                  <w:sz w:val="20"/>
                                  <w:szCs w:val="20"/>
                                </w:rPr>
                              </w:pPr>
                              <w:r w:rsidRPr="008F63F1">
                                <w:rPr>
                                  <w:rFonts w:asciiTheme="minorHAnsi" w:hAnsi="Calibri" w:cstheme="minorBidi"/>
                                  <w:color w:val="000000" w:themeColor="text1"/>
                                  <w:kern w:val="24"/>
                                  <w:sz w:val="20"/>
                                  <w:szCs w:val="20"/>
                                </w:rPr>
                                <w:t>17</w:t>
                              </w:r>
                            </w:p>
                          </w:txbxContent>
                        </wps:txbx>
                        <wps:bodyPr rot="0" vert="horz" wrap="square" lIns="91440" tIns="45720" rIns="91440" bIns="45720" anchor="t" anchorCtr="0" upright="1">
                          <a:spAutoFit/>
                        </wps:bodyPr>
                      </wps:wsp>
                    </wpg:wgp>
                  </a:graphicData>
                </a:graphic>
              </wp:inline>
            </w:drawing>
          </mc:Choice>
          <mc:Fallback>
            <w:pict>
              <v:group id="_x0000_s1074" style="width:26.25pt;height:19.4pt;mso-position-horizontal-relative:char;mso-position-vertical-relative:line" coordorigin="21336,32004" coordsize="5014,3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">
                <v:oval id="Oval 90" o:spid="_x0000_s1075" style="position:absolute;left:21753;top:32403;width:381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66Q8UA&#10;AADcAAAADwAAAGRycy9kb3ducmV2LnhtbESP0WrCQBRE34X+w3ILvukmEYKkrhLatEpfJLYfcMne&#10;JsHs3TS7NWm/3i0IPg4zc4bZ7CbTiQsNrrWsIF5GIIgrq1uuFXx+vC7WIJxH1thZJgW/5GC3fZht&#10;MNN25JIuJ1+LAGGXoYLG+z6T0lUNGXRL2xMH78sOBn2QQy31gGOAm04mUZRKgy2HhQZ7em6oOp9+&#10;TKAkL0V53udF8n5c/b3137KQyVGp+eOUP4HwNPl7+NY+aAWrOIX/M+EIyO0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nrpDxQAAANwAAAAPAAAAAAAAAAAAAAAAAJgCAABkcnMv&#10;ZG93bnJldi54bWxQSwUGAAAAAAQABAD1AAAAigMAAAAA&#10;" fillcolor="#ffc000" strokecolor="#243f60 [1604]" strokeweight="2pt">
                  <v:textbox>
                    <w:txbxContent>
                      <w:p w:rsidR="00FF103B" w:rsidRDefault="00FF103B" w:rsidP="00745BCF"/>
                    </w:txbxContent>
                  </v:textbox>
                </v:oval>
                <v:shape id="TextBox 13" o:spid="_x0000_s1076" type="#_x0000_t202" style="position:absolute;left:21336;top:32004;width:5014;height:36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DSscMA&#10;AADcAAAADwAAAGRycy9kb3ducmV2LnhtbESPQWvCQBSE7wX/w/KE3uomllaJriK2BQ+9VOP9kX1m&#10;g9m3Iftq4r/vFgo9DjPzDbPejr5VN+pjE9hAPstAEVfBNlwbKE8fT0tQUZAttoHJwJ0ibDeThzUW&#10;Ngz8Rbej1CpBOBZowIl0hdaxcuQxzkJHnLxL6D1Kkn2tbY9DgvtWz7PsVXtsOC047GjvqLoev70B&#10;EbvL7+W7j4fz+Pk2uKx6wdKYx+m4W4ESGuU//Nc+WAPP+QJ+z6Qjo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SDSscMAAADcAAAADwAAAAAAAAAAAAAAAACYAgAAZHJzL2Rv&#10;d25yZXYueG1sUEsFBgAAAAAEAAQA9QAAAIgDAAAAAA==&#10;" filled="f" stroked="f">
                  <v:textbox style="mso-fit-shape-to-text:t">
                    <w:txbxContent>
                      <w:p w:rsidR="00FF103B" w:rsidRPr="009728F1" w:rsidRDefault="00FF103B" w:rsidP="00745BCF">
                        <w:pPr>
                          <w:pStyle w:val="NormalWeb"/>
                          <w:spacing w:after="0"/>
                          <w:rPr>
                            <w:sz w:val="20"/>
                            <w:szCs w:val="20"/>
                          </w:rPr>
                        </w:pPr>
                        <w:r w:rsidRPr="008F63F1">
                          <w:rPr>
                            <w:rFonts w:asciiTheme="minorHAnsi" w:hAnsi="Calibri" w:cstheme="minorBidi"/>
                            <w:color w:val="000000" w:themeColor="text1"/>
                            <w:kern w:val="24"/>
                            <w:sz w:val="20"/>
                            <w:szCs w:val="20"/>
                          </w:rPr>
                          <w:t>17</w:t>
                        </w:r>
                      </w:p>
                    </w:txbxContent>
                  </v:textbox>
                </v:shape>
                <w10:anchorlock/>
              </v:group>
            </w:pict>
          </mc:Fallback>
        </mc:AlternateContent>
      </w:r>
      <w:r>
        <w:rPr>
          <w:color w:val="000000"/>
        </w:rPr>
        <w:t xml:space="preserve">The </w:t>
      </w:r>
      <w:r>
        <w:rPr>
          <w:b/>
          <w:bCs/>
          <w:color w:val="000000"/>
        </w:rPr>
        <w:t xml:space="preserve">Legal Values </w:t>
      </w:r>
      <w:r>
        <w:rPr>
          <w:color w:val="000000"/>
        </w:rPr>
        <w:t>field type creates a drop-down list of values.</w:t>
      </w:r>
    </w:p>
    <w:p w:rsidR="00745BCF" w:rsidRDefault="00745BCF" w:rsidP="00745BCF">
      <w:pPr>
        <w:pStyle w:val="NormalWeb"/>
        <w:tabs>
          <w:tab w:val="left" w:pos="420"/>
        </w:tabs>
        <w:ind w:left="60"/>
        <w:rPr>
          <w:color w:val="000000"/>
        </w:rPr>
      </w:pPr>
      <w:r>
        <w:rPr>
          <w:noProof/>
          <w:color w:val="000000"/>
        </w:rPr>
        <mc:AlternateContent>
          <mc:Choice Requires="wpg">
            <w:drawing>
              <wp:inline distT="0" distB="0" distL="0" distR="0" wp14:anchorId="65017DCC" wp14:editId="0543DC85">
                <wp:extent cx="333375" cy="248920"/>
                <wp:effectExtent l="0" t="0" r="0" b="21590"/>
                <wp:docPr id="312"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3375" cy="248920"/>
                          <a:chOff x="65532" y="32004"/>
                          <a:chExt cx="5014" cy="3447"/>
                        </a:xfrm>
                      </wpg:grpSpPr>
                      <wps:wsp>
                        <wps:cNvPr id="313" name="Oval 93"/>
                        <wps:cNvSpPr>
                          <a:spLocks noChangeArrowheads="1"/>
                        </wps:cNvSpPr>
                        <wps:spPr bwMode="auto">
                          <a:xfrm>
                            <a:off x="65949" y="32403"/>
                            <a:ext cx="3810" cy="3048"/>
                          </a:xfrm>
                          <a:prstGeom prst="ellipse">
                            <a:avLst/>
                          </a:prstGeom>
                          <a:solidFill>
                            <a:srgbClr val="FFC000"/>
                          </a:solidFill>
                          <a:ln w="25400">
                            <a:solidFill>
                              <a:schemeClr val="accent1">
                                <a:lumMod val="50000"/>
                                <a:lumOff val="0"/>
                              </a:schemeClr>
                            </a:solidFill>
                            <a:round/>
                            <a:headEnd/>
                            <a:tailEnd/>
                          </a:ln>
                        </wps:spPr>
                        <wps:txbx>
                          <w:txbxContent>
                            <w:p w:rsidR="00A812D1" w:rsidRDefault="00A812D1" w:rsidP="00745BCF"/>
                          </w:txbxContent>
                        </wps:txbx>
                        <wps:bodyPr rot="0" vert="horz" wrap="square" lIns="91440" tIns="45720" rIns="91440" bIns="45720" anchor="ctr" anchorCtr="0" upright="1">
                          <a:noAutofit/>
                        </wps:bodyPr>
                      </wps:wsp>
                      <wps:wsp>
                        <wps:cNvPr id="314" name="TextBox 16"/>
                        <wps:cNvSpPr txBox="1">
                          <a:spLocks noChangeArrowheads="1"/>
                        </wps:cNvSpPr>
                        <wps:spPr bwMode="auto">
                          <a:xfrm>
                            <a:off x="65532" y="32004"/>
                            <a:ext cx="5014" cy="3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12D1" w:rsidRPr="009728F1" w:rsidRDefault="00A812D1" w:rsidP="00745BCF">
                              <w:pPr>
                                <w:pStyle w:val="NormalWeb"/>
                                <w:spacing w:after="0"/>
                                <w:rPr>
                                  <w:sz w:val="20"/>
                                  <w:szCs w:val="20"/>
                                </w:rPr>
                              </w:pPr>
                              <w:r w:rsidRPr="008F63F1">
                                <w:rPr>
                                  <w:rFonts w:asciiTheme="minorHAnsi" w:hAnsi="Calibri" w:cstheme="minorBidi"/>
                                  <w:color w:val="000000" w:themeColor="text1"/>
                                  <w:kern w:val="24"/>
                                  <w:sz w:val="20"/>
                                  <w:szCs w:val="20"/>
                                </w:rPr>
                                <w:t>18</w:t>
                              </w:r>
                            </w:p>
                          </w:txbxContent>
                        </wps:txbx>
                        <wps:bodyPr rot="0" vert="horz" wrap="square" lIns="91440" tIns="45720" rIns="91440" bIns="45720" anchor="t" anchorCtr="0" upright="1">
                          <a:spAutoFit/>
                        </wps:bodyPr>
                      </wps:wsp>
                    </wpg:wgp>
                  </a:graphicData>
                </a:graphic>
              </wp:inline>
            </w:drawing>
          </mc:Choice>
          <mc:Fallback>
            <w:pict>
              <v:group id="Group 8" o:spid="_x0000_s1077" style="width:26.25pt;height:19.6pt;mso-position-horizontal-relative:char;mso-position-vertical-relative:line" coordorigin="65532,32004" coordsize="5014,3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">
                <v:oval id="Oval 93" o:spid="_x0000_s1078" style="position:absolute;left:65949;top:32403;width:381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kZ28UA&#10;AADcAAAADwAAAGRycy9kb3ducmV2LnhtbESP3WrCQBSE7wu+w3IE7+rmB0qJrhI0taU3ovUBDtlj&#10;EpI9G7PbmPbpu4VCL4eZ+YZZbyfTiZEG11hWEC8jEMSl1Q1XCi4fL4/PIJxH1thZJgVf5GC7mT2s&#10;MdP2zicaz74SAcIuQwW1930mpStrMuiWticO3tUOBn2QQyX1gPcAN51MouhJGmw4LNTY066msj1/&#10;mkBJ9sWpfc2L5P2Yfh/6myxkclRqMZ/yFQhPk/8P/7XftII0TuH3TDgCc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6RnbxQAAANwAAAAPAAAAAAAAAAAAAAAAAJgCAABkcnMv&#10;ZG93bnJldi54bWxQSwUGAAAAAAQABAD1AAAAigMAAAAA&#10;" fillcolor="#ffc000" strokecolor="#243f60 [1604]" strokeweight="2pt">
                  <v:textbox>
                    <w:txbxContent>
                      <w:p w:rsidR="00FF103B" w:rsidRDefault="00FF103B" w:rsidP="00745BCF"/>
                    </w:txbxContent>
                  </v:textbox>
                </v:oval>
                <v:shape id="TextBox 16" o:spid="_x0000_s1079" type="#_x0000_t202" style="position:absolute;left:65532;top:32004;width:5014;height:34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JMxsMA&#10;AADcAAAADwAAAGRycy9kb3ducmV2LnhtbESPQWvCQBSE7wX/w/KE3uomthWJriK2BQ+9VOP9kX1m&#10;g9m3Iftq4r/vFgo9DjPzDbPejr5VN+pjE9hAPstAEVfBNlwbKE8fT0tQUZAttoHJwJ0ibDeThzUW&#10;Ngz8Rbej1CpBOBZowIl0hdaxcuQxzkJHnLxL6D1Kkn2tbY9DgvtWz7NsoT02nBYcdrR3VF2P396A&#10;iN3l9/Ldx8N5/HwbXFa9YmnM43TcrUAJjfIf/msfrIHn/AV+z6Qjo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JMxsMAAADcAAAADwAAAAAAAAAAAAAAAACYAgAAZHJzL2Rv&#10;d25yZXYueG1sUEsFBgAAAAAEAAQA9QAAAIgDAAAAAA==&#10;" filled="f" stroked="f">
                  <v:textbox style="mso-fit-shape-to-text:t">
                    <w:txbxContent>
                      <w:p w:rsidR="00FF103B" w:rsidRPr="009728F1" w:rsidRDefault="00FF103B" w:rsidP="00745BCF">
                        <w:pPr>
                          <w:pStyle w:val="NormalWeb"/>
                          <w:spacing w:after="0"/>
                          <w:rPr>
                            <w:sz w:val="20"/>
                            <w:szCs w:val="20"/>
                          </w:rPr>
                        </w:pPr>
                        <w:r w:rsidRPr="008F63F1">
                          <w:rPr>
                            <w:rFonts w:asciiTheme="minorHAnsi" w:hAnsi="Calibri" w:cstheme="minorBidi"/>
                            <w:color w:val="000000" w:themeColor="text1"/>
                            <w:kern w:val="24"/>
                            <w:sz w:val="20"/>
                            <w:szCs w:val="20"/>
                          </w:rPr>
                          <w:t>18</w:t>
                        </w:r>
                      </w:p>
                    </w:txbxContent>
                  </v:textbox>
                </v:shape>
                <w10:anchorlock/>
              </v:group>
            </w:pict>
          </mc:Fallback>
        </mc:AlternateContent>
      </w:r>
      <w:r>
        <w:rPr>
          <w:color w:val="000000"/>
        </w:rPr>
        <w:t xml:space="preserve">The </w:t>
      </w:r>
      <w:r>
        <w:rPr>
          <w:b/>
          <w:color w:val="000000"/>
        </w:rPr>
        <w:t xml:space="preserve">Comment </w:t>
      </w:r>
      <w:r>
        <w:rPr>
          <w:b/>
          <w:bCs/>
          <w:color w:val="000000"/>
        </w:rPr>
        <w:t xml:space="preserve">Legal Values </w:t>
      </w:r>
      <w:r>
        <w:rPr>
          <w:color w:val="000000"/>
        </w:rPr>
        <w:t>field type creates a drop-down list of values with a comment associated with each value. Only the value</w:t>
      </w:r>
      <w:r w:rsidR="00233547">
        <w:rPr>
          <w:color w:val="000000"/>
        </w:rPr>
        <w:t xml:space="preserve"> and not the comment associated with the </w:t>
      </w:r>
      <w:r w:rsidR="00E17DCF">
        <w:rPr>
          <w:color w:val="000000"/>
        </w:rPr>
        <w:t>value is</w:t>
      </w:r>
      <w:r>
        <w:rPr>
          <w:color w:val="000000"/>
        </w:rPr>
        <w:t xml:space="preserve"> saved to the database.</w:t>
      </w:r>
    </w:p>
    <w:p w:rsidR="00745BCF" w:rsidRDefault="00745BCF" w:rsidP="00745BCF">
      <w:pPr>
        <w:pStyle w:val="NormalWeb"/>
        <w:tabs>
          <w:tab w:val="left" w:pos="420"/>
        </w:tabs>
        <w:ind w:left="60"/>
        <w:rPr>
          <w:color w:val="000000"/>
        </w:rPr>
      </w:pPr>
      <w:r>
        <w:rPr>
          <w:noProof/>
        </w:rPr>
        <w:lastRenderedPageBreak/>
        <w:drawing>
          <wp:inline distT="0" distB="0" distL="0" distR="0" wp14:anchorId="176F92E4" wp14:editId="2E62EDA0">
            <wp:extent cx="5485967" cy="3275937"/>
            <wp:effectExtent l="0" t="0" r="0" b="0"/>
            <wp:docPr id="279" name="Picture 278" descr="Codes.jpg"/>
            <wp:cNvGraphicFramePr/>
            <a:graphic xmlns:a="http://schemas.openxmlformats.org/drawingml/2006/main">
              <a:graphicData uri="http://schemas.openxmlformats.org/drawingml/2006/picture">
                <pic:pic xmlns:pic="http://schemas.openxmlformats.org/drawingml/2006/picture">
                  <pic:nvPicPr>
                    <pic:cNvPr id="279" name="Picture 278" descr="Codes.jpg"/>
                    <pic:cNvPicPr/>
                  </pic:nvPicPr>
                  <pic:blipFill>
                    <a:blip r:embed="rId42" cstate="print"/>
                    <a:srcRect t="3241" b="13657"/>
                    <a:stretch>
                      <a:fillRect/>
                    </a:stretch>
                  </pic:blipFill>
                  <pic:spPr>
                    <a:xfrm>
                      <a:off x="0" y="0"/>
                      <a:ext cx="5486400" cy="3276196"/>
                    </a:xfrm>
                    <a:prstGeom prst="rect">
                      <a:avLst/>
                    </a:prstGeom>
                  </pic:spPr>
                </pic:pic>
              </a:graphicData>
            </a:graphic>
          </wp:inline>
        </w:drawing>
      </w:r>
    </w:p>
    <w:p w:rsidR="00745BCF" w:rsidRDefault="00745BCF" w:rsidP="00745BCF">
      <w:pPr>
        <w:pStyle w:val="NormalWeb"/>
        <w:tabs>
          <w:tab w:val="left" w:pos="420"/>
        </w:tabs>
        <w:ind w:left="60"/>
        <w:rPr>
          <w:color w:val="000000"/>
        </w:rPr>
      </w:pPr>
      <w:r>
        <w:rPr>
          <w:noProof/>
          <w:color w:val="000000"/>
        </w:rPr>
        <mc:AlternateContent>
          <mc:Choice Requires="wpg">
            <w:drawing>
              <wp:inline distT="0" distB="0" distL="0" distR="0" wp14:anchorId="2442E0D4" wp14:editId="34B7E65B">
                <wp:extent cx="333375" cy="246380"/>
                <wp:effectExtent l="0" t="1905" r="0" b="0"/>
                <wp:docPr id="309"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3375" cy="246380"/>
                          <a:chOff x="19812" y="31242"/>
                          <a:chExt cx="5014" cy="3821"/>
                        </a:xfrm>
                      </wpg:grpSpPr>
                      <wps:wsp>
                        <wps:cNvPr id="310" name="Oval 96"/>
                        <wps:cNvSpPr>
                          <a:spLocks noChangeArrowheads="1"/>
                        </wps:cNvSpPr>
                        <wps:spPr bwMode="auto">
                          <a:xfrm>
                            <a:off x="20229" y="31641"/>
                            <a:ext cx="3810" cy="3048"/>
                          </a:xfrm>
                          <a:prstGeom prst="ellipse">
                            <a:avLst/>
                          </a:prstGeom>
                          <a:solidFill>
                            <a:srgbClr val="FFC000"/>
                          </a:solidFill>
                          <a:ln w="25400">
                            <a:solidFill>
                              <a:schemeClr val="accent1">
                                <a:lumMod val="50000"/>
                                <a:lumOff val="0"/>
                              </a:schemeClr>
                            </a:solidFill>
                            <a:round/>
                            <a:headEnd/>
                            <a:tailEnd/>
                          </a:ln>
                        </wps:spPr>
                        <wps:txbx>
                          <w:txbxContent>
                            <w:p w:rsidR="00A812D1" w:rsidRDefault="00A812D1" w:rsidP="00745BCF"/>
                          </w:txbxContent>
                        </wps:txbx>
                        <wps:bodyPr rot="0" vert="horz" wrap="square" lIns="91440" tIns="45720" rIns="91440" bIns="45720" anchor="ctr" anchorCtr="0" upright="1">
                          <a:noAutofit/>
                        </wps:bodyPr>
                      </wps:wsp>
                      <wps:wsp>
                        <wps:cNvPr id="311" name="TextBox 13"/>
                        <wps:cNvSpPr txBox="1">
                          <a:spLocks noChangeArrowheads="1"/>
                        </wps:cNvSpPr>
                        <wps:spPr bwMode="auto">
                          <a:xfrm>
                            <a:off x="19812" y="31242"/>
                            <a:ext cx="5014" cy="38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12D1" w:rsidRPr="009728F1" w:rsidRDefault="00A812D1" w:rsidP="00745BCF">
                              <w:pPr>
                                <w:pStyle w:val="NormalWeb"/>
                                <w:spacing w:after="0"/>
                                <w:rPr>
                                  <w:sz w:val="20"/>
                                  <w:szCs w:val="20"/>
                                </w:rPr>
                              </w:pPr>
                              <w:r w:rsidRPr="008F63F1">
                                <w:rPr>
                                  <w:rFonts w:asciiTheme="minorHAnsi" w:hAnsi="Calibri" w:cstheme="minorBidi"/>
                                  <w:color w:val="000000" w:themeColor="text1"/>
                                  <w:kern w:val="24"/>
                                  <w:sz w:val="20"/>
                                  <w:szCs w:val="20"/>
                                </w:rPr>
                                <w:t>19</w:t>
                              </w:r>
                            </w:p>
                          </w:txbxContent>
                        </wps:txbx>
                        <wps:bodyPr rot="0" vert="horz" wrap="square" lIns="91440" tIns="45720" rIns="91440" bIns="45720" anchor="t" anchorCtr="0" upright="1">
                          <a:spAutoFit/>
                        </wps:bodyPr>
                      </wps:wsp>
                    </wpg:wgp>
                  </a:graphicData>
                </a:graphic>
              </wp:inline>
            </w:drawing>
          </mc:Choice>
          <mc:Fallback>
            <w:pict>
              <v:group id="_x0000_s1080" style="width:26.25pt;height:19.4pt;mso-position-horizontal-relative:char;mso-position-vertical-relative:line" coordorigin="19812,31242" coordsize="5014,38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">
                <v:oval id="Oval 96" o:spid="_x0000_s1081" style="position:absolute;left:20229;top:31641;width:381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uHrMUA&#10;AADcAAAADwAAAGRycy9kb3ducmV2LnhtbESP3WrCQBBG7wt9h2UK3tWNEaREV5EatfRG/HmAITtN&#10;gtnZmF019umdi0Ivh2++M3Nmi9416kZdqD0bGA0TUMSFtzWXBk7H9fsHqBCRLTaeycCDAizmry8z&#10;zKy/855uh1gqgXDI0EAVY5tpHYqKHIahb4kl+/GdwyhjV2rb4V3grtFpkky0w5rlQoUtfVZUnA9X&#10;J5R0le/P22Wefu/Gv5v2onOd7owZvPXLKahIffxf/mt/WQPjkbwvMiICe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O4esxQAAANwAAAAPAAAAAAAAAAAAAAAAAJgCAABkcnMv&#10;ZG93bnJldi54bWxQSwUGAAAAAAQABAD1AAAAigMAAAAA&#10;" fillcolor="#ffc000" strokecolor="#243f60 [1604]" strokeweight="2pt">
                  <v:textbox>
                    <w:txbxContent>
                      <w:p w:rsidR="00FF103B" w:rsidRDefault="00FF103B" w:rsidP="00745BCF"/>
                    </w:txbxContent>
                  </v:textbox>
                </v:oval>
                <v:shape id="TextBox 13" o:spid="_x0000_s1082" type="#_x0000_t202" style="position:absolute;left:19812;top:31242;width:5014;height:3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XvXsMA&#10;AADcAAAADwAAAGRycy9kb3ducmV2LnhtbESPzWrDMBCE74W+g9hCb43slIbiRAkhP5BDL0md+2Jt&#10;LVNrZaxN7Lx9FCj0OMzMN8xiNfpWXamPTWAD+SQDRVwF23BtoPzev32CioJssQ1MBm4UYbV8flpg&#10;YcPAR7qepFYJwrFAA06kK7SOlSOPcRI64uT9hN6jJNnX2vY4JLhv9TTLZtpjw2nBYUcbR9Xv6eIN&#10;iNh1fit3Ph7O49d2cFn1gaUxry/jeg5KaJT/8F/7YA285zk8zqQjo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YXvXsMAAADcAAAADwAAAAAAAAAAAAAAAACYAgAAZHJzL2Rv&#10;d25yZXYueG1sUEsFBgAAAAAEAAQA9QAAAIgDAAAAAA==&#10;" filled="f" stroked="f">
                  <v:textbox style="mso-fit-shape-to-text:t">
                    <w:txbxContent>
                      <w:p w:rsidR="00FF103B" w:rsidRPr="009728F1" w:rsidRDefault="00FF103B" w:rsidP="00745BCF">
                        <w:pPr>
                          <w:pStyle w:val="NormalWeb"/>
                          <w:spacing w:after="0"/>
                          <w:rPr>
                            <w:sz w:val="20"/>
                            <w:szCs w:val="20"/>
                          </w:rPr>
                        </w:pPr>
                        <w:r w:rsidRPr="008F63F1">
                          <w:rPr>
                            <w:rFonts w:asciiTheme="minorHAnsi" w:hAnsi="Calibri" w:cstheme="minorBidi"/>
                            <w:color w:val="000000" w:themeColor="text1"/>
                            <w:kern w:val="24"/>
                            <w:sz w:val="20"/>
                            <w:szCs w:val="20"/>
                          </w:rPr>
                          <w:t>19</w:t>
                        </w:r>
                      </w:p>
                    </w:txbxContent>
                  </v:textbox>
                </v:shape>
                <w10:anchorlock/>
              </v:group>
            </w:pict>
          </mc:Fallback>
        </mc:AlternateContent>
      </w:r>
      <w:r>
        <w:rPr>
          <w:color w:val="000000"/>
        </w:rPr>
        <w:t xml:space="preserve">The </w:t>
      </w:r>
      <w:r>
        <w:rPr>
          <w:b/>
          <w:bCs/>
          <w:color w:val="000000"/>
        </w:rPr>
        <w:t xml:space="preserve">Codes </w:t>
      </w:r>
      <w:r>
        <w:rPr>
          <w:color w:val="000000"/>
        </w:rPr>
        <w:t>field creates a linked drop-down list where the selected value populates other fields on the form.</w:t>
      </w:r>
    </w:p>
    <w:p w:rsidR="00745BCF" w:rsidRDefault="00745BCF" w:rsidP="00745BCF">
      <w:pPr>
        <w:pStyle w:val="NormalWeb"/>
        <w:tabs>
          <w:tab w:val="left" w:pos="420"/>
        </w:tabs>
        <w:ind w:left="60"/>
        <w:rPr>
          <w:color w:val="000000"/>
        </w:rPr>
      </w:pPr>
      <w:r>
        <w:rPr>
          <w:noProof/>
          <w:color w:val="000000"/>
        </w:rPr>
        <mc:AlternateContent>
          <mc:Choice Requires="wpg">
            <w:drawing>
              <wp:inline distT="0" distB="0" distL="0" distR="0" wp14:anchorId="0E0CF386" wp14:editId="21E71394">
                <wp:extent cx="333375" cy="248920"/>
                <wp:effectExtent l="0" t="3175" r="0" b="14605"/>
                <wp:docPr id="30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3375" cy="248920"/>
                          <a:chOff x="65532" y="33528"/>
                          <a:chExt cx="5014" cy="3447"/>
                        </a:xfrm>
                      </wpg:grpSpPr>
                      <wps:wsp>
                        <wps:cNvPr id="307" name="Oval 99"/>
                        <wps:cNvSpPr>
                          <a:spLocks noChangeArrowheads="1"/>
                        </wps:cNvSpPr>
                        <wps:spPr bwMode="auto">
                          <a:xfrm>
                            <a:off x="65949" y="33927"/>
                            <a:ext cx="3810" cy="3048"/>
                          </a:xfrm>
                          <a:prstGeom prst="ellipse">
                            <a:avLst/>
                          </a:prstGeom>
                          <a:solidFill>
                            <a:srgbClr val="FFC000"/>
                          </a:solidFill>
                          <a:ln w="25400">
                            <a:solidFill>
                              <a:schemeClr val="accent1">
                                <a:lumMod val="50000"/>
                                <a:lumOff val="0"/>
                              </a:schemeClr>
                            </a:solidFill>
                            <a:round/>
                            <a:headEnd/>
                            <a:tailEnd/>
                          </a:ln>
                        </wps:spPr>
                        <wps:txbx>
                          <w:txbxContent>
                            <w:p w:rsidR="00A812D1" w:rsidRDefault="00A812D1" w:rsidP="00745BCF"/>
                          </w:txbxContent>
                        </wps:txbx>
                        <wps:bodyPr rot="0" vert="horz" wrap="square" lIns="91440" tIns="45720" rIns="91440" bIns="45720" anchor="ctr" anchorCtr="0" upright="1">
                          <a:noAutofit/>
                        </wps:bodyPr>
                      </wps:wsp>
                      <wps:wsp>
                        <wps:cNvPr id="308" name="TextBox 16"/>
                        <wps:cNvSpPr txBox="1">
                          <a:spLocks noChangeArrowheads="1"/>
                        </wps:cNvSpPr>
                        <wps:spPr bwMode="auto">
                          <a:xfrm>
                            <a:off x="65532" y="33528"/>
                            <a:ext cx="5014" cy="3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12D1" w:rsidRPr="009728F1" w:rsidRDefault="00A812D1" w:rsidP="00745BCF">
                              <w:pPr>
                                <w:pStyle w:val="NormalWeb"/>
                                <w:spacing w:after="0"/>
                                <w:rPr>
                                  <w:sz w:val="20"/>
                                  <w:szCs w:val="20"/>
                                </w:rPr>
                              </w:pPr>
                              <w:r w:rsidRPr="008F63F1">
                                <w:rPr>
                                  <w:rFonts w:asciiTheme="minorHAnsi" w:hAnsi="Calibri" w:cstheme="minorBidi"/>
                                  <w:color w:val="000000" w:themeColor="text1"/>
                                  <w:kern w:val="24"/>
                                  <w:sz w:val="20"/>
                                  <w:szCs w:val="20"/>
                                </w:rPr>
                                <w:t>20</w:t>
                              </w:r>
                            </w:p>
                          </w:txbxContent>
                        </wps:txbx>
                        <wps:bodyPr rot="0" vert="horz" wrap="square" lIns="91440" tIns="45720" rIns="91440" bIns="45720" anchor="t" anchorCtr="0" upright="1">
                          <a:spAutoFit/>
                        </wps:bodyPr>
                      </wps:wsp>
                    </wpg:wgp>
                  </a:graphicData>
                </a:graphic>
              </wp:inline>
            </w:drawing>
          </mc:Choice>
          <mc:Fallback>
            <w:pict>
              <v:group id="Group 2" o:spid="_x0000_s1083" style="width:26.25pt;height:19.6pt;mso-position-horizontal-relative:char;mso-position-vertical-relative:line" coordorigin="65532,33528" coordsize="5014,3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">
                <v:oval id="Oval 99" o:spid="_x0000_s1084" style="position:absolute;left:65949;top:33927;width:381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uJBcQA&#10;AADcAAAADwAAAGRycy9kb3ducmV2LnhtbESP3YrCMBSE7wXfIZwF7zTdCq50jSJaf9gb8ecBDs3Z&#10;ttic1CZq9enNwoKXw8x8w0xmranEjRpXWlbwOYhAEGdWl5wrOB1X/TEI55E1VpZJwYMczKbdzgQT&#10;be+8p9vB5yJA2CWooPC+TqR0WUEG3cDWxMH7tY1BH2STS93gPcBNJeMoGkmDJYeFAmtaFJSdD1cT&#10;KPEy3Z838zT+2Q2f6/oiUxnvlOp9tPNvEJ5a/w7/t7dawTD6gr8z4QjI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LiQXEAAAA3AAAAA8AAAAAAAAAAAAAAAAAmAIAAGRycy9k&#10;b3ducmV2LnhtbFBLBQYAAAAABAAEAPUAAACJAwAAAAA=&#10;" fillcolor="#ffc000" strokecolor="#243f60 [1604]" strokeweight="2pt">
                  <v:textbox>
                    <w:txbxContent>
                      <w:p w:rsidR="00FF103B" w:rsidRDefault="00FF103B" w:rsidP="00745BCF"/>
                    </w:txbxContent>
                  </v:textbox>
                </v:oval>
                <v:shape id="TextBox 16" o:spid="_x0000_s1085" type="#_x0000_t202" style="position:absolute;left:65532;top:33528;width:5014;height:34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bQHr8A&#10;AADcAAAADwAAAGRycy9kb3ducmV2LnhtbERPTWsCMRC9F/ofwgi91USlUrZGkargoZfq9j5sppvF&#10;zWTZjO7675uD0OPjfa82Y2jVjfrURLYwmxpQxFV0DdcWyvPh9R1UEmSHbWSycKcEm/Xz0woLFwf+&#10;pttJapVDOBVowYt0hdap8hQwTWNHnLnf2AeUDPtaux6HHB5aPTdmqQM2nBs8dvTpqbqcrsGCiNvO&#10;7uU+pOPP+LUbvKnesLT2ZTJuP0AJjfIvfriPzsLC5LX5TD4Cev0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ZtAevwAAANwAAAAPAAAAAAAAAAAAAAAAAJgCAABkcnMvZG93bnJl&#10;di54bWxQSwUGAAAAAAQABAD1AAAAhAMAAAAA&#10;" filled="f" stroked="f">
                  <v:textbox style="mso-fit-shape-to-text:t">
                    <w:txbxContent>
                      <w:p w:rsidR="00FF103B" w:rsidRPr="009728F1" w:rsidRDefault="00FF103B" w:rsidP="00745BCF">
                        <w:pPr>
                          <w:pStyle w:val="NormalWeb"/>
                          <w:spacing w:after="0"/>
                          <w:rPr>
                            <w:sz w:val="20"/>
                            <w:szCs w:val="20"/>
                          </w:rPr>
                        </w:pPr>
                        <w:r w:rsidRPr="008F63F1">
                          <w:rPr>
                            <w:rFonts w:asciiTheme="minorHAnsi" w:hAnsi="Calibri" w:cstheme="minorBidi"/>
                            <w:color w:val="000000" w:themeColor="text1"/>
                            <w:kern w:val="24"/>
                            <w:sz w:val="20"/>
                            <w:szCs w:val="20"/>
                          </w:rPr>
                          <w:t>20</w:t>
                        </w:r>
                      </w:p>
                    </w:txbxContent>
                  </v:textbox>
                </v:shape>
                <w10:anchorlock/>
              </v:group>
            </w:pict>
          </mc:Fallback>
        </mc:AlternateContent>
      </w:r>
      <w:r>
        <w:rPr>
          <w:color w:val="000000"/>
        </w:rPr>
        <w:t xml:space="preserve">The </w:t>
      </w:r>
      <w:r>
        <w:rPr>
          <w:b/>
          <w:bCs/>
          <w:color w:val="000000"/>
        </w:rPr>
        <w:t xml:space="preserve">Relate </w:t>
      </w:r>
      <w:r>
        <w:rPr>
          <w:color w:val="000000"/>
        </w:rPr>
        <w:t xml:space="preserve">field creates relationships between your main </w:t>
      </w:r>
      <w:proofErr w:type="gramStart"/>
      <w:r>
        <w:rPr>
          <w:color w:val="000000"/>
        </w:rPr>
        <w:t>form</w:t>
      </w:r>
      <w:proofErr w:type="gramEnd"/>
      <w:r>
        <w:rPr>
          <w:color w:val="000000"/>
        </w:rPr>
        <w:t xml:space="preserve"> ("parent" form) with sub forms ("child" forms) only within the same .</w:t>
      </w:r>
      <w:r w:rsidR="00536A99">
        <w:rPr>
          <w:color w:val="000000"/>
        </w:rPr>
        <w:t>PRJ</w:t>
      </w:r>
      <w:r>
        <w:rPr>
          <w:color w:val="000000"/>
        </w:rPr>
        <w:t>.</w:t>
      </w:r>
    </w:p>
    <w:p w:rsidR="00745BCF" w:rsidRDefault="00745BCF" w:rsidP="00745BCF">
      <w:pPr>
        <w:pStyle w:val="NormalWeb"/>
        <w:ind w:left="360"/>
      </w:pPr>
      <w:r>
        <w:t>Related forms are relationships between the main or parent form with sub or child forms, which are linked to a parent form automatically by unique keys generated by the application. They are made accessible through buttons in the form. Buttons can be created on a conditional basis to become available only under specified conditions (i.e., when additional information is needed about a particular disease).</w:t>
      </w:r>
    </w:p>
    <w:p w:rsidR="00745BCF" w:rsidRDefault="00745BCF" w:rsidP="00745BCF">
      <w:pPr>
        <w:pStyle w:val="NormalWeb"/>
        <w:ind w:left="360"/>
      </w:pPr>
    </w:p>
    <w:p w:rsidR="00745BCF" w:rsidRDefault="00745BCF" w:rsidP="00745BCF">
      <w:pPr>
        <w:pStyle w:val="NormalWeb"/>
        <w:ind w:left="360"/>
      </w:pPr>
    </w:p>
    <w:p w:rsidR="00745BCF" w:rsidRDefault="00745BCF" w:rsidP="00745BCF">
      <w:pPr>
        <w:pStyle w:val="NormalWeb"/>
        <w:ind w:left="360"/>
      </w:pPr>
    </w:p>
    <w:p w:rsidR="00745BCF" w:rsidRDefault="00745BCF" w:rsidP="00745BCF">
      <w:pPr>
        <w:pStyle w:val="NormalWeb"/>
        <w:ind w:left="360"/>
      </w:pPr>
    </w:p>
    <w:p w:rsidR="00745BCF" w:rsidRDefault="00745BCF" w:rsidP="00745BCF">
      <w:pPr>
        <w:pStyle w:val="NormalWeb"/>
        <w:ind w:left="360"/>
      </w:pPr>
    </w:p>
    <w:p w:rsidR="00745BCF" w:rsidRDefault="00745BCF" w:rsidP="00745BCF">
      <w:pPr>
        <w:pStyle w:val="NormalWeb"/>
        <w:ind w:left="360"/>
      </w:pPr>
    </w:p>
    <w:p w:rsidR="00745BCF" w:rsidRDefault="00745BCF" w:rsidP="00745BCF">
      <w:pPr>
        <w:pStyle w:val="NormalWeb"/>
        <w:ind w:left="360"/>
      </w:pPr>
    </w:p>
    <w:p w:rsidR="00745BCF" w:rsidRDefault="00745BCF" w:rsidP="00745BCF">
      <w:pPr>
        <w:pStyle w:val="NormalWeb"/>
        <w:ind w:left="360"/>
      </w:pPr>
    </w:p>
    <w:p w:rsidR="00745BCF" w:rsidRPr="00D270C3" w:rsidRDefault="00745BCF" w:rsidP="00745BCF">
      <w:pPr>
        <w:pStyle w:val="Heading2"/>
        <w:spacing w:after="0"/>
        <w:rPr>
          <w:rFonts w:ascii="Century Schoolbook" w:hAnsi="Century Schoolbook"/>
        </w:rPr>
      </w:pPr>
      <w:bookmarkStart w:id="46" w:name="_Toc308509051"/>
      <w:bookmarkStart w:id="47" w:name="_Toc332822620"/>
      <w:r w:rsidRPr="00D270C3">
        <w:rPr>
          <w:rFonts w:ascii="Century Schoolbook" w:hAnsi="Century Schoolbook"/>
        </w:rPr>
        <w:lastRenderedPageBreak/>
        <w:t>Field Properties</w:t>
      </w:r>
      <w:bookmarkEnd w:id="46"/>
      <w:bookmarkEnd w:id="47"/>
    </w:p>
    <w:p w:rsidR="00745BCF" w:rsidRDefault="00A812D1" w:rsidP="00745BCF">
      <w:r>
        <w:pict>
          <v:rect id="_x0000_i1041" style="width:427.7pt;height:.75pt" o:hrpct="990" o:hrstd="t" o:hr="t" fillcolor="#a0a0a0" stroked="f"/>
        </w:pict>
      </w:r>
    </w:p>
    <w:p w:rsidR="00745BCF" w:rsidRDefault="00745BCF" w:rsidP="00745BCF">
      <w:pPr>
        <w:pStyle w:val="NormalWeb"/>
      </w:pPr>
      <w:r>
        <w:t xml:space="preserve">Select Field types by right-clicking on the </w:t>
      </w:r>
      <w:r w:rsidRPr="008F63F1">
        <w:rPr>
          <w:b/>
        </w:rPr>
        <w:t>Form Designer</w:t>
      </w:r>
      <w:r>
        <w:t xml:space="preserve"> canvas by using the</w:t>
      </w:r>
      <w:r w:rsidRPr="00DD1A1F">
        <w:t xml:space="preserve"> New Field </w:t>
      </w:r>
      <w:r>
        <w:t xml:space="preserve">option. Each field has a set of available field properties; however, some options may not be shown or may be disabled (grayed out) depending on the field type selected. </w:t>
      </w:r>
    </w:p>
    <w:p w:rsidR="00745BCF" w:rsidRDefault="00745BCF" w:rsidP="00745BCF">
      <w:pPr>
        <w:pStyle w:val="NormalWeb"/>
        <w:numPr>
          <w:ilvl w:val="0"/>
          <w:numId w:val="213"/>
        </w:numPr>
        <w:tabs>
          <w:tab w:val="left" w:pos="420"/>
        </w:tabs>
        <w:spacing w:after="0"/>
        <w:rPr>
          <w:color w:val="000000"/>
        </w:rPr>
      </w:pPr>
      <w:r>
        <w:rPr>
          <w:color w:val="000000"/>
        </w:rPr>
        <w:t xml:space="preserve">A </w:t>
      </w:r>
      <w:r>
        <w:rPr>
          <w:b/>
          <w:bCs/>
          <w:color w:val="000000"/>
        </w:rPr>
        <w:t>Required</w:t>
      </w:r>
      <w:r>
        <w:rPr>
          <w:color w:val="000000"/>
        </w:rPr>
        <w:t xml:space="preserve"> field is mandatory. It cannot be used in combination with Read </w:t>
      </w:r>
      <w:proofErr w:type="gramStart"/>
      <w:r>
        <w:rPr>
          <w:color w:val="000000"/>
        </w:rPr>
        <w:t>Only</w:t>
      </w:r>
      <w:proofErr w:type="gramEnd"/>
      <w:r>
        <w:rPr>
          <w:color w:val="000000"/>
        </w:rPr>
        <w:t xml:space="preserve"> because the properties are mutually exclusive. If a page contains a </w:t>
      </w:r>
      <w:proofErr w:type="gramStart"/>
      <w:r>
        <w:rPr>
          <w:color w:val="000000"/>
        </w:rPr>
        <w:t>Required</w:t>
      </w:r>
      <w:proofErr w:type="gramEnd"/>
      <w:r>
        <w:rPr>
          <w:color w:val="000000"/>
        </w:rPr>
        <w:t xml:space="preserve"> field, the Enter module will not allow further page navigation until a value has been entered. </w:t>
      </w:r>
      <w:r w:rsidR="00F9580F">
        <w:rPr>
          <w:color w:val="000000"/>
        </w:rPr>
        <w:t>To avoid gridlock, u</w:t>
      </w:r>
      <w:r>
        <w:rPr>
          <w:color w:val="000000"/>
        </w:rPr>
        <w:t>se this property sparingly.</w:t>
      </w:r>
    </w:p>
    <w:p w:rsidR="00745BCF" w:rsidRDefault="00745BCF" w:rsidP="00745BCF">
      <w:pPr>
        <w:pStyle w:val="NormalWeb"/>
        <w:tabs>
          <w:tab w:val="left" w:pos="420"/>
        </w:tabs>
        <w:spacing w:after="0"/>
        <w:ind w:left="420"/>
        <w:rPr>
          <w:color w:val="000000"/>
        </w:rPr>
      </w:pPr>
    </w:p>
    <w:p w:rsidR="00745BCF" w:rsidRDefault="00745BCF" w:rsidP="00745BCF">
      <w:pPr>
        <w:pStyle w:val="NormalWeb"/>
        <w:numPr>
          <w:ilvl w:val="0"/>
          <w:numId w:val="213"/>
        </w:numPr>
        <w:tabs>
          <w:tab w:val="left" w:pos="420"/>
        </w:tabs>
        <w:rPr>
          <w:color w:val="000000"/>
        </w:rPr>
      </w:pPr>
      <w:r>
        <w:rPr>
          <w:color w:val="000000"/>
        </w:rPr>
        <w:t xml:space="preserve">A </w:t>
      </w:r>
      <w:r>
        <w:rPr>
          <w:b/>
          <w:bCs/>
          <w:color w:val="000000"/>
        </w:rPr>
        <w:t>Read Only</w:t>
      </w:r>
      <w:r>
        <w:rPr>
          <w:color w:val="000000"/>
        </w:rPr>
        <w:t xml:space="preserve"> field does not allow the placement of the cursor in the field or data entry. It is particularly useful for calculated fields that will not be changed directly. Read </w:t>
      </w:r>
      <w:proofErr w:type="gramStart"/>
      <w:r>
        <w:rPr>
          <w:color w:val="000000"/>
        </w:rPr>
        <w:t>Only</w:t>
      </w:r>
      <w:proofErr w:type="gramEnd"/>
      <w:r>
        <w:rPr>
          <w:color w:val="000000"/>
        </w:rPr>
        <w:t xml:space="preserve"> cannot be used in combination with Required because those properties are mutually exclusive.</w:t>
      </w:r>
    </w:p>
    <w:p w:rsidR="00745BCF" w:rsidRDefault="00745BCF" w:rsidP="00745BCF">
      <w:pPr>
        <w:pStyle w:val="NormalWeb"/>
        <w:numPr>
          <w:ilvl w:val="0"/>
          <w:numId w:val="213"/>
        </w:numPr>
        <w:tabs>
          <w:tab w:val="left" w:pos="420"/>
        </w:tabs>
        <w:rPr>
          <w:color w:val="000000"/>
        </w:rPr>
      </w:pPr>
      <w:r>
        <w:rPr>
          <w:b/>
          <w:bCs/>
          <w:color w:val="000000"/>
        </w:rPr>
        <w:t>Retain Image Size</w:t>
      </w:r>
      <w:r>
        <w:rPr>
          <w:color w:val="000000"/>
        </w:rPr>
        <w:t xml:space="preserve"> maintains the size of the original image and does not alter the size to fit the image box in the form.</w:t>
      </w:r>
    </w:p>
    <w:p w:rsidR="00745BCF" w:rsidRDefault="00745BCF" w:rsidP="00745BCF">
      <w:pPr>
        <w:pStyle w:val="NormalWeb"/>
        <w:numPr>
          <w:ilvl w:val="0"/>
          <w:numId w:val="213"/>
        </w:numPr>
        <w:tabs>
          <w:tab w:val="left" w:pos="420"/>
        </w:tabs>
        <w:rPr>
          <w:color w:val="000000"/>
        </w:rPr>
      </w:pPr>
      <w:r>
        <w:rPr>
          <w:color w:val="000000"/>
        </w:rPr>
        <w:t xml:space="preserve">The </w:t>
      </w:r>
      <w:r>
        <w:rPr>
          <w:b/>
          <w:bCs/>
          <w:color w:val="000000"/>
        </w:rPr>
        <w:t>Range</w:t>
      </w:r>
      <w:r>
        <w:rPr>
          <w:color w:val="000000"/>
        </w:rPr>
        <w:t xml:space="preserve"> property can be applied to Number or Date field types. It allows for a specified value between one setting and another. Values falling outside a specified range will prompt the user with a warning message in the Enter module. Missing values are accepted unless the field is designated </w:t>
      </w:r>
      <w:proofErr w:type="gramStart"/>
      <w:r>
        <w:rPr>
          <w:color w:val="000000"/>
        </w:rPr>
        <w:t>Required</w:t>
      </w:r>
      <w:proofErr w:type="gramEnd"/>
      <w:r>
        <w:rPr>
          <w:color w:val="000000"/>
        </w:rPr>
        <w:t>.</w:t>
      </w:r>
    </w:p>
    <w:p w:rsidR="00745BCF" w:rsidRDefault="00745BCF" w:rsidP="00745BCF">
      <w:pPr>
        <w:pStyle w:val="NormalWeb"/>
        <w:ind w:left="360"/>
      </w:pPr>
    </w:p>
    <w:p w:rsidR="00745BCF" w:rsidRPr="00D270C3" w:rsidRDefault="00745BCF" w:rsidP="00745BCF">
      <w:pPr>
        <w:pStyle w:val="Heading2"/>
        <w:rPr>
          <w:rFonts w:ascii="Century Schoolbook" w:hAnsi="Century Schoolbook"/>
        </w:rPr>
      </w:pPr>
      <w:r>
        <w:rPr>
          <w:rFonts w:ascii="Verdana" w:hAnsi="Verdana"/>
          <w:b w:val="0"/>
          <w:bCs/>
          <w:color w:val="A82384"/>
          <w:sz w:val="17"/>
          <w:szCs w:val="17"/>
        </w:rPr>
        <w:br w:type="page"/>
      </w:r>
      <w:bookmarkStart w:id="48" w:name="_Toc308509052"/>
      <w:bookmarkStart w:id="49" w:name="_Toc332822621"/>
      <w:r w:rsidRPr="00D270C3">
        <w:rPr>
          <w:rFonts w:ascii="Century Schoolbook" w:hAnsi="Century Schoolbook"/>
        </w:rPr>
        <w:lastRenderedPageBreak/>
        <w:t>Check Code Program Editor</w:t>
      </w:r>
      <w:bookmarkEnd w:id="48"/>
      <w:bookmarkEnd w:id="49"/>
    </w:p>
    <w:p w:rsidR="00745BCF" w:rsidRDefault="00A812D1" w:rsidP="00745BCF">
      <w:r>
        <w:pict>
          <v:rect id="_x0000_i1042" style="width:429.85pt;height:.75pt" o:hrpct="995" o:hrstd="t" o:hr="t" fillcolor="#b4b4b4" stroked="f"/>
        </w:pict>
      </w:r>
    </w:p>
    <w:p w:rsidR="00745BCF" w:rsidRDefault="00745BCF" w:rsidP="00745BCF">
      <w:pPr>
        <w:pStyle w:val="NormalWeb"/>
      </w:pPr>
      <w:proofErr w:type="gramStart"/>
      <w:r>
        <w:t xml:space="preserve">To navigate to the Form Designer Program Editor, click the </w:t>
      </w:r>
      <w:r w:rsidR="00233547">
        <w:rPr>
          <w:b/>
          <w:bCs/>
        </w:rPr>
        <w:t xml:space="preserve">Check Code </w:t>
      </w:r>
      <w:r>
        <w:t xml:space="preserve">button on the </w:t>
      </w:r>
      <w:r w:rsidR="00233547">
        <w:t>top menu</w:t>
      </w:r>
      <w:r w:rsidR="00F9580F">
        <w:t>,</w:t>
      </w:r>
      <w:r>
        <w:t xml:space="preserve"> or select </w:t>
      </w:r>
      <w:r w:rsidR="00233547">
        <w:rPr>
          <w:b/>
          <w:bCs/>
        </w:rPr>
        <w:t>T</w:t>
      </w:r>
      <w:r w:rsidR="00233547">
        <w:rPr>
          <w:b/>
        </w:rPr>
        <w:t>ools</w:t>
      </w:r>
      <w:r w:rsidR="00233547">
        <w:rPr>
          <w:b/>
          <w:bCs/>
        </w:rPr>
        <w:t> </w:t>
      </w:r>
      <w:r>
        <w:rPr>
          <w:b/>
          <w:bCs/>
        </w:rPr>
        <w:t>&gt; Check Code</w:t>
      </w:r>
      <w:r>
        <w:t xml:space="preserve"> </w:t>
      </w:r>
      <w:r w:rsidR="00233547" w:rsidRPr="00536A99">
        <w:rPr>
          <w:b/>
        </w:rPr>
        <w:t>Editor</w:t>
      </w:r>
      <w:r w:rsidR="00233547">
        <w:t xml:space="preserve"> </w:t>
      </w:r>
      <w:r>
        <w:t>from the Form Design</w:t>
      </w:r>
      <w:r w:rsidR="00233547">
        <w:t>er</w:t>
      </w:r>
      <w:r>
        <w:t xml:space="preserve"> navigation menu.</w:t>
      </w:r>
      <w:proofErr w:type="gramEnd"/>
      <w:r>
        <w:t xml:space="preserve"> The </w:t>
      </w:r>
      <w:r w:rsidR="00BD7CA4">
        <w:t xml:space="preserve">Check Code </w:t>
      </w:r>
      <w:r w:rsidR="00536A99">
        <w:t>Editor window</w:t>
      </w:r>
      <w:r>
        <w:t xml:space="preserve"> contains three working areas:</w:t>
      </w:r>
    </w:p>
    <w:p w:rsidR="00745BCF" w:rsidRDefault="00745BCF" w:rsidP="00745BCF">
      <w:pPr>
        <w:pStyle w:val="NormalWeb"/>
        <w:numPr>
          <w:ilvl w:val="0"/>
          <w:numId w:val="1"/>
        </w:numPr>
        <w:tabs>
          <w:tab w:val="left" w:pos="720"/>
        </w:tabs>
        <w:rPr>
          <w:color w:val="000000"/>
        </w:rPr>
      </w:pPr>
      <w:r>
        <w:rPr>
          <w:color w:val="000000"/>
        </w:rPr>
        <w:t>Ch</w:t>
      </w:r>
      <w:r w:rsidR="00BD7CA4">
        <w:rPr>
          <w:color w:val="000000"/>
        </w:rPr>
        <w:t>oose Field Block for Action</w:t>
      </w:r>
    </w:p>
    <w:p w:rsidR="00745BCF" w:rsidRDefault="00BD7CA4" w:rsidP="00745BCF">
      <w:pPr>
        <w:pStyle w:val="NormalWeb"/>
        <w:numPr>
          <w:ilvl w:val="0"/>
          <w:numId w:val="1"/>
        </w:numPr>
        <w:tabs>
          <w:tab w:val="left" w:pos="720"/>
        </w:tabs>
        <w:rPr>
          <w:color w:val="000000"/>
        </w:rPr>
      </w:pPr>
      <w:r>
        <w:rPr>
          <w:color w:val="000000"/>
        </w:rPr>
        <w:t>Add Command to Field Block</w:t>
      </w:r>
    </w:p>
    <w:p w:rsidR="00745BCF" w:rsidRDefault="00745BCF" w:rsidP="00745BCF">
      <w:pPr>
        <w:pStyle w:val="NormalWeb"/>
        <w:numPr>
          <w:ilvl w:val="0"/>
          <w:numId w:val="1"/>
        </w:numPr>
        <w:tabs>
          <w:tab w:val="left" w:pos="720"/>
        </w:tabs>
        <w:rPr>
          <w:color w:val="000000"/>
        </w:rPr>
      </w:pPr>
      <w:r>
        <w:rPr>
          <w:color w:val="000000"/>
        </w:rPr>
        <w:t>Program Editor</w:t>
      </w:r>
    </w:p>
    <w:p w:rsidR="00745BCF" w:rsidRDefault="00745BCF" w:rsidP="00745BCF">
      <w:pPr>
        <w:pStyle w:val="NormalWeb"/>
      </w:pPr>
      <w:r>
        <w:t xml:space="preserve">The Program Editor can be closed and the form opened by clicking </w:t>
      </w:r>
      <w:r>
        <w:rPr>
          <w:b/>
          <w:bCs/>
        </w:rPr>
        <w:t>OK</w:t>
      </w:r>
      <w:r>
        <w:t xml:space="preserve">, </w:t>
      </w:r>
      <w:r>
        <w:rPr>
          <w:b/>
          <w:bCs/>
        </w:rPr>
        <w:t>Cancel</w:t>
      </w:r>
      <w:r>
        <w:t xml:space="preserve">, or the close </w:t>
      </w:r>
      <w:r>
        <w:rPr>
          <w:b/>
          <w:bCs/>
        </w:rPr>
        <w:t>X</w:t>
      </w:r>
      <w:r>
        <w:t xml:space="preserve"> button. </w:t>
      </w:r>
    </w:p>
    <w:p w:rsidR="00745BCF" w:rsidRDefault="00745BCF" w:rsidP="00745BCF">
      <w:pPr>
        <w:pStyle w:val="NormalWeb"/>
      </w:pPr>
      <w:r>
        <w:rPr>
          <w:noProof/>
        </w:rPr>
        <w:drawing>
          <wp:inline distT="0" distB="0" distL="0" distR="0" wp14:anchorId="38E6DB93" wp14:editId="0B8262D5">
            <wp:extent cx="3860800" cy="2895600"/>
            <wp:effectExtent l="19050" t="0" r="6350" b="0"/>
            <wp:docPr id="16" name="Picture 263" descr="Make View Program Ed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Make View Program Editor"/>
                    <pic:cNvPicPr>
                      <a:picLocks noChangeAspect="1" noChangeArrowheads="1"/>
                    </pic:cNvPicPr>
                  </pic:nvPicPr>
                  <pic:blipFill>
                    <a:blip r:embed="rId43" cstate="print"/>
                    <a:stretch>
                      <a:fillRect/>
                    </a:stretch>
                  </pic:blipFill>
                  <pic:spPr bwMode="auto">
                    <a:xfrm>
                      <a:off x="0" y="0"/>
                      <a:ext cx="3860800" cy="2895600"/>
                    </a:xfrm>
                    <a:prstGeom prst="rect">
                      <a:avLst/>
                    </a:prstGeom>
                    <a:noFill/>
                    <a:ln w="9525">
                      <a:noFill/>
                      <a:miter lim="800000"/>
                      <a:headEnd/>
                      <a:tailEnd/>
                    </a:ln>
                  </pic:spPr>
                </pic:pic>
              </a:graphicData>
            </a:graphic>
          </wp:inline>
        </w:drawing>
      </w:r>
    </w:p>
    <w:p w:rsidR="00745BCF" w:rsidRDefault="00745BCF" w:rsidP="00745BCF">
      <w:pPr>
        <w:pStyle w:val="NormalWeb"/>
      </w:pPr>
    </w:p>
    <w:tbl>
      <w:tblPr>
        <w:tblW w:w="8640" w:type="dxa"/>
        <w:tblCellMar>
          <w:top w:w="15" w:type="dxa"/>
          <w:left w:w="15" w:type="dxa"/>
          <w:bottom w:w="15" w:type="dxa"/>
          <w:right w:w="15" w:type="dxa"/>
        </w:tblCellMar>
        <w:tblLook w:val="0000" w:firstRow="0" w:lastRow="0" w:firstColumn="0" w:lastColumn="0" w:noHBand="0" w:noVBand="0"/>
      </w:tblPr>
      <w:tblGrid>
        <w:gridCol w:w="631"/>
        <w:gridCol w:w="8009"/>
      </w:tblGrid>
      <w:tr w:rsidR="00745BCF" w:rsidTr="00583F0B">
        <w:tc>
          <w:tcPr>
            <w:tcW w:w="365" w:type="pct"/>
            <w:tcBorders>
              <w:bottom w:val="nil"/>
              <w:right w:val="nil"/>
            </w:tcBorders>
            <w:tcMar>
              <w:top w:w="15" w:type="dxa"/>
              <w:left w:w="150" w:type="dxa"/>
              <w:bottom w:w="15" w:type="dxa"/>
              <w:right w:w="150" w:type="dxa"/>
            </w:tcMar>
          </w:tcPr>
          <w:p w:rsidR="00745BCF" w:rsidRDefault="00745BCF" w:rsidP="00180583">
            <w:pPr>
              <w:pStyle w:val="NormalWeb"/>
            </w:pPr>
          </w:p>
        </w:tc>
        <w:tc>
          <w:tcPr>
            <w:tcW w:w="4635" w:type="pct"/>
            <w:tcBorders>
              <w:bottom w:val="nil"/>
            </w:tcBorders>
            <w:tcMar>
              <w:top w:w="15" w:type="dxa"/>
              <w:left w:w="150" w:type="dxa"/>
              <w:bottom w:w="15" w:type="dxa"/>
              <w:right w:w="150" w:type="dxa"/>
            </w:tcMar>
          </w:tcPr>
          <w:p w:rsidR="00745BCF" w:rsidRDefault="00745BCF" w:rsidP="00536A99">
            <w:pPr>
              <w:pStyle w:val="NormalWeb"/>
              <w:numPr>
                <w:ilvl w:val="0"/>
                <w:numId w:val="488"/>
              </w:numPr>
            </w:pPr>
            <w:r>
              <w:t xml:space="preserve">The </w:t>
            </w:r>
            <w:r w:rsidRPr="00445D3E">
              <w:rPr>
                <w:b/>
              </w:rPr>
              <w:t>Ch</w:t>
            </w:r>
            <w:r w:rsidR="00BD7CA4">
              <w:rPr>
                <w:b/>
              </w:rPr>
              <w:t>oose Field for Block Action</w:t>
            </w:r>
            <w:r w:rsidRPr="00445D3E">
              <w:rPr>
                <w:b/>
              </w:rPr>
              <w:t xml:space="preserve"> </w:t>
            </w:r>
            <w:r>
              <w:t>t</w:t>
            </w:r>
            <w:r w:rsidRPr="00445D3E">
              <w:t>ree</w:t>
            </w:r>
            <w:r>
              <w:t xml:space="preserve"> </w:t>
            </w:r>
            <w:r w:rsidR="00AA13A5">
              <w:t>allows you to select fields and sets when the actions designated by the Check Commands occur during data entry.</w:t>
            </w:r>
          </w:p>
        </w:tc>
      </w:tr>
      <w:tr w:rsidR="00745BCF" w:rsidTr="00583F0B">
        <w:tc>
          <w:tcPr>
            <w:tcW w:w="365" w:type="pct"/>
            <w:tcBorders>
              <w:bottom w:val="nil"/>
              <w:right w:val="nil"/>
            </w:tcBorders>
            <w:tcMar>
              <w:top w:w="15" w:type="dxa"/>
              <w:left w:w="150" w:type="dxa"/>
              <w:bottom w:w="15" w:type="dxa"/>
              <w:right w:w="150" w:type="dxa"/>
            </w:tcMar>
          </w:tcPr>
          <w:p w:rsidR="00745BCF" w:rsidRDefault="00745BCF" w:rsidP="00180583">
            <w:pPr>
              <w:pStyle w:val="NormalWeb"/>
            </w:pPr>
          </w:p>
        </w:tc>
        <w:tc>
          <w:tcPr>
            <w:tcW w:w="4635" w:type="pct"/>
            <w:tcBorders>
              <w:bottom w:val="nil"/>
            </w:tcBorders>
            <w:tcMar>
              <w:top w:w="15" w:type="dxa"/>
              <w:left w:w="150" w:type="dxa"/>
              <w:bottom w:w="15" w:type="dxa"/>
              <w:right w:w="150" w:type="dxa"/>
            </w:tcMar>
          </w:tcPr>
          <w:p w:rsidR="00745BCF" w:rsidRDefault="00745BCF" w:rsidP="00536A99">
            <w:pPr>
              <w:pStyle w:val="NormalWeb"/>
              <w:numPr>
                <w:ilvl w:val="0"/>
                <w:numId w:val="488"/>
              </w:numPr>
            </w:pPr>
            <w:r>
              <w:t xml:space="preserve">The </w:t>
            </w:r>
            <w:r w:rsidRPr="00445D3E">
              <w:rPr>
                <w:b/>
              </w:rPr>
              <w:t>Program Editor</w:t>
            </w:r>
            <w:r>
              <w:t xml:space="preserve"> window displays the code generated by the commands created from the Ch</w:t>
            </w:r>
            <w:r w:rsidR="00AA13A5">
              <w:t>oose Field Block for Action</w:t>
            </w:r>
            <w:r>
              <w:t xml:space="preserve"> or </w:t>
            </w:r>
            <w:r w:rsidR="00AA13A5">
              <w:t xml:space="preserve">Add Command to Field Block </w:t>
            </w:r>
            <w:r>
              <w:t xml:space="preserve">window. Code can also be typed </w:t>
            </w:r>
            <w:r w:rsidR="00C15991">
              <w:t xml:space="preserve">and saved </w:t>
            </w:r>
            <w:r>
              <w:t>directly into the Program Editor.</w:t>
            </w:r>
          </w:p>
        </w:tc>
      </w:tr>
      <w:tr w:rsidR="00745BCF" w:rsidTr="00583F0B">
        <w:tc>
          <w:tcPr>
            <w:tcW w:w="365" w:type="pct"/>
            <w:tcBorders>
              <w:right w:val="nil"/>
            </w:tcBorders>
            <w:tcMar>
              <w:top w:w="15" w:type="dxa"/>
              <w:left w:w="150" w:type="dxa"/>
              <w:bottom w:w="15" w:type="dxa"/>
              <w:right w:w="150" w:type="dxa"/>
            </w:tcMar>
          </w:tcPr>
          <w:p w:rsidR="00583F0B" w:rsidRDefault="00583F0B" w:rsidP="00180583">
            <w:pPr>
              <w:pStyle w:val="NormalWeb"/>
              <w:rPr>
                <w:noProof/>
              </w:rPr>
            </w:pPr>
          </w:p>
          <w:p w:rsidR="00745BCF" w:rsidRDefault="00745BCF" w:rsidP="00180583">
            <w:pPr>
              <w:pStyle w:val="NormalWeb"/>
            </w:pPr>
          </w:p>
        </w:tc>
        <w:tc>
          <w:tcPr>
            <w:tcW w:w="4635" w:type="pct"/>
            <w:tcMar>
              <w:top w:w="15" w:type="dxa"/>
              <w:left w:w="150" w:type="dxa"/>
              <w:bottom w:w="15" w:type="dxa"/>
              <w:right w:w="150" w:type="dxa"/>
            </w:tcMar>
          </w:tcPr>
          <w:p w:rsidR="003332CC" w:rsidRDefault="00745BCF" w:rsidP="00536A99">
            <w:pPr>
              <w:pStyle w:val="NormalWeb"/>
              <w:numPr>
                <w:ilvl w:val="0"/>
                <w:numId w:val="488"/>
              </w:numPr>
            </w:pPr>
            <w:r>
              <w:t xml:space="preserve">The </w:t>
            </w:r>
            <w:r w:rsidR="00AA13A5" w:rsidRPr="00536A99">
              <w:rPr>
                <w:b/>
              </w:rPr>
              <w:t>Add Command to Field Block</w:t>
            </w:r>
            <w:r w:rsidR="00AA13A5">
              <w:t xml:space="preserve"> </w:t>
            </w:r>
            <w:r>
              <w:t xml:space="preserve">window </w:t>
            </w:r>
            <w:r w:rsidR="00AA13A5">
              <w:t xml:space="preserve">displays all the available check commands used in the Form Designer program.  </w:t>
            </w:r>
            <w:r>
              <w:t>.</w:t>
            </w:r>
          </w:p>
          <w:p w:rsidR="003332CC" w:rsidRDefault="003332CC" w:rsidP="00536A99">
            <w:pPr>
              <w:pStyle w:val="NormalWeb"/>
              <w:numPr>
                <w:ilvl w:val="0"/>
                <w:numId w:val="488"/>
              </w:numPr>
            </w:pPr>
            <w:r>
              <w:t xml:space="preserve">The </w:t>
            </w:r>
            <w:r w:rsidR="00583F0B">
              <w:t>M</w:t>
            </w:r>
            <w:r>
              <w:t xml:space="preserve">essage </w:t>
            </w:r>
            <w:r w:rsidR="00583F0B">
              <w:t>w</w:t>
            </w:r>
            <w:r>
              <w:t xml:space="preserve">indow alerts you </w:t>
            </w:r>
            <w:r w:rsidR="00583F0B">
              <w:t>o</w:t>
            </w:r>
            <w:r>
              <w:t xml:space="preserve">f any </w:t>
            </w:r>
            <w:r w:rsidR="00583F0B">
              <w:t>check command problems</w:t>
            </w:r>
            <w:r>
              <w:t>.</w:t>
            </w:r>
          </w:p>
        </w:tc>
      </w:tr>
    </w:tbl>
    <w:p w:rsidR="00745BCF" w:rsidRPr="00276817" w:rsidRDefault="00745BCF" w:rsidP="00745BCF">
      <w:pPr>
        <w:pStyle w:val="Heading2"/>
        <w:rPr>
          <w:rFonts w:ascii="Century Schoolbook" w:hAnsi="Century Schoolbook"/>
        </w:rPr>
      </w:pPr>
      <w:r>
        <w:rPr>
          <w:rFonts w:ascii="Verdana" w:hAnsi="Verdana"/>
          <w:b w:val="0"/>
          <w:bCs/>
          <w:color w:val="A82384"/>
          <w:sz w:val="17"/>
          <w:szCs w:val="17"/>
        </w:rPr>
        <w:br w:type="page"/>
      </w:r>
      <w:bookmarkStart w:id="50" w:name="_Toc307468356"/>
      <w:bookmarkStart w:id="51" w:name="_Toc308509053"/>
      <w:bookmarkStart w:id="52" w:name="_Toc332822622"/>
      <w:r w:rsidRPr="00276817">
        <w:rPr>
          <w:rFonts w:ascii="Century Schoolbook" w:hAnsi="Century Schoolbook"/>
        </w:rPr>
        <w:lastRenderedPageBreak/>
        <w:t>How To</w:t>
      </w:r>
      <w:bookmarkEnd w:id="50"/>
      <w:bookmarkEnd w:id="51"/>
      <w:r w:rsidRPr="00276817">
        <w:rPr>
          <w:rFonts w:ascii="Century Schoolbook" w:hAnsi="Century Schoolbook"/>
        </w:rPr>
        <w:t>:</w:t>
      </w:r>
      <w:bookmarkEnd w:id="52"/>
    </w:p>
    <w:p w:rsidR="00745BCF" w:rsidRPr="00276817" w:rsidRDefault="00745BCF" w:rsidP="00745BCF">
      <w:pPr>
        <w:pStyle w:val="Heading3"/>
        <w:rPr>
          <w:rFonts w:ascii="Century Schoolbook" w:hAnsi="Century Schoolbook"/>
        </w:rPr>
      </w:pPr>
      <w:bookmarkStart w:id="53" w:name="_Toc307468357"/>
      <w:bookmarkStart w:id="54" w:name="_Toc308509054"/>
      <w:bookmarkStart w:id="55" w:name="_Toc332822623"/>
      <w:r w:rsidRPr="00276817">
        <w:rPr>
          <w:rFonts w:ascii="Century Schoolbook" w:hAnsi="Century Schoolbook"/>
        </w:rPr>
        <w:t xml:space="preserve">Create a New Project </w:t>
      </w:r>
      <w:r>
        <w:rPr>
          <w:rFonts w:ascii="Century Schoolbook" w:hAnsi="Century Schoolbook"/>
        </w:rPr>
        <w:t>and</w:t>
      </w:r>
      <w:r w:rsidRPr="00276817">
        <w:rPr>
          <w:rFonts w:ascii="Century Schoolbook" w:hAnsi="Century Schoolbook"/>
        </w:rPr>
        <w:t xml:space="preserve"> Form</w:t>
      </w:r>
      <w:bookmarkEnd w:id="53"/>
      <w:bookmarkEnd w:id="54"/>
      <w:bookmarkEnd w:id="55"/>
    </w:p>
    <w:p w:rsidR="00745BCF" w:rsidRDefault="00A812D1" w:rsidP="00745BCF">
      <w:r>
        <w:pict>
          <v:rect id="_x0000_i1043" style="width:429.85pt;height:.75pt" o:hrpct="995" o:hralign="center" o:hrstd="t" o:hr="t" fillcolor="#b4b4b4" stroked="f"/>
        </w:pict>
      </w:r>
    </w:p>
    <w:p w:rsidR="00745BCF" w:rsidRDefault="00745BCF" w:rsidP="00745BCF">
      <w:pPr>
        <w:pStyle w:val="NormalWeb"/>
        <w:numPr>
          <w:ilvl w:val="0"/>
          <w:numId w:val="2"/>
        </w:numPr>
        <w:tabs>
          <w:tab w:val="clear" w:pos="720"/>
          <w:tab w:val="left" w:pos="420"/>
        </w:tabs>
        <w:ind w:left="420"/>
        <w:rPr>
          <w:color w:val="000000"/>
        </w:rPr>
      </w:pPr>
      <w:r>
        <w:rPr>
          <w:color w:val="000000"/>
        </w:rPr>
        <w:t xml:space="preserve">From the Epi Info main menu, select </w:t>
      </w:r>
      <w:r>
        <w:rPr>
          <w:b/>
          <w:color w:val="000000"/>
        </w:rPr>
        <w:t>Create Forms</w:t>
      </w:r>
      <w:r>
        <w:rPr>
          <w:color w:val="000000"/>
        </w:rPr>
        <w:t xml:space="preserve"> or select </w:t>
      </w:r>
      <w:r>
        <w:rPr>
          <w:b/>
          <w:bCs/>
          <w:color w:val="000000"/>
        </w:rPr>
        <w:t>Tools &gt; Create Forms</w:t>
      </w:r>
      <w:r>
        <w:rPr>
          <w:color w:val="000000"/>
        </w:rPr>
        <w:t>. The Form Designer window opens.</w:t>
      </w:r>
    </w:p>
    <w:p w:rsidR="00745BCF" w:rsidRDefault="00745BCF" w:rsidP="00745BCF">
      <w:pPr>
        <w:pStyle w:val="NormalWeb"/>
        <w:numPr>
          <w:ilvl w:val="0"/>
          <w:numId w:val="2"/>
        </w:numPr>
        <w:tabs>
          <w:tab w:val="clear" w:pos="720"/>
          <w:tab w:val="left" w:pos="420"/>
        </w:tabs>
        <w:ind w:left="420"/>
        <w:rPr>
          <w:color w:val="000000"/>
        </w:rPr>
      </w:pPr>
      <w:r>
        <w:rPr>
          <w:color w:val="000000"/>
        </w:rPr>
        <w:t xml:space="preserve">Select </w:t>
      </w:r>
      <w:r>
        <w:rPr>
          <w:b/>
          <w:bCs/>
          <w:color w:val="000000"/>
        </w:rPr>
        <w:t>File &gt; New Project</w:t>
      </w:r>
      <w:r>
        <w:rPr>
          <w:color w:val="000000"/>
        </w:rPr>
        <w:t>. The New Project window opens.</w:t>
      </w:r>
    </w:p>
    <w:p w:rsidR="00745BCF" w:rsidRDefault="00745BCF" w:rsidP="00745BCF">
      <w:pPr>
        <w:pStyle w:val="NormalWeb"/>
        <w:numPr>
          <w:ilvl w:val="0"/>
          <w:numId w:val="2"/>
        </w:numPr>
        <w:tabs>
          <w:tab w:val="clear" w:pos="720"/>
          <w:tab w:val="left" w:pos="420"/>
        </w:tabs>
        <w:ind w:left="420"/>
        <w:rPr>
          <w:color w:val="000000"/>
        </w:rPr>
      </w:pPr>
      <w:r>
        <w:rPr>
          <w:color w:val="000000"/>
        </w:rPr>
        <w:t xml:space="preserve">Type a </w:t>
      </w:r>
      <w:r>
        <w:rPr>
          <w:b/>
          <w:color w:val="000000"/>
        </w:rPr>
        <w:t>project (file)</w:t>
      </w:r>
      <w:r w:rsidRPr="00FB7EEF">
        <w:rPr>
          <w:b/>
          <w:color w:val="000000"/>
        </w:rPr>
        <w:t xml:space="preserve"> name</w:t>
      </w:r>
      <w:r>
        <w:rPr>
          <w:color w:val="000000"/>
        </w:rPr>
        <w:t xml:space="preserve">. </w:t>
      </w:r>
    </w:p>
    <w:p w:rsidR="00745BCF" w:rsidRDefault="00745BCF" w:rsidP="00745BCF">
      <w:pPr>
        <w:pStyle w:val="NormalWeb"/>
        <w:numPr>
          <w:ilvl w:val="0"/>
          <w:numId w:val="2"/>
        </w:numPr>
        <w:tabs>
          <w:tab w:val="clear" w:pos="720"/>
          <w:tab w:val="left" w:pos="420"/>
        </w:tabs>
        <w:ind w:left="420"/>
        <w:rPr>
          <w:color w:val="000000"/>
        </w:rPr>
      </w:pPr>
      <w:r>
        <w:rPr>
          <w:color w:val="000000"/>
        </w:rPr>
        <w:t>Tab to</w:t>
      </w:r>
      <w:r w:rsidR="001D154D">
        <w:rPr>
          <w:color w:val="000000"/>
        </w:rPr>
        <w:t>,</w:t>
      </w:r>
      <w:r>
        <w:rPr>
          <w:color w:val="000000"/>
        </w:rPr>
        <w:t xml:space="preserve"> or select the </w:t>
      </w:r>
      <w:r w:rsidRPr="00B427CA">
        <w:rPr>
          <w:b/>
          <w:color w:val="000000"/>
        </w:rPr>
        <w:t>Form Name</w:t>
      </w:r>
      <w:r>
        <w:rPr>
          <w:color w:val="000000"/>
        </w:rPr>
        <w:t xml:space="preserve"> field.</w:t>
      </w:r>
    </w:p>
    <w:p w:rsidR="00745BCF" w:rsidRDefault="00745BCF" w:rsidP="00745BCF">
      <w:pPr>
        <w:pStyle w:val="NormalWeb"/>
        <w:numPr>
          <w:ilvl w:val="0"/>
          <w:numId w:val="2"/>
        </w:numPr>
        <w:tabs>
          <w:tab w:val="clear" w:pos="720"/>
          <w:tab w:val="left" w:pos="420"/>
        </w:tabs>
        <w:ind w:left="420"/>
        <w:rPr>
          <w:color w:val="000000"/>
        </w:rPr>
      </w:pPr>
      <w:r>
        <w:rPr>
          <w:color w:val="000000"/>
        </w:rPr>
        <w:t xml:space="preserve">Type a </w:t>
      </w:r>
      <w:r w:rsidRPr="00B427CA">
        <w:rPr>
          <w:b/>
          <w:color w:val="000000"/>
        </w:rPr>
        <w:t>Form Name</w:t>
      </w:r>
      <w:r>
        <w:rPr>
          <w:color w:val="000000"/>
        </w:rPr>
        <w:t xml:space="preserve"> for the new form.</w:t>
      </w:r>
    </w:p>
    <w:p w:rsidR="00745BCF" w:rsidRDefault="00745BCF" w:rsidP="00745BCF">
      <w:pPr>
        <w:pStyle w:val="NormalWeb"/>
        <w:numPr>
          <w:ilvl w:val="0"/>
          <w:numId w:val="192"/>
        </w:numPr>
        <w:rPr>
          <w:color w:val="000000"/>
        </w:rPr>
      </w:pPr>
      <w:r>
        <w:rPr>
          <w:color w:val="000000"/>
        </w:rPr>
        <w:t>Use only letters and numbers.</w:t>
      </w:r>
    </w:p>
    <w:p w:rsidR="00745BCF" w:rsidRDefault="00745BCF" w:rsidP="00745BCF">
      <w:pPr>
        <w:pStyle w:val="NormalWeb"/>
        <w:numPr>
          <w:ilvl w:val="0"/>
          <w:numId w:val="192"/>
        </w:numPr>
        <w:rPr>
          <w:color w:val="000000"/>
        </w:rPr>
      </w:pPr>
      <w:r>
        <w:rPr>
          <w:color w:val="000000"/>
        </w:rPr>
        <w:t>Do not start a form name with a number.</w:t>
      </w:r>
    </w:p>
    <w:p w:rsidR="00745BCF" w:rsidRDefault="00745BCF" w:rsidP="00745BCF">
      <w:pPr>
        <w:pStyle w:val="NormalWeb"/>
        <w:numPr>
          <w:ilvl w:val="0"/>
          <w:numId w:val="192"/>
        </w:numPr>
        <w:rPr>
          <w:color w:val="000000"/>
        </w:rPr>
      </w:pPr>
      <w:r>
        <w:rPr>
          <w:color w:val="000000"/>
        </w:rPr>
        <w:t>Do not use any spaces.</w:t>
      </w:r>
    </w:p>
    <w:p w:rsidR="00745BCF" w:rsidRDefault="00745BCF" w:rsidP="00745BCF">
      <w:pPr>
        <w:pStyle w:val="NormalWeb"/>
        <w:numPr>
          <w:ilvl w:val="0"/>
          <w:numId w:val="3"/>
        </w:numPr>
        <w:tabs>
          <w:tab w:val="clear" w:pos="720"/>
          <w:tab w:val="left" w:pos="420"/>
        </w:tabs>
        <w:ind w:left="420"/>
        <w:rPr>
          <w:color w:val="000000"/>
        </w:rPr>
      </w:pPr>
      <w:r>
        <w:rPr>
          <w:color w:val="000000"/>
        </w:rPr>
        <w:t xml:space="preserve">Click </w:t>
      </w:r>
      <w:r>
        <w:rPr>
          <w:b/>
          <w:bCs/>
          <w:color w:val="000000"/>
        </w:rPr>
        <w:t>OK</w:t>
      </w:r>
      <w:r>
        <w:rPr>
          <w:color w:val="000000"/>
        </w:rPr>
        <w:t>. The Form Designer page appears with the new form name and page on the tab at the top left of the page.</w:t>
      </w:r>
    </w:p>
    <w:p w:rsidR="00745BCF" w:rsidRDefault="00FF0EA8" w:rsidP="00745BCF">
      <w:pPr>
        <w:pStyle w:val="NormalWeb"/>
        <w:numPr>
          <w:ilvl w:val="0"/>
          <w:numId w:val="3"/>
        </w:numPr>
        <w:tabs>
          <w:tab w:val="clear" w:pos="720"/>
          <w:tab w:val="left" w:pos="420"/>
        </w:tabs>
        <w:ind w:left="420"/>
        <w:rPr>
          <w:color w:val="000000"/>
        </w:rPr>
      </w:pPr>
      <w:r>
        <w:rPr>
          <w:color w:val="000000"/>
        </w:rPr>
        <w:t>To create fields, r</w:t>
      </w:r>
      <w:r w:rsidR="00745BCF">
        <w:rPr>
          <w:color w:val="000000"/>
        </w:rPr>
        <w:t xml:space="preserve">ight click in the </w:t>
      </w:r>
      <w:r w:rsidR="00745BCF" w:rsidRPr="00536A99">
        <w:rPr>
          <w:b/>
          <w:color w:val="000000"/>
        </w:rPr>
        <w:t>workspace</w:t>
      </w:r>
      <w:r w:rsidR="00745BCF">
        <w:rPr>
          <w:color w:val="000000"/>
        </w:rPr>
        <w:t xml:space="preserve"> to open the Field Definition dialog box.</w:t>
      </w:r>
    </w:p>
    <w:p w:rsidR="00745BCF" w:rsidRPr="008F10B6" w:rsidRDefault="00745BCF" w:rsidP="00745BCF">
      <w:pPr>
        <w:pStyle w:val="NormalWeb"/>
        <w:rPr>
          <w:sz w:val="24"/>
        </w:rPr>
      </w:pPr>
    </w:p>
    <w:p w:rsidR="00745BCF" w:rsidRPr="008F10B6" w:rsidRDefault="00745BCF" w:rsidP="00745BCF">
      <w:pPr>
        <w:pStyle w:val="Heading5"/>
        <w:rPr>
          <w:rFonts w:ascii="Century Schoolbook" w:hAnsi="Century Schoolbook"/>
          <w:sz w:val="24"/>
          <w:szCs w:val="24"/>
        </w:rPr>
      </w:pPr>
      <w:r w:rsidRPr="008F10B6">
        <w:rPr>
          <w:rFonts w:ascii="Century Schoolbook" w:hAnsi="Century Schoolbook"/>
          <w:sz w:val="24"/>
          <w:szCs w:val="24"/>
        </w:rPr>
        <w:t>Create a New Form in an Existing Project</w:t>
      </w:r>
    </w:p>
    <w:p w:rsidR="00745BCF" w:rsidRPr="006365D7" w:rsidRDefault="00745BCF" w:rsidP="00745BCF">
      <w:pPr>
        <w:pStyle w:val="NormalWeb"/>
        <w:numPr>
          <w:ilvl w:val="0"/>
          <w:numId w:val="4"/>
        </w:numPr>
        <w:tabs>
          <w:tab w:val="clear" w:pos="720"/>
          <w:tab w:val="left" w:pos="420"/>
        </w:tabs>
        <w:ind w:left="420"/>
        <w:rPr>
          <w:color w:val="000000"/>
        </w:rPr>
      </w:pPr>
      <w:r w:rsidRPr="006365D7">
        <w:rPr>
          <w:color w:val="000000"/>
        </w:rPr>
        <w:t xml:space="preserve">Select </w:t>
      </w:r>
      <w:r w:rsidRPr="006365D7">
        <w:rPr>
          <w:b/>
          <w:bCs/>
          <w:color w:val="000000"/>
        </w:rPr>
        <w:t>File &gt; New Form</w:t>
      </w:r>
      <w:r w:rsidRPr="006365D7">
        <w:rPr>
          <w:color w:val="000000"/>
        </w:rPr>
        <w:t>. The Name the form dialog box opens.</w:t>
      </w:r>
    </w:p>
    <w:p w:rsidR="00745BCF" w:rsidRPr="006365D7" w:rsidRDefault="00745BCF" w:rsidP="00745BCF">
      <w:pPr>
        <w:pStyle w:val="NormalWeb"/>
        <w:numPr>
          <w:ilvl w:val="0"/>
          <w:numId w:val="5"/>
        </w:numPr>
        <w:tabs>
          <w:tab w:val="clear" w:pos="720"/>
          <w:tab w:val="left" w:pos="420"/>
        </w:tabs>
        <w:ind w:left="420"/>
        <w:rPr>
          <w:color w:val="000000"/>
        </w:rPr>
      </w:pPr>
      <w:r w:rsidRPr="006365D7">
        <w:rPr>
          <w:color w:val="000000"/>
        </w:rPr>
        <w:t xml:space="preserve">Type a </w:t>
      </w:r>
      <w:r w:rsidRPr="006365D7">
        <w:rPr>
          <w:b/>
          <w:color w:val="000000"/>
        </w:rPr>
        <w:t>Form Name</w:t>
      </w:r>
      <w:r w:rsidRPr="006365D7">
        <w:rPr>
          <w:color w:val="000000"/>
        </w:rPr>
        <w:t xml:space="preserve">. </w:t>
      </w:r>
    </w:p>
    <w:p w:rsidR="00745BCF" w:rsidRPr="006365D7" w:rsidRDefault="00745BCF" w:rsidP="00745BCF">
      <w:pPr>
        <w:pStyle w:val="NormalWeb"/>
        <w:numPr>
          <w:ilvl w:val="0"/>
          <w:numId w:val="5"/>
        </w:numPr>
        <w:tabs>
          <w:tab w:val="clear" w:pos="720"/>
          <w:tab w:val="left" w:pos="420"/>
        </w:tabs>
        <w:ind w:left="420"/>
        <w:rPr>
          <w:color w:val="000000"/>
        </w:rPr>
      </w:pPr>
      <w:r w:rsidRPr="006365D7">
        <w:rPr>
          <w:color w:val="000000"/>
        </w:rPr>
        <w:t xml:space="preserve">Click </w:t>
      </w:r>
      <w:r w:rsidRPr="006365D7">
        <w:rPr>
          <w:b/>
          <w:bCs/>
          <w:color w:val="000000"/>
        </w:rPr>
        <w:t>OK</w:t>
      </w:r>
      <w:r w:rsidRPr="006365D7">
        <w:rPr>
          <w:color w:val="000000"/>
        </w:rPr>
        <w:t>. The new form appears in the workspace.</w:t>
      </w:r>
      <w:r>
        <w:rPr>
          <w:color w:val="000000"/>
        </w:rPr>
        <w:t xml:space="preserve"> </w:t>
      </w:r>
    </w:p>
    <w:p w:rsidR="00745BCF" w:rsidRPr="006365D7" w:rsidRDefault="00745BCF" w:rsidP="00745BCF">
      <w:pPr>
        <w:pStyle w:val="NormalWeb"/>
        <w:numPr>
          <w:ilvl w:val="0"/>
          <w:numId w:val="191"/>
        </w:numPr>
        <w:rPr>
          <w:color w:val="000000"/>
        </w:rPr>
      </w:pPr>
      <w:r w:rsidRPr="006365D7">
        <w:rPr>
          <w:color w:val="000000"/>
        </w:rPr>
        <w:t>A new form is created in the existing project.</w:t>
      </w:r>
    </w:p>
    <w:p w:rsidR="00745BCF" w:rsidRPr="002D0C25" w:rsidRDefault="00745BCF" w:rsidP="00745BCF">
      <w:pPr>
        <w:rPr>
          <w:rFonts w:ascii="Century Schoolbook" w:hAnsi="Century Schoolbook"/>
          <w:b/>
          <w:sz w:val="28"/>
          <w:szCs w:val="28"/>
        </w:rPr>
      </w:pPr>
      <w:r>
        <w:rPr>
          <w:rFonts w:ascii="Verdana" w:hAnsi="Verdana"/>
          <w:b/>
          <w:bCs/>
          <w:color w:val="A82384"/>
          <w:sz w:val="17"/>
          <w:szCs w:val="17"/>
        </w:rPr>
        <w:br w:type="page"/>
      </w:r>
      <w:bookmarkStart w:id="56" w:name="_Toc307468358"/>
      <w:bookmarkStart w:id="57" w:name="_Toc308509055"/>
      <w:r w:rsidRPr="002D0C25">
        <w:rPr>
          <w:rFonts w:ascii="Century Schoolbook" w:hAnsi="Century Schoolbook"/>
          <w:b/>
          <w:sz w:val="28"/>
          <w:szCs w:val="28"/>
        </w:rPr>
        <w:lastRenderedPageBreak/>
        <w:t xml:space="preserve">Create Fields in a </w:t>
      </w:r>
      <w:bookmarkEnd w:id="56"/>
      <w:r w:rsidRPr="002D0C25">
        <w:rPr>
          <w:rFonts w:ascii="Century Schoolbook" w:hAnsi="Century Schoolbook"/>
          <w:b/>
          <w:sz w:val="28"/>
          <w:szCs w:val="28"/>
        </w:rPr>
        <w:t>Form</w:t>
      </w:r>
      <w:bookmarkEnd w:id="57"/>
      <w:r w:rsidRPr="002D0C25">
        <w:rPr>
          <w:rFonts w:ascii="Century Schoolbook" w:hAnsi="Century Schoolbook"/>
          <w:b/>
          <w:sz w:val="28"/>
          <w:szCs w:val="28"/>
        </w:rPr>
        <w:t xml:space="preserve"> </w:t>
      </w:r>
    </w:p>
    <w:p w:rsidR="00745BCF" w:rsidRDefault="00A812D1" w:rsidP="00745BCF">
      <w:r>
        <w:pict>
          <v:rect id="_x0000_i1044" style="width:429.85pt;height:.75pt" o:hrpct="995" o:hrstd="t" o:hr="t" fillcolor="#b4b4b4" stroked="f"/>
        </w:pict>
      </w:r>
    </w:p>
    <w:p w:rsidR="00745BCF" w:rsidRDefault="00745BCF" w:rsidP="00745BCF">
      <w:pPr>
        <w:pStyle w:val="NormalWeb"/>
        <w:tabs>
          <w:tab w:val="left" w:pos="420"/>
        </w:tabs>
        <w:spacing w:before="90" w:after="90"/>
        <w:ind w:left="60"/>
        <w:rPr>
          <w:color w:val="000000"/>
        </w:rPr>
      </w:pPr>
      <w:r w:rsidRPr="000753B6">
        <w:rPr>
          <w:color w:val="000000"/>
        </w:rPr>
        <w:t xml:space="preserve">The canvas for the form you are creating will be displayed in the Form Designer window. The </w:t>
      </w:r>
      <w:r>
        <w:rPr>
          <w:color w:val="000000"/>
        </w:rPr>
        <w:t>following</w:t>
      </w:r>
      <w:r w:rsidRPr="000753B6">
        <w:rPr>
          <w:color w:val="000000"/>
        </w:rPr>
        <w:t xml:space="preserve"> steps </w:t>
      </w:r>
      <w:r>
        <w:rPr>
          <w:color w:val="000000"/>
        </w:rPr>
        <w:t xml:space="preserve">explain how to </w:t>
      </w:r>
      <w:r w:rsidRPr="000753B6">
        <w:rPr>
          <w:color w:val="000000"/>
        </w:rPr>
        <w:t xml:space="preserve">add fields to the form.  </w:t>
      </w:r>
    </w:p>
    <w:p w:rsidR="00745BCF" w:rsidRDefault="00745BCF" w:rsidP="00745BCF">
      <w:pPr>
        <w:pStyle w:val="NormalWeb"/>
        <w:tabs>
          <w:tab w:val="left" w:pos="420"/>
        </w:tabs>
        <w:spacing w:before="90" w:after="90"/>
        <w:ind w:left="60"/>
        <w:rPr>
          <w:color w:val="000000"/>
        </w:rPr>
      </w:pPr>
    </w:p>
    <w:p w:rsidR="00745BCF" w:rsidRDefault="00745BCF" w:rsidP="00745BCF">
      <w:pPr>
        <w:pStyle w:val="NormalWeb"/>
        <w:numPr>
          <w:ilvl w:val="0"/>
          <w:numId w:val="183"/>
        </w:numPr>
        <w:tabs>
          <w:tab w:val="left" w:pos="420"/>
        </w:tabs>
        <w:rPr>
          <w:color w:val="000000"/>
        </w:rPr>
      </w:pPr>
      <w:r w:rsidRPr="000753B6">
        <w:rPr>
          <w:color w:val="000000"/>
        </w:rPr>
        <w:t xml:space="preserve">With the form loaded right-click on </w:t>
      </w:r>
      <w:r w:rsidRPr="00B427CA">
        <w:rPr>
          <w:color w:val="000000"/>
        </w:rPr>
        <w:t xml:space="preserve">the </w:t>
      </w:r>
      <w:r w:rsidRPr="005647A7">
        <w:rPr>
          <w:b/>
          <w:color w:val="000000"/>
        </w:rPr>
        <w:t>canvas</w:t>
      </w:r>
      <w:r w:rsidRPr="000753B6">
        <w:rPr>
          <w:color w:val="000000"/>
        </w:rPr>
        <w:t xml:space="preserve">. </w:t>
      </w:r>
      <w:r>
        <w:rPr>
          <w:color w:val="000000"/>
        </w:rPr>
        <w:t xml:space="preserve"> </w:t>
      </w:r>
      <w:r w:rsidRPr="000753B6">
        <w:rPr>
          <w:color w:val="000000"/>
        </w:rPr>
        <w:t xml:space="preserve">A pop-up menu will appear (see figure </w:t>
      </w:r>
      <w:r>
        <w:rPr>
          <w:color w:val="000000"/>
        </w:rPr>
        <w:t>2</w:t>
      </w:r>
      <w:r w:rsidRPr="000753B6">
        <w:rPr>
          <w:color w:val="000000"/>
        </w:rPr>
        <w:t>.</w:t>
      </w:r>
      <w:r>
        <w:rPr>
          <w:color w:val="000000"/>
        </w:rPr>
        <w:t>0</w:t>
      </w:r>
      <w:r w:rsidRPr="000753B6">
        <w:rPr>
          <w:color w:val="000000"/>
        </w:rPr>
        <w:t>).</w:t>
      </w:r>
    </w:p>
    <w:p w:rsidR="00745BCF" w:rsidRDefault="00745BCF" w:rsidP="00745BCF">
      <w:pPr>
        <w:pStyle w:val="NormalWeb"/>
      </w:pPr>
    </w:p>
    <w:p w:rsidR="00745BCF" w:rsidRDefault="00745BCF" w:rsidP="00745BCF">
      <w:pPr>
        <w:pStyle w:val="NormalWeb"/>
        <w:rPr>
          <w:rStyle w:val="Strong"/>
        </w:rPr>
      </w:pPr>
      <w:r w:rsidRPr="000753B6">
        <w:rPr>
          <w:noProof/>
          <w:color w:val="000000"/>
        </w:rPr>
        <w:drawing>
          <wp:inline distT="0" distB="0" distL="0" distR="0" wp14:anchorId="24164359" wp14:editId="05226921">
            <wp:extent cx="5279533" cy="4308299"/>
            <wp:effectExtent l="19050" t="0" r="0" b="0"/>
            <wp:docPr id="5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cstate="print"/>
                    <a:srcRect/>
                    <a:stretch>
                      <a:fillRect/>
                    </a:stretch>
                  </pic:blipFill>
                  <pic:spPr bwMode="auto">
                    <a:xfrm>
                      <a:off x="0" y="0"/>
                      <a:ext cx="5282448" cy="4310678"/>
                    </a:xfrm>
                    <a:prstGeom prst="rect">
                      <a:avLst/>
                    </a:prstGeom>
                    <a:noFill/>
                    <a:ln w="9525">
                      <a:noFill/>
                      <a:miter lim="800000"/>
                      <a:headEnd/>
                      <a:tailEnd/>
                    </a:ln>
                  </pic:spPr>
                </pic:pic>
              </a:graphicData>
            </a:graphic>
          </wp:inline>
        </w:drawing>
      </w:r>
    </w:p>
    <w:p w:rsidR="00745BCF" w:rsidRPr="00D53EA4" w:rsidRDefault="00745BCF" w:rsidP="00745BCF">
      <w:pPr>
        <w:pStyle w:val="Caption"/>
        <w:rPr>
          <w:rFonts w:ascii="Century Schoolbook" w:hAnsi="Century Schoolbook"/>
          <w:color w:val="000000"/>
        </w:rPr>
      </w:pPr>
      <w:r w:rsidRPr="00D53EA4">
        <w:rPr>
          <w:rFonts w:ascii="Century Schoolbook" w:hAnsi="Century Schoolbook"/>
        </w:rPr>
        <w:t xml:space="preserve">Creating Fields </w:t>
      </w:r>
      <w:r>
        <w:rPr>
          <w:rFonts w:ascii="Century Schoolbook" w:hAnsi="Century Schoolbook"/>
        </w:rPr>
        <w:t>2</w:t>
      </w:r>
      <w:r w:rsidRPr="00D53EA4">
        <w:rPr>
          <w:rFonts w:ascii="Century Schoolbook" w:hAnsi="Century Schoolbook"/>
        </w:rPr>
        <w:t>.0</w:t>
      </w:r>
    </w:p>
    <w:p w:rsidR="00745BCF" w:rsidRDefault="00745BCF" w:rsidP="00745BCF">
      <w:pPr>
        <w:pStyle w:val="NormalWeb"/>
        <w:numPr>
          <w:ilvl w:val="0"/>
          <w:numId w:val="183"/>
        </w:numPr>
        <w:rPr>
          <w:color w:val="000000"/>
        </w:rPr>
      </w:pPr>
      <w:r w:rsidRPr="009B0F49">
        <w:rPr>
          <w:color w:val="000000"/>
        </w:rPr>
        <w:t xml:space="preserve">Move the </w:t>
      </w:r>
      <w:r w:rsidRPr="00536A99">
        <w:rPr>
          <w:b/>
          <w:color w:val="000000"/>
        </w:rPr>
        <w:t xml:space="preserve">mouse </w:t>
      </w:r>
      <w:r w:rsidRPr="009B0F49">
        <w:rPr>
          <w:color w:val="000000"/>
        </w:rPr>
        <w:t>over the New Field option. A sub-menu will appear as shown in figure 2.</w:t>
      </w:r>
      <w:r>
        <w:rPr>
          <w:color w:val="000000"/>
        </w:rPr>
        <w:t>1</w:t>
      </w:r>
      <w:r w:rsidRPr="009B0F49">
        <w:rPr>
          <w:color w:val="000000"/>
        </w:rPr>
        <w:t>.</w:t>
      </w:r>
    </w:p>
    <w:p w:rsidR="00745BCF" w:rsidRDefault="00745BCF" w:rsidP="00745BCF">
      <w:pPr>
        <w:pStyle w:val="NormalWeb"/>
        <w:rPr>
          <w:rStyle w:val="Strong"/>
        </w:rPr>
      </w:pPr>
    </w:p>
    <w:p w:rsidR="00745BCF" w:rsidRDefault="00745BCF" w:rsidP="00745BCF">
      <w:pPr>
        <w:pStyle w:val="NormalWeb"/>
        <w:rPr>
          <w:rStyle w:val="Strong"/>
        </w:rPr>
      </w:pPr>
    </w:p>
    <w:p w:rsidR="00745BCF" w:rsidRDefault="00745BCF" w:rsidP="00745BCF">
      <w:pPr>
        <w:pStyle w:val="NormalWeb"/>
        <w:jc w:val="center"/>
        <w:rPr>
          <w:rStyle w:val="Strong"/>
        </w:rPr>
      </w:pPr>
      <w:r w:rsidRPr="00EA43EB">
        <w:rPr>
          <w:noProof/>
          <w:color w:val="000000"/>
        </w:rPr>
        <w:lastRenderedPageBreak/>
        <w:drawing>
          <wp:inline distT="0" distB="0" distL="0" distR="0" wp14:anchorId="1427C885" wp14:editId="55444C44">
            <wp:extent cx="1397399" cy="375301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 cstate="print"/>
                    <a:srcRect/>
                    <a:stretch>
                      <a:fillRect/>
                    </a:stretch>
                  </pic:blipFill>
                  <pic:spPr bwMode="auto">
                    <a:xfrm>
                      <a:off x="0" y="0"/>
                      <a:ext cx="1397399" cy="3753016"/>
                    </a:xfrm>
                    <a:prstGeom prst="rect">
                      <a:avLst/>
                    </a:prstGeom>
                    <a:noFill/>
                    <a:ln w="9525">
                      <a:noFill/>
                      <a:miter lim="800000"/>
                      <a:headEnd/>
                      <a:tailEnd/>
                    </a:ln>
                  </pic:spPr>
                </pic:pic>
              </a:graphicData>
            </a:graphic>
          </wp:inline>
        </w:drawing>
      </w:r>
    </w:p>
    <w:p w:rsidR="00745BCF" w:rsidRPr="00D53EA4" w:rsidRDefault="00745BCF" w:rsidP="00745BCF">
      <w:pPr>
        <w:pStyle w:val="ListParagraph"/>
        <w:spacing w:after="360"/>
        <w:ind w:left="0"/>
        <w:jc w:val="center"/>
        <w:rPr>
          <w:rFonts w:ascii="Century Schoolbook" w:hAnsi="Century Schoolbook"/>
        </w:rPr>
      </w:pPr>
      <w:r w:rsidRPr="00D53EA4">
        <w:rPr>
          <w:rFonts w:ascii="Century Schoolbook" w:hAnsi="Century Schoolbook"/>
          <w:b/>
          <w:sz w:val="18"/>
          <w:szCs w:val="18"/>
        </w:rPr>
        <w:t>Figure 2.1: The list of field types that you can add to your form</w:t>
      </w:r>
    </w:p>
    <w:p w:rsidR="00745BCF" w:rsidRDefault="00745BCF" w:rsidP="00745BCF">
      <w:pPr>
        <w:pStyle w:val="NormalWeb"/>
        <w:numPr>
          <w:ilvl w:val="0"/>
          <w:numId w:val="6"/>
        </w:numPr>
        <w:tabs>
          <w:tab w:val="left" w:pos="420"/>
        </w:tabs>
        <w:ind w:left="420"/>
        <w:rPr>
          <w:color w:val="000000"/>
        </w:rPr>
      </w:pPr>
      <w:r>
        <w:rPr>
          <w:color w:val="000000"/>
        </w:rPr>
        <w:t xml:space="preserve">Select a </w:t>
      </w:r>
      <w:r w:rsidRPr="006717CE">
        <w:rPr>
          <w:rStyle w:val="Strong"/>
        </w:rPr>
        <w:t xml:space="preserve">Field </w:t>
      </w:r>
      <w:r w:rsidRPr="001940ED">
        <w:rPr>
          <w:rStyle w:val="Strong"/>
          <w:b w:val="0"/>
        </w:rPr>
        <w:t>or</w:t>
      </w:r>
      <w:r w:rsidRPr="006717CE">
        <w:rPr>
          <w:rStyle w:val="Strong"/>
        </w:rPr>
        <w:t xml:space="preserve"> Variable Type</w:t>
      </w:r>
      <w:r>
        <w:rPr>
          <w:color w:val="000000"/>
        </w:rPr>
        <w:t xml:space="preserve"> from the list (i.e</w:t>
      </w:r>
      <w:r w:rsidR="00E17DCF">
        <w:rPr>
          <w:color w:val="000000"/>
        </w:rPr>
        <w:t>.</w:t>
      </w:r>
      <w:r>
        <w:rPr>
          <w:color w:val="000000"/>
        </w:rPr>
        <w:t>, Text).</w:t>
      </w:r>
    </w:p>
    <w:p w:rsidR="00745BCF" w:rsidRPr="006365D7" w:rsidRDefault="00745BCF" w:rsidP="00745BCF">
      <w:pPr>
        <w:pStyle w:val="NormalWeb"/>
        <w:rPr>
          <w:rStyle w:val="Strong"/>
          <w:b w:val="0"/>
        </w:rPr>
      </w:pPr>
    </w:p>
    <w:p w:rsidR="00745BCF" w:rsidRDefault="00745BCF" w:rsidP="00745BCF">
      <w:pPr>
        <w:pStyle w:val="NormalWeb"/>
        <w:jc w:val="center"/>
        <w:rPr>
          <w:rStyle w:val="Strong"/>
        </w:rPr>
      </w:pPr>
      <w:r w:rsidRPr="00EA43EB">
        <w:rPr>
          <w:noProof/>
          <w:color w:val="000000"/>
        </w:rPr>
        <w:drawing>
          <wp:inline distT="0" distB="0" distL="0" distR="0" wp14:anchorId="382E9E27" wp14:editId="6F7602A6">
            <wp:extent cx="3569842" cy="2743200"/>
            <wp:effectExtent l="19050" t="0" r="0" b="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srcRect/>
                    <a:stretch>
                      <a:fillRect/>
                    </a:stretch>
                  </pic:blipFill>
                  <pic:spPr bwMode="auto">
                    <a:xfrm>
                      <a:off x="0" y="0"/>
                      <a:ext cx="3569842" cy="2743200"/>
                    </a:xfrm>
                    <a:prstGeom prst="rect">
                      <a:avLst/>
                    </a:prstGeom>
                    <a:noFill/>
                    <a:ln w="9525">
                      <a:noFill/>
                      <a:miter lim="800000"/>
                      <a:headEnd/>
                      <a:tailEnd/>
                    </a:ln>
                  </pic:spPr>
                </pic:pic>
              </a:graphicData>
            </a:graphic>
          </wp:inline>
        </w:drawing>
      </w:r>
    </w:p>
    <w:p w:rsidR="00745BCF" w:rsidRPr="00D53EA4" w:rsidRDefault="00745BCF" w:rsidP="00745BCF">
      <w:pPr>
        <w:pStyle w:val="ListParagraph"/>
        <w:tabs>
          <w:tab w:val="left" w:pos="1828"/>
          <w:tab w:val="center" w:pos="4320"/>
        </w:tabs>
        <w:spacing w:after="360"/>
        <w:ind w:left="0"/>
        <w:rPr>
          <w:rFonts w:ascii="Century Schoolbook" w:hAnsi="Century Schoolbook"/>
        </w:rPr>
      </w:pPr>
      <w:r>
        <w:rPr>
          <w:b/>
          <w:sz w:val="18"/>
          <w:szCs w:val="18"/>
        </w:rPr>
        <w:tab/>
      </w:r>
      <w:r>
        <w:rPr>
          <w:b/>
          <w:sz w:val="18"/>
          <w:szCs w:val="18"/>
        </w:rPr>
        <w:tab/>
      </w:r>
      <w:r w:rsidRPr="00D53EA4">
        <w:rPr>
          <w:rFonts w:ascii="Century Schoolbook" w:hAnsi="Century Schoolbook"/>
          <w:b/>
          <w:sz w:val="18"/>
          <w:szCs w:val="18"/>
        </w:rPr>
        <w:t>Figure 2.2: The field definition dialog box for Text fields</w:t>
      </w:r>
    </w:p>
    <w:p w:rsidR="00745BCF" w:rsidRPr="00873375" w:rsidRDefault="00745BCF" w:rsidP="00745BCF">
      <w:pPr>
        <w:pStyle w:val="NormalWeb"/>
        <w:rPr>
          <w:color w:val="000000"/>
        </w:rPr>
      </w:pPr>
      <w:r>
        <w:rPr>
          <w:color w:val="000000"/>
        </w:rPr>
        <w:lastRenderedPageBreak/>
        <w:t xml:space="preserve">4.  </w:t>
      </w:r>
      <w:r w:rsidRPr="00873375">
        <w:rPr>
          <w:color w:val="000000"/>
        </w:rPr>
        <w:t xml:space="preserve">Type in the </w:t>
      </w:r>
      <w:r w:rsidRPr="00DF2606">
        <w:rPr>
          <w:b/>
          <w:color w:val="000000"/>
        </w:rPr>
        <w:t>Question or</w:t>
      </w:r>
      <w:r w:rsidRPr="00873375">
        <w:rPr>
          <w:color w:val="000000"/>
        </w:rPr>
        <w:t xml:space="preserve"> </w:t>
      </w:r>
      <w:r w:rsidRPr="00DF2606">
        <w:rPr>
          <w:b/>
          <w:color w:val="000000"/>
        </w:rPr>
        <w:t xml:space="preserve">Prompt </w:t>
      </w:r>
      <w:r>
        <w:rPr>
          <w:color w:val="000000"/>
        </w:rPr>
        <w:t xml:space="preserve">for the </w:t>
      </w:r>
      <w:r w:rsidRPr="00873375">
        <w:rPr>
          <w:color w:val="000000"/>
        </w:rPr>
        <w:t>field.</w:t>
      </w:r>
    </w:p>
    <w:p w:rsidR="00745BCF" w:rsidRPr="00873375" w:rsidRDefault="00745BCF" w:rsidP="00745BCF">
      <w:pPr>
        <w:pStyle w:val="NormalWeb"/>
        <w:rPr>
          <w:color w:val="000000"/>
        </w:rPr>
      </w:pPr>
      <w:r>
        <w:rPr>
          <w:color w:val="000000"/>
        </w:rPr>
        <w:t xml:space="preserve">5.  </w:t>
      </w:r>
      <w:r w:rsidRPr="00873375">
        <w:rPr>
          <w:color w:val="000000"/>
        </w:rPr>
        <w:t xml:space="preserve">Press the </w:t>
      </w:r>
      <w:r w:rsidRPr="001940ED">
        <w:rPr>
          <w:b/>
          <w:color w:val="000000"/>
        </w:rPr>
        <w:t>T</w:t>
      </w:r>
      <w:r w:rsidR="00FF0EA8">
        <w:rPr>
          <w:b/>
          <w:color w:val="000000"/>
        </w:rPr>
        <w:t>ab</w:t>
      </w:r>
      <w:r w:rsidRPr="00873375">
        <w:rPr>
          <w:color w:val="000000"/>
        </w:rPr>
        <w:t xml:space="preserve"> key on the keyboard. </w:t>
      </w:r>
      <w:r>
        <w:rPr>
          <w:color w:val="000000"/>
        </w:rPr>
        <w:t>T</w:t>
      </w:r>
      <w:r w:rsidRPr="00873375">
        <w:rPr>
          <w:color w:val="000000"/>
        </w:rPr>
        <w:t xml:space="preserve">he cursor jumps to the </w:t>
      </w:r>
      <w:r>
        <w:rPr>
          <w:color w:val="000000"/>
        </w:rPr>
        <w:t>f</w:t>
      </w:r>
      <w:r w:rsidRPr="00873375">
        <w:rPr>
          <w:color w:val="000000"/>
        </w:rPr>
        <w:t xml:space="preserve">ield and </w:t>
      </w:r>
      <w:r>
        <w:rPr>
          <w:color w:val="000000"/>
        </w:rPr>
        <w:t xml:space="preserve">                                        </w:t>
      </w:r>
      <w:r w:rsidRPr="00873375">
        <w:rPr>
          <w:color w:val="000000"/>
        </w:rPr>
        <w:t>automatically filled it in for you based on the prompt.</w:t>
      </w:r>
    </w:p>
    <w:p w:rsidR="00745BCF" w:rsidRDefault="00745BCF" w:rsidP="00745BCF">
      <w:pPr>
        <w:pStyle w:val="NormalWeb"/>
        <w:rPr>
          <w:color w:val="000000"/>
        </w:rPr>
      </w:pPr>
      <w:r>
        <w:rPr>
          <w:color w:val="000000"/>
        </w:rPr>
        <w:t xml:space="preserve">6.  </w:t>
      </w:r>
      <w:r w:rsidRPr="00873375">
        <w:rPr>
          <w:color w:val="000000"/>
        </w:rPr>
        <w:t xml:space="preserve">Click </w:t>
      </w:r>
      <w:r w:rsidRPr="001940ED">
        <w:rPr>
          <w:b/>
          <w:color w:val="000000"/>
        </w:rPr>
        <w:t>OK</w:t>
      </w:r>
      <w:r w:rsidRPr="00873375">
        <w:rPr>
          <w:color w:val="000000"/>
        </w:rPr>
        <w:t>. The field is created and displayed on the canvas.</w:t>
      </w:r>
    </w:p>
    <w:p w:rsidR="00745BCF" w:rsidRDefault="00745BCF" w:rsidP="00745BCF">
      <w:pPr>
        <w:pStyle w:val="NormalWeb"/>
        <w:ind w:left="360"/>
        <w:rPr>
          <w:color w:val="000000"/>
        </w:rPr>
      </w:pPr>
    </w:p>
    <w:p w:rsidR="00745BCF" w:rsidRPr="00873375" w:rsidRDefault="00745BCF" w:rsidP="00745BCF">
      <w:pPr>
        <w:pStyle w:val="NormalWeb"/>
        <w:tabs>
          <w:tab w:val="left" w:pos="420"/>
        </w:tabs>
        <w:ind w:left="60"/>
        <w:rPr>
          <w:bCs/>
          <w:color w:val="000000"/>
        </w:rPr>
      </w:pPr>
      <w:r w:rsidRPr="00873375">
        <w:rPr>
          <w:bCs/>
          <w:color w:val="000000"/>
        </w:rPr>
        <w:t>At the most basic level, that’s all there is to adding fields – simply select the type of field you want to add, give it a prompt, and you’re done!</w:t>
      </w:r>
    </w:p>
    <w:p w:rsidR="00745BCF" w:rsidRDefault="00745BCF" w:rsidP="00745BCF">
      <w:pPr>
        <w:pStyle w:val="NormalWeb"/>
        <w:tabs>
          <w:tab w:val="left" w:pos="420"/>
        </w:tabs>
        <w:ind w:left="60"/>
        <w:rPr>
          <w:bCs/>
          <w:color w:val="000000"/>
        </w:rPr>
      </w:pPr>
      <w:r w:rsidRPr="00873375">
        <w:rPr>
          <w:bCs/>
          <w:color w:val="000000"/>
        </w:rPr>
        <w:t xml:space="preserve">The steps above outlined how to create a text field. Other field types are also available, including number fields (which restrict the user to entering just valid numbers), date fields, checkboxes, and drop-down lists. </w:t>
      </w:r>
    </w:p>
    <w:p w:rsidR="00745BCF" w:rsidRDefault="00745BCF" w:rsidP="00745BCF">
      <w:pPr>
        <w:pStyle w:val="NormalWeb"/>
      </w:pPr>
    </w:p>
    <w:p w:rsidR="00745BCF" w:rsidRPr="008F10B6" w:rsidRDefault="00745BCF" w:rsidP="00745BCF">
      <w:pPr>
        <w:pStyle w:val="Heading5"/>
        <w:rPr>
          <w:rFonts w:ascii="Century Schoolbook" w:hAnsi="Century Schoolbook"/>
          <w:sz w:val="24"/>
          <w:szCs w:val="24"/>
        </w:rPr>
      </w:pPr>
      <w:r w:rsidRPr="008F10B6">
        <w:rPr>
          <w:rFonts w:ascii="Century Schoolbook" w:hAnsi="Century Schoolbook"/>
          <w:sz w:val="24"/>
          <w:szCs w:val="24"/>
        </w:rPr>
        <w:t>Delete a Field</w:t>
      </w:r>
    </w:p>
    <w:p w:rsidR="00745BCF" w:rsidRDefault="00745BCF" w:rsidP="00745BCF">
      <w:pPr>
        <w:pStyle w:val="NormalWeb"/>
        <w:numPr>
          <w:ilvl w:val="0"/>
          <w:numId w:val="193"/>
        </w:numPr>
        <w:tabs>
          <w:tab w:val="left" w:pos="420"/>
        </w:tabs>
        <w:rPr>
          <w:color w:val="000000"/>
        </w:rPr>
      </w:pPr>
      <w:r w:rsidRPr="00FB7EEF">
        <w:rPr>
          <w:color w:val="000000"/>
        </w:rPr>
        <w:t>Right-click</w:t>
      </w:r>
      <w:r>
        <w:rPr>
          <w:color w:val="000000"/>
        </w:rPr>
        <w:t xml:space="preserve"> on the </w:t>
      </w:r>
      <w:r>
        <w:rPr>
          <w:b/>
          <w:color w:val="000000"/>
        </w:rPr>
        <w:t>field</w:t>
      </w:r>
      <w:r>
        <w:rPr>
          <w:color w:val="000000"/>
        </w:rPr>
        <w:t>. The pop-up menu opens.</w:t>
      </w:r>
    </w:p>
    <w:p w:rsidR="00745BCF" w:rsidRDefault="00745BCF" w:rsidP="00745BCF">
      <w:pPr>
        <w:pStyle w:val="NormalWeb"/>
        <w:numPr>
          <w:ilvl w:val="0"/>
          <w:numId w:val="193"/>
        </w:numPr>
        <w:tabs>
          <w:tab w:val="left" w:pos="420"/>
        </w:tabs>
        <w:rPr>
          <w:color w:val="000000"/>
        </w:rPr>
      </w:pPr>
      <w:r>
        <w:rPr>
          <w:color w:val="000000"/>
        </w:rPr>
        <w:t xml:space="preserve">Click </w:t>
      </w:r>
      <w:r w:rsidRPr="00313E1C">
        <w:rPr>
          <w:b/>
          <w:color w:val="000000"/>
        </w:rPr>
        <w:t>Delete</w:t>
      </w:r>
      <w:r>
        <w:rPr>
          <w:color w:val="000000"/>
        </w:rPr>
        <w:t>. The field is removed from the form.</w:t>
      </w:r>
    </w:p>
    <w:p w:rsidR="00745BCF" w:rsidRDefault="00745BCF" w:rsidP="00745BCF">
      <w:pPr>
        <w:pStyle w:val="NormalWeb"/>
        <w:rPr>
          <w:b/>
          <w:bCs/>
        </w:rPr>
      </w:pPr>
    </w:p>
    <w:p w:rsidR="00745BCF" w:rsidRDefault="00745BCF" w:rsidP="00745BCF">
      <w:pPr>
        <w:pStyle w:val="NormalWeb"/>
        <w:rPr>
          <w:b/>
          <w:bCs/>
        </w:rPr>
      </w:pPr>
      <w:r>
        <w:rPr>
          <w:b/>
          <w:bCs/>
          <w:i/>
          <w:iCs/>
        </w:rPr>
        <w:t>Warning: The field and any data previously collected are deleted from the form and database. Deletions occur immediately. There is no prompt to verify the deletion before it occurs, and the only way to recover the field is by using the “undo” feature.</w:t>
      </w:r>
      <w:r>
        <w:rPr>
          <w:b/>
          <w:bCs/>
        </w:rPr>
        <w:t xml:space="preserve"> </w:t>
      </w:r>
    </w:p>
    <w:p w:rsidR="00745BCF" w:rsidRPr="00D53EA4" w:rsidRDefault="00745BCF" w:rsidP="00745BCF">
      <w:pPr>
        <w:pStyle w:val="NormalWeb"/>
        <w:rPr>
          <w:b/>
          <w:bCs/>
        </w:rPr>
      </w:pPr>
    </w:p>
    <w:p w:rsidR="00745BCF" w:rsidRDefault="00745BCF" w:rsidP="00745BCF">
      <w:pPr>
        <w:pStyle w:val="NormalWeb"/>
      </w:pPr>
    </w:p>
    <w:p w:rsidR="00745BCF" w:rsidRDefault="00745BCF" w:rsidP="00745BCF">
      <w:pPr>
        <w:pStyle w:val="NormalWeb"/>
      </w:pPr>
    </w:p>
    <w:p w:rsidR="00745BCF" w:rsidRDefault="00745BCF" w:rsidP="00745BCF">
      <w:pPr>
        <w:pStyle w:val="NormalWeb"/>
      </w:pPr>
    </w:p>
    <w:p w:rsidR="00745BCF" w:rsidRDefault="00745BCF" w:rsidP="00745BCF">
      <w:pPr>
        <w:pStyle w:val="NormalWeb"/>
      </w:pPr>
    </w:p>
    <w:p w:rsidR="00745BCF" w:rsidRDefault="00745BCF" w:rsidP="00745BCF">
      <w:pPr>
        <w:pStyle w:val="NormalWeb"/>
      </w:pPr>
    </w:p>
    <w:p w:rsidR="00745BCF" w:rsidRDefault="00745BCF" w:rsidP="00745BCF">
      <w:pPr>
        <w:pStyle w:val="NormalWeb"/>
      </w:pPr>
    </w:p>
    <w:p w:rsidR="00745BCF" w:rsidRDefault="00745BCF" w:rsidP="00745BCF">
      <w:pPr>
        <w:pStyle w:val="NormalWeb"/>
        <w:rPr>
          <w:b/>
          <w:bCs/>
        </w:rPr>
      </w:pPr>
    </w:p>
    <w:p w:rsidR="00745BCF" w:rsidRPr="00D53EA4" w:rsidRDefault="00745BCF" w:rsidP="00745BCF">
      <w:pPr>
        <w:pStyle w:val="Heading3"/>
        <w:rPr>
          <w:rFonts w:ascii="Century Schoolbook" w:hAnsi="Century Schoolbook"/>
        </w:rPr>
      </w:pPr>
      <w:r>
        <w:rPr>
          <w:rFonts w:ascii="Verdana" w:hAnsi="Verdana"/>
          <w:b w:val="0"/>
          <w:bCs/>
          <w:color w:val="A82384"/>
          <w:sz w:val="17"/>
          <w:szCs w:val="17"/>
        </w:rPr>
        <w:br w:type="page"/>
      </w:r>
      <w:bookmarkStart w:id="58" w:name="_Toc307468359"/>
      <w:bookmarkStart w:id="59" w:name="_Toc308509056"/>
      <w:bookmarkStart w:id="60" w:name="_Toc332822624"/>
      <w:r w:rsidRPr="00D53EA4">
        <w:rPr>
          <w:rFonts w:ascii="Century Schoolbook" w:hAnsi="Century Schoolbook"/>
        </w:rPr>
        <w:lastRenderedPageBreak/>
        <w:t>Edit a Field in a Form</w:t>
      </w:r>
      <w:bookmarkEnd w:id="58"/>
      <w:bookmarkEnd w:id="59"/>
      <w:bookmarkEnd w:id="60"/>
    </w:p>
    <w:p w:rsidR="00745BCF" w:rsidRDefault="00A812D1" w:rsidP="00745BCF">
      <w:r>
        <w:pict>
          <v:rect id="_x0000_i1045" style="width:429.85pt;height:.75pt" o:hrpct="995" o:hrstd="t" o:hr="t" fillcolor="#b4b4b4" stroked="f"/>
        </w:pict>
      </w:r>
    </w:p>
    <w:p w:rsidR="00745BCF" w:rsidRDefault="00745BCF" w:rsidP="00745BCF">
      <w:pPr>
        <w:pStyle w:val="NormalWeb"/>
        <w:numPr>
          <w:ilvl w:val="0"/>
          <w:numId w:val="244"/>
        </w:numPr>
        <w:tabs>
          <w:tab w:val="left" w:pos="420"/>
        </w:tabs>
        <w:rPr>
          <w:color w:val="000000"/>
        </w:rPr>
      </w:pPr>
      <w:r>
        <w:rPr>
          <w:color w:val="000000"/>
        </w:rPr>
        <w:t xml:space="preserve">To edit a field, right-click on the </w:t>
      </w:r>
      <w:r>
        <w:rPr>
          <w:b/>
          <w:color w:val="000000"/>
        </w:rPr>
        <w:t>field</w:t>
      </w:r>
      <w:r>
        <w:rPr>
          <w:color w:val="000000"/>
        </w:rPr>
        <w:t>. The Field Definition dialog box appears for that field/variable.</w:t>
      </w:r>
    </w:p>
    <w:p w:rsidR="00745BCF" w:rsidRDefault="00745BCF" w:rsidP="00745BCF">
      <w:pPr>
        <w:pStyle w:val="NormalWeb"/>
        <w:numPr>
          <w:ilvl w:val="0"/>
          <w:numId w:val="244"/>
        </w:numPr>
        <w:tabs>
          <w:tab w:val="left" w:pos="420"/>
        </w:tabs>
        <w:rPr>
          <w:color w:val="000000"/>
        </w:rPr>
      </w:pPr>
      <w:r>
        <w:rPr>
          <w:color w:val="000000"/>
        </w:rPr>
        <w:t xml:space="preserve">If a data table has not been created in Form Designer, or if no records exist in it, use the </w:t>
      </w:r>
      <w:r w:rsidRPr="00313E1C">
        <w:rPr>
          <w:color w:val="000000"/>
        </w:rPr>
        <w:t>Field Definition</w:t>
      </w:r>
      <w:r>
        <w:rPr>
          <w:color w:val="000000"/>
        </w:rPr>
        <w:t xml:space="preserve"> dialog box to change names, field types, and patterns.</w:t>
      </w:r>
    </w:p>
    <w:p w:rsidR="00745BCF" w:rsidRDefault="00745BCF" w:rsidP="00745BCF">
      <w:pPr>
        <w:pStyle w:val="NormalWeb"/>
        <w:numPr>
          <w:ilvl w:val="0"/>
          <w:numId w:val="244"/>
        </w:numPr>
        <w:tabs>
          <w:tab w:val="left" w:pos="420"/>
        </w:tabs>
        <w:rPr>
          <w:color w:val="000000"/>
        </w:rPr>
      </w:pPr>
      <w:r>
        <w:rPr>
          <w:color w:val="000000"/>
        </w:rPr>
        <w:t xml:space="preserve">Once the </w:t>
      </w:r>
      <w:r w:rsidRPr="008A458E">
        <w:rPr>
          <w:rStyle w:val="Hyperlink"/>
          <w:color w:val="auto"/>
          <w:u w:val="none"/>
        </w:rPr>
        <w:t>data table contains entries</w:t>
      </w:r>
      <w:r>
        <w:rPr>
          <w:color w:val="000000"/>
        </w:rPr>
        <w:t>, the field name cannot be changed, but the field type can. Form Designer will attempt to transfer the data into the new type. In some cases, however, it will discard incompatible data items. Changing the type of a text field to a numeric field will transfer numeric data, but Form Designer cannot handle certain numbers (i.e., "M0111") and will assign a missing value. Since both contain text, a text field can safely be changed to a multi-line field.</w:t>
      </w:r>
    </w:p>
    <w:p w:rsidR="00745BCF" w:rsidRDefault="00745BCF" w:rsidP="00745BCF">
      <w:pPr>
        <w:pStyle w:val="NormalWeb"/>
      </w:pPr>
    </w:p>
    <w:p w:rsidR="00745BCF" w:rsidRPr="008F10B6" w:rsidRDefault="00745BCF" w:rsidP="00745BCF">
      <w:pPr>
        <w:pStyle w:val="Heading5"/>
        <w:rPr>
          <w:rFonts w:ascii="Century Schoolbook" w:hAnsi="Century Schoolbook"/>
          <w:sz w:val="24"/>
          <w:szCs w:val="24"/>
        </w:rPr>
      </w:pPr>
      <w:r w:rsidRPr="008F10B6">
        <w:rPr>
          <w:rFonts w:ascii="Century Schoolbook" w:hAnsi="Century Schoolbook"/>
          <w:sz w:val="24"/>
          <w:szCs w:val="24"/>
        </w:rPr>
        <w:t>Delete an Existing Data Table without Deleting the Form</w:t>
      </w:r>
    </w:p>
    <w:p w:rsidR="00745BCF" w:rsidRDefault="00745BCF" w:rsidP="00745BCF">
      <w:pPr>
        <w:pStyle w:val="NormalWeb"/>
        <w:numPr>
          <w:ilvl w:val="0"/>
          <w:numId w:val="10"/>
        </w:numPr>
        <w:tabs>
          <w:tab w:val="left" w:pos="720"/>
        </w:tabs>
        <w:rPr>
          <w:color w:val="000000"/>
        </w:rPr>
      </w:pPr>
      <w:r>
        <w:rPr>
          <w:color w:val="000000"/>
        </w:rPr>
        <w:t xml:space="preserve">From the Form Designer navigation menu, select </w:t>
      </w:r>
      <w:r>
        <w:rPr>
          <w:b/>
          <w:bCs/>
          <w:color w:val="000000"/>
        </w:rPr>
        <w:t>Tools &gt; Delete Data Table</w:t>
      </w:r>
      <w:r>
        <w:rPr>
          <w:color w:val="000000"/>
        </w:rPr>
        <w:t>. The Form Designer warning message appears.</w:t>
      </w:r>
    </w:p>
    <w:p w:rsidR="00745BCF" w:rsidRDefault="00745BCF" w:rsidP="00745BCF">
      <w:pPr>
        <w:pStyle w:val="NormalWeb"/>
        <w:numPr>
          <w:ilvl w:val="0"/>
          <w:numId w:val="10"/>
        </w:numPr>
        <w:tabs>
          <w:tab w:val="left" w:pos="720"/>
        </w:tabs>
        <w:rPr>
          <w:color w:val="000000"/>
        </w:rPr>
      </w:pPr>
      <w:r>
        <w:rPr>
          <w:color w:val="000000"/>
        </w:rPr>
        <w:t xml:space="preserve">Click </w:t>
      </w:r>
      <w:r>
        <w:rPr>
          <w:b/>
          <w:bCs/>
          <w:color w:val="000000"/>
        </w:rPr>
        <w:t>Yes</w:t>
      </w:r>
      <w:r>
        <w:rPr>
          <w:color w:val="000000"/>
        </w:rPr>
        <w:t xml:space="preserve">. </w:t>
      </w:r>
    </w:p>
    <w:p w:rsidR="00745BCF" w:rsidRDefault="00745BCF" w:rsidP="00745BCF">
      <w:pPr>
        <w:pStyle w:val="NormalWeb"/>
        <w:numPr>
          <w:ilvl w:val="0"/>
          <w:numId w:val="194"/>
        </w:numPr>
        <w:tabs>
          <w:tab w:val="left" w:pos="1020"/>
        </w:tabs>
        <w:rPr>
          <w:color w:val="000000"/>
        </w:rPr>
      </w:pPr>
      <w:r>
        <w:rPr>
          <w:color w:val="000000"/>
        </w:rPr>
        <w:t xml:space="preserve">If the data table is deleted, any entered data associated with the form is deleted from the project. Before accepting the warning, be absolutely sure you do not need the data previously entered. </w:t>
      </w:r>
    </w:p>
    <w:p w:rsidR="00745BCF" w:rsidRPr="008F10B6" w:rsidRDefault="00745BCF" w:rsidP="00745BCF">
      <w:pPr>
        <w:pStyle w:val="Heading3"/>
        <w:rPr>
          <w:rFonts w:ascii="Century Schoolbook" w:hAnsi="Century Schoolbook"/>
        </w:rPr>
      </w:pPr>
      <w:r>
        <w:rPr>
          <w:rFonts w:ascii="Verdana" w:hAnsi="Verdana"/>
          <w:b w:val="0"/>
          <w:bCs/>
          <w:color w:val="A82384"/>
          <w:sz w:val="17"/>
          <w:szCs w:val="17"/>
        </w:rPr>
        <w:br w:type="page"/>
      </w:r>
      <w:bookmarkStart w:id="61" w:name="_Toc308509057"/>
      <w:bookmarkStart w:id="62" w:name="_Toc332822625"/>
      <w:bookmarkStart w:id="63" w:name="_Toc307468360"/>
      <w:r w:rsidRPr="008F10B6">
        <w:rPr>
          <w:rFonts w:ascii="Century Schoolbook" w:hAnsi="Century Schoolbook"/>
        </w:rPr>
        <w:lastRenderedPageBreak/>
        <w:t>Set a Field or Prompt Font</w:t>
      </w:r>
      <w:bookmarkEnd w:id="61"/>
      <w:bookmarkEnd w:id="62"/>
      <w:r w:rsidRPr="008F10B6">
        <w:rPr>
          <w:rFonts w:ascii="Century Schoolbook" w:hAnsi="Century Schoolbook"/>
        </w:rPr>
        <w:t xml:space="preserve"> </w:t>
      </w:r>
      <w:bookmarkEnd w:id="63"/>
    </w:p>
    <w:p w:rsidR="00745BCF" w:rsidRDefault="00A812D1" w:rsidP="00745BCF">
      <w:r>
        <w:pict>
          <v:rect id="_x0000_i1046" style="width:429.85pt;height:.75pt" o:hrpct="995" o:hrstd="t" o:hr="t" fillcolor="#b4b4b4" stroked="f"/>
        </w:pict>
      </w:r>
    </w:p>
    <w:p w:rsidR="00745BCF" w:rsidRDefault="00745BCF" w:rsidP="00745BCF">
      <w:pPr>
        <w:pStyle w:val="NormalWeb"/>
      </w:pPr>
      <w:r>
        <w:t xml:space="preserve">Default prompt and field fonts can be overwritten using </w:t>
      </w:r>
      <w:r w:rsidRPr="00026CF6">
        <w:rPr>
          <w:b/>
        </w:rPr>
        <w:t>Field Font</w:t>
      </w:r>
      <w:r>
        <w:t xml:space="preserve"> and </w:t>
      </w:r>
      <w:r w:rsidRPr="00026CF6">
        <w:rPr>
          <w:b/>
        </w:rPr>
        <w:t>Prompt Font</w:t>
      </w:r>
      <w:r>
        <w:t xml:space="preserve"> buttons in the Field Definition dialog box. Prompt Font and Field Font are applied per field. To apply fonts to future fields, </w:t>
      </w:r>
      <w:r w:rsidRPr="00D53EA4">
        <w:rPr>
          <w:rStyle w:val="Hyperlink"/>
          <w:color w:val="auto"/>
          <w:u w:val="none"/>
        </w:rPr>
        <w:t>set a default font</w:t>
      </w:r>
      <w:r w:rsidRPr="00841646">
        <w:t xml:space="preserve"> </w:t>
      </w:r>
      <w:r>
        <w:t xml:space="preserve">for the project using the </w:t>
      </w:r>
      <w:r w:rsidRPr="0054269D">
        <w:rPr>
          <w:b/>
        </w:rPr>
        <w:t>Format</w:t>
      </w:r>
      <w:r>
        <w:rPr>
          <w:b/>
        </w:rPr>
        <w:t xml:space="preserve"> </w:t>
      </w:r>
      <w:r>
        <w:t>menu.</w:t>
      </w:r>
    </w:p>
    <w:p w:rsidR="00745BCF" w:rsidRDefault="00745BCF" w:rsidP="00745BCF">
      <w:pPr>
        <w:pStyle w:val="NormalWeb"/>
        <w:numPr>
          <w:ilvl w:val="0"/>
          <w:numId w:val="11"/>
        </w:numPr>
        <w:tabs>
          <w:tab w:val="clear" w:pos="720"/>
          <w:tab w:val="left" w:pos="420"/>
        </w:tabs>
        <w:ind w:left="420"/>
        <w:rPr>
          <w:color w:val="000000"/>
        </w:rPr>
      </w:pPr>
      <w:r>
        <w:rPr>
          <w:color w:val="000000"/>
        </w:rPr>
        <w:t xml:space="preserve">From the Field Definition dialog box, click </w:t>
      </w:r>
      <w:r w:rsidRPr="00026CF6">
        <w:rPr>
          <w:b/>
        </w:rPr>
        <w:t>Prompt Font</w:t>
      </w:r>
      <w:r>
        <w:t xml:space="preserve"> or </w:t>
      </w:r>
      <w:r w:rsidRPr="00026CF6">
        <w:rPr>
          <w:b/>
        </w:rPr>
        <w:t>Field Font</w:t>
      </w:r>
      <w:r>
        <w:rPr>
          <w:color w:val="000000"/>
        </w:rPr>
        <w:t>. The Font dialog box opens.</w:t>
      </w:r>
    </w:p>
    <w:p w:rsidR="00745BCF" w:rsidRDefault="00745BCF" w:rsidP="00745BCF">
      <w:pPr>
        <w:pStyle w:val="NormalWeb"/>
        <w:numPr>
          <w:ilvl w:val="0"/>
          <w:numId w:val="11"/>
        </w:numPr>
        <w:tabs>
          <w:tab w:val="clear" w:pos="720"/>
          <w:tab w:val="left" w:pos="420"/>
        </w:tabs>
        <w:ind w:left="420"/>
        <w:rPr>
          <w:color w:val="000000"/>
        </w:rPr>
      </w:pPr>
      <w:r>
        <w:rPr>
          <w:color w:val="000000"/>
        </w:rPr>
        <w:t xml:space="preserve">Select a </w:t>
      </w:r>
      <w:r w:rsidRPr="006A36FB">
        <w:rPr>
          <w:b/>
          <w:bCs/>
          <w:color w:val="000000"/>
        </w:rPr>
        <w:t>font</w:t>
      </w:r>
      <w:r w:rsidRPr="006A36FB">
        <w:rPr>
          <w:b/>
          <w:color w:val="000000"/>
        </w:rPr>
        <w:t xml:space="preserve">, </w:t>
      </w:r>
      <w:r w:rsidRPr="006A36FB">
        <w:rPr>
          <w:b/>
          <w:bCs/>
          <w:color w:val="000000"/>
        </w:rPr>
        <w:t>font style</w:t>
      </w:r>
      <w:r w:rsidRPr="00313E1C">
        <w:rPr>
          <w:b/>
          <w:color w:val="000000"/>
        </w:rPr>
        <w:t xml:space="preserve">, </w:t>
      </w:r>
      <w:r w:rsidRPr="006A36FB">
        <w:rPr>
          <w:color w:val="000000"/>
        </w:rPr>
        <w:t>and</w:t>
      </w:r>
      <w:r w:rsidRPr="00313E1C">
        <w:rPr>
          <w:b/>
          <w:color w:val="000000"/>
        </w:rPr>
        <w:t xml:space="preserve"> </w:t>
      </w:r>
      <w:r w:rsidRPr="006A36FB">
        <w:rPr>
          <w:b/>
          <w:bCs/>
          <w:color w:val="000000"/>
        </w:rPr>
        <w:t>size</w:t>
      </w:r>
      <w:r w:rsidRPr="003A4CF6">
        <w:rPr>
          <w:b/>
          <w:bCs/>
          <w:color w:val="000000"/>
        </w:rPr>
        <w:t>s</w:t>
      </w:r>
      <w:r>
        <w:rPr>
          <w:color w:val="000000"/>
        </w:rPr>
        <w:t>.</w:t>
      </w:r>
    </w:p>
    <w:p w:rsidR="00745BCF" w:rsidRDefault="00745BCF" w:rsidP="00745BCF">
      <w:pPr>
        <w:pStyle w:val="NormalWeb"/>
        <w:numPr>
          <w:ilvl w:val="0"/>
          <w:numId w:val="11"/>
        </w:numPr>
        <w:tabs>
          <w:tab w:val="clear" w:pos="720"/>
          <w:tab w:val="left" w:pos="420"/>
        </w:tabs>
        <w:ind w:left="420"/>
        <w:rPr>
          <w:color w:val="000000"/>
        </w:rPr>
      </w:pPr>
      <w:r>
        <w:rPr>
          <w:color w:val="000000"/>
        </w:rPr>
        <w:t xml:space="preserve">Click </w:t>
      </w:r>
      <w:r>
        <w:rPr>
          <w:b/>
          <w:bCs/>
          <w:color w:val="000000"/>
        </w:rPr>
        <w:t>OK</w:t>
      </w:r>
      <w:r>
        <w:rPr>
          <w:color w:val="000000"/>
        </w:rPr>
        <w:t>. The Field Definition dialog box appears.</w:t>
      </w:r>
    </w:p>
    <w:p w:rsidR="00745BCF" w:rsidRDefault="00745BCF" w:rsidP="00745BCF">
      <w:pPr>
        <w:pStyle w:val="NormalWeb"/>
        <w:numPr>
          <w:ilvl w:val="0"/>
          <w:numId w:val="11"/>
        </w:numPr>
        <w:tabs>
          <w:tab w:val="clear" w:pos="720"/>
          <w:tab w:val="left" w:pos="420"/>
        </w:tabs>
        <w:ind w:left="420"/>
        <w:rPr>
          <w:color w:val="000000"/>
        </w:rPr>
      </w:pPr>
      <w:r>
        <w:rPr>
          <w:color w:val="000000"/>
        </w:rPr>
        <w:t xml:space="preserve">Click </w:t>
      </w:r>
      <w:r>
        <w:rPr>
          <w:b/>
          <w:bCs/>
          <w:color w:val="000000"/>
        </w:rPr>
        <w:t>OK</w:t>
      </w:r>
      <w:r>
        <w:rPr>
          <w:color w:val="000000"/>
        </w:rPr>
        <w:t>. The font is applied to the question/prompt or field.</w:t>
      </w:r>
    </w:p>
    <w:p w:rsidR="00745BCF" w:rsidRPr="0027435C" w:rsidRDefault="00745BCF" w:rsidP="00745BCF">
      <w:pPr>
        <w:pStyle w:val="Heading3"/>
        <w:rPr>
          <w:rFonts w:ascii="Century Schoolbook" w:hAnsi="Century Schoolbook"/>
        </w:rPr>
      </w:pPr>
      <w:r>
        <w:rPr>
          <w:rFonts w:ascii="Verdana" w:hAnsi="Verdana"/>
          <w:b w:val="0"/>
          <w:bCs/>
          <w:color w:val="A82384"/>
          <w:sz w:val="17"/>
          <w:szCs w:val="17"/>
        </w:rPr>
        <w:br w:type="page"/>
      </w:r>
      <w:bookmarkStart w:id="64" w:name="_Toc307468361"/>
      <w:bookmarkStart w:id="65" w:name="_Toc308509058"/>
      <w:bookmarkStart w:id="66" w:name="_Toc332822626"/>
      <w:r w:rsidRPr="0027435C">
        <w:rPr>
          <w:rFonts w:ascii="Century Schoolbook" w:hAnsi="Century Schoolbook"/>
        </w:rPr>
        <w:lastRenderedPageBreak/>
        <w:t>Change Workspace Settings</w:t>
      </w:r>
      <w:bookmarkEnd w:id="64"/>
      <w:bookmarkEnd w:id="65"/>
      <w:bookmarkEnd w:id="66"/>
    </w:p>
    <w:p w:rsidR="00745BCF" w:rsidRDefault="00A812D1" w:rsidP="00745BCF">
      <w:r>
        <w:pict>
          <v:rect id="_x0000_i1047" style="width:429.85pt;height:.75pt" o:hrpct="995" o:hralign="center" o:hrstd="t" o:hr="t" fillcolor="#b4b4b4" stroked="f"/>
        </w:pict>
      </w:r>
    </w:p>
    <w:p w:rsidR="00745BCF" w:rsidRDefault="00745BCF" w:rsidP="00745BCF">
      <w:pPr>
        <w:pStyle w:val="NormalWeb"/>
      </w:pPr>
      <w:r>
        <w:t xml:space="preserve">Use the </w:t>
      </w:r>
      <w:r>
        <w:rPr>
          <w:b/>
        </w:rPr>
        <w:t xml:space="preserve">Format </w:t>
      </w:r>
      <w:r w:rsidRPr="00340E76">
        <w:t>s</w:t>
      </w:r>
      <w:r w:rsidRPr="00313E1C">
        <w:t>ettings</w:t>
      </w:r>
      <w:r>
        <w:t xml:space="preserve"> to customize the Form Designer workspace.</w:t>
      </w:r>
    </w:p>
    <w:p w:rsidR="00745BCF" w:rsidRDefault="00745BCF" w:rsidP="00745BCF">
      <w:pPr>
        <w:pStyle w:val="NormalWeb"/>
        <w:numPr>
          <w:ilvl w:val="0"/>
          <w:numId w:val="12"/>
        </w:numPr>
        <w:tabs>
          <w:tab w:val="clear" w:pos="720"/>
          <w:tab w:val="left" w:pos="420"/>
        </w:tabs>
        <w:ind w:left="420"/>
        <w:rPr>
          <w:color w:val="000000"/>
        </w:rPr>
      </w:pPr>
      <w:r>
        <w:rPr>
          <w:color w:val="000000"/>
        </w:rPr>
        <w:t xml:space="preserve">From the Form Designer navigation menu, select </w:t>
      </w:r>
      <w:r>
        <w:rPr>
          <w:b/>
          <w:bCs/>
          <w:color w:val="000000"/>
        </w:rPr>
        <w:t>Format</w:t>
      </w:r>
      <w:r>
        <w:rPr>
          <w:color w:val="000000"/>
        </w:rPr>
        <w:t>. The drop-down menu opens allowing you to customize your workspace.</w:t>
      </w:r>
    </w:p>
    <w:p w:rsidR="00745BCF" w:rsidRDefault="00745BCF" w:rsidP="00745BCF">
      <w:pPr>
        <w:pStyle w:val="NormalWeb"/>
        <w:numPr>
          <w:ilvl w:val="0"/>
          <w:numId w:val="12"/>
        </w:numPr>
        <w:tabs>
          <w:tab w:val="clear" w:pos="720"/>
          <w:tab w:val="left" w:pos="420"/>
        </w:tabs>
        <w:ind w:left="420"/>
        <w:rPr>
          <w:color w:val="000000"/>
        </w:rPr>
      </w:pPr>
      <w:r>
        <w:rPr>
          <w:color w:val="000000"/>
        </w:rPr>
        <w:t xml:space="preserve">Select </w:t>
      </w:r>
      <w:r w:rsidRPr="00340E76">
        <w:rPr>
          <w:b/>
          <w:color w:val="000000"/>
        </w:rPr>
        <w:t>Format</w:t>
      </w:r>
      <w:r>
        <w:rPr>
          <w:color w:val="000000"/>
        </w:rPr>
        <w:t>&gt;</w:t>
      </w:r>
      <w:r w:rsidRPr="00340E76">
        <w:rPr>
          <w:b/>
          <w:color w:val="000000"/>
        </w:rPr>
        <w:t>Grid Settings</w:t>
      </w:r>
      <w:r>
        <w:rPr>
          <w:color w:val="000000"/>
        </w:rPr>
        <w:t xml:space="preserve"> to open the grid settings dialog box. </w:t>
      </w:r>
    </w:p>
    <w:p w:rsidR="00745BCF" w:rsidRDefault="00745BCF" w:rsidP="00745BCF">
      <w:pPr>
        <w:pStyle w:val="NormalWeb"/>
        <w:numPr>
          <w:ilvl w:val="0"/>
          <w:numId w:val="261"/>
        </w:numPr>
        <w:rPr>
          <w:color w:val="000000"/>
        </w:rPr>
      </w:pPr>
      <w:r>
        <w:rPr>
          <w:color w:val="000000"/>
        </w:rPr>
        <w:t xml:space="preserve">Check the </w:t>
      </w:r>
      <w:r>
        <w:rPr>
          <w:b/>
          <w:bCs/>
          <w:color w:val="000000"/>
        </w:rPr>
        <w:t xml:space="preserve">Snap to Grid </w:t>
      </w:r>
      <w:r>
        <w:rPr>
          <w:color w:val="000000"/>
        </w:rPr>
        <w:t>box to force fields in the form to snap to the grid nearest the field edge.</w:t>
      </w:r>
    </w:p>
    <w:p w:rsidR="00745BCF" w:rsidRDefault="00745BCF" w:rsidP="00745BCF">
      <w:pPr>
        <w:pStyle w:val="NormalWeb"/>
        <w:numPr>
          <w:ilvl w:val="0"/>
          <w:numId w:val="261"/>
        </w:numPr>
        <w:rPr>
          <w:color w:val="000000"/>
        </w:rPr>
      </w:pPr>
      <w:r>
        <w:rPr>
          <w:color w:val="000000"/>
        </w:rPr>
        <w:t xml:space="preserve">Check the </w:t>
      </w:r>
      <w:r>
        <w:rPr>
          <w:b/>
          <w:bCs/>
          <w:color w:val="000000"/>
        </w:rPr>
        <w:t xml:space="preserve">Show Grid </w:t>
      </w:r>
      <w:r>
        <w:rPr>
          <w:color w:val="000000"/>
        </w:rPr>
        <w:t>box to see the grid as the workspace background.</w:t>
      </w:r>
    </w:p>
    <w:p w:rsidR="00745BCF" w:rsidRDefault="00745BCF" w:rsidP="00745BCF">
      <w:pPr>
        <w:pStyle w:val="NormalWeb"/>
        <w:numPr>
          <w:ilvl w:val="0"/>
          <w:numId w:val="261"/>
        </w:numPr>
        <w:rPr>
          <w:color w:val="000000"/>
        </w:rPr>
      </w:pPr>
      <w:r>
        <w:rPr>
          <w:color w:val="000000"/>
        </w:rPr>
        <w:t xml:space="preserve">Use the </w:t>
      </w:r>
      <w:r w:rsidRPr="00FB23EC">
        <w:rPr>
          <w:b/>
          <w:color w:val="000000"/>
        </w:rPr>
        <w:t>up and down arrows</w:t>
      </w:r>
      <w:r>
        <w:rPr>
          <w:color w:val="000000"/>
        </w:rPr>
        <w:t xml:space="preserve"> in the character widths between grid lines field to alter the displayed widths between grid lines.</w:t>
      </w:r>
    </w:p>
    <w:p w:rsidR="00745BCF" w:rsidRDefault="00745BCF" w:rsidP="00745BCF">
      <w:pPr>
        <w:pStyle w:val="NormalWeb"/>
        <w:numPr>
          <w:ilvl w:val="0"/>
          <w:numId w:val="261"/>
        </w:numPr>
        <w:rPr>
          <w:color w:val="000000"/>
        </w:rPr>
      </w:pPr>
      <w:r>
        <w:rPr>
          <w:color w:val="000000"/>
        </w:rPr>
        <w:t xml:space="preserve">Select either the </w:t>
      </w:r>
      <w:r>
        <w:rPr>
          <w:b/>
          <w:bCs/>
          <w:color w:val="000000"/>
        </w:rPr>
        <w:t>Snap prompt to grid</w:t>
      </w:r>
      <w:r>
        <w:rPr>
          <w:color w:val="000000"/>
        </w:rPr>
        <w:t xml:space="preserve"> or </w:t>
      </w:r>
      <w:r>
        <w:rPr>
          <w:b/>
          <w:bCs/>
          <w:color w:val="000000"/>
        </w:rPr>
        <w:t>Snap entry field to grid</w:t>
      </w:r>
      <w:r>
        <w:rPr>
          <w:color w:val="000000"/>
        </w:rPr>
        <w:t xml:space="preserve"> radio button depending on whether you want prompts or fields aligned.</w:t>
      </w:r>
    </w:p>
    <w:p w:rsidR="00745BCF" w:rsidRDefault="00745BCF" w:rsidP="00745BCF">
      <w:pPr>
        <w:pStyle w:val="NormalWeb"/>
        <w:numPr>
          <w:ilvl w:val="0"/>
          <w:numId w:val="13"/>
        </w:numPr>
        <w:tabs>
          <w:tab w:val="clear" w:pos="720"/>
          <w:tab w:val="left" w:pos="420"/>
        </w:tabs>
        <w:ind w:left="420"/>
        <w:rPr>
          <w:color w:val="000000"/>
        </w:rPr>
      </w:pPr>
      <w:r>
        <w:rPr>
          <w:color w:val="000000"/>
        </w:rPr>
        <w:t xml:space="preserve">Click </w:t>
      </w:r>
      <w:r>
        <w:rPr>
          <w:b/>
          <w:bCs/>
          <w:color w:val="000000"/>
        </w:rPr>
        <w:t>OK</w:t>
      </w:r>
      <w:r>
        <w:rPr>
          <w:color w:val="000000"/>
        </w:rPr>
        <w:t>. The Form Designer page appears with new settings.</w:t>
      </w:r>
    </w:p>
    <w:p w:rsidR="00745BCF" w:rsidRPr="008F10B6" w:rsidRDefault="00745BCF" w:rsidP="00745BCF">
      <w:pPr>
        <w:pStyle w:val="Heading3"/>
        <w:rPr>
          <w:rFonts w:ascii="Century Schoolbook" w:hAnsi="Century Schoolbook"/>
        </w:rPr>
      </w:pPr>
      <w:r>
        <w:rPr>
          <w:rFonts w:ascii="Verdana" w:hAnsi="Verdana"/>
          <w:b w:val="0"/>
          <w:bCs/>
          <w:color w:val="A82384"/>
          <w:sz w:val="17"/>
          <w:szCs w:val="17"/>
        </w:rPr>
        <w:br w:type="page"/>
      </w:r>
      <w:bookmarkStart w:id="67" w:name="_Toc307468362"/>
      <w:bookmarkStart w:id="68" w:name="_Toc308509059"/>
      <w:bookmarkStart w:id="69" w:name="_Toc332822627"/>
      <w:r w:rsidRPr="008F10B6">
        <w:rPr>
          <w:rFonts w:ascii="Century Schoolbook" w:hAnsi="Century Schoolbook"/>
        </w:rPr>
        <w:lastRenderedPageBreak/>
        <w:t>Set the Tab Order</w:t>
      </w:r>
      <w:bookmarkEnd w:id="67"/>
      <w:bookmarkEnd w:id="68"/>
      <w:bookmarkEnd w:id="69"/>
    </w:p>
    <w:p w:rsidR="00745BCF" w:rsidRDefault="00745BCF" w:rsidP="00745BCF">
      <w:pPr>
        <w:pStyle w:val="NormalWeb"/>
      </w:pPr>
      <w:r>
        <w:t xml:space="preserve">Initially, the order in which the cursor visits fields is set automatically based on each field’s position in order from right to left, then top to bottom.  If another tab order is desired, (when fields are arranged in vertical columns), right click in the </w:t>
      </w:r>
      <w:r w:rsidRPr="007839AA">
        <w:rPr>
          <w:b/>
        </w:rPr>
        <w:t>canvas</w:t>
      </w:r>
      <w:r>
        <w:t xml:space="preserve"> area of the page you want to customize the tab order. </w:t>
      </w:r>
    </w:p>
    <w:p w:rsidR="00745BCF" w:rsidRDefault="00A812D1" w:rsidP="00745BCF">
      <w:r>
        <w:pict>
          <v:rect id="_x0000_i1048" style="width:429.85pt;height:.75pt" o:hrpct="995" o:hralign="center" o:hrstd="t" o:hr="t" fillcolor="#b4b4b4" stroked="f"/>
        </w:pict>
      </w:r>
    </w:p>
    <w:p w:rsidR="00745BCF" w:rsidRDefault="00745BCF" w:rsidP="00745BCF">
      <w:pPr>
        <w:pStyle w:val="NormalWeb"/>
        <w:ind w:left="300"/>
      </w:pPr>
      <w:r>
        <w:rPr>
          <w:noProof/>
        </w:rPr>
        <w:drawing>
          <wp:inline distT="0" distB="0" distL="0" distR="0" wp14:anchorId="1D509B42" wp14:editId="3860FDAE">
            <wp:extent cx="5197005" cy="3897754"/>
            <wp:effectExtent l="19050" t="0" r="3645" b="0"/>
            <wp:docPr id="267" name="Picture 267" descr="Tab Order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Tab Order dialog box"/>
                    <pic:cNvPicPr>
                      <a:picLocks noChangeAspect="1" noChangeArrowheads="1"/>
                    </pic:cNvPicPr>
                  </pic:nvPicPr>
                  <pic:blipFill>
                    <a:blip r:embed="rId47" cstate="print"/>
                    <a:stretch>
                      <a:fillRect/>
                    </a:stretch>
                  </pic:blipFill>
                  <pic:spPr bwMode="auto">
                    <a:xfrm>
                      <a:off x="0" y="0"/>
                      <a:ext cx="5201973" cy="3901480"/>
                    </a:xfrm>
                    <a:prstGeom prst="rect">
                      <a:avLst/>
                    </a:prstGeom>
                    <a:noFill/>
                    <a:ln w="9525">
                      <a:noFill/>
                      <a:miter lim="800000"/>
                      <a:headEnd/>
                      <a:tailEnd/>
                    </a:ln>
                  </pic:spPr>
                </pic:pic>
              </a:graphicData>
            </a:graphic>
          </wp:inline>
        </w:drawing>
      </w:r>
    </w:p>
    <w:p w:rsidR="00745BCF" w:rsidRPr="009C4CEC" w:rsidRDefault="00745BCF" w:rsidP="00745BCF">
      <w:pPr>
        <w:pStyle w:val="Heading5"/>
        <w:rPr>
          <w:rFonts w:ascii="Century Schoolbook" w:hAnsi="Century Schoolbook"/>
        </w:rPr>
      </w:pPr>
    </w:p>
    <w:p w:rsidR="00745BCF" w:rsidRPr="008F10B6" w:rsidRDefault="00745BCF" w:rsidP="00745BCF">
      <w:pPr>
        <w:pStyle w:val="Heading5"/>
        <w:rPr>
          <w:rFonts w:ascii="Century Schoolbook" w:hAnsi="Century Schoolbook"/>
          <w:sz w:val="24"/>
          <w:szCs w:val="24"/>
        </w:rPr>
      </w:pPr>
      <w:r w:rsidRPr="008F10B6">
        <w:rPr>
          <w:rFonts w:ascii="Century Schoolbook" w:hAnsi="Century Schoolbook"/>
          <w:sz w:val="24"/>
          <w:szCs w:val="24"/>
        </w:rPr>
        <w:t>Manually Change the Tab Order</w:t>
      </w:r>
    </w:p>
    <w:p w:rsidR="00745BCF" w:rsidRDefault="00745BCF" w:rsidP="00745BCF">
      <w:pPr>
        <w:pStyle w:val="NormalWeb"/>
        <w:numPr>
          <w:ilvl w:val="0"/>
          <w:numId w:val="14"/>
        </w:numPr>
        <w:tabs>
          <w:tab w:val="clear" w:pos="720"/>
          <w:tab w:val="left" w:pos="420"/>
        </w:tabs>
        <w:ind w:left="420"/>
        <w:rPr>
          <w:color w:val="000000"/>
        </w:rPr>
      </w:pPr>
      <w:r>
        <w:rPr>
          <w:color w:val="000000"/>
        </w:rPr>
        <w:t xml:space="preserve">Click </w:t>
      </w:r>
      <w:r>
        <w:rPr>
          <w:b/>
          <w:bCs/>
          <w:color w:val="000000"/>
        </w:rPr>
        <w:t>Tab &gt; Show Tab Order</w:t>
      </w:r>
      <w:r>
        <w:rPr>
          <w:color w:val="000000"/>
        </w:rPr>
        <w:t xml:space="preserve"> to show the current order of field entry.</w:t>
      </w:r>
    </w:p>
    <w:p w:rsidR="00745BCF" w:rsidRPr="006C7950" w:rsidRDefault="00745BCF" w:rsidP="00745BCF">
      <w:pPr>
        <w:pStyle w:val="NormalWeb"/>
        <w:numPr>
          <w:ilvl w:val="0"/>
          <w:numId w:val="14"/>
        </w:numPr>
        <w:tabs>
          <w:tab w:val="clear" w:pos="720"/>
          <w:tab w:val="left" w:pos="420"/>
        </w:tabs>
        <w:ind w:left="420"/>
        <w:rPr>
          <w:color w:val="000000"/>
        </w:rPr>
      </w:pPr>
      <w:r>
        <w:rPr>
          <w:color w:val="000000"/>
        </w:rPr>
        <w:t xml:space="preserve">Click </w:t>
      </w:r>
      <w:r>
        <w:rPr>
          <w:b/>
          <w:bCs/>
          <w:color w:val="000000"/>
        </w:rPr>
        <w:t>Tab &gt; Start New Tab Order</w:t>
      </w:r>
      <w:r>
        <w:rPr>
          <w:color w:val="000000"/>
        </w:rPr>
        <w:t xml:space="preserve"> to arrange order of field entry according to the defaults.</w:t>
      </w:r>
    </w:p>
    <w:p w:rsidR="00745BCF" w:rsidRPr="00854C0D" w:rsidRDefault="00745BCF" w:rsidP="00745BCF">
      <w:pPr>
        <w:pStyle w:val="NormalWeb"/>
        <w:numPr>
          <w:ilvl w:val="0"/>
          <w:numId w:val="14"/>
        </w:numPr>
        <w:tabs>
          <w:tab w:val="clear" w:pos="720"/>
          <w:tab w:val="left" w:pos="420"/>
        </w:tabs>
        <w:ind w:left="420"/>
        <w:rPr>
          <w:color w:val="000000"/>
        </w:rPr>
      </w:pPr>
      <w:r>
        <w:rPr>
          <w:color w:val="000000"/>
        </w:rPr>
        <w:t xml:space="preserve">Click </w:t>
      </w:r>
      <w:r>
        <w:rPr>
          <w:b/>
          <w:bCs/>
          <w:color w:val="000000"/>
        </w:rPr>
        <w:t>Tab &gt; Continue Tab Order</w:t>
      </w:r>
      <w:r>
        <w:rPr>
          <w:color w:val="000000"/>
        </w:rPr>
        <w:t xml:space="preserve"> to continue the tab order of fields you have selected by left clicking and dragging the </w:t>
      </w:r>
      <w:r w:rsidRPr="00536A99">
        <w:rPr>
          <w:b/>
          <w:color w:val="000000"/>
        </w:rPr>
        <w:t>selection box</w:t>
      </w:r>
      <w:r>
        <w:rPr>
          <w:color w:val="000000"/>
        </w:rPr>
        <w:t xml:space="preserve"> over the desired fields.  All fields within the selection box will be ordered starting with the next field tab number after the last field in your current tab order.</w:t>
      </w:r>
    </w:p>
    <w:p w:rsidR="00745BCF" w:rsidRDefault="00745BCF" w:rsidP="00745BCF">
      <w:pPr>
        <w:pStyle w:val="NormalWeb"/>
      </w:pPr>
    </w:p>
    <w:p w:rsidR="00745BCF" w:rsidRDefault="00745BCF" w:rsidP="00745BCF">
      <w:pPr>
        <w:pStyle w:val="NormalWeb"/>
      </w:pPr>
    </w:p>
    <w:p w:rsidR="00745BCF" w:rsidRPr="009C4CEC" w:rsidRDefault="00745BCF" w:rsidP="00745BCF">
      <w:pPr>
        <w:pStyle w:val="Heading3"/>
        <w:rPr>
          <w:rFonts w:ascii="Century Schoolbook" w:hAnsi="Century Schoolbook"/>
        </w:rPr>
      </w:pPr>
      <w:r>
        <w:rPr>
          <w:rFonts w:ascii="Verdana" w:hAnsi="Verdana"/>
          <w:b w:val="0"/>
          <w:bCs/>
          <w:color w:val="A82384"/>
          <w:sz w:val="17"/>
          <w:szCs w:val="17"/>
        </w:rPr>
        <w:br w:type="page"/>
      </w:r>
      <w:bookmarkStart w:id="70" w:name="_Toc307468363"/>
      <w:bookmarkStart w:id="71" w:name="_Toc308509060"/>
      <w:bookmarkStart w:id="72" w:name="_Toc332822628"/>
      <w:r w:rsidRPr="009C4CEC">
        <w:rPr>
          <w:rFonts w:ascii="Century Schoolbook" w:hAnsi="Century Schoolbook"/>
        </w:rPr>
        <w:lastRenderedPageBreak/>
        <w:t>Set a Default Font</w:t>
      </w:r>
      <w:bookmarkEnd w:id="70"/>
      <w:bookmarkEnd w:id="71"/>
      <w:bookmarkEnd w:id="72"/>
      <w:r w:rsidRPr="009C4CEC">
        <w:rPr>
          <w:rFonts w:ascii="Century Schoolbook" w:hAnsi="Century Schoolbook"/>
        </w:rPr>
        <w:t xml:space="preserve"> </w:t>
      </w:r>
    </w:p>
    <w:p w:rsidR="00745BCF" w:rsidRDefault="00A812D1" w:rsidP="00745BCF">
      <w:r>
        <w:pict>
          <v:rect id="_x0000_i1049" style="width:429.85pt;height:.75pt" o:hrpct="995" o:hralign="center" o:hrstd="t" o:hr="t" fillcolor="#b4b4b4" stroked="f"/>
        </w:pict>
      </w:r>
    </w:p>
    <w:p w:rsidR="00745BCF" w:rsidRDefault="00745BCF" w:rsidP="00745BCF">
      <w:pPr>
        <w:pStyle w:val="NormalWeb"/>
      </w:pPr>
      <w:r>
        <w:t>If set prior to creating fields on the form, default fonts facilitate a consistent look to your fields.</w:t>
      </w:r>
    </w:p>
    <w:p w:rsidR="00745BCF" w:rsidRDefault="00745BCF" w:rsidP="00745BCF">
      <w:pPr>
        <w:pStyle w:val="NormalWeb"/>
        <w:numPr>
          <w:ilvl w:val="0"/>
          <w:numId w:val="15"/>
        </w:numPr>
        <w:tabs>
          <w:tab w:val="clear" w:pos="720"/>
          <w:tab w:val="left" w:pos="420"/>
        </w:tabs>
        <w:ind w:left="420"/>
        <w:rPr>
          <w:color w:val="000000"/>
        </w:rPr>
      </w:pPr>
      <w:r>
        <w:rPr>
          <w:color w:val="000000"/>
        </w:rPr>
        <w:t xml:space="preserve">From the Form Designer navigation bar, select </w:t>
      </w:r>
      <w:r>
        <w:rPr>
          <w:b/>
          <w:bCs/>
          <w:color w:val="000000"/>
        </w:rPr>
        <w:t>Format &gt; Set Default Prompt Font or Set Default Field Font</w:t>
      </w:r>
      <w:r>
        <w:rPr>
          <w:color w:val="000000"/>
        </w:rPr>
        <w:t>. The Font dialog box opens.</w:t>
      </w:r>
    </w:p>
    <w:p w:rsidR="00745BCF" w:rsidRDefault="00745BCF" w:rsidP="00745BCF">
      <w:pPr>
        <w:pStyle w:val="NormalWeb"/>
        <w:numPr>
          <w:ilvl w:val="0"/>
          <w:numId w:val="15"/>
        </w:numPr>
        <w:tabs>
          <w:tab w:val="clear" w:pos="720"/>
          <w:tab w:val="left" w:pos="420"/>
        </w:tabs>
        <w:spacing w:after="0"/>
        <w:ind w:left="420"/>
        <w:rPr>
          <w:color w:val="000000"/>
        </w:rPr>
      </w:pPr>
      <w:r>
        <w:rPr>
          <w:color w:val="000000"/>
        </w:rPr>
        <w:t xml:space="preserve">Select a new </w:t>
      </w:r>
      <w:r>
        <w:rPr>
          <w:b/>
          <w:bCs/>
          <w:color w:val="000000"/>
        </w:rPr>
        <w:t>font</w:t>
      </w:r>
      <w:r>
        <w:rPr>
          <w:color w:val="000000"/>
        </w:rPr>
        <w:t xml:space="preserve">, </w:t>
      </w:r>
      <w:r>
        <w:rPr>
          <w:b/>
          <w:bCs/>
          <w:color w:val="000000"/>
        </w:rPr>
        <w:t>font style</w:t>
      </w:r>
      <w:r>
        <w:rPr>
          <w:color w:val="000000"/>
        </w:rPr>
        <w:t xml:space="preserve">, or </w:t>
      </w:r>
      <w:r>
        <w:rPr>
          <w:b/>
          <w:bCs/>
          <w:color w:val="000000"/>
        </w:rPr>
        <w:t>size</w:t>
      </w:r>
      <w:r>
        <w:rPr>
          <w:color w:val="000000"/>
        </w:rPr>
        <w:t>.</w:t>
      </w:r>
    </w:p>
    <w:p w:rsidR="00745BCF" w:rsidRDefault="00745BCF" w:rsidP="00745BCF">
      <w:pPr>
        <w:pStyle w:val="NormalWeb"/>
        <w:tabs>
          <w:tab w:val="left" w:pos="420"/>
        </w:tabs>
        <w:spacing w:after="0"/>
        <w:ind w:left="420"/>
        <w:rPr>
          <w:color w:val="000000"/>
        </w:rPr>
      </w:pPr>
    </w:p>
    <w:p w:rsidR="00745BCF" w:rsidRDefault="00745BCF" w:rsidP="00745BCF">
      <w:pPr>
        <w:pStyle w:val="NormalWeb"/>
        <w:numPr>
          <w:ilvl w:val="0"/>
          <w:numId w:val="15"/>
        </w:numPr>
        <w:tabs>
          <w:tab w:val="clear" w:pos="720"/>
          <w:tab w:val="left" w:pos="420"/>
        </w:tabs>
        <w:ind w:left="420"/>
        <w:rPr>
          <w:color w:val="000000"/>
        </w:rPr>
      </w:pPr>
      <w:r>
        <w:rPr>
          <w:color w:val="000000"/>
        </w:rPr>
        <w:t xml:space="preserve">Click </w:t>
      </w:r>
      <w:r>
        <w:rPr>
          <w:b/>
          <w:bCs/>
          <w:color w:val="000000"/>
        </w:rPr>
        <w:t>OK</w:t>
      </w:r>
      <w:r>
        <w:rPr>
          <w:color w:val="000000"/>
        </w:rPr>
        <w:t>. A new default font is set.</w:t>
      </w:r>
    </w:p>
    <w:p w:rsidR="00745BCF" w:rsidRDefault="00745BCF" w:rsidP="00745BCF">
      <w:pPr>
        <w:pStyle w:val="NormalWeb"/>
        <w:numPr>
          <w:ilvl w:val="0"/>
          <w:numId w:val="195"/>
        </w:numPr>
        <w:rPr>
          <w:color w:val="000000"/>
        </w:rPr>
      </w:pPr>
      <w:r>
        <w:rPr>
          <w:color w:val="000000"/>
        </w:rPr>
        <w:t xml:space="preserve">The default font settings affect new prompts created using the Field Definition box and not update any existing field fonts in the form. </w:t>
      </w:r>
    </w:p>
    <w:p w:rsidR="00745BCF" w:rsidRDefault="00745BCF" w:rsidP="00745BCF">
      <w:pPr>
        <w:pStyle w:val="NormalWeb"/>
        <w:numPr>
          <w:ilvl w:val="0"/>
          <w:numId w:val="195"/>
        </w:numPr>
        <w:rPr>
          <w:color w:val="000000"/>
        </w:rPr>
      </w:pPr>
      <w:r>
        <w:rPr>
          <w:color w:val="000000"/>
        </w:rPr>
        <w:t>The default font is set at the Form Designer level, and not just the form level. The default font will appear in all forms/fields created with Form Designer.</w:t>
      </w:r>
    </w:p>
    <w:p w:rsidR="00745BCF" w:rsidRDefault="00745BCF" w:rsidP="00745BCF">
      <w:pPr>
        <w:pStyle w:val="NormalWeb"/>
        <w:numPr>
          <w:ilvl w:val="0"/>
          <w:numId w:val="195"/>
        </w:numPr>
        <w:rPr>
          <w:color w:val="000000"/>
        </w:rPr>
      </w:pPr>
      <w:r>
        <w:rPr>
          <w:color w:val="000000"/>
        </w:rPr>
        <w:t xml:space="preserve">Default fonts can be overwritten using </w:t>
      </w:r>
      <w:r w:rsidRPr="000E2C5E">
        <w:rPr>
          <w:rStyle w:val="Hyperlink"/>
        </w:rPr>
        <w:t>Font for Prompt</w:t>
      </w:r>
      <w:r w:rsidRPr="00FB7EEF">
        <w:t xml:space="preserve"> </w:t>
      </w:r>
      <w:r>
        <w:rPr>
          <w:color w:val="000000"/>
        </w:rPr>
        <w:t>option in the Field Definition dialog box.</w:t>
      </w:r>
    </w:p>
    <w:p w:rsidR="00745BCF" w:rsidRPr="008C3F4A" w:rsidRDefault="00745BCF" w:rsidP="00745BCF">
      <w:pPr>
        <w:rPr>
          <w:rFonts w:ascii="Century Schoolbook" w:hAnsi="Century Schoolbook"/>
          <w:b/>
          <w:sz w:val="28"/>
          <w:szCs w:val="28"/>
        </w:rPr>
      </w:pPr>
      <w:r>
        <w:rPr>
          <w:rFonts w:ascii="Verdana" w:hAnsi="Verdana"/>
          <w:b/>
          <w:bCs/>
          <w:color w:val="A82384"/>
          <w:sz w:val="17"/>
          <w:szCs w:val="17"/>
        </w:rPr>
        <w:br w:type="page"/>
      </w:r>
      <w:bookmarkStart w:id="73" w:name="_Toc307468364"/>
      <w:bookmarkStart w:id="74" w:name="_Toc308509061"/>
      <w:r w:rsidRPr="008C3F4A">
        <w:rPr>
          <w:rFonts w:ascii="Century Schoolbook" w:hAnsi="Century Schoolbook"/>
          <w:b/>
          <w:sz w:val="28"/>
          <w:szCs w:val="28"/>
        </w:rPr>
        <w:lastRenderedPageBreak/>
        <w:t>Copy, Cut, and Paste Fields</w:t>
      </w:r>
      <w:bookmarkEnd w:id="73"/>
      <w:bookmarkEnd w:id="74"/>
    </w:p>
    <w:p w:rsidR="00745BCF" w:rsidRDefault="00A812D1" w:rsidP="00745BCF">
      <w:r>
        <w:pict>
          <v:rect id="_x0000_i1050" style="width:429.85pt;height:.75pt" o:hrpct="995" o:hralign="center" o:hrstd="t" o:hr="t" fillcolor="#b4b4b4" stroked="f"/>
        </w:pict>
      </w:r>
    </w:p>
    <w:p w:rsidR="00745BCF" w:rsidRDefault="00745BCF" w:rsidP="00745BCF">
      <w:pPr>
        <w:pStyle w:val="NormalWeb"/>
        <w:numPr>
          <w:ilvl w:val="0"/>
          <w:numId w:val="16"/>
        </w:numPr>
        <w:tabs>
          <w:tab w:val="clear" w:pos="720"/>
          <w:tab w:val="left" w:pos="420"/>
        </w:tabs>
        <w:ind w:left="420"/>
        <w:rPr>
          <w:color w:val="000000"/>
        </w:rPr>
      </w:pPr>
      <w:r>
        <w:rPr>
          <w:color w:val="000000"/>
        </w:rPr>
        <w:t xml:space="preserve">Left click, hold, and drag a </w:t>
      </w:r>
      <w:r w:rsidRPr="00313E1C">
        <w:rPr>
          <w:b/>
          <w:color w:val="000000"/>
        </w:rPr>
        <w:t>rectangle</w:t>
      </w:r>
      <w:r>
        <w:rPr>
          <w:color w:val="000000"/>
        </w:rPr>
        <w:t xml:space="preserve"> around the fields to be copied or cut. </w:t>
      </w:r>
    </w:p>
    <w:p w:rsidR="00745BCF" w:rsidRDefault="00745BCF" w:rsidP="00745BCF">
      <w:pPr>
        <w:pStyle w:val="NormalWeb"/>
        <w:numPr>
          <w:ilvl w:val="0"/>
          <w:numId w:val="16"/>
        </w:numPr>
        <w:tabs>
          <w:tab w:val="clear" w:pos="720"/>
          <w:tab w:val="left" w:pos="420"/>
        </w:tabs>
        <w:ind w:left="420"/>
        <w:rPr>
          <w:color w:val="000000"/>
        </w:rPr>
      </w:pPr>
      <w:r>
        <w:rPr>
          <w:color w:val="000000"/>
        </w:rPr>
        <w:t xml:space="preserve">From the Form Designer navigation menu, select </w:t>
      </w:r>
      <w:r>
        <w:rPr>
          <w:b/>
          <w:bCs/>
          <w:color w:val="000000"/>
        </w:rPr>
        <w:t>Edit &gt; Copy</w:t>
      </w:r>
      <w:r>
        <w:rPr>
          <w:color w:val="000000"/>
        </w:rPr>
        <w:t xml:space="preserve"> or </w:t>
      </w:r>
      <w:r>
        <w:rPr>
          <w:b/>
          <w:bCs/>
          <w:color w:val="000000"/>
        </w:rPr>
        <w:t>Cut </w:t>
      </w:r>
      <w:r>
        <w:rPr>
          <w:color w:val="000000"/>
        </w:rPr>
        <w:t>from the drop-down list.</w:t>
      </w:r>
    </w:p>
    <w:p w:rsidR="00745BCF" w:rsidRDefault="00745BCF" w:rsidP="00745BCF">
      <w:pPr>
        <w:pStyle w:val="NormalWeb"/>
        <w:numPr>
          <w:ilvl w:val="0"/>
          <w:numId w:val="16"/>
        </w:numPr>
        <w:tabs>
          <w:tab w:val="clear" w:pos="720"/>
          <w:tab w:val="left" w:pos="420"/>
        </w:tabs>
        <w:ind w:left="420"/>
        <w:rPr>
          <w:color w:val="000000"/>
        </w:rPr>
      </w:pPr>
      <w:r>
        <w:rPr>
          <w:color w:val="000000"/>
        </w:rPr>
        <w:t xml:space="preserve">Click in the </w:t>
      </w:r>
      <w:r w:rsidRPr="00FB7EEF">
        <w:rPr>
          <w:b/>
          <w:color w:val="000000"/>
        </w:rPr>
        <w:t>new section</w:t>
      </w:r>
      <w:r>
        <w:rPr>
          <w:color w:val="000000"/>
        </w:rPr>
        <w:t xml:space="preserve"> of the form or select a </w:t>
      </w:r>
      <w:r w:rsidRPr="00FB7EEF">
        <w:rPr>
          <w:b/>
          <w:color w:val="000000"/>
        </w:rPr>
        <w:t>new page</w:t>
      </w:r>
      <w:r>
        <w:rPr>
          <w:color w:val="000000"/>
        </w:rPr>
        <w:t xml:space="preserve"> in the project.</w:t>
      </w:r>
    </w:p>
    <w:p w:rsidR="00745BCF" w:rsidRDefault="00745BCF" w:rsidP="00745BCF">
      <w:pPr>
        <w:pStyle w:val="NormalWeb"/>
        <w:numPr>
          <w:ilvl w:val="0"/>
          <w:numId w:val="16"/>
        </w:numPr>
        <w:tabs>
          <w:tab w:val="clear" w:pos="720"/>
          <w:tab w:val="left" w:pos="420"/>
        </w:tabs>
        <w:ind w:left="420"/>
        <w:rPr>
          <w:color w:val="000000"/>
        </w:rPr>
      </w:pPr>
      <w:r>
        <w:rPr>
          <w:color w:val="000000"/>
        </w:rPr>
        <w:t xml:space="preserve">Select </w:t>
      </w:r>
      <w:r>
        <w:rPr>
          <w:b/>
          <w:bCs/>
          <w:color w:val="000000"/>
        </w:rPr>
        <w:t>Edit &gt; Paste</w:t>
      </w:r>
      <w:r>
        <w:rPr>
          <w:color w:val="000000"/>
        </w:rPr>
        <w:t>. The copied fields appear in the form.</w:t>
      </w:r>
    </w:p>
    <w:p w:rsidR="00745BCF" w:rsidRDefault="00745BCF" w:rsidP="00745BCF">
      <w:pPr>
        <w:pStyle w:val="NormalWeb"/>
        <w:rPr>
          <w:rStyle w:val="Strong"/>
        </w:rPr>
      </w:pPr>
    </w:p>
    <w:p w:rsidR="00745BCF" w:rsidRDefault="00745BCF" w:rsidP="00745BCF">
      <w:pPr>
        <w:pStyle w:val="NormalWeb"/>
      </w:pPr>
      <w:r>
        <w:rPr>
          <w:rStyle w:val="Strong"/>
        </w:rPr>
        <w:t>Note:</w:t>
      </w:r>
      <w:r>
        <w:t xml:space="preserve"> You can also use the right-click pop-up menu to copy, cut, or paste instead of using the Edit menu.</w:t>
      </w:r>
    </w:p>
    <w:p w:rsidR="00745BCF" w:rsidRDefault="00745BCF" w:rsidP="00745BCF">
      <w:pPr>
        <w:pStyle w:val="NormalWeb"/>
      </w:pPr>
      <w:r>
        <w:rPr>
          <w:rStyle w:val="Strong"/>
        </w:rPr>
        <w:t>Note:</w:t>
      </w:r>
      <w:r>
        <w:t xml:space="preserve"> If copied to the same page, the copied fields will be placed directly over the original fields. Drag the new fields to a new position on the page. The new field will have the same name as the original </w:t>
      </w:r>
      <w:r w:rsidRPr="00547296">
        <w:t>with a number</w:t>
      </w:r>
      <w:r w:rsidRPr="00547296">
        <w:rPr>
          <w:b/>
        </w:rPr>
        <w:t xml:space="preserve"> </w:t>
      </w:r>
      <w:r w:rsidRPr="009C4CEC">
        <w:t>'1'</w:t>
      </w:r>
      <w:r>
        <w:t xml:space="preserve"> appended to the name. If the name already has a number appended to it, it will be incremented by one or have an additional number appended to it.</w:t>
      </w:r>
    </w:p>
    <w:p w:rsidR="00745BCF" w:rsidRPr="009C4CEC" w:rsidRDefault="00745BCF" w:rsidP="00745BCF">
      <w:pPr>
        <w:pStyle w:val="Heading3"/>
        <w:rPr>
          <w:rFonts w:ascii="Century Schoolbook" w:hAnsi="Century Schoolbook"/>
        </w:rPr>
      </w:pPr>
      <w:r>
        <w:rPr>
          <w:rFonts w:ascii="Verdana" w:hAnsi="Verdana"/>
          <w:b w:val="0"/>
          <w:bCs/>
          <w:color w:val="A82384"/>
          <w:sz w:val="17"/>
          <w:szCs w:val="17"/>
        </w:rPr>
        <w:br w:type="page"/>
      </w:r>
      <w:bookmarkStart w:id="75" w:name="_Toc307468365"/>
      <w:bookmarkStart w:id="76" w:name="_Toc308509062"/>
      <w:bookmarkStart w:id="77" w:name="_Toc332822629"/>
      <w:r w:rsidRPr="009C4CEC">
        <w:rPr>
          <w:rFonts w:ascii="Century Schoolbook" w:hAnsi="Century Schoolbook"/>
        </w:rPr>
        <w:lastRenderedPageBreak/>
        <w:t>Align Fields</w:t>
      </w:r>
      <w:bookmarkEnd w:id="75"/>
      <w:bookmarkEnd w:id="76"/>
      <w:bookmarkEnd w:id="77"/>
    </w:p>
    <w:p w:rsidR="00745BCF" w:rsidRDefault="00A812D1" w:rsidP="00745BCF">
      <w:r>
        <w:pict>
          <v:rect id="_x0000_i1051" style="width:429.85pt;height:.75pt" o:hrpct="995" o:hralign="center" o:hrstd="t" o:hr="t" fillcolor="#b4b4b4" stroked="f"/>
        </w:pict>
      </w:r>
    </w:p>
    <w:p w:rsidR="00745BCF" w:rsidRDefault="00745BCF" w:rsidP="00745BCF">
      <w:pPr>
        <w:pStyle w:val="NormalWeb"/>
      </w:pPr>
      <w:r>
        <w:t>Fields can be aligned vertically or horizontally.</w:t>
      </w:r>
    </w:p>
    <w:p w:rsidR="00745BCF" w:rsidRDefault="00745BCF" w:rsidP="00745BCF">
      <w:pPr>
        <w:pStyle w:val="NormalWeb"/>
        <w:numPr>
          <w:ilvl w:val="0"/>
          <w:numId w:val="17"/>
        </w:numPr>
        <w:tabs>
          <w:tab w:val="clear" w:pos="720"/>
          <w:tab w:val="left" w:pos="420"/>
        </w:tabs>
        <w:ind w:left="420"/>
        <w:rPr>
          <w:color w:val="000000"/>
        </w:rPr>
      </w:pPr>
      <w:r>
        <w:rPr>
          <w:color w:val="000000"/>
        </w:rPr>
        <w:t xml:space="preserve">Click and hold the left mouse button to draw a </w:t>
      </w:r>
      <w:r w:rsidRPr="00313E1C">
        <w:rPr>
          <w:b/>
          <w:color w:val="000000"/>
        </w:rPr>
        <w:t>rectangle</w:t>
      </w:r>
      <w:r>
        <w:rPr>
          <w:color w:val="000000"/>
        </w:rPr>
        <w:t xml:space="preserve"> around the fields to be aligned.</w:t>
      </w:r>
    </w:p>
    <w:p w:rsidR="00745BCF" w:rsidRDefault="00745BCF" w:rsidP="00745BCF">
      <w:pPr>
        <w:pStyle w:val="NormalWeb"/>
        <w:numPr>
          <w:ilvl w:val="0"/>
          <w:numId w:val="17"/>
        </w:numPr>
        <w:tabs>
          <w:tab w:val="clear" w:pos="720"/>
          <w:tab w:val="left" w:pos="420"/>
        </w:tabs>
        <w:ind w:left="420"/>
        <w:rPr>
          <w:color w:val="000000"/>
        </w:rPr>
      </w:pPr>
      <w:r>
        <w:rPr>
          <w:color w:val="000000"/>
        </w:rPr>
        <w:t xml:space="preserve">Select </w:t>
      </w:r>
      <w:r>
        <w:rPr>
          <w:b/>
          <w:bCs/>
          <w:color w:val="000000"/>
        </w:rPr>
        <w:t xml:space="preserve">Format &gt; Alignment &gt; As Stack </w:t>
      </w:r>
      <w:r w:rsidRPr="0031687C">
        <w:rPr>
          <w:bCs/>
          <w:color w:val="000000"/>
        </w:rPr>
        <w:t>(vertical alignment)</w:t>
      </w:r>
      <w:r>
        <w:rPr>
          <w:b/>
          <w:bCs/>
          <w:color w:val="000000"/>
        </w:rPr>
        <w:t xml:space="preserve"> </w:t>
      </w:r>
      <w:r>
        <w:rPr>
          <w:color w:val="000000"/>
        </w:rPr>
        <w:t>or</w:t>
      </w:r>
      <w:r>
        <w:rPr>
          <w:b/>
          <w:bCs/>
          <w:color w:val="000000"/>
        </w:rPr>
        <w:t xml:space="preserve"> Format &gt; Alignment &gt; As Table </w:t>
      </w:r>
      <w:r w:rsidRPr="0031687C">
        <w:rPr>
          <w:bCs/>
          <w:color w:val="000000"/>
        </w:rPr>
        <w:t>(horizontal arrangement with rows)</w:t>
      </w:r>
      <w:r w:rsidRPr="0031687C">
        <w:rPr>
          <w:color w:val="000000"/>
        </w:rPr>
        <w:t>.</w:t>
      </w:r>
      <w:r>
        <w:rPr>
          <w:color w:val="000000"/>
        </w:rPr>
        <w:t xml:space="preserve"> The selected fields align based on the selection.</w:t>
      </w:r>
    </w:p>
    <w:p w:rsidR="00745BCF" w:rsidRPr="009E3EA9" w:rsidRDefault="00745BCF" w:rsidP="00745BCF">
      <w:pPr>
        <w:pStyle w:val="Heading3"/>
        <w:rPr>
          <w:rFonts w:ascii="Century Schoolbook" w:hAnsi="Century Schoolbook"/>
        </w:rPr>
      </w:pPr>
      <w:r>
        <w:rPr>
          <w:rFonts w:ascii="Verdana" w:hAnsi="Verdana"/>
          <w:b w:val="0"/>
          <w:bCs/>
          <w:color w:val="A82384"/>
          <w:sz w:val="17"/>
          <w:szCs w:val="17"/>
        </w:rPr>
        <w:br w:type="page"/>
      </w:r>
      <w:bookmarkStart w:id="78" w:name="_Toc307468366"/>
      <w:bookmarkStart w:id="79" w:name="_Toc308509063"/>
      <w:bookmarkStart w:id="80" w:name="_Toc332822630"/>
      <w:r w:rsidRPr="009E3EA9">
        <w:rPr>
          <w:rFonts w:ascii="Century Schoolbook" w:hAnsi="Century Schoolbook"/>
        </w:rPr>
        <w:lastRenderedPageBreak/>
        <w:t>Insert a Background Image or Color</w:t>
      </w:r>
      <w:bookmarkEnd w:id="78"/>
      <w:bookmarkEnd w:id="79"/>
      <w:bookmarkEnd w:id="80"/>
    </w:p>
    <w:p w:rsidR="00745BCF" w:rsidRDefault="00A812D1" w:rsidP="00745BCF">
      <w:r>
        <w:pict>
          <v:rect id="_x0000_i1052" style="width:429.85pt;height:.75pt" o:hrpct="995" o:hralign="center" o:hrstd="t" o:hr="t" fillcolor="#b4b4b4" stroked="f"/>
        </w:pict>
      </w:r>
    </w:p>
    <w:p w:rsidR="00745BCF" w:rsidRPr="008F10B6" w:rsidRDefault="00745BCF" w:rsidP="00745BCF">
      <w:pPr>
        <w:pStyle w:val="Heading5"/>
        <w:rPr>
          <w:rFonts w:ascii="Century Schoolbook" w:hAnsi="Century Schoolbook"/>
          <w:sz w:val="24"/>
          <w:szCs w:val="24"/>
        </w:rPr>
      </w:pPr>
      <w:r w:rsidRPr="008F10B6">
        <w:rPr>
          <w:rFonts w:ascii="Century Schoolbook" w:hAnsi="Century Schoolbook"/>
          <w:sz w:val="24"/>
          <w:szCs w:val="24"/>
        </w:rPr>
        <w:t>Insert a Background Image on a Form</w:t>
      </w:r>
    </w:p>
    <w:p w:rsidR="00745BCF" w:rsidRDefault="00745BCF" w:rsidP="00745BCF">
      <w:pPr>
        <w:pStyle w:val="NormalWeb"/>
        <w:numPr>
          <w:ilvl w:val="0"/>
          <w:numId w:val="18"/>
        </w:numPr>
        <w:tabs>
          <w:tab w:val="clear" w:pos="720"/>
          <w:tab w:val="left" w:pos="420"/>
        </w:tabs>
        <w:ind w:left="420"/>
        <w:rPr>
          <w:color w:val="000000"/>
        </w:rPr>
      </w:pPr>
      <w:r>
        <w:rPr>
          <w:color w:val="000000"/>
        </w:rPr>
        <w:t xml:space="preserve">From the Form Designer navigation menu, select </w:t>
      </w:r>
      <w:r>
        <w:rPr>
          <w:b/>
          <w:bCs/>
          <w:color w:val="000000"/>
        </w:rPr>
        <w:t>Format &gt; Background</w:t>
      </w:r>
      <w:r>
        <w:rPr>
          <w:color w:val="000000"/>
        </w:rPr>
        <w:t>. The Background dialog box opens.</w:t>
      </w:r>
    </w:p>
    <w:p w:rsidR="00745BCF" w:rsidRDefault="00745BCF" w:rsidP="00745BCF">
      <w:pPr>
        <w:pStyle w:val="NormalWeb"/>
        <w:numPr>
          <w:ilvl w:val="0"/>
          <w:numId w:val="18"/>
        </w:numPr>
        <w:tabs>
          <w:tab w:val="clear" w:pos="720"/>
          <w:tab w:val="left" w:pos="420"/>
        </w:tabs>
        <w:ind w:left="420"/>
        <w:rPr>
          <w:color w:val="000000"/>
        </w:rPr>
      </w:pPr>
      <w:r>
        <w:rPr>
          <w:color w:val="000000"/>
        </w:rPr>
        <w:t xml:space="preserve">From the Background Image section, click </w:t>
      </w:r>
      <w:r>
        <w:rPr>
          <w:b/>
          <w:bCs/>
          <w:color w:val="000000"/>
        </w:rPr>
        <w:t>Choose Image</w:t>
      </w:r>
      <w:r>
        <w:rPr>
          <w:color w:val="000000"/>
        </w:rPr>
        <w:t xml:space="preserve">. The Background Image box opens. </w:t>
      </w:r>
    </w:p>
    <w:p w:rsidR="00745BCF" w:rsidRDefault="00745BCF" w:rsidP="00745BCF">
      <w:pPr>
        <w:pStyle w:val="NormalWeb"/>
        <w:numPr>
          <w:ilvl w:val="0"/>
          <w:numId w:val="18"/>
        </w:numPr>
        <w:tabs>
          <w:tab w:val="clear" w:pos="720"/>
          <w:tab w:val="left" w:pos="420"/>
        </w:tabs>
        <w:ind w:left="420"/>
        <w:rPr>
          <w:color w:val="000000"/>
        </w:rPr>
      </w:pPr>
      <w:r>
        <w:rPr>
          <w:color w:val="000000"/>
        </w:rPr>
        <w:t xml:space="preserve">Locate the image file. Click </w:t>
      </w:r>
      <w:r>
        <w:rPr>
          <w:b/>
          <w:bCs/>
          <w:color w:val="000000"/>
        </w:rPr>
        <w:t>Open</w:t>
      </w:r>
      <w:r>
        <w:rPr>
          <w:color w:val="000000"/>
        </w:rPr>
        <w:t>. The selected image appears in the Background Image dialog box. Image formats include bitmap (.bmp), picture (.ico), and JPEG (.jpg).  </w:t>
      </w:r>
    </w:p>
    <w:p w:rsidR="00745BCF" w:rsidRDefault="00745BCF" w:rsidP="00745BCF">
      <w:pPr>
        <w:pStyle w:val="NormalWeb"/>
        <w:numPr>
          <w:ilvl w:val="0"/>
          <w:numId w:val="18"/>
        </w:numPr>
        <w:tabs>
          <w:tab w:val="clear" w:pos="720"/>
          <w:tab w:val="left" w:pos="420"/>
        </w:tabs>
        <w:ind w:left="420"/>
        <w:rPr>
          <w:color w:val="000000"/>
        </w:rPr>
      </w:pPr>
      <w:r>
        <w:rPr>
          <w:color w:val="000000"/>
        </w:rPr>
        <w:t xml:space="preserve">Use the </w:t>
      </w:r>
      <w:r w:rsidRPr="000C1129">
        <w:rPr>
          <w:b/>
          <w:color w:val="000000"/>
        </w:rPr>
        <w:t>Image Layout</w:t>
      </w:r>
      <w:r>
        <w:rPr>
          <w:color w:val="000000"/>
        </w:rPr>
        <w:t xml:space="preserve"> drop down selection to customize the image on the screen (</w:t>
      </w:r>
      <w:r w:rsidRPr="000C1129">
        <w:rPr>
          <w:b/>
          <w:color w:val="000000"/>
        </w:rPr>
        <w:t>None, Tile, Center, and Stretch</w:t>
      </w:r>
      <w:r>
        <w:rPr>
          <w:color w:val="000000"/>
        </w:rPr>
        <w:t>).</w:t>
      </w:r>
    </w:p>
    <w:p w:rsidR="00745BCF" w:rsidRDefault="00745BCF" w:rsidP="00745BCF">
      <w:pPr>
        <w:pStyle w:val="NormalWeb"/>
        <w:numPr>
          <w:ilvl w:val="0"/>
          <w:numId w:val="18"/>
        </w:numPr>
        <w:tabs>
          <w:tab w:val="clear" w:pos="720"/>
          <w:tab w:val="left" w:pos="420"/>
        </w:tabs>
        <w:ind w:left="420"/>
        <w:rPr>
          <w:color w:val="000000"/>
        </w:rPr>
      </w:pPr>
      <w:r>
        <w:rPr>
          <w:color w:val="000000"/>
        </w:rPr>
        <w:t xml:space="preserve">From the Image and Color section, use the radio buttons to </w:t>
      </w:r>
      <w:r>
        <w:rPr>
          <w:b/>
          <w:bCs/>
          <w:color w:val="000000"/>
        </w:rPr>
        <w:t>Apply to all pages</w:t>
      </w:r>
      <w:r>
        <w:rPr>
          <w:color w:val="000000"/>
        </w:rPr>
        <w:t xml:space="preserve"> or </w:t>
      </w:r>
      <w:r>
        <w:rPr>
          <w:b/>
          <w:bCs/>
          <w:color w:val="000000"/>
        </w:rPr>
        <w:t>Apply to the current page only</w:t>
      </w:r>
      <w:r>
        <w:rPr>
          <w:color w:val="000000"/>
        </w:rPr>
        <w:t>.</w:t>
      </w:r>
    </w:p>
    <w:p w:rsidR="00745BCF" w:rsidRDefault="00745BCF" w:rsidP="00745BCF">
      <w:pPr>
        <w:pStyle w:val="NormalWeb"/>
        <w:numPr>
          <w:ilvl w:val="0"/>
          <w:numId w:val="18"/>
        </w:numPr>
        <w:tabs>
          <w:tab w:val="clear" w:pos="720"/>
          <w:tab w:val="left" w:pos="420"/>
        </w:tabs>
        <w:ind w:left="420"/>
        <w:rPr>
          <w:color w:val="000000"/>
        </w:rPr>
      </w:pPr>
      <w:r>
        <w:rPr>
          <w:color w:val="000000"/>
        </w:rPr>
        <w:t xml:space="preserve">Click </w:t>
      </w:r>
      <w:r>
        <w:rPr>
          <w:b/>
          <w:bCs/>
          <w:color w:val="000000"/>
        </w:rPr>
        <w:t>OK</w:t>
      </w:r>
      <w:r>
        <w:rPr>
          <w:color w:val="000000"/>
        </w:rPr>
        <w:t>. The image appears in the form.</w:t>
      </w:r>
    </w:p>
    <w:p w:rsidR="00745BCF" w:rsidRDefault="00745BCF" w:rsidP="00745BCF">
      <w:pPr>
        <w:pStyle w:val="NormalWeb"/>
        <w:numPr>
          <w:ilvl w:val="0"/>
          <w:numId w:val="221"/>
        </w:numPr>
        <w:rPr>
          <w:color w:val="000000"/>
        </w:rPr>
      </w:pPr>
      <w:r>
        <w:rPr>
          <w:color w:val="000000"/>
        </w:rPr>
        <w:t xml:space="preserve">To remove the image, select </w:t>
      </w:r>
      <w:r>
        <w:rPr>
          <w:b/>
          <w:bCs/>
          <w:color w:val="000000"/>
        </w:rPr>
        <w:t xml:space="preserve">Clear Image </w:t>
      </w:r>
      <w:r>
        <w:rPr>
          <w:color w:val="000000"/>
        </w:rPr>
        <w:t>from the Background Image box.</w:t>
      </w:r>
      <w:r>
        <w:rPr>
          <w:b/>
          <w:bCs/>
          <w:color w:val="000000"/>
        </w:rPr>
        <w:t xml:space="preserve"> </w:t>
      </w:r>
    </w:p>
    <w:p w:rsidR="00745BCF" w:rsidRPr="008F10B6" w:rsidRDefault="00745BCF" w:rsidP="00745BCF">
      <w:pPr>
        <w:pStyle w:val="NormalWeb"/>
        <w:rPr>
          <w:sz w:val="24"/>
        </w:rPr>
      </w:pPr>
    </w:p>
    <w:p w:rsidR="00745BCF" w:rsidRPr="008F10B6" w:rsidRDefault="00745BCF" w:rsidP="00745BCF">
      <w:pPr>
        <w:pStyle w:val="Heading5"/>
        <w:rPr>
          <w:rFonts w:ascii="Century Schoolbook" w:hAnsi="Century Schoolbook"/>
          <w:sz w:val="24"/>
          <w:szCs w:val="24"/>
        </w:rPr>
      </w:pPr>
      <w:r w:rsidRPr="008F10B6">
        <w:rPr>
          <w:rFonts w:ascii="Century Schoolbook" w:hAnsi="Century Schoolbook"/>
          <w:sz w:val="24"/>
          <w:szCs w:val="24"/>
        </w:rPr>
        <w:t>Insert a Background Color to a Form</w:t>
      </w:r>
    </w:p>
    <w:p w:rsidR="00745BCF" w:rsidRDefault="00745BCF" w:rsidP="00745BCF">
      <w:pPr>
        <w:pStyle w:val="NormalWeb"/>
        <w:numPr>
          <w:ilvl w:val="0"/>
          <w:numId w:val="19"/>
        </w:numPr>
        <w:tabs>
          <w:tab w:val="clear" w:pos="720"/>
          <w:tab w:val="left" w:pos="420"/>
        </w:tabs>
        <w:ind w:left="420"/>
        <w:rPr>
          <w:color w:val="000000"/>
        </w:rPr>
      </w:pPr>
      <w:r>
        <w:rPr>
          <w:color w:val="000000"/>
        </w:rPr>
        <w:t xml:space="preserve">From the Form Designer navigation menu, select </w:t>
      </w:r>
      <w:r>
        <w:rPr>
          <w:b/>
          <w:bCs/>
          <w:color w:val="000000"/>
        </w:rPr>
        <w:t>Format &gt; Background</w:t>
      </w:r>
      <w:r>
        <w:rPr>
          <w:color w:val="000000"/>
        </w:rPr>
        <w:t>. The Background dialog box opens.</w:t>
      </w:r>
    </w:p>
    <w:p w:rsidR="00745BCF" w:rsidRDefault="00745BCF" w:rsidP="00745BCF">
      <w:pPr>
        <w:pStyle w:val="NormalWeb"/>
        <w:numPr>
          <w:ilvl w:val="0"/>
          <w:numId w:val="19"/>
        </w:numPr>
        <w:tabs>
          <w:tab w:val="clear" w:pos="720"/>
          <w:tab w:val="left" w:pos="420"/>
        </w:tabs>
        <w:ind w:left="420"/>
        <w:rPr>
          <w:color w:val="000000"/>
        </w:rPr>
      </w:pPr>
      <w:r>
        <w:rPr>
          <w:color w:val="000000"/>
        </w:rPr>
        <w:t xml:space="preserve">From the Background Image section, click </w:t>
      </w:r>
      <w:r>
        <w:rPr>
          <w:b/>
          <w:bCs/>
          <w:color w:val="000000"/>
        </w:rPr>
        <w:t>Change Color</w:t>
      </w:r>
      <w:r>
        <w:rPr>
          <w:color w:val="000000"/>
        </w:rPr>
        <w:t xml:space="preserve">. The Color dialog box opens. </w:t>
      </w:r>
    </w:p>
    <w:p w:rsidR="00745BCF" w:rsidRDefault="00745BCF" w:rsidP="00745BCF">
      <w:pPr>
        <w:pStyle w:val="NormalWeb"/>
        <w:numPr>
          <w:ilvl w:val="0"/>
          <w:numId w:val="19"/>
        </w:numPr>
        <w:tabs>
          <w:tab w:val="clear" w:pos="720"/>
          <w:tab w:val="left" w:pos="420"/>
        </w:tabs>
        <w:ind w:left="420"/>
        <w:rPr>
          <w:color w:val="000000"/>
        </w:rPr>
      </w:pPr>
      <w:r>
        <w:rPr>
          <w:color w:val="000000"/>
        </w:rPr>
        <w:t xml:space="preserve">Select a </w:t>
      </w:r>
      <w:r w:rsidRPr="00536A99">
        <w:rPr>
          <w:b/>
          <w:color w:val="000000"/>
        </w:rPr>
        <w:t>background color</w:t>
      </w:r>
      <w:r>
        <w:rPr>
          <w:color w:val="000000"/>
        </w:rPr>
        <w:t xml:space="preserve"> from the palette or select </w:t>
      </w:r>
      <w:r>
        <w:rPr>
          <w:b/>
          <w:bCs/>
          <w:color w:val="000000"/>
        </w:rPr>
        <w:t xml:space="preserve">Define Custom Colors </w:t>
      </w:r>
      <w:r>
        <w:rPr>
          <w:color w:val="000000"/>
        </w:rPr>
        <w:t>to enter a more specific color request.</w:t>
      </w:r>
    </w:p>
    <w:p w:rsidR="00745BCF" w:rsidRDefault="00745BCF" w:rsidP="00745BCF">
      <w:pPr>
        <w:pStyle w:val="NormalWeb"/>
        <w:numPr>
          <w:ilvl w:val="0"/>
          <w:numId w:val="19"/>
        </w:numPr>
        <w:tabs>
          <w:tab w:val="clear" w:pos="720"/>
          <w:tab w:val="left" w:pos="420"/>
        </w:tabs>
        <w:ind w:left="420"/>
        <w:rPr>
          <w:color w:val="000000"/>
        </w:rPr>
      </w:pPr>
      <w:r>
        <w:rPr>
          <w:color w:val="000000"/>
        </w:rPr>
        <w:t xml:space="preserve">Click </w:t>
      </w:r>
      <w:r>
        <w:rPr>
          <w:b/>
          <w:bCs/>
          <w:color w:val="000000"/>
        </w:rPr>
        <w:t>OK</w:t>
      </w:r>
      <w:r>
        <w:rPr>
          <w:color w:val="000000"/>
        </w:rPr>
        <w:t xml:space="preserve">. The selected color previews in the </w:t>
      </w:r>
      <w:r w:rsidR="0038465F">
        <w:rPr>
          <w:color w:val="000000"/>
        </w:rPr>
        <w:t>b</w:t>
      </w:r>
      <w:r>
        <w:rPr>
          <w:color w:val="000000"/>
        </w:rPr>
        <w:t>ackground box.</w:t>
      </w:r>
    </w:p>
    <w:p w:rsidR="00745BCF" w:rsidRDefault="00745BCF" w:rsidP="00745BCF">
      <w:pPr>
        <w:pStyle w:val="NormalWeb"/>
        <w:numPr>
          <w:ilvl w:val="0"/>
          <w:numId w:val="19"/>
        </w:numPr>
        <w:tabs>
          <w:tab w:val="clear" w:pos="720"/>
          <w:tab w:val="left" w:pos="420"/>
        </w:tabs>
        <w:ind w:left="420"/>
        <w:rPr>
          <w:color w:val="000000"/>
        </w:rPr>
      </w:pPr>
      <w:r>
        <w:rPr>
          <w:color w:val="000000"/>
        </w:rPr>
        <w:t xml:space="preserve">From the Image and Color section, use the radio buttons to </w:t>
      </w:r>
      <w:r>
        <w:rPr>
          <w:b/>
          <w:bCs/>
          <w:color w:val="000000"/>
        </w:rPr>
        <w:t>Apply to all pages</w:t>
      </w:r>
      <w:r>
        <w:rPr>
          <w:color w:val="000000"/>
        </w:rPr>
        <w:t xml:space="preserve"> or </w:t>
      </w:r>
      <w:r>
        <w:rPr>
          <w:b/>
          <w:bCs/>
          <w:color w:val="000000"/>
        </w:rPr>
        <w:t>Apply to the current page only</w:t>
      </w:r>
      <w:r>
        <w:rPr>
          <w:color w:val="000000"/>
        </w:rPr>
        <w:t>.</w:t>
      </w:r>
    </w:p>
    <w:p w:rsidR="00745BCF" w:rsidRDefault="00745BCF" w:rsidP="00745BCF">
      <w:pPr>
        <w:pStyle w:val="NormalWeb"/>
        <w:numPr>
          <w:ilvl w:val="0"/>
          <w:numId w:val="19"/>
        </w:numPr>
        <w:tabs>
          <w:tab w:val="clear" w:pos="720"/>
          <w:tab w:val="left" w:pos="420"/>
        </w:tabs>
        <w:ind w:left="420"/>
        <w:rPr>
          <w:color w:val="000000"/>
        </w:rPr>
      </w:pPr>
      <w:r>
        <w:rPr>
          <w:color w:val="000000"/>
        </w:rPr>
        <w:t xml:space="preserve">Click </w:t>
      </w:r>
      <w:r>
        <w:rPr>
          <w:b/>
          <w:bCs/>
          <w:color w:val="000000"/>
        </w:rPr>
        <w:t>OK</w:t>
      </w:r>
      <w:r>
        <w:rPr>
          <w:color w:val="000000"/>
        </w:rPr>
        <w:t>. The color appears in the form as a background.</w:t>
      </w:r>
    </w:p>
    <w:p w:rsidR="00745BCF" w:rsidRDefault="00745BCF" w:rsidP="00745BCF">
      <w:pPr>
        <w:pStyle w:val="NormalWeb"/>
        <w:numPr>
          <w:ilvl w:val="0"/>
          <w:numId w:val="222"/>
        </w:numPr>
        <w:rPr>
          <w:color w:val="000000"/>
        </w:rPr>
      </w:pPr>
      <w:r>
        <w:rPr>
          <w:color w:val="000000"/>
        </w:rPr>
        <w:t xml:space="preserve">To remove the color, select </w:t>
      </w:r>
      <w:r>
        <w:rPr>
          <w:b/>
          <w:bCs/>
          <w:color w:val="000000"/>
        </w:rPr>
        <w:t xml:space="preserve">Clear Color </w:t>
      </w:r>
      <w:r>
        <w:rPr>
          <w:color w:val="000000"/>
        </w:rPr>
        <w:t>from the Background Color box.</w:t>
      </w:r>
      <w:r>
        <w:rPr>
          <w:b/>
          <w:bCs/>
          <w:color w:val="000000"/>
        </w:rPr>
        <w:t xml:space="preserve"> </w:t>
      </w:r>
    </w:p>
    <w:p w:rsidR="00745BCF" w:rsidRPr="00D66912" w:rsidRDefault="00745BCF" w:rsidP="00745BCF">
      <w:pPr>
        <w:pStyle w:val="Heading3"/>
        <w:rPr>
          <w:rFonts w:ascii="Century Schoolbook" w:hAnsi="Century Schoolbook"/>
        </w:rPr>
      </w:pPr>
      <w:r>
        <w:rPr>
          <w:rFonts w:ascii="Verdana" w:hAnsi="Verdana"/>
          <w:b w:val="0"/>
          <w:bCs/>
          <w:color w:val="A82384"/>
          <w:sz w:val="17"/>
          <w:szCs w:val="17"/>
        </w:rPr>
        <w:br w:type="page"/>
      </w:r>
      <w:bookmarkStart w:id="81" w:name="_Toc307468367"/>
      <w:bookmarkStart w:id="82" w:name="_Toc308509064"/>
      <w:bookmarkStart w:id="83" w:name="_Toc332822631"/>
      <w:r w:rsidRPr="00D66912">
        <w:rPr>
          <w:rFonts w:ascii="Century Schoolbook" w:hAnsi="Century Schoolbook"/>
        </w:rPr>
        <w:lastRenderedPageBreak/>
        <w:t>Work with Pages in a Form</w:t>
      </w:r>
      <w:bookmarkEnd w:id="81"/>
      <w:bookmarkEnd w:id="82"/>
      <w:bookmarkEnd w:id="83"/>
    </w:p>
    <w:p w:rsidR="00745BCF" w:rsidRDefault="00A812D1" w:rsidP="00745BCF">
      <w:r>
        <w:pict>
          <v:rect id="_x0000_i1053" style="width:429.85pt;height:.75pt" o:hrpct="995" o:hralign="center" o:hrstd="t" o:hr="t" fillcolor="#b4b4b4" stroked="f"/>
        </w:pict>
      </w:r>
    </w:p>
    <w:p w:rsidR="00745BCF" w:rsidRPr="008F10B6" w:rsidRDefault="00745BCF" w:rsidP="00745BCF">
      <w:pPr>
        <w:pStyle w:val="Heading5"/>
        <w:rPr>
          <w:rFonts w:ascii="Century Schoolbook" w:hAnsi="Century Schoolbook"/>
          <w:sz w:val="24"/>
          <w:szCs w:val="24"/>
        </w:rPr>
      </w:pPr>
      <w:r w:rsidRPr="008F10B6">
        <w:rPr>
          <w:rFonts w:ascii="Century Schoolbook" w:hAnsi="Century Schoolbook"/>
          <w:sz w:val="24"/>
          <w:szCs w:val="24"/>
        </w:rPr>
        <w:t>Add a New Page</w:t>
      </w:r>
    </w:p>
    <w:p w:rsidR="00745BCF" w:rsidRDefault="00745BCF" w:rsidP="00745BCF">
      <w:pPr>
        <w:pStyle w:val="NormalWeb"/>
        <w:numPr>
          <w:ilvl w:val="0"/>
          <w:numId w:val="196"/>
        </w:numPr>
      </w:pPr>
      <w:r>
        <w:t xml:space="preserve">From the </w:t>
      </w:r>
      <w:r w:rsidRPr="00E23239">
        <w:t>Form Design</w:t>
      </w:r>
      <w:r>
        <w:t>er</w:t>
      </w:r>
      <w:r w:rsidRPr="00E23239">
        <w:t xml:space="preserve"> page panel</w:t>
      </w:r>
      <w:r>
        <w:t xml:space="preserve">, highlight the </w:t>
      </w:r>
      <w:r w:rsidRPr="002D7128">
        <w:rPr>
          <w:b/>
        </w:rPr>
        <w:t>form</w:t>
      </w:r>
      <w:r>
        <w:t xml:space="preserve"> where you want to add a page.</w:t>
      </w:r>
    </w:p>
    <w:p w:rsidR="00745BCF" w:rsidRDefault="00745BCF" w:rsidP="00745BCF">
      <w:pPr>
        <w:pStyle w:val="NormalWeb"/>
        <w:numPr>
          <w:ilvl w:val="0"/>
          <w:numId w:val="196"/>
        </w:numPr>
      </w:pPr>
      <w:r>
        <w:t xml:space="preserve">Click </w:t>
      </w:r>
      <w:r>
        <w:rPr>
          <w:b/>
          <w:bCs/>
        </w:rPr>
        <w:t>Add Page</w:t>
      </w:r>
      <w:r>
        <w:t>. The page appears in the Form Designer window and at the end of the existing pages listed in the Page Names window.</w:t>
      </w:r>
    </w:p>
    <w:p w:rsidR="00745BCF" w:rsidRDefault="00745BCF" w:rsidP="00745BCF">
      <w:pPr>
        <w:pStyle w:val="NormalWeb"/>
      </w:pPr>
      <w:r>
        <w:rPr>
          <w:noProof/>
        </w:rPr>
        <w:drawing>
          <wp:inline distT="0" distB="0" distL="0" distR="0" wp14:anchorId="7BF0D9B8" wp14:editId="61DD5C0E">
            <wp:extent cx="5486400" cy="3924300"/>
            <wp:effectExtent l="0" t="0" r="0" b="0"/>
            <wp:docPr id="1" name="Picture 0" descr="Add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page.jpg"/>
                    <pic:cNvPicPr/>
                  </pic:nvPicPr>
                  <pic:blipFill rotWithShape="1">
                    <a:blip r:embed="rId48" cstate="print"/>
                    <a:srcRect b="4629"/>
                    <a:stretch/>
                  </pic:blipFill>
                  <pic:spPr bwMode="auto">
                    <a:xfrm>
                      <a:off x="0" y="0"/>
                      <a:ext cx="5486400" cy="3924300"/>
                    </a:xfrm>
                    <a:prstGeom prst="rect">
                      <a:avLst/>
                    </a:prstGeom>
                    <a:ln>
                      <a:noFill/>
                    </a:ln>
                    <a:extLst>
                      <a:ext uri="{53640926-AAD7-44D8-BBD7-CCE9431645EC}">
                        <a14:shadowObscured xmlns:a14="http://schemas.microsoft.com/office/drawing/2010/main"/>
                      </a:ext>
                    </a:extLst>
                  </pic:spPr>
                </pic:pic>
              </a:graphicData>
            </a:graphic>
          </wp:inline>
        </w:drawing>
      </w:r>
    </w:p>
    <w:p w:rsidR="00745BCF" w:rsidRPr="008F10B6" w:rsidRDefault="00745BCF" w:rsidP="00745BCF">
      <w:pPr>
        <w:pStyle w:val="Heading5"/>
        <w:rPr>
          <w:rFonts w:ascii="Century Schoolbook" w:hAnsi="Century Schoolbook"/>
          <w:sz w:val="24"/>
          <w:szCs w:val="24"/>
        </w:rPr>
      </w:pPr>
      <w:r w:rsidRPr="008F10B6">
        <w:rPr>
          <w:rFonts w:ascii="Century Schoolbook" w:hAnsi="Century Schoolbook"/>
          <w:sz w:val="24"/>
          <w:szCs w:val="24"/>
        </w:rPr>
        <w:t>Delete a Page</w:t>
      </w:r>
    </w:p>
    <w:p w:rsidR="00745BCF" w:rsidRDefault="00745BCF" w:rsidP="00745BCF">
      <w:pPr>
        <w:pStyle w:val="NormalWeb"/>
        <w:numPr>
          <w:ilvl w:val="0"/>
          <w:numId w:val="197"/>
        </w:numPr>
        <w:tabs>
          <w:tab w:val="left" w:pos="420"/>
        </w:tabs>
        <w:rPr>
          <w:color w:val="000000"/>
        </w:rPr>
      </w:pPr>
      <w:r>
        <w:rPr>
          <w:color w:val="000000"/>
        </w:rPr>
        <w:t xml:space="preserve">From the </w:t>
      </w:r>
      <w:r w:rsidRPr="00E23239">
        <w:t>Form Design</w:t>
      </w:r>
      <w:r>
        <w:t>er</w:t>
      </w:r>
      <w:r w:rsidRPr="00E23239">
        <w:t xml:space="preserve"> page panel</w:t>
      </w:r>
      <w:r>
        <w:rPr>
          <w:color w:val="000000"/>
        </w:rPr>
        <w:t xml:space="preserve">, highlight the </w:t>
      </w:r>
      <w:r w:rsidRPr="00850B84">
        <w:rPr>
          <w:b/>
          <w:color w:val="000000"/>
        </w:rPr>
        <w:t>page</w:t>
      </w:r>
      <w:r>
        <w:rPr>
          <w:color w:val="000000"/>
        </w:rPr>
        <w:t xml:space="preserve"> you want to delete. </w:t>
      </w:r>
    </w:p>
    <w:p w:rsidR="00745BCF" w:rsidRDefault="00745BCF" w:rsidP="00745BCF">
      <w:pPr>
        <w:pStyle w:val="NormalWeb"/>
        <w:numPr>
          <w:ilvl w:val="0"/>
          <w:numId w:val="197"/>
        </w:numPr>
        <w:tabs>
          <w:tab w:val="left" w:pos="420"/>
        </w:tabs>
        <w:rPr>
          <w:color w:val="000000"/>
        </w:rPr>
      </w:pPr>
      <w:r>
        <w:rPr>
          <w:color w:val="000000"/>
        </w:rPr>
        <w:t xml:space="preserve">Click </w:t>
      </w:r>
      <w:r>
        <w:rPr>
          <w:b/>
          <w:bCs/>
          <w:color w:val="000000"/>
        </w:rPr>
        <w:t>Delete Page</w:t>
      </w:r>
      <w:r>
        <w:rPr>
          <w:color w:val="000000"/>
        </w:rPr>
        <w:t>. The Confirming Deletion pop-up opens.</w:t>
      </w:r>
    </w:p>
    <w:p w:rsidR="00745BCF" w:rsidRDefault="00745BCF" w:rsidP="00745BCF">
      <w:pPr>
        <w:pStyle w:val="NormalWeb"/>
        <w:numPr>
          <w:ilvl w:val="0"/>
          <w:numId w:val="197"/>
        </w:numPr>
        <w:tabs>
          <w:tab w:val="left" w:pos="420"/>
        </w:tabs>
        <w:rPr>
          <w:color w:val="000000"/>
        </w:rPr>
      </w:pPr>
      <w:r>
        <w:rPr>
          <w:color w:val="000000"/>
        </w:rPr>
        <w:t xml:space="preserve">Click </w:t>
      </w:r>
      <w:r>
        <w:rPr>
          <w:b/>
          <w:bCs/>
          <w:color w:val="000000"/>
        </w:rPr>
        <w:t>Yes</w:t>
      </w:r>
      <w:r>
        <w:rPr>
          <w:color w:val="000000"/>
        </w:rPr>
        <w:t>. The page is deleted from the list.</w:t>
      </w:r>
    </w:p>
    <w:p w:rsidR="00745BCF" w:rsidRDefault="00745BCF" w:rsidP="00745BCF">
      <w:pPr>
        <w:pStyle w:val="Heading5"/>
      </w:pPr>
    </w:p>
    <w:p w:rsidR="00745BCF" w:rsidRDefault="00745BCF" w:rsidP="00745BCF">
      <w:pPr>
        <w:pStyle w:val="Heading5"/>
      </w:pPr>
    </w:p>
    <w:p w:rsidR="00745BCF" w:rsidRDefault="00745BCF" w:rsidP="00745BCF">
      <w:pPr>
        <w:pStyle w:val="Heading5"/>
      </w:pPr>
    </w:p>
    <w:p w:rsidR="00745BCF" w:rsidRPr="008F10B6" w:rsidRDefault="00745BCF" w:rsidP="00745BCF">
      <w:pPr>
        <w:pStyle w:val="Heading5"/>
        <w:rPr>
          <w:rFonts w:ascii="Century Schoolbook" w:hAnsi="Century Schoolbook"/>
          <w:sz w:val="24"/>
          <w:szCs w:val="24"/>
        </w:rPr>
      </w:pPr>
      <w:r>
        <w:rPr>
          <w:rFonts w:ascii="Verdana" w:hAnsi="Verdana"/>
          <w:b w:val="0"/>
          <w:bCs w:val="0"/>
          <w:color w:val="A82384"/>
          <w:sz w:val="17"/>
          <w:szCs w:val="17"/>
        </w:rPr>
        <w:br w:type="page"/>
      </w:r>
      <w:bookmarkStart w:id="84" w:name="_Toc307468368"/>
      <w:bookmarkStart w:id="85" w:name="_Toc308509065"/>
      <w:r w:rsidRPr="008F10B6">
        <w:rPr>
          <w:rFonts w:ascii="Century Schoolbook" w:hAnsi="Century Schoolbook"/>
          <w:sz w:val="24"/>
          <w:szCs w:val="24"/>
        </w:rPr>
        <w:lastRenderedPageBreak/>
        <w:t xml:space="preserve">Insert a New Page </w:t>
      </w:r>
    </w:p>
    <w:p w:rsidR="00745BCF" w:rsidRDefault="00745BCF" w:rsidP="00745BCF">
      <w:pPr>
        <w:pStyle w:val="NormalWeb"/>
        <w:numPr>
          <w:ilvl w:val="0"/>
          <w:numId w:val="198"/>
        </w:numPr>
      </w:pPr>
      <w:r>
        <w:t xml:space="preserve">From the </w:t>
      </w:r>
      <w:r w:rsidRPr="00E23239">
        <w:t>Form Design</w:t>
      </w:r>
      <w:r>
        <w:t>er</w:t>
      </w:r>
      <w:r w:rsidRPr="00E23239">
        <w:t xml:space="preserve"> page panel</w:t>
      </w:r>
      <w:r>
        <w:t xml:space="preserve">, highlight the </w:t>
      </w:r>
      <w:r w:rsidRPr="002C2B5A">
        <w:rPr>
          <w:b/>
        </w:rPr>
        <w:t>page</w:t>
      </w:r>
      <w:r>
        <w:t xml:space="preserve"> where you want to insert a page.</w:t>
      </w:r>
    </w:p>
    <w:p w:rsidR="00745BCF" w:rsidRDefault="00745BCF" w:rsidP="00745BCF">
      <w:pPr>
        <w:pStyle w:val="NormalWeb"/>
        <w:numPr>
          <w:ilvl w:val="0"/>
          <w:numId w:val="198"/>
        </w:numPr>
      </w:pPr>
      <w:r>
        <w:t xml:space="preserve">Click </w:t>
      </w:r>
      <w:r>
        <w:rPr>
          <w:b/>
          <w:bCs/>
        </w:rPr>
        <w:t>Insert Page</w:t>
      </w:r>
      <w:r>
        <w:t>. The page appears in the Form Designer window above the selected page in the Page Names window.</w:t>
      </w:r>
    </w:p>
    <w:p w:rsidR="00745BCF" w:rsidRDefault="00745BCF" w:rsidP="00745BCF">
      <w:pPr>
        <w:pStyle w:val="NormalWeb"/>
        <w:tabs>
          <w:tab w:val="left" w:pos="420"/>
        </w:tabs>
        <w:rPr>
          <w:color w:val="000000"/>
        </w:rPr>
      </w:pPr>
      <w:r>
        <w:rPr>
          <w:noProof/>
          <w:color w:val="000000"/>
        </w:rPr>
        <w:drawing>
          <wp:inline distT="0" distB="0" distL="0" distR="0" wp14:anchorId="04217ACD" wp14:editId="1370CBAA">
            <wp:extent cx="5486400" cy="4114800"/>
            <wp:effectExtent l="19050" t="0" r="0" b="0"/>
            <wp:docPr id="2" name="Picture 1" descr="Insert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ertpg.jpg"/>
                    <pic:cNvPicPr/>
                  </pic:nvPicPr>
                  <pic:blipFill>
                    <a:blip r:embed="rId49" cstate="print"/>
                    <a:stretch>
                      <a:fillRect/>
                    </a:stretch>
                  </pic:blipFill>
                  <pic:spPr>
                    <a:xfrm>
                      <a:off x="0" y="0"/>
                      <a:ext cx="5486400" cy="4114800"/>
                    </a:xfrm>
                    <a:prstGeom prst="rect">
                      <a:avLst/>
                    </a:prstGeom>
                  </pic:spPr>
                </pic:pic>
              </a:graphicData>
            </a:graphic>
          </wp:inline>
        </w:drawing>
      </w:r>
    </w:p>
    <w:p w:rsidR="00745BCF" w:rsidRDefault="00745BCF" w:rsidP="00745BCF">
      <w:pPr>
        <w:pStyle w:val="Heading5"/>
      </w:pPr>
    </w:p>
    <w:p w:rsidR="00745BCF" w:rsidRPr="008F10B6" w:rsidRDefault="00745BCF" w:rsidP="00745BCF">
      <w:pPr>
        <w:pStyle w:val="Heading5"/>
        <w:rPr>
          <w:rFonts w:ascii="Century Schoolbook" w:hAnsi="Century Schoolbook"/>
          <w:sz w:val="24"/>
          <w:szCs w:val="24"/>
        </w:rPr>
      </w:pPr>
      <w:r w:rsidRPr="008F10B6">
        <w:rPr>
          <w:rFonts w:ascii="Century Schoolbook" w:hAnsi="Century Schoolbook"/>
          <w:sz w:val="24"/>
          <w:szCs w:val="24"/>
        </w:rPr>
        <w:t>Delete a Page</w:t>
      </w:r>
    </w:p>
    <w:p w:rsidR="00745BCF" w:rsidRPr="002C2B5A" w:rsidRDefault="00745BCF" w:rsidP="00745BCF">
      <w:pPr>
        <w:pStyle w:val="NormalWeb"/>
        <w:numPr>
          <w:ilvl w:val="0"/>
          <w:numId w:val="185"/>
        </w:numPr>
        <w:rPr>
          <w:color w:val="000000"/>
        </w:rPr>
      </w:pPr>
      <w:r>
        <w:t xml:space="preserve">From the </w:t>
      </w:r>
      <w:r w:rsidRPr="00E23239">
        <w:t>Form Design</w:t>
      </w:r>
      <w:r>
        <w:t>er</w:t>
      </w:r>
      <w:r w:rsidRPr="00E23239">
        <w:t xml:space="preserve"> page panel</w:t>
      </w:r>
      <w:r>
        <w:t xml:space="preserve">, highlight the </w:t>
      </w:r>
      <w:r w:rsidRPr="00355D76">
        <w:rPr>
          <w:b/>
        </w:rPr>
        <w:t>page</w:t>
      </w:r>
      <w:r>
        <w:t xml:space="preserve"> you want to delete. </w:t>
      </w:r>
    </w:p>
    <w:p w:rsidR="00745BCF" w:rsidRDefault="00745BCF" w:rsidP="00745BCF">
      <w:pPr>
        <w:pStyle w:val="NormalWeb"/>
        <w:numPr>
          <w:ilvl w:val="0"/>
          <w:numId w:val="185"/>
        </w:numPr>
        <w:rPr>
          <w:color w:val="000000"/>
        </w:rPr>
      </w:pPr>
      <w:r>
        <w:t xml:space="preserve">Click </w:t>
      </w:r>
      <w:r>
        <w:rPr>
          <w:b/>
          <w:bCs/>
        </w:rPr>
        <w:t>Delete Page</w:t>
      </w:r>
      <w:r>
        <w:rPr>
          <w:color w:val="000000"/>
        </w:rPr>
        <w:t>.</w:t>
      </w:r>
    </w:p>
    <w:p w:rsidR="00745BCF" w:rsidRDefault="00745BCF" w:rsidP="00745BCF">
      <w:pPr>
        <w:pStyle w:val="NormalWeb"/>
        <w:numPr>
          <w:ilvl w:val="0"/>
          <w:numId w:val="185"/>
        </w:numPr>
        <w:rPr>
          <w:color w:val="000000"/>
        </w:rPr>
      </w:pPr>
      <w:r>
        <w:rPr>
          <w:color w:val="000000"/>
        </w:rPr>
        <w:t xml:space="preserve">Click </w:t>
      </w:r>
      <w:r>
        <w:rPr>
          <w:b/>
          <w:bCs/>
          <w:color w:val="000000"/>
        </w:rPr>
        <w:t>Yes</w:t>
      </w:r>
      <w:r>
        <w:rPr>
          <w:color w:val="000000"/>
        </w:rPr>
        <w:t>. The page is deleted from the list.</w:t>
      </w:r>
    </w:p>
    <w:p w:rsidR="00745BCF" w:rsidRDefault="00745BCF" w:rsidP="00745BCF">
      <w:pPr>
        <w:pStyle w:val="Heading5"/>
      </w:pPr>
    </w:p>
    <w:p w:rsidR="00745BCF" w:rsidRDefault="00745BCF" w:rsidP="00745BCF">
      <w:pPr>
        <w:pStyle w:val="Heading5"/>
      </w:pPr>
    </w:p>
    <w:p w:rsidR="00745BCF" w:rsidRDefault="00745BCF" w:rsidP="00745BCF">
      <w:pPr>
        <w:pStyle w:val="Heading5"/>
      </w:pPr>
    </w:p>
    <w:p w:rsidR="00745BCF" w:rsidRDefault="00745BCF" w:rsidP="00745BCF">
      <w:pPr>
        <w:pStyle w:val="Heading5"/>
      </w:pPr>
    </w:p>
    <w:p w:rsidR="00745BCF" w:rsidRPr="00850B84" w:rsidRDefault="00745BCF" w:rsidP="00745BCF">
      <w:pPr>
        <w:keepLines w:val="0"/>
        <w:spacing w:line="276" w:lineRule="auto"/>
        <w:rPr>
          <w:rFonts w:ascii="Century Schoolbook" w:hAnsi="Century Schoolbook"/>
          <w:b/>
          <w:sz w:val="24"/>
        </w:rPr>
      </w:pPr>
      <w:r>
        <w:br w:type="page"/>
      </w:r>
      <w:r w:rsidRPr="00850B84">
        <w:rPr>
          <w:rFonts w:ascii="Century Schoolbook" w:hAnsi="Century Schoolbook"/>
          <w:b/>
          <w:sz w:val="24"/>
        </w:rPr>
        <w:lastRenderedPageBreak/>
        <w:t>Name a Page</w:t>
      </w:r>
    </w:p>
    <w:p w:rsidR="00745BCF" w:rsidRDefault="00745BCF" w:rsidP="00745BCF">
      <w:pPr>
        <w:pStyle w:val="NormalWeb"/>
        <w:numPr>
          <w:ilvl w:val="0"/>
          <w:numId w:val="20"/>
        </w:numPr>
        <w:tabs>
          <w:tab w:val="clear" w:pos="720"/>
          <w:tab w:val="left" w:pos="420"/>
        </w:tabs>
        <w:ind w:left="420"/>
        <w:rPr>
          <w:color w:val="000000"/>
        </w:rPr>
      </w:pPr>
      <w:r>
        <w:rPr>
          <w:color w:val="000000"/>
        </w:rPr>
        <w:t xml:space="preserve">Right click the </w:t>
      </w:r>
      <w:r w:rsidRPr="003517F8">
        <w:rPr>
          <w:b/>
          <w:color w:val="000000"/>
        </w:rPr>
        <w:t>page</w:t>
      </w:r>
      <w:r>
        <w:rPr>
          <w:color w:val="000000"/>
        </w:rPr>
        <w:t xml:space="preserve"> from the Page Names window. The Page Name dialog box opens.</w:t>
      </w:r>
    </w:p>
    <w:p w:rsidR="00745BCF" w:rsidRDefault="00745BCF" w:rsidP="00745BCF">
      <w:pPr>
        <w:rPr>
          <w:rFonts w:ascii="Verdana" w:hAnsi="Verdana"/>
          <w:b/>
          <w:bCs/>
          <w:color w:val="A82384"/>
          <w:sz w:val="17"/>
          <w:szCs w:val="17"/>
        </w:rPr>
      </w:pPr>
      <w:r>
        <w:rPr>
          <w:rFonts w:ascii="Verdana" w:hAnsi="Verdana"/>
          <w:b/>
          <w:bCs/>
          <w:noProof/>
          <w:color w:val="A82384"/>
          <w:sz w:val="17"/>
          <w:szCs w:val="17"/>
        </w:rPr>
        <w:drawing>
          <wp:inline distT="0" distB="0" distL="0" distR="0" wp14:anchorId="6941ED48" wp14:editId="2138C9A9">
            <wp:extent cx="5486400" cy="4114800"/>
            <wp:effectExtent l="19050" t="0" r="0" b="0"/>
            <wp:docPr id="3" name="Picture 2" descr="ren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ame.jpg"/>
                    <pic:cNvPicPr/>
                  </pic:nvPicPr>
                  <pic:blipFill>
                    <a:blip r:embed="rId50" cstate="print"/>
                    <a:stretch>
                      <a:fillRect/>
                    </a:stretch>
                  </pic:blipFill>
                  <pic:spPr>
                    <a:xfrm>
                      <a:off x="0" y="0"/>
                      <a:ext cx="5486400" cy="4114800"/>
                    </a:xfrm>
                    <a:prstGeom prst="rect">
                      <a:avLst/>
                    </a:prstGeom>
                  </pic:spPr>
                </pic:pic>
              </a:graphicData>
            </a:graphic>
          </wp:inline>
        </w:drawing>
      </w:r>
    </w:p>
    <w:p w:rsidR="00745BCF" w:rsidRPr="00A23DCF" w:rsidRDefault="00745BCF" w:rsidP="00536A99"/>
    <w:p w:rsidR="00745BCF" w:rsidRDefault="00745BCF" w:rsidP="00745BCF">
      <w:pPr>
        <w:pStyle w:val="NormalWeb"/>
        <w:numPr>
          <w:ilvl w:val="0"/>
          <w:numId w:val="184"/>
        </w:numPr>
        <w:rPr>
          <w:color w:val="000000"/>
        </w:rPr>
      </w:pPr>
      <w:r>
        <w:rPr>
          <w:color w:val="000000"/>
        </w:rPr>
        <w:t xml:space="preserve">Type a </w:t>
      </w:r>
      <w:r w:rsidRPr="00355D76">
        <w:rPr>
          <w:b/>
          <w:color w:val="000000"/>
        </w:rPr>
        <w:t>name</w:t>
      </w:r>
      <w:r>
        <w:rPr>
          <w:color w:val="000000"/>
        </w:rPr>
        <w:t xml:space="preserve"> in the Page Name field.</w:t>
      </w:r>
    </w:p>
    <w:p w:rsidR="00745BCF" w:rsidRDefault="00745BCF" w:rsidP="00745BCF">
      <w:pPr>
        <w:pStyle w:val="NormalWeb"/>
        <w:numPr>
          <w:ilvl w:val="0"/>
          <w:numId w:val="184"/>
        </w:numPr>
        <w:rPr>
          <w:color w:val="000000"/>
        </w:rPr>
      </w:pPr>
      <w:r>
        <w:rPr>
          <w:color w:val="000000"/>
        </w:rPr>
        <w:t xml:space="preserve">Click </w:t>
      </w:r>
      <w:r>
        <w:rPr>
          <w:b/>
          <w:bCs/>
          <w:color w:val="000000"/>
        </w:rPr>
        <w:t>OK</w:t>
      </w:r>
      <w:r>
        <w:rPr>
          <w:color w:val="000000"/>
        </w:rPr>
        <w:t>. The page name appears in the list of pages.</w:t>
      </w:r>
    </w:p>
    <w:p w:rsidR="00745BCF" w:rsidRDefault="00745BCF" w:rsidP="00745BCF">
      <w:pPr>
        <w:pStyle w:val="NormalWeb"/>
        <w:tabs>
          <w:tab w:val="left" w:pos="420"/>
        </w:tabs>
        <w:rPr>
          <w:color w:val="000000"/>
        </w:rPr>
      </w:pPr>
      <w:r>
        <w:rPr>
          <w:noProof/>
          <w:color w:val="000000"/>
        </w:rPr>
        <w:drawing>
          <wp:inline distT="0" distB="0" distL="0" distR="0" wp14:anchorId="1A9D1E75" wp14:editId="18A61B9D">
            <wp:extent cx="3990975" cy="1457325"/>
            <wp:effectExtent l="19050" t="0" r="9525" b="0"/>
            <wp:docPr id="4" name="Picture 3" descr="pgn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name.jpg"/>
                    <pic:cNvPicPr/>
                  </pic:nvPicPr>
                  <pic:blipFill>
                    <a:blip r:embed="rId51" cstate="print"/>
                    <a:stretch>
                      <a:fillRect/>
                    </a:stretch>
                  </pic:blipFill>
                  <pic:spPr>
                    <a:xfrm>
                      <a:off x="0" y="0"/>
                      <a:ext cx="3990975" cy="1457325"/>
                    </a:xfrm>
                    <a:prstGeom prst="rect">
                      <a:avLst/>
                    </a:prstGeom>
                  </pic:spPr>
                </pic:pic>
              </a:graphicData>
            </a:graphic>
          </wp:inline>
        </w:drawing>
      </w:r>
    </w:p>
    <w:p w:rsidR="00745BCF" w:rsidRPr="00355D76" w:rsidRDefault="00745BCF" w:rsidP="00745BCF">
      <w:pPr>
        <w:pStyle w:val="Heading3"/>
        <w:rPr>
          <w:rFonts w:ascii="Century Schoolbook" w:hAnsi="Century Schoolbook"/>
        </w:rPr>
      </w:pPr>
      <w:r>
        <w:rPr>
          <w:rFonts w:ascii="Verdana" w:hAnsi="Verdana"/>
          <w:b w:val="0"/>
          <w:bCs/>
          <w:color w:val="A82384"/>
          <w:sz w:val="17"/>
          <w:szCs w:val="17"/>
        </w:rPr>
        <w:br w:type="page"/>
      </w:r>
      <w:bookmarkStart w:id="86" w:name="_Toc332822632"/>
      <w:r w:rsidRPr="00355D76">
        <w:rPr>
          <w:rFonts w:ascii="Century Schoolbook" w:hAnsi="Century Schoolbook"/>
        </w:rPr>
        <w:lastRenderedPageBreak/>
        <w:t>Save Page as Template</w:t>
      </w:r>
      <w:bookmarkEnd w:id="86"/>
    </w:p>
    <w:p w:rsidR="00745BCF" w:rsidRDefault="00A812D1" w:rsidP="00745BCF">
      <w:r>
        <w:pict>
          <v:rect id="_x0000_i1054" style="width:429.85pt;height:.75pt" o:hrpct="995" o:hralign="center" o:hrstd="t" o:hr="t" fillcolor="#b4b4b4" stroked="f"/>
        </w:pict>
      </w:r>
    </w:p>
    <w:p w:rsidR="00745BCF" w:rsidRDefault="00745BCF" w:rsidP="00745BCF">
      <w:pPr>
        <w:pStyle w:val="NormalWeb"/>
      </w:pPr>
      <w:r>
        <w:t xml:space="preserve">Using </w:t>
      </w:r>
      <w:r w:rsidR="00E03F57">
        <w:t>p</w:t>
      </w:r>
      <w:r>
        <w:t xml:space="preserve">age </w:t>
      </w:r>
      <w:r w:rsidR="00E03F57">
        <w:t>t</w:t>
      </w:r>
      <w:r>
        <w:t xml:space="preserve">emplates allows </w:t>
      </w:r>
      <w:r w:rsidR="00E03F57">
        <w:t>you</w:t>
      </w:r>
      <w:r>
        <w:t xml:space="preserve"> to develop a library of pre-formatted pages that can be used in any form or applications being built. This makes it easy for </w:t>
      </w:r>
      <w:r w:rsidR="00E03F57">
        <w:t xml:space="preserve">you </w:t>
      </w:r>
      <w:r>
        <w:t>to rapidly customize data collection forms. Templates may also be useful in reordering the pages in a form (save each page as a template, then drag each template to the canvas in the order you want the pages to appear).</w:t>
      </w:r>
    </w:p>
    <w:p w:rsidR="00745BCF" w:rsidRPr="00F11A08" w:rsidRDefault="00745BCF" w:rsidP="00745BCF">
      <w:pPr>
        <w:pStyle w:val="NormalWeb"/>
        <w:numPr>
          <w:ilvl w:val="0"/>
          <w:numId w:val="21"/>
        </w:numPr>
        <w:tabs>
          <w:tab w:val="clear" w:pos="720"/>
          <w:tab w:val="num" w:pos="420"/>
        </w:tabs>
        <w:ind w:left="420"/>
        <w:rPr>
          <w:color w:val="000000"/>
        </w:rPr>
      </w:pPr>
      <w:r>
        <w:t xml:space="preserve">From the </w:t>
      </w:r>
      <w:r w:rsidRPr="00E23239">
        <w:t>Form Design page panel</w:t>
      </w:r>
      <w:r>
        <w:t xml:space="preserve">, highlight the </w:t>
      </w:r>
      <w:r w:rsidRPr="00355D76">
        <w:rPr>
          <w:b/>
        </w:rPr>
        <w:t>page</w:t>
      </w:r>
      <w:r>
        <w:t xml:space="preserve"> you want to save as a template.</w:t>
      </w:r>
    </w:p>
    <w:p w:rsidR="00745BCF" w:rsidRDefault="00745BCF" w:rsidP="00745BCF">
      <w:pPr>
        <w:pStyle w:val="NormalWeb"/>
        <w:numPr>
          <w:ilvl w:val="0"/>
          <w:numId w:val="21"/>
        </w:numPr>
        <w:tabs>
          <w:tab w:val="clear" w:pos="720"/>
          <w:tab w:val="num" w:pos="420"/>
        </w:tabs>
        <w:ind w:left="420"/>
        <w:rPr>
          <w:color w:val="000000"/>
        </w:rPr>
      </w:pPr>
      <w:r>
        <w:t xml:space="preserve">Click </w:t>
      </w:r>
      <w:r>
        <w:rPr>
          <w:b/>
          <w:bCs/>
        </w:rPr>
        <w:t>Save Page as Template</w:t>
      </w:r>
      <w:r>
        <w:rPr>
          <w:color w:val="000000"/>
        </w:rPr>
        <w:t>.</w:t>
      </w:r>
    </w:p>
    <w:p w:rsidR="00745BCF" w:rsidRDefault="00745BCF" w:rsidP="00745BCF">
      <w:pPr>
        <w:pStyle w:val="NormalWeb"/>
        <w:rPr>
          <w:color w:val="000000"/>
        </w:rPr>
      </w:pPr>
      <w:r>
        <w:rPr>
          <w:noProof/>
          <w:color w:val="000000"/>
        </w:rPr>
        <w:drawing>
          <wp:inline distT="0" distB="0" distL="0" distR="0" wp14:anchorId="377E16D9" wp14:editId="7B3F613D">
            <wp:extent cx="5486400" cy="4114800"/>
            <wp:effectExtent l="0" t="0" r="0" b="0"/>
            <wp:docPr id="35" name="Picture 4" descr="Templ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late.jpg"/>
                    <pic:cNvPicPr/>
                  </pic:nvPicPr>
                  <pic:blipFill rotWithShape="1">
                    <a:blip r:embed="rId52" cstate="print"/>
                    <a:srcRect t="-1132" b="3491"/>
                    <a:stretch/>
                  </pic:blipFill>
                  <pic:spPr>
                    <a:xfrm>
                      <a:off x="0" y="0"/>
                      <a:ext cx="5486400" cy="4114800"/>
                    </a:xfrm>
                    <a:prstGeom prst="rect">
                      <a:avLst/>
                    </a:prstGeom>
                  </pic:spPr>
                </pic:pic>
              </a:graphicData>
            </a:graphic>
          </wp:inline>
        </w:drawing>
      </w:r>
    </w:p>
    <w:p w:rsidR="00745BCF" w:rsidRDefault="00745BCF" w:rsidP="00745BCF">
      <w:pPr>
        <w:pStyle w:val="NormalWeb"/>
        <w:numPr>
          <w:ilvl w:val="0"/>
          <w:numId w:val="21"/>
        </w:numPr>
        <w:rPr>
          <w:color w:val="000000"/>
        </w:rPr>
      </w:pPr>
      <w:r>
        <w:rPr>
          <w:color w:val="000000"/>
        </w:rPr>
        <w:t xml:space="preserve">In the Page Names window type a </w:t>
      </w:r>
      <w:r w:rsidRPr="00355D76">
        <w:rPr>
          <w:b/>
          <w:color w:val="000000"/>
        </w:rPr>
        <w:t>name</w:t>
      </w:r>
      <w:r>
        <w:rPr>
          <w:color w:val="000000"/>
        </w:rPr>
        <w:t xml:space="preserve"> you want to use for the template.</w:t>
      </w:r>
    </w:p>
    <w:p w:rsidR="00745BCF" w:rsidRDefault="00745BCF" w:rsidP="00745BCF">
      <w:pPr>
        <w:pStyle w:val="NormalWeb"/>
        <w:ind w:left="60"/>
        <w:rPr>
          <w:color w:val="000000"/>
        </w:rPr>
      </w:pPr>
    </w:p>
    <w:p w:rsidR="00745BCF" w:rsidRDefault="00745BCF" w:rsidP="00745BCF">
      <w:pPr>
        <w:pStyle w:val="NormalWeb"/>
        <w:jc w:val="center"/>
        <w:rPr>
          <w:color w:val="000000"/>
        </w:rPr>
      </w:pPr>
      <w:r>
        <w:rPr>
          <w:noProof/>
          <w:color w:val="000000"/>
        </w:rPr>
        <w:drawing>
          <wp:inline distT="0" distB="0" distL="0" distR="0" wp14:anchorId="49825C44" wp14:editId="291A8754">
            <wp:extent cx="1796995" cy="763325"/>
            <wp:effectExtent l="19050" t="0" r="0" b="0"/>
            <wp:docPr id="6" name="Picture 5" descr="Templn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lnm.jpg"/>
                    <pic:cNvPicPr/>
                  </pic:nvPicPr>
                  <pic:blipFill>
                    <a:blip r:embed="rId53" cstate="print"/>
                    <a:srcRect l="33005" t="34338" r="34223" b="47143"/>
                    <a:stretch>
                      <a:fillRect/>
                    </a:stretch>
                  </pic:blipFill>
                  <pic:spPr>
                    <a:xfrm>
                      <a:off x="0" y="0"/>
                      <a:ext cx="1796995" cy="763325"/>
                    </a:xfrm>
                    <a:prstGeom prst="rect">
                      <a:avLst/>
                    </a:prstGeom>
                  </pic:spPr>
                </pic:pic>
              </a:graphicData>
            </a:graphic>
          </wp:inline>
        </w:drawing>
      </w:r>
    </w:p>
    <w:p w:rsidR="00745BCF" w:rsidRPr="00CF5E80" w:rsidRDefault="00745BCF" w:rsidP="00745BCF">
      <w:pPr>
        <w:pStyle w:val="NormalWeb"/>
        <w:numPr>
          <w:ilvl w:val="0"/>
          <w:numId w:val="21"/>
        </w:numPr>
        <w:rPr>
          <w:color w:val="000000"/>
        </w:rPr>
      </w:pPr>
      <w:r>
        <w:rPr>
          <w:color w:val="000000"/>
        </w:rPr>
        <w:lastRenderedPageBreak/>
        <w:t xml:space="preserve">Click </w:t>
      </w:r>
      <w:r>
        <w:rPr>
          <w:b/>
          <w:bCs/>
          <w:color w:val="000000"/>
        </w:rPr>
        <w:t>OK</w:t>
      </w:r>
      <w:r>
        <w:rPr>
          <w:color w:val="000000"/>
        </w:rPr>
        <w:t>. The template will be displayed on the Project Explorer tree under Pages.</w:t>
      </w:r>
    </w:p>
    <w:p w:rsidR="00745BCF" w:rsidRDefault="00745BCF" w:rsidP="00745BCF">
      <w:pPr>
        <w:pStyle w:val="NormalWeb"/>
        <w:numPr>
          <w:ilvl w:val="0"/>
          <w:numId w:val="21"/>
        </w:numPr>
        <w:rPr>
          <w:color w:val="000000"/>
        </w:rPr>
      </w:pPr>
      <w:r>
        <w:rPr>
          <w:color w:val="000000"/>
        </w:rPr>
        <w:t xml:space="preserve">To insert a </w:t>
      </w:r>
      <w:r w:rsidR="00E03F57">
        <w:rPr>
          <w:color w:val="000000"/>
        </w:rPr>
        <w:t>t</w:t>
      </w:r>
      <w:r>
        <w:rPr>
          <w:color w:val="000000"/>
        </w:rPr>
        <w:t xml:space="preserve">emplate, left click on the </w:t>
      </w:r>
      <w:r w:rsidRPr="00355D76">
        <w:rPr>
          <w:b/>
          <w:color w:val="000000"/>
        </w:rPr>
        <w:t>template</w:t>
      </w:r>
      <w:r>
        <w:rPr>
          <w:color w:val="000000"/>
        </w:rPr>
        <w:t xml:space="preserve"> you want to use and drag it to the canvas area. The template page will be inserted as the last page of the form.</w:t>
      </w:r>
    </w:p>
    <w:p w:rsidR="00745BCF" w:rsidRDefault="00745BCF" w:rsidP="00745BCF">
      <w:pPr>
        <w:pStyle w:val="NormalWeb"/>
        <w:rPr>
          <w:color w:val="000000"/>
        </w:rPr>
      </w:pPr>
      <w:r>
        <w:rPr>
          <w:noProof/>
          <w:color w:val="000000"/>
        </w:rPr>
        <w:drawing>
          <wp:inline distT="0" distB="0" distL="0" distR="0" wp14:anchorId="79C66732" wp14:editId="4B71E685">
            <wp:extent cx="5486400" cy="3919993"/>
            <wp:effectExtent l="0" t="0" r="0" b="0"/>
            <wp:docPr id="36" name="Picture 6" descr="InsertTmp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ertTmplt.jpg"/>
                    <pic:cNvPicPr/>
                  </pic:nvPicPr>
                  <pic:blipFill rotWithShape="1">
                    <a:blip r:embed="rId54" cstate="print"/>
                    <a:srcRect b="4735"/>
                    <a:stretch/>
                  </pic:blipFill>
                  <pic:spPr bwMode="auto">
                    <a:xfrm>
                      <a:off x="0" y="0"/>
                      <a:ext cx="5486400" cy="3919993"/>
                    </a:xfrm>
                    <a:prstGeom prst="rect">
                      <a:avLst/>
                    </a:prstGeom>
                    <a:ln>
                      <a:noFill/>
                    </a:ln>
                    <a:extLst>
                      <a:ext uri="{53640926-AAD7-44D8-BBD7-CCE9431645EC}">
                        <a14:shadowObscured xmlns:a14="http://schemas.microsoft.com/office/drawing/2010/main"/>
                      </a:ext>
                    </a:extLst>
                  </pic:spPr>
                </pic:pic>
              </a:graphicData>
            </a:graphic>
          </wp:inline>
        </w:drawing>
      </w:r>
    </w:p>
    <w:p w:rsidR="00745BCF" w:rsidRPr="008F10B6" w:rsidRDefault="00745BCF" w:rsidP="00745BCF">
      <w:pPr>
        <w:keepLines w:val="0"/>
        <w:spacing w:line="276" w:lineRule="auto"/>
        <w:rPr>
          <w:rFonts w:ascii="Century Schoolbook" w:hAnsi="Century Schoolbook"/>
          <w:b/>
          <w:sz w:val="28"/>
          <w:szCs w:val="28"/>
        </w:rPr>
      </w:pPr>
      <w:r>
        <w:rPr>
          <w:color w:val="000000"/>
        </w:rPr>
        <w:br w:type="page"/>
      </w:r>
      <w:r w:rsidRPr="008F10B6">
        <w:rPr>
          <w:rFonts w:ascii="Century Schoolbook" w:hAnsi="Century Schoolbook"/>
          <w:b/>
          <w:sz w:val="28"/>
          <w:szCs w:val="28"/>
        </w:rPr>
        <w:lastRenderedPageBreak/>
        <w:t>View a Data Dictionary</w:t>
      </w:r>
    </w:p>
    <w:p w:rsidR="00745BCF" w:rsidRDefault="00A812D1" w:rsidP="00745BCF">
      <w:r>
        <w:pict>
          <v:rect id="_x0000_i1055" style="width:429.85pt;height:.75pt" o:hrpct="995" o:hrstd="t" o:hr="t" fillcolor="#b4b4b4" stroked="f"/>
        </w:pict>
      </w:r>
    </w:p>
    <w:p w:rsidR="00745BCF" w:rsidRDefault="00745BCF" w:rsidP="00745BCF">
      <w:pPr>
        <w:pStyle w:val="NormalWeb"/>
      </w:pPr>
      <w:r>
        <w:t>The Data Dictionary displays form(s) and defined variables for an open project. Fields or variables are sorted and displayed by page number in the form with defined variables appearing at the end of the listing. Information retrieved from the form includes Page Number, Prompt, Field Name, Variable Type, Format, and Special Info.</w:t>
      </w:r>
    </w:p>
    <w:p w:rsidR="00745BCF" w:rsidRDefault="00745BCF" w:rsidP="00745BCF">
      <w:pPr>
        <w:pStyle w:val="NormalWeb"/>
        <w:numPr>
          <w:ilvl w:val="0"/>
          <w:numId w:val="22"/>
        </w:numPr>
        <w:tabs>
          <w:tab w:val="clear" w:pos="720"/>
          <w:tab w:val="left" w:pos="420"/>
        </w:tabs>
        <w:ind w:left="420"/>
        <w:rPr>
          <w:color w:val="000000"/>
        </w:rPr>
      </w:pPr>
      <w:r>
        <w:rPr>
          <w:color w:val="000000"/>
        </w:rPr>
        <w:t xml:space="preserve">From the Form Designer navigation menu, select </w:t>
      </w:r>
      <w:r>
        <w:rPr>
          <w:b/>
          <w:bCs/>
          <w:color w:val="000000"/>
        </w:rPr>
        <w:t>Tools &gt; Data Dictionary</w:t>
      </w:r>
      <w:r>
        <w:rPr>
          <w:color w:val="000000"/>
        </w:rPr>
        <w:t>. The Variables table is displayed in the form window.</w:t>
      </w:r>
    </w:p>
    <w:p w:rsidR="00745BCF" w:rsidRDefault="00745BCF" w:rsidP="00745BCF">
      <w:pPr>
        <w:pStyle w:val="NormalWeb"/>
        <w:ind w:left="300"/>
      </w:pPr>
      <w:r>
        <w:rPr>
          <w:noProof/>
        </w:rPr>
        <w:drawing>
          <wp:inline distT="0" distB="0" distL="0" distR="0" wp14:anchorId="6BA551CF" wp14:editId="404055B4">
            <wp:extent cx="5057030" cy="3625795"/>
            <wp:effectExtent l="0" t="0" r="0" b="0"/>
            <wp:docPr id="38" name="Picture 38" descr="Data Dictio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Data Dictionary"/>
                    <pic:cNvPicPr>
                      <a:picLocks noChangeAspect="1" noChangeArrowheads="1"/>
                    </pic:cNvPicPr>
                  </pic:nvPicPr>
                  <pic:blipFill rotWithShape="1">
                    <a:blip r:embed="rId55" cstate="print"/>
                    <a:srcRect b="4403"/>
                    <a:stretch/>
                  </pic:blipFill>
                  <pic:spPr bwMode="auto">
                    <a:xfrm>
                      <a:off x="0" y="0"/>
                      <a:ext cx="5058721" cy="3627007"/>
                    </a:xfrm>
                    <a:prstGeom prst="rect">
                      <a:avLst/>
                    </a:prstGeom>
                    <a:noFill/>
                    <a:ln>
                      <a:noFill/>
                    </a:ln>
                    <a:extLst>
                      <a:ext uri="{53640926-AAD7-44D8-BBD7-CCE9431645EC}">
                        <a14:shadowObscured xmlns:a14="http://schemas.microsoft.com/office/drawing/2010/main"/>
                      </a:ext>
                    </a:extLst>
                  </pic:spPr>
                </pic:pic>
              </a:graphicData>
            </a:graphic>
          </wp:inline>
        </w:drawing>
      </w:r>
    </w:p>
    <w:p w:rsidR="00745BCF" w:rsidRDefault="00745BCF" w:rsidP="00745BCF">
      <w:pPr>
        <w:keepLines w:val="0"/>
        <w:spacing w:line="276" w:lineRule="auto"/>
        <w:rPr>
          <w:rFonts w:ascii="Century Schoolbook" w:hAnsi="Century Schoolbook"/>
          <w:color w:val="000000"/>
          <w:sz w:val="22"/>
        </w:rPr>
      </w:pPr>
      <w:r>
        <w:rPr>
          <w:color w:val="000000"/>
        </w:rPr>
        <w:br w:type="page"/>
      </w:r>
    </w:p>
    <w:p w:rsidR="00745BCF" w:rsidRDefault="00745BCF" w:rsidP="00745BCF">
      <w:pPr>
        <w:pStyle w:val="NormalWeb"/>
        <w:numPr>
          <w:ilvl w:val="0"/>
          <w:numId w:val="200"/>
        </w:numPr>
        <w:tabs>
          <w:tab w:val="left" w:pos="720"/>
        </w:tabs>
        <w:rPr>
          <w:color w:val="000000"/>
        </w:rPr>
      </w:pPr>
      <w:r w:rsidRPr="00313E1C">
        <w:rPr>
          <w:color w:val="000000"/>
        </w:rPr>
        <w:lastRenderedPageBreak/>
        <w:t>Page Number</w:t>
      </w:r>
      <w:r>
        <w:rPr>
          <w:color w:val="000000"/>
        </w:rPr>
        <w:t xml:space="preserve"> values are developed each time a page is added from the Form Designer Page panel.</w:t>
      </w:r>
    </w:p>
    <w:p w:rsidR="00745BCF" w:rsidRDefault="00745BCF" w:rsidP="00745BCF">
      <w:pPr>
        <w:pStyle w:val="NormalWeb"/>
        <w:ind w:left="360"/>
        <w:jc w:val="center"/>
        <w:rPr>
          <w:color w:val="000000"/>
        </w:rPr>
      </w:pPr>
      <w:r>
        <w:rPr>
          <w:noProof/>
          <w:color w:val="000000"/>
        </w:rPr>
        <w:drawing>
          <wp:inline distT="0" distB="0" distL="0" distR="0" wp14:anchorId="7F24BC9E" wp14:editId="3F64FE9F">
            <wp:extent cx="4499803" cy="2480807"/>
            <wp:effectExtent l="19050" t="0" r="0" b="0"/>
            <wp:docPr id="8" name="Picture 7" descr="DDdispl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Ddisplay.jpg"/>
                    <pic:cNvPicPr/>
                  </pic:nvPicPr>
                  <pic:blipFill>
                    <a:blip r:embed="rId56" cstate="print"/>
                    <a:srcRect l="8934" t="19875" r="8991" b="19923"/>
                    <a:stretch>
                      <a:fillRect/>
                    </a:stretch>
                  </pic:blipFill>
                  <pic:spPr>
                    <a:xfrm>
                      <a:off x="0" y="0"/>
                      <a:ext cx="4499803" cy="2480807"/>
                    </a:xfrm>
                    <a:prstGeom prst="rect">
                      <a:avLst/>
                    </a:prstGeom>
                  </pic:spPr>
                </pic:pic>
              </a:graphicData>
            </a:graphic>
          </wp:inline>
        </w:drawing>
      </w:r>
    </w:p>
    <w:p w:rsidR="00745BCF" w:rsidRDefault="00745BCF" w:rsidP="00745BCF">
      <w:pPr>
        <w:pStyle w:val="NormalWeb"/>
        <w:numPr>
          <w:ilvl w:val="0"/>
          <w:numId w:val="199"/>
        </w:numPr>
        <w:tabs>
          <w:tab w:val="left" w:pos="720"/>
        </w:tabs>
        <w:rPr>
          <w:color w:val="000000"/>
        </w:rPr>
      </w:pPr>
      <w:r>
        <w:rPr>
          <w:color w:val="000000"/>
        </w:rPr>
        <w:t xml:space="preserve">Column values for </w:t>
      </w:r>
      <w:r w:rsidRPr="00313E1C">
        <w:rPr>
          <w:color w:val="000000"/>
        </w:rPr>
        <w:t>Prompt</w:t>
      </w:r>
      <w:r w:rsidRPr="00191629">
        <w:rPr>
          <w:color w:val="000000"/>
        </w:rPr>
        <w:t xml:space="preserve">, </w:t>
      </w:r>
      <w:r>
        <w:rPr>
          <w:color w:val="000000"/>
        </w:rPr>
        <w:t>Field</w:t>
      </w:r>
      <w:r w:rsidRPr="00313E1C">
        <w:rPr>
          <w:color w:val="000000"/>
        </w:rPr>
        <w:t xml:space="preserve"> Type</w:t>
      </w:r>
      <w:r>
        <w:rPr>
          <w:color w:val="000000"/>
        </w:rPr>
        <w:t xml:space="preserve">, Name and Variable type are developed when fields are created from the </w:t>
      </w:r>
      <w:r w:rsidRPr="00313E1C">
        <w:rPr>
          <w:color w:val="000000"/>
        </w:rPr>
        <w:t>Field Definition</w:t>
      </w:r>
      <w:r>
        <w:rPr>
          <w:color w:val="000000"/>
        </w:rPr>
        <w:t xml:space="preserve"> dialog box.</w:t>
      </w:r>
    </w:p>
    <w:p w:rsidR="00745BCF" w:rsidRDefault="00745BCF" w:rsidP="00745BCF">
      <w:pPr>
        <w:pStyle w:val="NormalWeb"/>
        <w:numPr>
          <w:ilvl w:val="0"/>
          <w:numId w:val="199"/>
        </w:numPr>
        <w:tabs>
          <w:tab w:val="left" w:pos="720"/>
        </w:tabs>
        <w:rPr>
          <w:color w:val="000000"/>
        </w:rPr>
      </w:pPr>
      <w:r w:rsidRPr="00313E1C">
        <w:rPr>
          <w:color w:val="000000"/>
        </w:rPr>
        <w:t>Format</w:t>
      </w:r>
      <w:r>
        <w:rPr>
          <w:b/>
          <w:bCs/>
          <w:color w:val="000000"/>
        </w:rPr>
        <w:t xml:space="preserve"> </w:t>
      </w:r>
      <w:r>
        <w:rPr>
          <w:color w:val="000000"/>
        </w:rPr>
        <w:t xml:space="preserve">column values include selected patterns for number and date fields and sorted for combo boxes. </w:t>
      </w:r>
    </w:p>
    <w:p w:rsidR="00745BCF" w:rsidRDefault="00745BCF" w:rsidP="00745BCF">
      <w:pPr>
        <w:pStyle w:val="NormalWeb"/>
        <w:numPr>
          <w:ilvl w:val="0"/>
          <w:numId w:val="199"/>
        </w:numPr>
        <w:tabs>
          <w:tab w:val="left" w:pos="720"/>
        </w:tabs>
        <w:rPr>
          <w:color w:val="000000"/>
        </w:rPr>
      </w:pPr>
      <w:r w:rsidRPr="00313E1C">
        <w:rPr>
          <w:color w:val="000000"/>
        </w:rPr>
        <w:t>Special Info</w:t>
      </w:r>
      <w:r>
        <w:rPr>
          <w:color w:val="000000"/>
        </w:rPr>
        <w:t xml:space="preserve"> column values include all properties available from the Field Definition dialog box. Properties include Read Only, Legal Value, Repeat Last, Code Table, Groups, Required, Range, and Image Size. The Special Info column also holds the defined variables values of Standard, Global, or Permanent. The Special Info column includes information on related fields to indicate whether they contain one record or an unlimited number of records. This is developed when the related field is created. The default is Unlimited Records. If the </w:t>
      </w:r>
      <w:r w:rsidRPr="00313E1C">
        <w:rPr>
          <w:color w:val="000000"/>
        </w:rPr>
        <w:t>Return to the Parent Form after One Record has been Entered</w:t>
      </w:r>
      <w:r>
        <w:rPr>
          <w:color w:val="000000"/>
        </w:rPr>
        <w:t xml:space="preserve"> box is checked, the format will appear as one record.</w:t>
      </w:r>
    </w:p>
    <w:p w:rsidR="00745BCF" w:rsidRDefault="00745BCF" w:rsidP="00745BCF">
      <w:pPr>
        <w:pStyle w:val="NormalWeb"/>
      </w:pPr>
      <w:r>
        <w:rPr>
          <w:b/>
          <w:bCs/>
        </w:rPr>
        <w:t>Note</w:t>
      </w:r>
      <w:r>
        <w:t>: To view a data table located in another form:</w:t>
      </w:r>
    </w:p>
    <w:p w:rsidR="00745BCF" w:rsidRDefault="00745BCF" w:rsidP="00745BCF">
      <w:pPr>
        <w:pStyle w:val="NormalWeb"/>
        <w:numPr>
          <w:ilvl w:val="0"/>
          <w:numId w:val="262"/>
        </w:numPr>
        <w:tabs>
          <w:tab w:val="left" w:pos="0"/>
        </w:tabs>
        <w:rPr>
          <w:color w:val="000000"/>
        </w:rPr>
      </w:pPr>
      <w:r>
        <w:rPr>
          <w:color w:val="000000"/>
        </w:rPr>
        <w:t xml:space="preserve">Click </w:t>
      </w:r>
      <w:r>
        <w:rPr>
          <w:b/>
          <w:bCs/>
          <w:color w:val="000000"/>
        </w:rPr>
        <w:t>Select Form</w:t>
      </w:r>
      <w:r>
        <w:rPr>
          <w:color w:val="000000"/>
        </w:rPr>
        <w:t>. The Select Form drop-down menu opens.</w:t>
      </w:r>
    </w:p>
    <w:p w:rsidR="00745BCF" w:rsidRDefault="00745BCF" w:rsidP="00745BCF">
      <w:pPr>
        <w:pStyle w:val="NormalWeb"/>
        <w:numPr>
          <w:ilvl w:val="0"/>
          <w:numId w:val="262"/>
        </w:numPr>
        <w:tabs>
          <w:tab w:val="left" w:pos="0"/>
        </w:tabs>
        <w:rPr>
          <w:color w:val="000000"/>
        </w:rPr>
      </w:pPr>
      <w:r>
        <w:rPr>
          <w:color w:val="000000"/>
        </w:rPr>
        <w:t xml:space="preserve">Locate a </w:t>
      </w:r>
      <w:r w:rsidRPr="00DF2606">
        <w:rPr>
          <w:b/>
          <w:color w:val="000000"/>
        </w:rPr>
        <w:t>form</w:t>
      </w:r>
      <w:r>
        <w:rPr>
          <w:color w:val="000000"/>
        </w:rPr>
        <w:t xml:space="preserve">. </w:t>
      </w:r>
    </w:p>
    <w:p w:rsidR="00745BCF" w:rsidRDefault="00745BCF" w:rsidP="00745BCF">
      <w:pPr>
        <w:pStyle w:val="NormalWeb"/>
        <w:numPr>
          <w:ilvl w:val="0"/>
          <w:numId w:val="262"/>
        </w:numPr>
        <w:tabs>
          <w:tab w:val="left" w:pos="0"/>
        </w:tabs>
        <w:rPr>
          <w:color w:val="000000"/>
        </w:rPr>
      </w:pPr>
      <w:r>
        <w:rPr>
          <w:color w:val="000000"/>
        </w:rPr>
        <w:t>The Data Dictionary for the selected form opens. Note that only the Data Dictionary for the selected form opens.</w:t>
      </w:r>
    </w:p>
    <w:p w:rsidR="00745BCF" w:rsidRDefault="00745BCF" w:rsidP="00745BCF">
      <w:pPr>
        <w:pStyle w:val="NormalWeb"/>
        <w:numPr>
          <w:ilvl w:val="0"/>
          <w:numId w:val="23"/>
        </w:numPr>
        <w:tabs>
          <w:tab w:val="clear" w:pos="720"/>
          <w:tab w:val="left" w:pos="420"/>
        </w:tabs>
        <w:ind w:left="420"/>
        <w:rPr>
          <w:color w:val="000000"/>
        </w:rPr>
      </w:pPr>
      <w:r>
        <w:rPr>
          <w:color w:val="000000"/>
        </w:rPr>
        <w:t xml:space="preserve">To open the Data Dictionary as an HTML page inside the browser window, click </w:t>
      </w:r>
      <w:r>
        <w:rPr>
          <w:b/>
          <w:color w:val="000000"/>
        </w:rPr>
        <w:t>View</w:t>
      </w:r>
      <w:r w:rsidRPr="0020440F">
        <w:rPr>
          <w:b/>
          <w:bCs/>
          <w:color w:val="000000"/>
        </w:rPr>
        <w:t>/</w:t>
      </w:r>
      <w:r>
        <w:rPr>
          <w:b/>
          <w:bCs/>
          <w:color w:val="000000"/>
        </w:rPr>
        <w:t>Print as Web Page</w:t>
      </w:r>
      <w:r>
        <w:rPr>
          <w:color w:val="000000"/>
        </w:rPr>
        <w:t xml:space="preserve">. </w:t>
      </w:r>
    </w:p>
    <w:p w:rsidR="00745BCF" w:rsidRDefault="00745BCF" w:rsidP="00745BCF">
      <w:pPr>
        <w:pStyle w:val="NormalWeb"/>
        <w:ind w:left="360"/>
      </w:pPr>
      <w:r>
        <w:rPr>
          <w:b/>
          <w:bCs/>
        </w:rPr>
        <w:t>Note</w:t>
      </w:r>
      <w:r>
        <w:t xml:space="preserve">: From the browser, the data can be printed with </w:t>
      </w:r>
      <w:r>
        <w:rPr>
          <w:b/>
          <w:bCs/>
        </w:rPr>
        <w:t>File &gt; Print,</w:t>
      </w:r>
      <w:r>
        <w:t xml:space="preserve"> or saved with </w:t>
      </w:r>
      <w:r>
        <w:rPr>
          <w:b/>
          <w:bCs/>
        </w:rPr>
        <w:t>File &gt; Save As</w:t>
      </w:r>
      <w:r>
        <w:t>.</w:t>
      </w:r>
    </w:p>
    <w:p w:rsidR="00745BCF" w:rsidRDefault="00745BCF" w:rsidP="00745BCF">
      <w:pPr>
        <w:pStyle w:val="NormalWeb"/>
        <w:numPr>
          <w:ilvl w:val="0"/>
          <w:numId w:val="24"/>
        </w:numPr>
        <w:tabs>
          <w:tab w:val="clear" w:pos="720"/>
          <w:tab w:val="left" w:pos="420"/>
        </w:tabs>
        <w:ind w:left="420"/>
        <w:rPr>
          <w:color w:val="000000"/>
        </w:rPr>
      </w:pPr>
      <w:r>
        <w:rPr>
          <w:color w:val="000000"/>
        </w:rPr>
        <w:lastRenderedPageBreak/>
        <w:t xml:space="preserve">Right click on the </w:t>
      </w:r>
      <w:r w:rsidRPr="003F25FB">
        <w:rPr>
          <w:b/>
          <w:color w:val="000000"/>
        </w:rPr>
        <w:t>HTML page</w:t>
      </w:r>
      <w:r>
        <w:rPr>
          <w:color w:val="000000"/>
        </w:rPr>
        <w:t xml:space="preserve"> to show the pop-up menu. You can export the data directly to an Excel spreadsheet.</w:t>
      </w:r>
    </w:p>
    <w:p w:rsidR="00745BCF" w:rsidRDefault="00745BCF" w:rsidP="00745BCF">
      <w:pPr>
        <w:pStyle w:val="NormalWeb"/>
        <w:tabs>
          <w:tab w:val="left" w:pos="420"/>
        </w:tabs>
        <w:rPr>
          <w:color w:val="000000"/>
        </w:rPr>
      </w:pPr>
      <w:r>
        <w:rPr>
          <w:noProof/>
          <w:color w:val="000000"/>
        </w:rPr>
        <w:drawing>
          <wp:inline distT="0" distB="0" distL="0" distR="0" wp14:anchorId="2088F1F4" wp14:editId="40B6EF76">
            <wp:extent cx="5486400" cy="4114800"/>
            <wp:effectExtent l="19050" t="0" r="0" b="0"/>
            <wp:docPr id="39" name="Picture 8" descr="DDHTM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DHTML.jpg"/>
                    <pic:cNvPicPr/>
                  </pic:nvPicPr>
                  <pic:blipFill>
                    <a:blip r:embed="rId57" cstate="print"/>
                    <a:stretch>
                      <a:fillRect/>
                    </a:stretch>
                  </pic:blipFill>
                  <pic:spPr>
                    <a:xfrm>
                      <a:off x="0" y="0"/>
                      <a:ext cx="5486400" cy="4114800"/>
                    </a:xfrm>
                    <a:prstGeom prst="rect">
                      <a:avLst/>
                    </a:prstGeom>
                  </pic:spPr>
                </pic:pic>
              </a:graphicData>
            </a:graphic>
          </wp:inline>
        </w:drawing>
      </w:r>
    </w:p>
    <w:p w:rsidR="00745BCF" w:rsidRDefault="00745BCF" w:rsidP="00745BCF">
      <w:pPr>
        <w:pStyle w:val="NormalWeb"/>
        <w:tabs>
          <w:tab w:val="left" w:pos="420"/>
        </w:tabs>
        <w:ind w:left="60"/>
        <w:rPr>
          <w:color w:val="000000"/>
        </w:rPr>
      </w:pPr>
    </w:p>
    <w:p w:rsidR="00745BCF" w:rsidRDefault="00745BCF" w:rsidP="00745BCF">
      <w:pPr>
        <w:pStyle w:val="NormalWeb"/>
        <w:numPr>
          <w:ilvl w:val="0"/>
          <w:numId w:val="25"/>
        </w:numPr>
        <w:tabs>
          <w:tab w:val="clear" w:pos="720"/>
          <w:tab w:val="left" w:pos="420"/>
        </w:tabs>
        <w:ind w:left="420"/>
        <w:rPr>
          <w:color w:val="000000"/>
        </w:rPr>
      </w:pPr>
      <w:r>
        <w:rPr>
          <w:color w:val="000000"/>
        </w:rPr>
        <w:t xml:space="preserve">Click </w:t>
      </w:r>
      <w:r>
        <w:rPr>
          <w:b/>
          <w:bCs/>
          <w:color w:val="000000"/>
        </w:rPr>
        <w:t>Close</w:t>
      </w:r>
      <w:r>
        <w:rPr>
          <w:color w:val="000000"/>
        </w:rPr>
        <w:t xml:space="preserve"> to exit the Data Dictionary.</w:t>
      </w:r>
    </w:p>
    <w:p w:rsidR="00745BCF" w:rsidRPr="00850B84" w:rsidRDefault="00745BCF" w:rsidP="00745BCF">
      <w:pPr>
        <w:rPr>
          <w:rFonts w:ascii="Century Schoolbook" w:hAnsi="Century Schoolbook"/>
          <w:b/>
          <w:sz w:val="24"/>
        </w:rPr>
      </w:pPr>
      <w:r>
        <w:rPr>
          <w:rFonts w:ascii="Verdana" w:hAnsi="Verdana"/>
          <w:b/>
          <w:bCs/>
          <w:color w:val="A82384"/>
          <w:sz w:val="17"/>
          <w:szCs w:val="17"/>
        </w:rPr>
        <w:br w:type="page"/>
      </w:r>
      <w:r w:rsidRPr="00850B84">
        <w:rPr>
          <w:rFonts w:ascii="Century Schoolbook" w:hAnsi="Century Schoolbook"/>
          <w:b/>
          <w:sz w:val="24"/>
        </w:rPr>
        <w:lastRenderedPageBreak/>
        <w:t>Create a Group</w:t>
      </w:r>
    </w:p>
    <w:p w:rsidR="00745BCF" w:rsidRDefault="00A812D1" w:rsidP="00745BCF">
      <w:r>
        <w:pict>
          <v:rect id="_x0000_i1056" style="width:429.85pt;height:.75pt" o:hrpct="995" o:hralign="center" o:hrstd="t" o:hr="t" fillcolor="#b4b4b4" stroked="f"/>
        </w:pict>
      </w:r>
    </w:p>
    <w:p w:rsidR="00745BCF" w:rsidRDefault="00745BCF" w:rsidP="00745BCF">
      <w:pPr>
        <w:pStyle w:val="NormalWeb"/>
      </w:pPr>
      <w:r>
        <w:t xml:space="preserve">In the </w:t>
      </w:r>
      <w:r w:rsidR="00AA13A5">
        <w:t xml:space="preserve">Classic </w:t>
      </w:r>
      <w:r>
        <w:t xml:space="preserve">Analysis </w:t>
      </w:r>
      <w:r w:rsidR="00AA13A5">
        <w:t xml:space="preserve">or Visual Dashboard </w:t>
      </w:r>
      <w:r>
        <w:t>module, statistics can be run on a group of variables as a whole or on the individual variables inside the group.</w:t>
      </w:r>
    </w:p>
    <w:p w:rsidR="00745BCF" w:rsidRDefault="00745BCF" w:rsidP="00745BCF">
      <w:pPr>
        <w:pStyle w:val="NormalWeb"/>
        <w:numPr>
          <w:ilvl w:val="0"/>
          <w:numId w:val="26"/>
        </w:numPr>
        <w:tabs>
          <w:tab w:val="clear" w:pos="720"/>
          <w:tab w:val="left" w:pos="420"/>
        </w:tabs>
        <w:ind w:left="420"/>
        <w:rPr>
          <w:color w:val="000000"/>
        </w:rPr>
      </w:pPr>
      <w:r>
        <w:rPr>
          <w:color w:val="000000"/>
        </w:rPr>
        <w:t xml:space="preserve">Left click, hold, and drag a </w:t>
      </w:r>
      <w:r w:rsidRPr="00313E1C">
        <w:rPr>
          <w:b/>
          <w:color w:val="000000"/>
        </w:rPr>
        <w:t>rectangle</w:t>
      </w:r>
      <w:r>
        <w:rPr>
          <w:color w:val="000000"/>
        </w:rPr>
        <w:t xml:space="preserve"> around the fields slated to be grouped. A line rectangle appears around the selected fields.</w:t>
      </w:r>
    </w:p>
    <w:p w:rsidR="00745BCF" w:rsidRDefault="00745BCF" w:rsidP="00745BCF">
      <w:pPr>
        <w:pStyle w:val="NormalWeb"/>
        <w:numPr>
          <w:ilvl w:val="0"/>
          <w:numId w:val="26"/>
        </w:numPr>
        <w:tabs>
          <w:tab w:val="clear" w:pos="720"/>
          <w:tab w:val="left" w:pos="420"/>
        </w:tabs>
        <w:ind w:left="420"/>
        <w:rPr>
          <w:color w:val="000000"/>
        </w:rPr>
      </w:pPr>
      <w:r>
        <w:rPr>
          <w:color w:val="000000"/>
        </w:rPr>
        <w:t xml:space="preserve">From the Form Designer navigation menu, select </w:t>
      </w:r>
      <w:r>
        <w:rPr>
          <w:b/>
          <w:bCs/>
          <w:color w:val="000000"/>
        </w:rPr>
        <w:t>Insert &gt; Group</w:t>
      </w:r>
      <w:r>
        <w:rPr>
          <w:color w:val="000000"/>
        </w:rPr>
        <w:t>. The Group Properties dialog box appears.</w:t>
      </w:r>
    </w:p>
    <w:p w:rsidR="00745BCF" w:rsidRDefault="00745BCF" w:rsidP="00745BCF">
      <w:pPr>
        <w:pStyle w:val="NormalWeb"/>
        <w:numPr>
          <w:ilvl w:val="0"/>
          <w:numId w:val="26"/>
        </w:numPr>
        <w:tabs>
          <w:tab w:val="clear" w:pos="720"/>
          <w:tab w:val="left" w:pos="420"/>
        </w:tabs>
        <w:ind w:left="420"/>
        <w:rPr>
          <w:color w:val="000000"/>
        </w:rPr>
      </w:pPr>
      <w:r>
        <w:rPr>
          <w:color w:val="000000"/>
        </w:rPr>
        <w:t xml:space="preserve">Type a </w:t>
      </w:r>
      <w:r w:rsidRPr="003F25FB">
        <w:rPr>
          <w:b/>
          <w:color w:val="000000"/>
        </w:rPr>
        <w:t>group name</w:t>
      </w:r>
      <w:r>
        <w:rPr>
          <w:color w:val="000000"/>
        </w:rPr>
        <w:t xml:space="preserve"> in the Question or Prompt box.</w:t>
      </w:r>
    </w:p>
    <w:p w:rsidR="00745BCF" w:rsidRDefault="00745BCF" w:rsidP="00745BCF">
      <w:pPr>
        <w:pStyle w:val="NormalWeb"/>
        <w:numPr>
          <w:ilvl w:val="0"/>
          <w:numId w:val="26"/>
        </w:numPr>
        <w:tabs>
          <w:tab w:val="clear" w:pos="720"/>
          <w:tab w:val="left" w:pos="420"/>
        </w:tabs>
        <w:ind w:left="420"/>
        <w:rPr>
          <w:color w:val="000000"/>
        </w:rPr>
      </w:pPr>
      <w:r>
        <w:rPr>
          <w:color w:val="000000"/>
        </w:rPr>
        <w:t xml:space="preserve">Click </w:t>
      </w:r>
      <w:r>
        <w:rPr>
          <w:b/>
          <w:bCs/>
          <w:color w:val="000000"/>
        </w:rPr>
        <w:t>Font</w:t>
      </w:r>
      <w:r>
        <w:rPr>
          <w:color w:val="000000"/>
        </w:rPr>
        <w:t xml:space="preserve"> to change the font type and size.</w:t>
      </w:r>
    </w:p>
    <w:p w:rsidR="00745BCF" w:rsidRDefault="00745BCF" w:rsidP="00745BCF">
      <w:pPr>
        <w:pStyle w:val="NormalWeb"/>
        <w:numPr>
          <w:ilvl w:val="0"/>
          <w:numId w:val="26"/>
        </w:numPr>
        <w:tabs>
          <w:tab w:val="clear" w:pos="720"/>
          <w:tab w:val="left" w:pos="420"/>
        </w:tabs>
        <w:ind w:left="420"/>
        <w:rPr>
          <w:color w:val="000000"/>
        </w:rPr>
      </w:pPr>
      <w:r>
        <w:rPr>
          <w:color w:val="000000"/>
        </w:rPr>
        <w:t xml:space="preserve">Click </w:t>
      </w:r>
      <w:r>
        <w:rPr>
          <w:b/>
          <w:bCs/>
          <w:color w:val="000000"/>
        </w:rPr>
        <w:t>OK</w:t>
      </w:r>
      <w:r>
        <w:rPr>
          <w:color w:val="000000"/>
        </w:rPr>
        <w:t xml:space="preserve"> to accept the group options. The fields appear in the group box.</w:t>
      </w:r>
    </w:p>
    <w:p w:rsidR="00745BCF" w:rsidRDefault="00745BCF" w:rsidP="00745BCF">
      <w:pPr>
        <w:pStyle w:val="NormalWeb"/>
        <w:numPr>
          <w:ilvl w:val="0"/>
          <w:numId w:val="223"/>
        </w:numPr>
        <w:rPr>
          <w:color w:val="000000"/>
        </w:rPr>
      </w:pPr>
      <w:r>
        <w:rPr>
          <w:color w:val="000000"/>
        </w:rPr>
        <w:t xml:space="preserve">Move the group by clicking and holding the </w:t>
      </w:r>
      <w:r w:rsidRPr="008F63F1">
        <w:rPr>
          <w:b/>
          <w:color w:val="000000"/>
        </w:rPr>
        <w:t>group name</w:t>
      </w:r>
      <w:r>
        <w:rPr>
          <w:color w:val="000000"/>
        </w:rPr>
        <w:t xml:space="preserve"> with the mouse.</w:t>
      </w:r>
    </w:p>
    <w:p w:rsidR="00745BCF" w:rsidRDefault="00745BCF" w:rsidP="00745BCF">
      <w:pPr>
        <w:pStyle w:val="NormalWeb"/>
        <w:numPr>
          <w:ilvl w:val="0"/>
          <w:numId w:val="223"/>
        </w:numPr>
        <w:rPr>
          <w:color w:val="000000"/>
        </w:rPr>
      </w:pPr>
      <w:r>
        <w:rPr>
          <w:color w:val="000000"/>
        </w:rPr>
        <w:t xml:space="preserve">Resize the group box by </w:t>
      </w:r>
      <w:r w:rsidRPr="00EF29FB">
        <w:rPr>
          <w:color w:val="000000"/>
        </w:rPr>
        <w:t>double-clicking</w:t>
      </w:r>
      <w:r w:rsidRPr="00313E1C">
        <w:rPr>
          <w:b/>
          <w:color w:val="000000"/>
        </w:rPr>
        <w:t xml:space="preserve"> inside the group</w:t>
      </w:r>
      <w:r>
        <w:rPr>
          <w:color w:val="000000"/>
        </w:rPr>
        <w:t xml:space="preserve"> to change the cursor to the resize arrows. If the new size includes additional fields, they become members of the group.</w:t>
      </w:r>
    </w:p>
    <w:p w:rsidR="00745BCF" w:rsidRDefault="00745BCF" w:rsidP="00745BCF">
      <w:pPr>
        <w:pStyle w:val="NormalWeb"/>
        <w:ind w:left="360"/>
        <w:rPr>
          <w:color w:val="000000"/>
        </w:rPr>
      </w:pPr>
    </w:p>
    <w:p w:rsidR="00745BCF" w:rsidRPr="00723C8C" w:rsidRDefault="00745BCF" w:rsidP="00745BCF">
      <w:pPr>
        <w:pStyle w:val="Heading5"/>
        <w:rPr>
          <w:rFonts w:ascii="Century Schoolbook" w:hAnsi="Century Schoolbook"/>
          <w:sz w:val="24"/>
          <w:szCs w:val="24"/>
        </w:rPr>
      </w:pPr>
      <w:r w:rsidRPr="00723C8C">
        <w:rPr>
          <w:rFonts w:ascii="Century Schoolbook" w:hAnsi="Century Schoolbook"/>
          <w:sz w:val="24"/>
          <w:szCs w:val="24"/>
        </w:rPr>
        <w:t>Edit a Group</w:t>
      </w:r>
    </w:p>
    <w:p w:rsidR="00745BCF" w:rsidRDefault="00745BCF" w:rsidP="00745BCF">
      <w:pPr>
        <w:pStyle w:val="NormalWeb"/>
      </w:pPr>
      <w:r>
        <w:t>The following steps delete the group, ungroup variables, or change the group name:</w:t>
      </w:r>
    </w:p>
    <w:p w:rsidR="00745BCF" w:rsidRDefault="00745BCF" w:rsidP="00745BCF">
      <w:pPr>
        <w:pStyle w:val="NormalWeb"/>
        <w:numPr>
          <w:ilvl w:val="0"/>
          <w:numId w:val="187"/>
        </w:numPr>
        <w:tabs>
          <w:tab w:val="left" w:pos="420"/>
        </w:tabs>
        <w:rPr>
          <w:color w:val="000000"/>
        </w:rPr>
      </w:pPr>
      <w:r>
        <w:rPr>
          <w:color w:val="000000"/>
        </w:rPr>
        <w:t xml:space="preserve">Right click on the </w:t>
      </w:r>
      <w:r w:rsidRPr="00313E1C">
        <w:rPr>
          <w:b/>
          <w:color w:val="000000"/>
        </w:rPr>
        <w:t>group name</w:t>
      </w:r>
      <w:r>
        <w:rPr>
          <w:color w:val="000000"/>
        </w:rPr>
        <w:t xml:space="preserve">. Select </w:t>
      </w:r>
      <w:r w:rsidRPr="00815278">
        <w:rPr>
          <w:b/>
          <w:color w:val="000000"/>
        </w:rPr>
        <w:t>Properties</w:t>
      </w:r>
      <w:r>
        <w:rPr>
          <w:b/>
          <w:color w:val="000000"/>
        </w:rPr>
        <w:t>. T</w:t>
      </w:r>
      <w:r>
        <w:rPr>
          <w:color w:val="000000"/>
        </w:rPr>
        <w:t>he Edit Group window opens.</w:t>
      </w:r>
    </w:p>
    <w:p w:rsidR="00745BCF" w:rsidRDefault="00745BCF" w:rsidP="00745BCF">
      <w:pPr>
        <w:pStyle w:val="NormalWeb"/>
        <w:numPr>
          <w:ilvl w:val="0"/>
          <w:numId w:val="187"/>
        </w:numPr>
        <w:rPr>
          <w:color w:val="000000"/>
        </w:rPr>
      </w:pPr>
      <w:r>
        <w:rPr>
          <w:color w:val="000000"/>
        </w:rPr>
        <w:t xml:space="preserve">Change the Group Name by typing a </w:t>
      </w:r>
      <w:r w:rsidRPr="00FB7EEF">
        <w:rPr>
          <w:b/>
          <w:color w:val="000000"/>
        </w:rPr>
        <w:t>new name</w:t>
      </w:r>
      <w:r>
        <w:rPr>
          <w:color w:val="000000"/>
        </w:rPr>
        <w:t xml:space="preserve"> in the Group Name field.</w:t>
      </w:r>
    </w:p>
    <w:p w:rsidR="00745BCF" w:rsidRDefault="00745BCF" w:rsidP="00745BCF">
      <w:pPr>
        <w:pStyle w:val="NormalWeb"/>
        <w:numPr>
          <w:ilvl w:val="0"/>
          <w:numId w:val="187"/>
        </w:numPr>
        <w:tabs>
          <w:tab w:val="left" w:pos="420"/>
        </w:tabs>
        <w:rPr>
          <w:color w:val="000000"/>
        </w:rPr>
      </w:pPr>
      <w:r>
        <w:rPr>
          <w:color w:val="000000"/>
        </w:rPr>
        <w:t xml:space="preserve">Click </w:t>
      </w:r>
      <w:r>
        <w:rPr>
          <w:b/>
          <w:bCs/>
          <w:color w:val="000000"/>
        </w:rPr>
        <w:t>OK</w:t>
      </w:r>
      <w:r>
        <w:rPr>
          <w:color w:val="000000"/>
        </w:rPr>
        <w:t>. The group appears with the selected edits.</w:t>
      </w:r>
    </w:p>
    <w:p w:rsidR="00745BCF" w:rsidRDefault="00745BCF" w:rsidP="00745BCF">
      <w:pPr>
        <w:pStyle w:val="NormalWeb"/>
        <w:numPr>
          <w:ilvl w:val="0"/>
          <w:numId w:val="187"/>
        </w:numPr>
        <w:tabs>
          <w:tab w:val="left" w:pos="420"/>
        </w:tabs>
        <w:rPr>
          <w:color w:val="000000"/>
        </w:rPr>
      </w:pPr>
      <w:r w:rsidRPr="00613089">
        <w:rPr>
          <w:color w:val="000000"/>
        </w:rPr>
        <w:t>To delete</w:t>
      </w:r>
      <w:r>
        <w:rPr>
          <w:color w:val="000000"/>
        </w:rPr>
        <w:t xml:space="preserve"> a group box,</w:t>
      </w:r>
      <w:r w:rsidRPr="00613089">
        <w:rPr>
          <w:color w:val="000000"/>
        </w:rPr>
        <w:t xml:space="preserve"> right click </w:t>
      </w:r>
      <w:r w:rsidRPr="003F25FB">
        <w:rPr>
          <w:b/>
          <w:color w:val="000000"/>
        </w:rPr>
        <w:t>anywhere on the box</w:t>
      </w:r>
      <w:r>
        <w:rPr>
          <w:color w:val="000000"/>
        </w:rPr>
        <w:t xml:space="preserve"> to open the pop-up box. Click </w:t>
      </w:r>
      <w:r w:rsidRPr="00613089">
        <w:rPr>
          <w:b/>
          <w:color w:val="000000"/>
        </w:rPr>
        <w:t>Delete</w:t>
      </w:r>
      <w:r>
        <w:rPr>
          <w:color w:val="000000"/>
        </w:rPr>
        <w:t xml:space="preserve"> to delete the group box.</w:t>
      </w:r>
    </w:p>
    <w:p w:rsidR="00745BCF" w:rsidRDefault="00745BCF" w:rsidP="00745BCF">
      <w:pPr>
        <w:pStyle w:val="NormalWeb"/>
        <w:ind w:left="360"/>
      </w:pPr>
      <w:r>
        <w:rPr>
          <w:b/>
          <w:bCs/>
        </w:rPr>
        <w:t>Note</w:t>
      </w:r>
      <w:r>
        <w:t xml:space="preserve">:  This </w:t>
      </w:r>
      <w:r w:rsidRPr="003F25FB">
        <w:t>will not</w:t>
      </w:r>
      <w:r>
        <w:t xml:space="preserve"> delete your fields.</w:t>
      </w:r>
    </w:p>
    <w:p w:rsidR="00745BCF" w:rsidRPr="00613089" w:rsidRDefault="00745BCF" w:rsidP="00745BCF">
      <w:pPr>
        <w:pStyle w:val="NormalWeb"/>
        <w:tabs>
          <w:tab w:val="left" w:pos="420"/>
        </w:tabs>
        <w:ind w:left="60"/>
        <w:rPr>
          <w:color w:val="000000"/>
        </w:rPr>
      </w:pPr>
    </w:p>
    <w:p w:rsidR="00745BCF" w:rsidRDefault="00745BCF" w:rsidP="00745BCF">
      <w:pPr>
        <w:pStyle w:val="NormalWeb"/>
        <w:tabs>
          <w:tab w:val="left" w:pos="420"/>
        </w:tabs>
        <w:ind w:left="60"/>
        <w:rPr>
          <w:color w:val="000000"/>
        </w:rPr>
      </w:pPr>
    </w:p>
    <w:p w:rsidR="00745BCF" w:rsidRPr="002E033D" w:rsidRDefault="00745BCF" w:rsidP="00745BCF">
      <w:pPr>
        <w:pStyle w:val="Heading3"/>
        <w:rPr>
          <w:rFonts w:ascii="Century Schoolbook" w:hAnsi="Century Schoolbook"/>
        </w:rPr>
      </w:pPr>
      <w:r>
        <w:rPr>
          <w:rFonts w:ascii="Verdana" w:hAnsi="Verdana"/>
          <w:b w:val="0"/>
          <w:bCs/>
          <w:color w:val="A82384"/>
          <w:sz w:val="17"/>
          <w:szCs w:val="17"/>
        </w:rPr>
        <w:br w:type="page"/>
      </w:r>
      <w:bookmarkStart w:id="87" w:name="_Toc332822633"/>
      <w:r w:rsidRPr="002E033D">
        <w:rPr>
          <w:rFonts w:ascii="Century Schoolbook" w:hAnsi="Century Schoolbook"/>
        </w:rPr>
        <w:lastRenderedPageBreak/>
        <w:t>Create a Mirror Field</w:t>
      </w:r>
      <w:bookmarkEnd w:id="87"/>
    </w:p>
    <w:p w:rsidR="00745BCF" w:rsidRDefault="00A812D1" w:rsidP="00745BCF">
      <w:r>
        <w:pict>
          <v:rect id="_x0000_i1057" style="width:429.85pt;height:.75pt" o:hrpct="995" o:hralign="center" o:hrstd="t" o:hr="t" fillcolor="#b4b4b4" stroked="f"/>
        </w:pict>
      </w:r>
    </w:p>
    <w:p w:rsidR="00745BCF" w:rsidRDefault="00745BCF" w:rsidP="00745BCF">
      <w:pPr>
        <w:pStyle w:val="NormalWeb"/>
      </w:pPr>
      <w:r>
        <w:t xml:space="preserve">A mirror field is used to mirror or echo data from another field onto one or more pages of a project. They can be used across pages, but cannot be included in Related Forms. </w:t>
      </w:r>
    </w:p>
    <w:p w:rsidR="00745BCF" w:rsidRDefault="00745BCF" w:rsidP="00745BCF">
      <w:pPr>
        <w:pStyle w:val="NormalWeb"/>
      </w:pPr>
      <w:r>
        <w:t>To create a mirror field:</w:t>
      </w:r>
    </w:p>
    <w:p w:rsidR="00745BCF" w:rsidRDefault="00745BCF" w:rsidP="00745BCF">
      <w:pPr>
        <w:pStyle w:val="NormalWeb"/>
        <w:numPr>
          <w:ilvl w:val="0"/>
          <w:numId w:val="27"/>
        </w:numPr>
        <w:tabs>
          <w:tab w:val="clear" w:pos="720"/>
          <w:tab w:val="left" w:pos="420"/>
        </w:tabs>
        <w:ind w:left="420"/>
        <w:rPr>
          <w:color w:val="000000"/>
        </w:rPr>
      </w:pPr>
      <w:r>
        <w:rPr>
          <w:color w:val="000000"/>
        </w:rPr>
        <w:t xml:space="preserve">Open a </w:t>
      </w:r>
      <w:r w:rsidRPr="002E033D">
        <w:rPr>
          <w:b/>
          <w:color w:val="000000"/>
        </w:rPr>
        <w:t>project</w:t>
      </w:r>
      <w:r>
        <w:rPr>
          <w:color w:val="000000"/>
        </w:rPr>
        <w:t xml:space="preserve"> that contains at least two pages.</w:t>
      </w:r>
    </w:p>
    <w:p w:rsidR="00745BCF" w:rsidRPr="00DE1F62" w:rsidRDefault="00745BCF" w:rsidP="00745BCF">
      <w:pPr>
        <w:pStyle w:val="NormalWeb"/>
        <w:numPr>
          <w:ilvl w:val="0"/>
          <w:numId w:val="27"/>
        </w:numPr>
        <w:tabs>
          <w:tab w:val="clear" w:pos="720"/>
          <w:tab w:val="left" w:pos="420"/>
        </w:tabs>
        <w:ind w:left="420"/>
        <w:rPr>
          <w:color w:val="000000"/>
        </w:rPr>
      </w:pPr>
      <w:r w:rsidRPr="00DE1F62">
        <w:rPr>
          <w:color w:val="000000"/>
        </w:rPr>
        <w:t xml:space="preserve">From the page that requires a mirror field, right-click on the </w:t>
      </w:r>
      <w:r w:rsidRPr="002E033D">
        <w:rPr>
          <w:b/>
          <w:color w:val="000000"/>
        </w:rPr>
        <w:t>canvas</w:t>
      </w:r>
      <w:r w:rsidRPr="00DE1F62">
        <w:rPr>
          <w:color w:val="000000"/>
        </w:rPr>
        <w:t>. The pop-up menu will appear.</w:t>
      </w:r>
    </w:p>
    <w:p w:rsidR="00745BCF" w:rsidRDefault="00745BCF" w:rsidP="00745BCF">
      <w:pPr>
        <w:pStyle w:val="NormalWeb"/>
        <w:numPr>
          <w:ilvl w:val="0"/>
          <w:numId w:val="27"/>
        </w:numPr>
        <w:tabs>
          <w:tab w:val="clear" w:pos="720"/>
          <w:tab w:val="left" w:pos="420"/>
        </w:tabs>
        <w:ind w:left="420"/>
        <w:rPr>
          <w:color w:val="000000"/>
        </w:rPr>
      </w:pPr>
      <w:r w:rsidRPr="00DE1F62">
        <w:rPr>
          <w:color w:val="000000"/>
        </w:rPr>
        <w:t xml:space="preserve">Move the mouse over the </w:t>
      </w:r>
      <w:r w:rsidRPr="00322C29">
        <w:rPr>
          <w:b/>
          <w:color w:val="000000"/>
        </w:rPr>
        <w:t>New Field option</w:t>
      </w:r>
      <w:r w:rsidRPr="00DE1F62">
        <w:rPr>
          <w:color w:val="000000"/>
        </w:rPr>
        <w:t>.  A sub-menu will appear</w:t>
      </w:r>
      <w:r>
        <w:rPr>
          <w:color w:val="000000"/>
        </w:rPr>
        <w:t xml:space="preserve">. Select </w:t>
      </w:r>
      <w:r>
        <w:rPr>
          <w:b/>
          <w:bCs/>
          <w:color w:val="000000"/>
        </w:rPr>
        <w:t>Mirror</w:t>
      </w:r>
      <w:r>
        <w:rPr>
          <w:color w:val="000000"/>
        </w:rPr>
        <w:t xml:space="preserve"> as the variable type.</w:t>
      </w:r>
    </w:p>
    <w:p w:rsidR="00745BCF" w:rsidRDefault="00745BCF" w:rsidP="00745BCF">
      <w:pPr>
        <w:pStyle w:val="NormalWeb"/>
        <w:numPr>
          <w:ilvl w:val="0"/>
          <w:numId w:val="27"/>
        </w:numPr>
        <w:tabs>
          <w:tab w:val="clear" w:pos="720"/>
          <w:tab w:val="left" w:pos="420"/>
        </w:tabs>
        <w:ind w:left="420"/>
        <w:rPr>
          <w:color w:val="000000"/>
        </w:rPr>
      </w:pPr>
      <w:r>
        <w:rPr>
          <w:color w:val="000000"/>
        </w:rPr>
        <w:t>The Assign Variable to Mirror Field dialog box opens.</w:t>
      </w:r>
    </w:p>
    <w:p w:rsidR="00745BCF" w:rsidRPr="00A71789" w:rsidRDefault="00745BCF" w:rsidP="00745BCF">
      <w:pPr>
        <w:pStyle w:val="NormalWeb"/>
        <w:numPr>
          <w:ilvl w:val="0"/>
          <w:numId w:val="27"/>
        </w:numPr>
        <w:tabs>
          <w:tab w:val="clear" w:pos="720"/>
          <w:tab w:val="left" w:pos="420"/>
        </w:tabs>
        <w:ind w:left="420"/>
        <w:rPr>
          <w:color w:val="000000"/>
        </w:rPr>
      </w:pPr>
      <w:r>
        <w:rPr>
          <w:color w:val="000000"/>
        </w:rPr>
        <w:t>Enter a value in the Question or Prompt box. (This will populate the Field Name when you tab or click out of the Question or Prompt box).</w:t>
      </w:r>
    </w:p>
    <w:p w:rsidR="00745BCF" w:rsidRDefault="00745BCF" w:rsidP="00745BCF">
      <w:pPr>
        <w:pStyle w:val="NormalWeb"/>
        <w:numPr>
          <w:ilvl w:val="0"/>
          <w:numId w:val="27"/>
        </w:numPr>
        <w:tabs>
          <w:tab w:val="clear" w:pos="720"/>
          <w:tab w:val="left" w:pos="420"/>
        </w:tabs>
        <w:ind w:left="420"/>
        <w:rPr>
          <w:color w:val="000000"/>
        </w:rPr>
      </w:pPr>
      <w:r>
        <w:rPr>
          <w:color w:val="000000"/>
        </w:rPr>
        <w:t xml:space="preserve">Click the drop-down box for the </w:t>
      </w:r>
      <w:r w:rsidRPr="00A71789">
        <w:rPr>
          <w:b/>
          <w:color w:val="000000"/>
        </w:rPr>
        <w:t>Assigned Variable</w:t>
      </w:r>
      <w:r>
        <w:rPr>
          <w:color w:val="000000"/>
        </w:rPr>
        <w:t xml:space="preserve"> in the Attributes Group to show a list of variable</w:t>
      </w:r>
      <w:r w:rsidR="00755FB2">
        <w:rPr>
          <w:color w:val="000000"/>
        </w:rPr>
        <w:t>s</w:t>
      </w:r>
      <w:r>
        <w:rPr>
          <w:color w:val="000000"/>
        </w:rPr>
        <w:t xml:space="preserve"> that can be mirrored.</w:t>
      </w:r>
    </w:p>
    <w:p w:rsidR="00745BCF" w:rsidRDefault="00745BCF" w:rsidP="00745BCF">
      <w:pPr>
        <w:pStyle w:val="NormalWeb"/>
        <w:numPr>
          <w:ilvl w:val="0"/>
          <w:numId w:val="27"/>
        </w:numPr>
        <w:tabs>
          <w:tab w:val="clear" w:pos="720"/>
          <w:tab w:val="left" w:pos="420"/>
        </w:tabs>
        <w:ind w:left="420"/>
        <w:rPr>
          <w:color w:val="000000"/>
        </w:rPr>
      </w:pPr>
      <w:r>
        <w:rPr>
          <w:color w:val="000000"/>
        </w:rPr>
        <w:t xml:space="preserve">Select the </w:t>
      </w:r>
      <w:r w:rsidRPr="00322C29">
        <w:rPr>
          <w:b/>
          <w:color w:val="000000"/>
        </w:rPr>
        <w:t>variable</w:t>
      </w:r>
      <w:r>
        <w:rPr>
          <w:color w:val="000000"/>
        </w:rPr>
        <w:t xml:space="preserve"> to be mirrored. (Field and Prompt font may also be edited in this group).</w:t>
      </w:r>
    </w:p>
    <w:p w:rsidR="00745BCF" w:rsidRDefault="00745BCF" w:rsidP="00745BCF">
      <w:pPr>
        <w:pStyle w:val="NormalWeb"/>
        <w:numPr>
          <w:ilvl w:val="0"/>
          <w:numId w:val="27"/>
        </w:numPr>
        <w:tabs>
          <w:tab w:val="clear" w:pos="720"/>
          <w:tab w:val="left" w:pos="420"/>
        </w:tabs>
        <w:ind w:left="420"/>
        <w:rPr>
          <w:color w:val="000000"/>
        </w:rPr>
      </w:pPr>
      <w:r>
        <w:rPr>
          <w:color w:val="000000"/>
        </w:rPr>
        <w:t xml:space="preserve">Click </w:t>
      </w:r>
      <w:r>
        <w:rPr>
          <w:b/>
          <w:bCs/>
          <w:color w:val="000000"/>
        </w:rPr>
        <w:t>OK</w:t>
      </w:r>
      <w:r>
        <w:rPr>
          <w:color w:val="000000"/>
        </w:rPr>
        <w:t>. The new variable appears on the current page.</w:t>
      </w:r>
    </w:p>
    <w:p w:rsidR="00745BCF" w:rsidRDefault="00745BCF" w:rsidP="00745BCF">
      <w:pPr>
        <w:pStyle w:val="NormalWeb"/>
        <w:numPr>
          <w:ilvl w:val="0"/>
          <w:numId w:val="201"/>
        </w:numPr>
        <w:rPr>
          <w:color w:val="000000"/>
        </w:rPr>
      </w:pPr>
      <w:r>
        <w:rPr>
          <w:color w:val="000000"/>
        </w:rPr>
        <w:t>Mirror fields are Read Only.</w:t>
      </w:r>
    </w:p>
    <w:p w:rsidR="00745BCF" w:rsidRDefault="00745BCF" w:rsidP="00745BCF">
      <w:pPr>
        <w:pStyle w:val="NormalWeb"/>
        <w:numPr>
          <w:ilvl w:val="0"/>
          <w:numId w:val="201"/>
        </w:numPr>
        <w:rPr>
          <w:color w:val="000000"/>
        </w:rPr>
      </w:pPr>
      <w:r>
        <w:rPr>
          <w:color w:val="000000"/>
        </w:rPr>
        <w:t>When data are entered into the original field, the value of that field will be reflected in the newly-created mirror field.</w:t>
      </w:r>
    </w:p>
    <w:p w:rsidR="00745BCF" w:rsidRDefault="00745BCF" w:rsidP="00745BCF">
      <w:pPr>
        <w:pStyle w:val="NormalWeb"/>
        <w:numPr>
          <w:ilvl w:val="0"/>
          <w:numId w:val="201"/>
        </w:numPr>
        <w:spacing w:line="360" w:lineRule="auto"/>
        <w:rPr>
          <w:color w:val="000000"/>
        </w:rPr>
      </w:pPr>
      <w:r>
        <w:rPr>
          <w:color w:val="000000"/>
        </w:rPr>
        <w:t>Mirror fields can be copied and pasted to subsequent pages.</w:t>
      </w:r>
    </w:p>
    <w:p w:rsidR="00745BCF" w:rsidRDefault="00745BCF" w:rsidP="00745BCF">
      <w:pPr>
        <w:pStyle w:val="NormalWeb"/>
        <w:numPr>
          <w:ilvl w:val="0"/>
          <w:numId w:val="201"/>
        </w:numPr>
        <w:rPr>
          <w:color w:val="000000"/>
        </w:rPr>
      </w:pPr>
      <w:r>
        <w:rPr>
          <w:color w:val="000000"/>
        </w:rPr>
        <w:t>Command buttons cannot be selected as source fields to mirror.</w:t>
      </w:r>
    </w:p>
    <w:p w:rsidR="00745BCF" w:rsidRPr="008F10B6" w:rsidRDefault="00745BCF" w:rsidP="00745BCF">
      <w:pPr>
        <w:pStyle w:val="Heading3"/>
        <w:rPr>
          <w:rFonts w:ascii="Century Schoolbook" w:hAnsi="Century Schoolbook"/>
        </w:rPr>
      </w:pPr>
      <w:r>
        <w:rPr>
          <w:rFonts w:ascii="Verdana" w:hAnsi="Verdana"/>
          <w:b w:val="0"/>
          <w:bCs/>
          <w:color w:val="A82384"/>
          <w:sz w:val="17"/>
          <w:szCs w:val="17"/>
        </w:rPr>
        <w:br w:type="page"/>
      </w:r>
      <w:bookmarkStart w:id="88" w:name="_Toc332822634"/>
      <w:r w:rsidRPr="008F10B6">
        <w:rPr>
          <w:rFonts w:ascii="Century Schoolbook" w:hAnsi="Century Schoolbook"/>
        </w:rPr>
        <w:lastRenderedPageBreak/>
        <w:t>Create an Option Box</w:t>
      </w:r>
      <w:bookmarkEnd w:id="88"/>
    </w:p>
    <w:p w:rsidR="00745BCF" w:rsidRDefault="00A812D1" w:rsidP="00745BCF">
      <w:r>
        <w:pict>
          <v:rect id="_x0000_i1058" style="width:429.85pt;height:.75pt" o:hrpct="995" o:hralign="center" o:hrstd="t" o:hr="t" fillcolor="#b4b4b4" stroked="f"/>
        </w:pict>
      </w:r>
    </w:p>
    <w:p w:rsidR="00745BCF" w:rsidRDefault="00745BCF" w:rsidP="00745BCF">
      <w:pPr>
        <w:pStyle w:val="NormalWeb"/>
      </w:pPr>
      <w:r>
        <w:t xml:space="preserve">Option boxes should be used when the choices presented to </w:t>
      </w:r>
      <w:r w:rsidR="009338D8">
        <w:t>you</w:t>
      </w:r>
      <w:r>
        <w:t xml:space="preserve"> are mutually exclusive. If you make more than one choice, use checkboxes. </w:t>
      </w:r>
    </w:p>
    <w:p w:rsidR="00745BCF" w:rsidRDefault="00745BCF" w:rsidP="00745BCF">
      <w:pPr>
        <w:pStyle w:val="NormalWeb"/>
      </w:pPr>
      <w:r>
        <w:t>To create an option box field:</w:t>
      </w:r>
    </w:p>
    <w:p w:rsidR="00745BCF" w:rsidRPr="00C81343" w:rsidRDefault="00745BCF" w:rsidP="00745BCF">
      <w:pPr>
        <w:pStyle w:val="NormalWeb"/>
        <w:numPr>
          <w:ilvl w:val="0"/>
          <w:numId w:val="188"/>
        </w:numPr>
        <w:tabs>
          <w:tab w:val="left" w:pos="420"/>
        </w:tabs>
        <w:rPr>
          <w:color w:val="000000"/>
        </w:rPr>
      </w:pPr>
      <w:r w:rsidRPr="00C81343">
        <w:rPr>
          <w:color w:val="000000"/>
        </w:rPr>
        <w:t xml:space="preserve">Open the </w:t>
      </w:r>
      <w:r w:rsidRPr="00322C29">
        <w:rPr>
          <w:b/>
          <w:color w:val="000000"/>
        </w:rPr>
        <w:t>page</w:t>
      </w:r>
      <w:r w:rsidRPr="00C81343">
        <w:rPr>
          <w:color w:val="000000"/>
        </w:rPr>
        <w:t xml:space="preserve"> where you want the </w:t>
      </w:r>
      <w:r>
        <w:rPr>
          <w:color w:val="000000"/>
        </w:rPr>
        <w:t>Option Box</w:t>
      </w:r>
      <w:r w:rsidRPr="00C81343">
        <w:rPr>
          <w:color w:val="000000"/>
        </w:rPr>
        <w:t xml:space="preserve"> field to be placed.</w:t>
      </w:r>
    </w:p>
    <w:p w:rsidR="00745BCF" w:rsidRPr="00C81343" w:rsidRDefault="00745BCF" w:rsidP="00745BCF">
      <w:pPr>
        <w:pStyle w:val="NormalWeb"/>
        <w:numPr>
          <w:ilvl w:val="0"/>
          <w:numId w:val="188"/>
        </w:numPr>
        <w:tabs>
          <w:tab w:val="left" w:pos="420"/>
        </w:tabs>
        <w:rPr>
          <w:color w:val="000000"/>
        </w:rPr>
      </w:pPr>
      <w:r w:rsidRPr="00C81343">
        <w:rPr>
          <w:color w:val="000000"/>
        </w:rPr>
        <w:t>From the page that requires a</w:t>
      </w:r>
      <w:r>
        <w:rPr>
          <w:color w:val="000000"/>
        </w:rPr>
        <w:t>n</w:t>
      </w:r>
      <w:r w:rsidRPr="00C81343">
        <w:rPr>
          <w:color w:val="000000"/>
        </w:rPr>
        <w:t xml:space="preserve"> </w:t>
      </w:r>
      <w:r>
        <w:rPr>
          <w:color w:val="000000"/>
        </w:rPr>
        <w:t>Option Box</w:t>
      </w:r>
      <w:r w:rsidRPr="00C81343">
        <w:rPr>
          <w:color w:val="000000"/>
        </w:rPr>
        <w:t xml:space="preserve"> field, right-click on the </w:t>
      </w:r>
      <w:r w:rsidRPr="00322C29">
        <w:rPr>
          <w:b/>
          <w:color w:val="000000"/>
        </w:rPr>
        <w:t>canvas</w:t>
      </w:r>
      <w:r w:rsidRPr="00C81343">
        <w:rPr>
          <w:color w:val="000000"/>
        </w:rPr>
        <w:t>. The pop-up menu will appear.</w:t>
      </w:r>
    </w:p>
    <w:p w:rsidR="00745BCF" w:rsidRDefault="00745BCF" w:rsidP="00745BCF">
      <w:pPr>
        <w:pStyle w:val="NormalWeb"/>
        <w:numPr>
          <w:ilvl w:val="0"/>
          <w:numId w:val="188"/>
        </w:numPr>
        <w:tabs>
          <w:tab w:val="left" w:pos="420"/>
        </w:tabs>
        <w:rPr>
          <w:color w:val="000000"/>
        </w:rPr>
      </w:pPr>
      <w:r w:rsidRPr="00C81343">
        <w:rPr>
          <w:color w:val="000000"/>
        </w:rPr>
        <w:t xml:space="preserve">Move the </w:t>
      </w:r>
      <w:r w:rsidRPr="00723C8C">
        <w:rPr>
          <w:b/>
          <w:color w:val="000000"/>
        </w:rPr>
        <w:t>curs</w:t>
      </w:r>
      <w:r>
        <w:rPr>
          <w:b/>
          <w:color w:val="000000"/>
        </w:rPr>
        <w:t>o</w:t>
      </w:r>
      <w:r w:rsidRPr="00723C8C">
        <w:rPr>
          <w:b/>
          <w:color w:val="000000"/>
        </w:rPr>
        <w:t>r</w:t>
      </w:r>
      <w:r w:rsidRPr="00C81343">
        <w:rPr>
          <w:color w:val="000000"/>
        </w:rPr>
        <w:t xml:space="preserve"> over the </w:t>
      </w:r>
      <w:r w:rsidRPr="00723C8C">
        <w:rPr>
          <w:color w:val="000000"/>
        </w:rPr>
        <w:t>New Field option</w:t>
      </w:r>
      <w:r w:rsidRPr="00C81343">
        <w:rPr>
          <w:color w:val="000000"/>
        </w:rPr>
        <w:t xml:space="preserve">.  </w:t>
      </w:r>
      <w:r>
        <w:rPr>
          <w:color w:val="000000"/>
        </w:rPr>
        <w:t>A sub-menu will appear.</w:t>
      </w:r>
    </w:p>
    <w:p w:rsidR="00745BCF" w:rsidRPr="00723C8C" w:rsidRDefault="00745BCF" w:rsidP="00745BCF">
      <w:pPr>
        <w:pStyle w:val="NormalWeb"/>
        <w:numPr>
          <w:ilvl w:val="0"/>
          <w:numId w:val="188"/>
        </w:numPr>
        <w:tabs>
          <w:tab w:val="left" w:pos="420"/>
        </w:tabs>
        <w:rPr>
          <w:color w:val="000000"/>
        </w:rPr>
      </w:pPr>
      <w:r w:rsidRPr="00723C8C">
        <w:rPr>
          <w:color w:val="000000"/>
        </w:rPr>
        <w:t xml:space="preserve">Select </w:t>
      </w:r>
      <w:r w:rsidRPr="00723C8C">
        <w:rPr>
          <w:b/>
          <w:color w:val="000000"/>
        </w:rPr>
        <w:t>Option</w:t>
      </w:r>
      <w:r w:rsidRPr="00723C8C">
        <w:rPr>
          <w:color w:val="000000"/>
        </w:rPr>
        <w:t xml:space="preserve"> as the field type. The Option dialog box appears.</w:t>
      </w:r>
    </w:p>
    <w:p w:rsidR="00745BCF" w:rsidRDefault="00745BCF" w:rsidP="00745BCF">
      <w:pPr>
        <w:pStyle w:val="NormalWeb"/>
        <w:numPr>
          <w:ilvl w:val="0"/>
          <w:numId w:val="188"/>
        </w:numPr>
        <w:tabs>
          <w:tab w:val="left" w:pos="420"/>
        </w:tabs>
        <w:rPr>
          <w:color w:val="000000"/>
        </w:rPr>
      </w:pPr>
      <w:r>
        <w:rPr>
          <w:color w:val="000000"/>
        </w:rPr>
        <w:t xml:space="preserve">In the Number of Choices field, enter a </w:t>
      </w:r>
      <w:r w:rsidRPr="00FB7EEF">
        <w:rPr>
          <w:b/>
          <w:color w:val="000000"/>
        </w:rPr>
        <w:t>number</w:t>
      </w:r>
      <w:r>
        <w:rPr>
          <w:color w:val="000000"/>
        </w:rPr>
        <w:t xml:space="preserve"> (the option definition fields will increase with an increase in the number of choices).</w:t>
      </w:r>
    </w:p>
    <w:p w:rsidR="00745BCF" w:rsidRPr="0034162A" w:rsidRDefault="00745BCF" w:rsidP="00745BCF">
      <w:pPr>
        <w:pStyle w:val="NormalWeb"/>
        <w:numPr>
          <w:ilvl w:val="0"/>
          <w:numId w:val="188"/>
        </w:numPr>
        <w:tabs>
          <w:tab w:val="left" w:pos="420"/>
        </w:tabs>
        <w:rPr>
          <w:color w:val="000000"/>
        </w:rPr>
      </w:pPr>
      <w:r>
        <w:rPr>
          <w:color w:val="000000"/>
        </w:rPr>
        <w:t xml:space="preserve">Select </w:t>
      </w:r>
      <w:r w:rsidRPr="00FB7EEF">
        <w:rPr>
          <w:b/>
          <w:color w:val="000000"/>
        </w:rPr>
        <w:t>Right</w:t>
      </w:r>
      <w:r>
        <w:rPr>
          <w:color w:val="000000"/>
        </w:rPr>
        <w:t xml:space="preserve"> or </w:t>
      </w:r>
      <w:r w:rsidRPr="00FB7EEF">
        <w:rPr>
          <w:b/>
          <w:color w:val="000000"/>
        </w:rPr>
        <w:t>Left</w:t>
      </w:r>
      <w:r>
        <w:rPr>
          <w:color w:val="000000"/>
        </w:rPr>
        <w:t xml:space="preserve"> for the placement of the Option box (radio button).</w:t>
      </w:r>
      <w:r w:rsidRPr="0034162A">
        <w:rPr>
          <w:color w:val="000000"/>
        </w:rPr>
        <w:t xml:space="preserve"> </w:t>
      </w:r>
    </w:p>
    <w:p w:rsidR="00745BCF" w:rsidRDefault="00745BCF" w:rsidP="00745BCF">
      <w:pPr>
        <w:pStyle w:val="NormalWeb"/>
        <w:numPr>
          <w:ilvl w:val="0"/>
          <w:numId w:val="188"/>
        </w:numPr>
        <w:tabs>
          <w:tab w:val="left" w:pos="420"/>
        </w:tabs>
        <w:rPr>
          <w:color w:val="000000"/>
        </w:rPr>
      </w:pPr>
      <w:r>
        <w:rPr>
          <w:color w:val="000000"/>
        </w:rPr>
        <w:t xml:space="preserve">Type the </w:t>
      </w:r>
      <w:r w:rsidRPr="005971F5">
        <w:rPr>
          <w:b/>
          <w:color w:val="000000"/>
        </w:rPr>
        <w:t>option information</w:t>
      </w:r>
      <w:r>
        <w:rPr>
          <w:color w:val="000000"/>
        </w:rPr>
        <w:t xml:space="preserve"> in each field.</w:t>
      </w:r>
    </w:p>
    <w:p w:rsidR="00745BCF" w:rsidRDefault="00745BCF" w:rsidP="00745BCF">
      <w:pPr>
        <w:pStyle w:val="NormalWeb"/>
        <w:numPr>
          <w:ilvl w:val="0"/>
          <w:numId w:val="188"/>
        </w:numPr>
        <w:tabs>
          <w:tab w:val="left" w:pos="420"/>
        </w:tabs>
        <w:rPr>
          <w:color w:val="000000"/>
        </w:rPr>
      </w:pPr>
      <w:r>
        <w:rPr>
          <w:color w:val="000000"/>
        </w:rPr>
        <w:t xml:space="preserve">Click </w:t>
      </w:r>
      <w:r>
        <w:rPr>
          <w:b/>
          <w:bCs/>
          <w:color w:val="000000"/>
        </w:rPr>
        <w:t>OK</w:t>
      </w:r>
      <w:r>
        <w:rPr>
          <w:color w:val="000000"/>
        </w:rPr>
        <w:t>. The Option box appears in the form.</w:t>
      </w:r>
    </w:p>
    <w:p w:rsidR="00745BCF" w:rsidRPr="008F10B6" w:rsidRDefault="00745BCF" w:rsidP="00745BCF">
      <w:pPr>
        <w:pStyle w:val="Heading3"/>
        <w:rPr>
          <w:rFonts w:ascii="Century Schoolbook" w:hAnsi="Century Schoolbook"/>
        </w:rPr>
      </w:pPr>
      <w:r>
        <w:rPr>
          <w:rFonts w:ascii="Verdana" w:hAnsi="Verdana"/>
          <w:b w:val="0"/>
          <w:bCs/>
          <w:color w:val="A82384"/>
          <w:sz w:val="17"/>
          <w:szCs w:val="17"/>
        </w:rPr>
        <w:br w:type="page"/>
      </w:r>
      <w:bookmarkStart w:id="89" w:name="_Toc332822635"/>
      <w:r w:rsidRPr="008F10B6">
        <w:rPr>
          <w:rFonts w:ascii="Century Schoolbook" w:hAnsi="Century Schoolbook"/>
        </w:rPr>
        <w:lastRenderedPageBreak/>
        <w:t>Create Legal Values</w:t>
      </w:r>
      <w:bookmarkEnd w:id="89"/>
    </w:p>
    <w:p w:rsidR="00745BCF" w:rsidRDefault="00A812D1" w:rsidP="00745BCF">
      <w:r>
        <w:pict>
          <v:rect id="_x0000_i1059" style="width:429.85pt;height:.75pt" o:hrpct="995" o:hrstd="t" o:hr="t" fillcolor="#b4b4b4" stroked="f"/>
        </w:pict>
      </w:r>
    </w:p>
    <w:p w:rsidR="00745BCF" w:rsidRDefault="00745BCF" w:rsidP="00745BCF">
      <w:pPr>
        <w:pStyle w:val="NormalWeb"/>
      </w:pPr>
      <w:r>
        <w:t>A Legal Values field is a drop-down list of choices on the questionnaire. These items cannot be altered by the user during entry. The only values for entry are the ones in the list.</w:t>
      </w:r>
    </w:p>
    <w:p w:rsidR="00745BCF" w:rsidRDefault="00745BCF" w:rsidP="00745BCF">
      <w:pPr>
        <w:pStyle w:val="NormalWeb"/>
      </w:pPr>
      <w:r>
        <w:t>To create a Legal Values field:</w:t>
      </w:r>
    </w:p>
    <w:p w:rsidR="00745BCF" w:rsidRPr="0034162A" w:rsidRDefault="00745BCF" w:rsidP="00745BCF">
      <w:pPr>
        <w:pStyle w:val="NormalWeb"/>
        <w:numPr>
          <w:ilvl w:val="0"/>
          <w:numId w:val="28"/>
        </w:numPr>
        <w:tabs>
          <w:tab w:val="clear" w:pos="720"/>
          <w:tab w:val="left" w:pos="420"/>
        </w:tabs>
        <w:ind w:left="420"/>
        <w:rPr>
          <w:color w:val="000000"/>
        </w:rPr>
      </w:pPr>
      <w:r w:rsidRPr="0034162A">
        <w:rPr>
          <w:color w:val="000000"/>
        </w:rPr>
        <w:t xml:space="preserve">Open the </w:t>
      </w:r>
      <w:r w:rsidRPr="00723C8C">
        <w:rPr>
          <w:b/>
          <w:color w:val="000000"/>
        </w:rPr>
        <w:t>page</w:t>
      </w:r>
      <w:r w:rsidRPr="0034162A">
        <w:rPr>
          <w:color w:val="000000"/>
        </w:rPr>
        <w:t xml:space="preserve"> where you want the field to be placed.</w:t>
      </w:r>
    </w:p>
    <w:p w:rsidR="00745BCF" w:rsidRPr="0034162A" w:rsidRDefault="00745BCF" w:rsidP="00745BCF">
      <w:pPr>
        <w:pStyle w:val="NormalWeb"/>
        <w:numPr>
          <w:ilvl w:val="0"/>
          <w:numId w:val="28"/>
        </w:numPr>
        <w:tabs>
          <w:tab w:val="clear" w:pos="720"/>
          <w:tab w:val="left" w:pos="420"/>
        </w:tabs>
        <w:ind w:left="420"/>
        <w:rPr>
          <w:color w:val="000000"/>
        </w:rPr>
      </w:pPr>
      <w:r>
        <w:rPr>
          <w:color w:val="000000"/>
        </w:rPr>
        <w:t>R</w:t>
      </w:r>
      <w:r w:rsidRPr="0034162A">
        <w:rPr>
          <w:color w:val="000000"/>
        </w:rPr>
        <w:t xml:space="preserve">ight-click on the </w:t>
      </w:r>
      <w:r w:rsidRPr="0063765C">
        <w:rPr>
          <w:b/>
          <w:color w:val="000000"/>
        </w:rPr>
        <w:t>canvas</w:t>
      </w:r>
      <w:r w:rsidRPr="0034162A">
        <w:rPr>
          <w:color w:val="000000"/>
        </w:rPr>
        <w:t>. The pop-up menu will appear.</w:t>
      </w:r>
    </w:p>
    <w:p w:rsidR="00745BCF" w:rsidRDefault="00745BCF" w:rsidP="00745BCF">
      <w:pPr>
        <w:pStyle w:val="NormalWeb"/>
        <w:numPr>
          <w:ilvl w:val="0"/>
          <w:numId w:val="28"/>
        </w:numPr>
        <w:tabs>
          <w:tab w:val="clear" w:pos="720"/>
          <w:tab w:val="left" w:pos="420"/>
        </w:tabs>
        <w:ind w:left="420"/>
        <w:rPr>
          <w:color w:val="000000"/>
        </w:rPr>
      </w:pPr>
      <w:r w:rsidRPr="0034162A">
        <w:rPr>
          <w:color w:val="000000"/>
        </w:rPr>
        <w:t xml:space="preserve">Move the </w:t>
      </w:r>
      <w:r w:rsidRPr="00723C8C">
        <w:rPr>
          <w:b/>
          <w:color w:val="000000"/>
        </w:rPr>
        <w:t xml:space="preserve">cursor </w:t>
      </w:r>
      <w:r w:rsidRPr="0034162A">
        <w:rPr>
          <w:color w:val="000000"/>
        </w:rPr>
        <w:t>over the New Field option. A sub-menu will appear.</w:t>
      </w:r>
    </w:p>
    <w:p w:rsidR="00745BCF" w:rsidRDefault="00745BCF" w:rsidP="00745BCF">
      <w:pPr>
        <w:pStyle w:val="NormalWeb"/>
        <w:numPr>
          <w:ilvl w:val="0"/>
          <w:numId w:val="28"/>
        </w:numPr>
        <w:tabs>
          <w:tab w:val="clear" w:pos="720"/>
          <w:tab w:val="left" w:pos="420"/>
        </w:tabs>
        <w:ind w:left="420"/>
        <w:rPr>
          <w:color w:val="000000"/>
        </w:rPr>
      </w:pPr>
      <w:r w:rsidRPr="0034162A">
        <w:rPr>
          <w:color w:val="000000"/>
        </w:rPr>
        <w:t xml:space="preserve"> Select </w:t>
      </w:r>
      <w:r w:rsidRPr="00723C8C">
        <w:rPr>
          <w:b/>
          <w:color w:val="000000"/>
        </w:rPr>
        <w:t>Legal Values</w:t>
      </w:r>
      <w:r w:rsidRPr="0034162A">
        <w:rPr>
          <w:color w:val="000000"/>
        </w:rPr>
        <w:t xml:space="preserve"> as the variable type</w:t>
      </w:r>
      <w:r>
        <w:rPr>
          <w:color w:val="000000"/>
        </w:rPr>
        <w:t xml:space="preserve"> to display the Legal value dialog box.</w:t>
      </w:r>
      <w:r w:rsidRPr="0034162A">
        <w:rPr>
          <w:color w:val="000000"/>
        </w:rPr>
        <w:t xml:space="preserve"> </w:t>
      </w:r>
    </w:p>
    <w:p w:rsidR="00745BCF" w:rsidRDefault="00745BCF" w:rsidP="00745BCF">
      <w:pPr>
        <w:pStyle w:val="NormalWeb"/>
        <w:numPr>
          <w:ilvl w:val="0"/>
          <w:numId w:val="28"/>
        </w:numPr>
        <w:tabs>
          <w:tab w:val="clear" w:pos="720"/>
          <w:tab w:val="left" w:pos="420"/>
        </w:tabs>
        <w:ind w:left="420"/>
        <w:rPr>
          <w:color w:val="000000"/>
        </w:rPr>
      </w:pPr>
      <w:r>
        <w:rPr>
          <w:color w:val="000000"/>
        </w:rPr>
        <w:t xml:space="preserve">Enter the </w:t>
      </w:r>
      <w:r w:rsidRPr="009E010C">
        <w:rPr>
          <w:b/>
          <w:color w:val="000000"/>
        </w:rPr>
        <w:t>Question</w:t>
      </w:r>
      <w:r>
        <w:rPr>
          <w:color w:val="000000"/>
        </w:rPr>
        <w:t xml:space="preserve"> </w:t>
      </w:r>
      <w:r w:rsidRPr="009E010C">
        <w:rPr>
          <w:b/>
          <w:color w:val="000000"/>
        </w:rPr>
        <w:t>or</w:t>
      </w:r>
      <w:r>
        <w:rPr>
          <w:color w:val="000000"/>
        </w:rPr>
        <w:t xml:space="preserve"> </w:t>
      </w:r>
      <w:r w:rsidRPr="009E010C">
        <w:rPr>
          <w:b/>
          <w:color w:val="000000"/>
        </w:rPr>
        <w:t>Prompt</w:t>
      </w:r>
      <w:r w:rsidRPr="00625B9A">
        <w:rPr>
          <w:color w:val="000000"/>
        </w:rPr>
        <w:t xml:space="preserve"> </w:t>
      </w:r>
      <w:r>
        <w:rPr>
          <w:color w:val="000000"/>
        </w:rPr>
        <w:t xml:space="preserve">for the </w:t>
      </w:r>
      <w:r w:rsidRPr="00625B9A">
        <w:rPr>
          <w:color w:val="000000"/>
        </w:rPr>
        <w:t>Legal Values</w:t>
      </w:r>
      <w:r>
        <w:rPr>
          <w:color w:val="000000"/>
        </w:rPr>
        <w:t xml:space="preserve"> field</w:t>
      </w:r>
      <w:r w:rsidRPr="00625B9A">
        <w:rPr>
          <w:color w:val="000000"/>
        </w:rPr>
        <w:t xml:space="preserve">. </w:t>
      </w:r>
    </w:p>
    <w:p w:rsidR="00745BCF" w:rsidRDefault="00745BCF" w:rsidP="00745BCF">
      <w:pPr>
        <w:pStyle w:val="NormalWeb"/>
        <w:numPr>
          <w:ilvl w:val="0"/>
          <w:numId w:val="28"/>
        </w:numPr>
        <w:tabs>
          <w:tab w:val="clear" w:pos="720"/>
          <w:tab w:val="left" w:pos="420"/>
        </w:tabs>
        <w:ind w:left="420"/>
        <w:rPr>
          <w:color w:val="000000"/>
        </w:rPr>
      </w:pPr>
      <w:r>
        <w:rPr>
          <w:color w:val="000000"/>
        </w:rPr>
        <w:t xml:space="preserve">Click the </w:t>
      </w:r>
      <w:r w:rsidRPr="009E010C">
        <w:rPr>
          <w:b/>
          <w:color w:val="000000"/>
        </w:rPr>
        <w:t>ellipses (…)</w:t>
      </w:r>
      <w:r>
        <w:rPr>
          <w:color w:val="000000"/>
        </w:rPr>
        <w:t xml:space="preserve"> button to the right of the Data Source box.</w:t>
      </w:r>
    </w:p>
    <w:p w:rsidR="00745BCF" w:rsidRPr="0010721E" w:rsidRDefault="00745BCF" w:rsidP="00745BCF">
      <w:pPr>
        <w:pStyle w:val="NormalWeb"/>
        <w:numPr>
          <w:ilvl w:val="0"/>
          <w:numId w:val="28"/>
        </w:numPr>
        <w:tabs>
          <w:tab w:val="clear" w:pos="720"/>
          <w:tab w:val="left" w:pos="420"/>
        </w:tabs>
        <w:ind w:left="420"/>
        <w:rPr>
          <w:color w:val="000000"/>
        </w:rPr>
      </w:pPr>
      <w:r w:rsidRPr="00625B9A">
        <w:rPr>
          <w:color w:val="000000"/>
        </w:rPr>
        <w:t xml:space="preserve">Click </w:t>
      </w:r>
      <w:r w:rsidRPr="00625B9A">
        <w:rPr>
          <w:b/>
          <w:bCs/>
          <w:color w:val="000000"/>
        </w:rPr>
        <w:t>Create New</w:t>
      </w:r>
      <w:r>
        <w:rPr>
          <w:color w:val="000000"/>
        </w:rPr>
        <w:t xml:space="preserve"> to enter the l</w:t>
      </w:r>
      <w:r w:rsidRPr="00625B9A">
        <w:rPr>
          <w:color w:val="000000"/>
        </w:rPr>
        <w:t xml:space="preserve">egal </w:t>
      </w:r>
      <w:r>
        <w:rPr>
          <w:color w:val="000000"/>
        </w:rPr>
        <w:t>values to answer the question</w:t>
      </w:r>
      <w:r w:rsidRPr="00625B9A">
        <w:rPr>
          <w:color w:val="000000"/>
        </w:rPr>
        <w:t>.</w:t>
      </w:r>
      <w:r>
        <w:rPr>
          <w:color w:val="000000"/>
        </w:rPr>
        <w:t xml:space="preserve"> </w:t>
      </w:r>
      <w:r w:rsidRPr="0010721E">
        <w:rPr>
          <w:color w:val="000000"/>
        </w:rPr>
        <w:t>Existing tables can also be used to create legal values.</w:t>
      </w:r>
    </w:p>
    <w:p w:rsidR="00745BCF" w:rsidRDefault="00745BCF" w:rsidP="00745BCF">
      <w:pPr>
        <w:pStyle w:val="NormalWeb"/>
        <w:numPr>
          <w:ilvl w:val="0"/>
          <w:numId w:val="29"/>
        </w:numPr>
        <w:tabs>
          <w:tab w:val="clear" w:pos="720"/>
          <w:tab w:val="left" w:pos="420"/>
        </w:tabs>
        <w:ind w:left="420"/>
        <w:rPr>
          <w:color w:val="000000"/>
        </w:rPr>
      </w:pPr>
      <w:r w:rsidRPr="00032507">
        <w:rPr>
          <w:color w:val="000000"/>
        </w:rPr>
        <w:t xml:space="preserve">Enter the </w:t>
      </w:r>
      <w:r>
        <w:rPr>
          <w:color w:val="000000"/>
        </w:rPr>
        <w:t>first value (i.e., Married)</w:t>
      </w:r>
      <w:r w:rsidR="00C0619C">
        <w:rPr>
          <w:color w:val="000000"/>
        </w:rPr>
        <w:t>.</w:t>
      </w:r>
      <w:r>
        <w:rPr>
          <w:color w:val="000000"/>
        </w:rPr>
        <w:t xml:space="preserve"> </w:t>
      </w:r>
      <w:r w:rsidR="00C0619C">
        <w:rPr>
          <w:color w:val="000000"/>
        </w:rPr>
        <w:t>P</w:t>
      </w:r>
      <w:r>
        <w:rPr>
          <w:color w:val="000000"/>
        </w:rPr>
        <w:t xml:space="preserve">ress </w:t>
      </w:r>
      <w:r w:rsidRPr="0010721E">
        <w:rPr>
          <w:b/>
          <w:color w:val="000000"/>
        </w:rPr>
        <w:t>Enter</w:t>
      </w:r>
      <w:r>
        <w:rPr>
          <w:color w:val="000000"/>
        </w:rPr>
        <w:t xml:space="preserve"> or </w:t>
      </w:r>
      <w:r w:rsidRPr="0010721E">
        <w:rPr>
          <w:b/>
          <w:color w:val="000000"/>
        </w:rPr>
        <w:t xml:space="preserve">Tab </w:t>
      </w:r>
      <w:r>
        <w:rPr>
          <w:color w:val="000000"/>
        </w:rPr>
        <w:t>to advance to the next value.</w:t>
      </w:r>
    </w:p>
    <w:p w:rsidR="00745BCF" w:rsidRPr="005A3648" w:rsidRDefault="00745BCF" w:rsidP="00745BCF">
      <w:pPr>
        <w:pStyle w:val="NormalWeb"/>
        <w:numPr>
          <w:ilvl w:val="0"/>
          <w:numId w:val="29"/>
        </w:numPr>
        <w:tabs>
          <w:tab w:val="clear" w:pos="720"/>
          <w:tab w:val="left" w:pos="420"/>
        </w:tabs>
        <w:ind w:left="420"/>
        <w:rPr>
          <w:color w:val="000000"/>
        </w:rPr>
      </w:pPr>
      <w:r w:rsidRPr="005A3648">
        <w:rPr>
          <w:color w:val="000000"/>
        </w:rPr>
        <w:t xml:space="preserve">Values will appear in alphabetical order unless </w:t>
      </w:r>
      <w:r w:rsidR="00C0619C">
        <w:rPr>
          <w:color w:val="000000"/>
        </w:rPr>
        <w:t xml:space="preserve">you select </w:t>
      </w:r>
      <w:r w:rsidRPr="009E010C">
        <w:rPr>
          <w:b/>
          <w:color w:val="000000"/>
        </w:rPr>
        <w:t>Do Not Sort</w:t>
      </w:r>
      <w:r w:rsidRPr="005A3648">
        <w:rPr>
          <w:color w:val="000000"/>
        </w:rPr>
        <w:t>.</w:t>
      </w:r>
    </w:p>
    <w:p w:rsidR="00745BCF" w:rsidRDefault="00745BCF" w:rsidP="00745BCF">
      <w:pPr>
        <w:pStyle w:val="NormalWeb"/>
        <w:ind w:left="300"/>
      </w:pPr>
      <w:r>
        <w:rPr>
          <w:noProof/>
        </w:rPr>
        <w:drawing>
          <wp:inline distT="0" distB="0" distL="0" distR="0" wp14:anchorId="450D6931" wp14:editId="2E896926">
            <wp:extent cx="4561233" cy="1773141"/>
            <wp:effectExtent l="19050" t="0" r="0" b="0"/>
            <wp:docPr id="40" name="Picture 40" descr="Set Up Code/Legal Links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Set Up Code/Legal Links dialog box"/>
                    <pic:cNvPicPr>
                      <a:picLocks noChangeAspect="1" noChangeArrowheads="1"/>
                    </pic:cNvPicPr>
                  </pic:nvPicPr>
                  <pic:blipFill>
                    <a:blip r:embed="rId58" cstate="print"/>
                    <a:srcRect l="9091" t="17160" r="8862" b="40324"/>
                    <a:stretch>
                      <a:fillRect/>
                    </a:stretch>
                  </pic:blipFill>
                  <pic:spPr bwMode="auto">
                    <a:xfrm>
                      <a:off x="0" y="0"/>
                      <a:ext cx="4561233" cy="1773141"/>
                    </a:xfrm>
                    <a:prstGeom prst="rect">
                      <a:avLst/>
                    </a:prstGeom>
                    <a:noFill/>
                    <a:ln w="9525">
                      <a:noFill/>
                      <a:miter lim="800000"/>
                      <a:headEnd/>
                      <a:tailEnd/>
                    </a:ln>
                  </pic:spPr>
                </pic:pic>
              </a:graphicData>
            </a:graphic>
          </wp:inline>
        </w:drawing>
      </w:r>
    </w:p>
    <w:p w:rsidR="00745BCF" w:rsidRDefault="00745BCF" w:rsidP="00745BCF">
      <w:pPr>
        <w:pStyle w:val="NormalWeb"/>
        <w:numPr>
          <w:ilvl w:val="0"/>
          <w:numId w:val="30"/>
        </w:numPr>
        <w:tabs>
          <w:tab w:val="clear" w:pos="720"/>
          <w:tab w:val="left" w:pos="420"/>
        </w:tabs>
        <w:ind w:left="420"/>
        <w:rPr>
          <w:color w:val="000000"/>
        </w:rPr>
      </w:pPr>
      <w:r>
        <w:rPr>
          <w:color w:val="000000"/>
        </w:rPr>
        <w:t xml:space="preserve">Click </w:t>
      </w:r>
      <w:r>
        <w:rPr>
          <w:b/>
          <w:bCs/>
          <w:color w:val="000000"/>
        </w:rPr>
        <w:t>OK</w:t>
      </w:r>
      <w:r>
        <w:rPr>
          <w:color w:val="000000"/>
        </w:rPr>
        <w:t>.</w:t>
      </w:r>
    </w:p>
    <w:p w:rsidR="00745BCF" w:rsidRDefault="00745BCF" w:rsidP="00745BCF">
      <w:pPr>
        <w:pStyle w:val="NormalWeb"/>
        <w:numPr>
          <w:ilvl w:val="0"/>
          <w:numId w:val="30"/>
        </w:numPr>
        <w:tabs>
          <w:tab w:val="clear" w:pos="720"/>
          <w:tab w:val="left" w:pos="420"/>
        </w:tabs>
        <w:ind w:left="420"/>
        <w:rPr>
          <w:color w:val="000000"/>
        </w:rPr>
      </w:pPr>
      <w:r>
        <w:rPr>
          <w:color w:val="000000"/>
        </w:rPr>
        <w:t xml:space="preserve">From the Field Definition box, click </w:t>
      </w:r>
      <w:r>
        <w:rPr>
          <w:b/>
          <w:bCs/>
          <w:color w:val="000000"/>
        </w:rPr>
        <w:t>OK</w:t>
      </w:r>
      <w:r>
        <w:rPr>
          <w:color w:val="000000"/>
        </w:rPr>
        <w:t>. The new field appears in the form as a drop-down list of values.</w:t>
      </w:r>
    </w:p>
    <w:p w:rsidR="00745BCF" w:rsidRPr="008F10B6" w:rsidRDefault="00745BCF" w:rsidP="00745BCF">
      <w:pPr>
        <w:pStyle w:val="Heading3"/>
        <w:rPr>
          <w:rFonts w:ascii="Century Schoolbook" w:hAnsi="Century Schoolbook"/>
        </w:rPr>
      </w:pPr>
      <w:r>
        <w:rPr>
          <w:rFonts w:ascii="Verdana" w:hAnsi="Verdana"/>
          <w:b w:val="0"/>
          <w:bCs/>
          <w:color w:val="A82384"/>
          <w:sz w:val="17"/>
          <w:szCs w:val="17"/>
        </w:rPr>
        <w:br w:type="page"/>
      </w:r>
      <w:bookmarkStart w:id="90" w:name="_Toc332822636"/>
      <w:r w:rsidRPr="008F10B6">
        <w:rPr>
          <w:rFonts w:ascii="Century Schoolbook" w:hAnsi="Century Schoolbook"/>
        </w:rPr>
        <w:lastRenderedPageBreak/>
        <w:t>Create a Comment Legal</w:t>
      </w:r>
      <w:bookmarkEnd w:id="90"/>
    </w:p>
    <w:p w:rsidR="00745BCF" w:rsidRDefault="00A812D1" w:rsidP="00745BCF">
      <w:r>
        <w:pict>
          <v:rect id="_x0000_i1060" style="width:429.85pt;height:.75pt" o:hrpct="995" o:hrstd="t" o:hr="t" fillcolor="#b4b4b4" stroked="f"/>
        </w:pict>
      </w:r>
    </w:p>
    <w:p w:rsidR="00745BCF" w:rsidRDefault="00745BCF" w:rsidP="00745BCF">
      <w:pPr>
        <w:pStyle w:val="NormalWeb"/>
      </w:pPr>
      <w:r>
        <w:t xml:space="preserve">Comment Legal fields are similar to Legal Values. </w:t>
      </w:r>
      <w:r w:rsidR="00A25B04">
        <w:t>They</w:t>
      </w:r>
      <w:r>
        <w:t xml:space="preserve"> are </w:t>
      </w:r>
      <w:r w:rsidRPr="0063765C">
        <w:t>text fields</w:t>
      </w:r>
      <w:r>
        <w:t xml:space="preserve"> with character(s) typed in front of the text (with a hyphen). During data entry, the character and the text (i.e., M-Male) are displayed. However, only the character value is stored in the table (i.e., M). In the </w:t>
      </w:r>
      <w:r w:rsidR="00536A99">
        <w:t xml:space="preserve">Classic </w:t>
      </w:r>
      <w:r>
        <w:t>Analysis module, statistics will be calculated if all values are numeric.</w:t>
      </w:r>
    </w:p>
    <w:p w:rsidR="00745BCF" w:rsidRDefault="00745BCF" w:rsidP="00745BCF">
      <w:pPr>
        <w:pStyle w:val="NormalWeb"/>
      </w:pPr>
      <w:r>
        <w:t>To create Comment Legal fields:</w:t>
      </w:r>
    </w:p>
    <w:p w:rsidR="00745BCF" w:rsidRPr="00032507" w:rsidRDefault="00745BCF" w:rsidP="00745BCF">
      <w:pPr>
        <w:pStyle w:val="NormalWeb"/>
        <w:numPr>
          <w:ilvl w:val="0"/>
          <w:numId w:val="202"/>
        </w:numPr>
        <w:rPr>
          <w:color w:val="000000"/>
        </w:rPr>
      </w:pPr>
      <w:r w:rsidRPr="00032507">
        <w:rPr>
          <w:color w:val="000000"/>
        </w:rPr>
        <w:t xml:space="preserve">Open the </w:t>
      </w:r>
      <w:r w:rsidRPr="009E010C">
        <w:rPr>
          <w:b/>
          <w:color w:val="000000"/>
        </w:rPr>
        <w:t>page</w:t>
      </w:r>
      <w:r w:rsidRPr="00032507">
        <w:rPr>
          <w:color w:val="000000"/>
        </w:rPr>
        <w:t xml:space="preserve"> where you want the field to be placed.</w:t>
      </w:r>
    </w:p>
    <w:p w:rsidR="00745BCF" w:rsidRPr="00032507" w:rsidRDefault="00745BCF" w:rsidP="00745BCF">
      <w:pPr>
        <w:pStyle w:val="NormalWeb"/>
        <w:numPr>
          <w:ilvl w:val="0"/>
          <w:numId w:val="202"/>
        </w:numPr>
        <w:rPr>
          <w:color w:val="000000"/>
        </w:rPr>
      </w:pPr>
      <w:r>
        <w:rPr>
          <w:color w:val="000000"/>
        </w:rPr>
        <w:t>R</w:t>
      </w:r>
      <w:r w:rsidRPr="00032507">
        <w:rPr>
          <w:color w:val="000000"/>
        </w:rPr>
        <w:t xml:space="preserve">ight-click on the </w:t>
      </w:r>
      <w:r w:rsidRPr="0063765C">
        <w:rPr>
          <w:b/>
          <w:color w:val="000000"/>
        </w:rPr>
        <w:t>canvas</w:t>
      </w:r>
      <w:r w:rsidRPr="00032507">
        <w:rPr>
          <w:color w:val="000000"/>
        </w:rPr>
        <w:t>. The pop-up menu will appear.</w:t>
      </w:r>
    </w:p>
    <w:p w:rsidR="00745BCF" w:rsidRDefault="00745BCF" w:rsidP="00745BCF">
      <w:pPr>
        <w:pStyle w:val="NormalWeb"/>
        <w:numPr>
          <w:ilvl w:val="0"/>
          <w:numId w:val="202"/>
        </w:numPr>
        <w:rPr>
          <w:color w:val="000000"/>
        </w:rPr>
      </w:pPr>
      <w:r w:rsidRPr="00032507">
        <w:rPr>
          <w:color w:val="000000"/>
        </w:rPr>
        <w:t xml:space="preserve">Move the mouse over the </w:t>
      </w:r>
      <w:r w:rsidRPr="0063765C">
        <w:rPr>
          <w:b/>
          <w:color w:val="000000"/>
        </w:rPr>
        <w:t>New Field</w:t>
      </w:r>
      <w:r w:rsidRPr="00032507">
        <w:rPr>
          <w:color w:val="000000"/>
        </w:rPr>
        <w:t xml:space="preserve"> option. A sub-menu will appear.</w:t>
      </w:r>
    </w:p>
    <w:p w:rsidR="00745BCF" w:rsidRPr="00032507" w:rsidRDefault="00745BCF" w:rsidP="00745BCF">
      <w:pPr>
        <w:pStyle w:val="NormalWeb"/>
        <w:numPr>
          <w:ilvl w:val="0"/>
          <w:numId w:val="202"/>
        </w:numPr>
        <w:rPr>
          <w:color w:val="000000"/>
        </w:rPr>
      </w:pPr>
      <w:r w:rsidRPr="00032507">
        <w:rPr>
          <w:color w:val="000000"/>
        </w:rPr>
        <w:t xml:space="preserve">Select </w:t>
      </w:r>
      <w:r w:rsidRPr="007D734E">
        <w:rPr>
          <w:b/>
          <w:color w:val="000000"/>
        </w:rPr>
        <w:t>Comment Legal</w:t>
      </w:r>
      <w:r w:rsidRPr="00032507">
        <w:rPr>
          <w:color w:val="000000"/>
        </w:rPr>
        <w:t xml:space="preserve"> as the variable type to display the </w:t>
      </w:r>
      <w:r>
        <w:rPr>
          <w:color w:val="000000"/>
        </w:rPr>
        <w:t>Comment Legal value dialog box.</w:t>
      </w:r>
    </w:p>
    <w:p w:rsidR="00745BCF" w:rsidRPr="00032507" w:rsidRDefault="00745BCF" w:rsidP="00745BCF">
      <w:pPr>
        <w:pStyle w:val="NormalWeb"/>
        <w:numPr>
          <w:ilvl w:val="0"/>
          <w:numId w:val="202"/>
        </w:numPr>
        <w:rPr>
          <w:color w:val="000000"/>
        </w:rPr>
      </w:pPr>
      <w:r w:rsidRPr="00032507">
        <w:rPr>
          <w:color w:val="000000"/>
        </w:rPr>
        <w:t xml:space="preserve">Enter the </w:t>
      </w:r>
      <w:r w:rsidRPr="009E010C">
        <w:rPr>
          <w:b/>
          <w:color w:val="000000"/>
        </w:rPr>
        <w:t>Question or Prompt</w:t>
      </w:r>
      <w:r w:rsidRPr="00032507">
        <w:rPr>
          <w:color w:val="000000"/>
        </w:rPr>
        <w:t xml:space="preserve"> for the </w:t>
      </w:r>
      <w:r>
        <w:rPr>
          <w:color w:val="000000"/>
        </w:rPr>
        <w:t>Comment Legal</w:t>
      </w:r>
      <w:r w:rsidRPr="00032507">
        <w:rPr>
          <w:color w:val="000000"/>
        </w:rPr>
        <w:t xml:space="preserve"> field. </w:t>
      </w:r>
    </w:p>
    <w:p w:rsidR="00745BCF" w:rsidRPr="00032507" w:rsidRDefault="00745BCF" w:rsidP="00745BCF">
      <w:pPr>
        <w:pStyle w:val="NormalWeb"/>
        <w:numPr>
          <w:ilvl w:val="0"/>
          <w:numId w:val="202"/>
        </w:numPr>
        <w:rPr>
          <w:color w:val="000000"/>
        </w:rPr>
      </w:pPr>
      <w:r w:rsidRPr="00032507">
        <w:rPr>
          <w:color w:val="000000"/>
        </w:rPr>
        <w:t xml:space="preserve">Click the </w:t>
      </w:r>
      <w:r w:rsidRPr="0063765C">
        <w:rPr>
          <w:b/>
          <w:color w:val="000000"/>
        </w:rPr>
        <w:t>ellipses (…)</w:t>
      </w:r>
      <w:r w:rsidRPr="00032507">
        <w:rPr>
          <w:color w:val="000000"/>
        </w:rPr>
        <w:t xml:space="preserve"> to the right of the Data Source box.</w:t>
      </w:r>
    </w:p>
    <w:p w:rsidR="00745BCF" w:rsidRPr="00032507" w:rsidRDefault="00745BCF" w:rsidP="00745BCF">
      <w:pPr>
        <w:pStyle w:val="NormalWeb"/>
        <w:numPr>
          <w:ilvl w:val="0"/>
          <w:numId w:val="202"/>
        </w:numPr>
        <w:rPr>
          <w:color w:val="000000"/>
        </w:rPr>
      </w:pPr>
      <w:r w:rsidRPr="00032507">
        <w:rPr>
          <w:color w:val="000000"/>
        </w:rPr>
        <w:t xml:space="preserve">Click </w:t>
      </w:r>
      <w:r w:rsidRPr="00032507">
        <w:rPr>
          <w:b/>
          <w:color w:val="000000"/>
        </w:rPr>
        <w:t>Create New</w:t>
      </w:r>
      <w:r w:rsidRPr="00032507">
        <w:rPr>
          <w:color w:val="000000"/>
        </w:rPr>
        <w:t xml:space="preserve"> to enter the </w:t>
      </w:r>
      <w:r>
        <w:rPr>
          <w:color w:val="000000"/>
        </w:rPr>
        <w:t>Comment Legal</w:t>
      </w:r>
      <w:r w:rsidRPr="00032507">
        <w:rPr>
          <w:color w:val="000000"/>
        </w:rPr>
        <w:t xml:space="preserve"> </w:t>
      </w:r>
      <w:r>
        <w:rPr>
          <w:color w:val="000000"/>
        </w:rPr>
        <w:t>values (separated with hyphen) for the field</w:t>
      </w:r>
      <w:r w:rsidRPr="00032507">
        <w:rPr>
          <w:color w:val="000000"/>
        </w:rPr>
        <w:t>.</w:t>
      </w:r>
      <w:r>
        <w:rPr>
          <w:color w:val="000000"/>
        </w:rPr>
        <w:t xml:space="preserve"> </w:t>
      </w:r>
      <w:r w:rsidRPr="00032507">
        <w:rPr>
          <w:color w:val="000000"/>
        </w:rPr>
        <w:t xml:space="preserve">Existing tables can also be used to create </w:t>
      </w:r>
      <w:r>
        <w:rPr>
          <w:color w:val="000000"/>
        </w:rPr>
        <w:t>Comment Legal fields</w:t>
      </w:r>
      <w:r w:rsidRPr="00032507">
        <w:rPr>
          <w:color w:val="000000"/>
        </w:rPr>
        <w:t>.</w:t>
      </w:r>
    </w:p>
    <w:p w:rsidR="00745BCF" w:rsidRDefault="00745BCF" w:rsidP="00745BCF">
      <w:pPr>
        <w:pStyle w:val="NormalWeb"/>
        <w:numPr>
          <w:ilvl w:val="0"/>
          <w:numId w:val="202"/>
        </w:numPr>
        <w:rPr>
          <w:color w:val="000000"/>
        </w:rPr>
      </w:pPr>
      <w:r w:rsidRPr="00032507">
        <w:rPr>
          <w:color w:val="000000"/>
        </w:rPr>
        <w:t xml:space="preserve">Enter the </w:t>
      </w:r>
      <w:r w:rsidRPr="00B01967">
        <w:rPr>
          <w:b/>
          <w:color w:val="000000"/>
        </w:rPr>
        <w:t>first value</w:t>
      </w:r>
      <w:r>
        <w:rPr>
          <w:color w:val="000000"/>
        </w:rPr>
        <w:t xml:space="preserve"> (i.e., 1-Male). Press </w:t>
      </w:r>
      <w:r w:rsidRPr="0063765C">
        <w:rPr>
          <w:b/>
          <w:color w:val="000000"/>
        </w:rPr>
        <w:t>Tab</w:t>
      </w:r>
      <w:r>
        <w:rPr>
          <w:color w:val="000000"/>
        </w:rPr>
        <w:t xml:space="preserve"> to advance to the next value. V</w:t>
      </w:r>
      <w:r w:rsidRPr="00032507">
        <w:rPr>
          <w:color w:val="000000"/>
        </w:rPr>
        <w:t xml:space="preserve">alues </w:t>
      </w:r>
      <w:r>
        <w:rPr>
          <w:color w:val="000000"/>
        </w:rPr>
        <w:t>will</w:t>
      </w:r>
      <w:r w:rsidRPr="00032507">
        <w:rPr>
          <w:color w:val="000000"/>
        </w:rPr>
        <w:t xml:space="preserve"> appear </w:t>
      </w:r>
      <w:r>
        <w:rPr>
          <w:color w:val="000000"/>
        </w:rPr>
        <w:t>in alphabetical order unless</w:t>
      </w:r>
      <w:r w:rsidRPr="00032507">
        <w:rPr>
          <w:color w:val="000000"/>
        </w:rPr>
        <w:t xml:space="preserve"> </w:t>
      </w:r>
      <w:r w:rsidR="00612E3E">
        <w:rPr>
          <w:color w:val="000000"/>
        </w:rPr>
        <w:t xml:space="preserve">you select </w:t>
      </w:r>
      <w:r w:rsidRPr="00B01967">
        <w:rPr>
          <w:color w:val="000000"/>
        </w:rPr>
        <w:t>Do Not Sort</w:t>
      </w:r>
      <w:r w:rsidRPr="00032507">
        <w:rPr>
          <w:color w:val="000000"/>
        </w:rPr>
        <w:t>.</w:t>
      </w:r>
    </w:p>
    <w:p w:rsidR="00745BCF" w:rsidRDefault="00745BCF" w:rsidP="00745BCF">
      <w:pPr>
        <w:pStyle w:val="NormalWeb"/>
        <w:ind w:left="720"/>
      </w:pPr>
      <w:r>
        <w:rPr>
          <w:noProof/>
        </w:rPr>
        <w:drawing>
          <wp:inline distT="0" distB="0" distL="0" distR="0" wp14:anchorId="6893A34E" wp14:editId="02ECD2A3">
            <wp:extent cx="5268568" cy="2182449"/>
            <wp:effectExtent l="19050" t="0" r="8282" b="0"/>
            <wp:docPr id="41" name="Picture 41" descr="Set Up Code/Legal Links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Set Up Code/Legal Links dialog box"/>
                    <pic:cNvPicPr>
                      <a:picLocks noChangeAspect="1" noChangeArrowheads="1"/>
                    </pic:cNvPicPr>
                  </pic:nvPicPr>
                  <pic:blipFill>
                    <a:blip r:embed="rId59" cstate="print"/>
                    <a:srcRect l="10070" t="24699" r="9273" b="30723"/>
                    <a:stretch>
                      <a:fillRect/>
                    </a:stretch>
                  </pic:blipFill>
                  <pic:spPr bwMode="auto">
                    <a:xfrm>
                      <a:off x="0" y="0"/>
                      <a:ext cx="5268568" cy="2182449"/>
                    </a:xfrm>
                    <a:prstGeom prst="rect">
                      <a:avLst/>
                    </a:prstGeom>
                    <a:noFill/>
                    <a:ln w="9525">
                      <a:noFill/>
                      <a:miter lim="800000"/>
                      <a:headEnd/>
                      <a:tailEnd/>
                    </a:ln>
                  </pic:spPr>
                </pic:pic>
              </a:graphicData>
            </a:graphic>
          </wp:inline>
        </w:drawing>
      </w:r>
    </w:p>
    <w:p w:rsidR="00745BCF" w:rsidRDefault="00745BCF" w:rsidP="00745BCF">
      <w:pPr>
        <w:pStyle w:val="NormalWeb"/>
        <w:numPr>
          <w:ilvl w:val="0"/>
          <w:numId w:val="202"/>
        </w:numPr>
        <w:tabs>
          <w:tab w:val="left" w:pos="420"/>
        </w:tabs>
        <w:rPr>
          <w:color w:val="000000"/>
        </w:rPr>
      </w:pPr>
      <w:r>
        <w:rPr>
          <w:color w:val="000000"/>
        </w:rPr>
        <w:t xml:space="preserve">Click </w:t>
      </w:r>
      <w:r>
        <w:rPr>
          <w:b/>
          <w:bCs/>
          <w:color w:val="000000"/>
        </w:rPr>
        <w:t>OK</w:t>
      </w:r>
      <w:r>
        <w:rPr>
          <w:color w:val="000000"/>
        </w:rPr>
        <w:t>.</w:t>
      </w:r>
    </w:p>
    <w:p w:rsidR="00745BCF" w:rsidRDefault="00745BCF" w:rsidP="00745BCF">
      <w:pPr>
        <w:pStyle w:val="NormalWeb"/>
        <w:numPr>
          <w:ilvl w:val="0"/>
          <w:numId w:val="202"/>
        </w:numPr>
        <w:tabs>
          <w:tab w:val="left" w:pos="420"/>
        </w:tabs>
        <w:rPr>
          <w:color w:val="000000"/>
        </w:rPr>
      </w:pPr>
      <w:r>
        <w:rPr>
          <w:color w:val="000000"/>
        </w:rPr>
        <w:t xml:space="preserve">From the Field Definition box, click </w:t>
      </w:r>
      <w:r>
        <w:rPr>
          <w:b/>
          <w:bCs/>
          <w:color w:val="000000"/>
        </w:rPr>
        <w:t>OK</w:t>
      </w:r>
      <w:r>
        <w:rPr>
          <w:color w:val="000000"/>
        </w:rPr>
        <w:t>. The new field appears as a drop-down list of values.</w:t>
      </w:r>
    </w:p>
    <w:p w:rsidR="00745BCF" w:rsidRPr="008F10B6" w:rsidRDefault="00745BCF" w:rsidP="00745BCF">
      <w:pPr>
        <w:pStyle w:val="Heading3"/>
        <w:rPr>
          <w:rFonts w:ascii="Century Schoolbook" w:hAnsi="Century Schoolbook"/>
        </w:rPr>
      </w:pPr>
      <w:bookmarkStart w:id="91" w:name="_Toc332822637"/>
      <w:r w:rsidRPr="008F10B6">
        <w:rPr>
          <w:rFonts w:ascii="Century Schoolbook" w:hAnsi="Century Schoolbook"/>
        </w:rPr>
        <w:lastRenderedPageBreak/>
        <w:t>Codes</w:t>
      </w:r>
      <w:bookmarkEnd w:id="91"/>
    </w:p>
    <w:p w:rsidR="00745BCF" w:rsidRDefault="00A812D1" w:rsidP="00745BCF">
      <w:r>
        <w:pict>
          <v:rect id="_x0000_i1061" style="width:429.85pt;height:.75pt" o:hrpct="995" o:hrstd="t" o:hr="t" fillcolor="#b4b4b4" stroked="f"/>
        </w:pict>
      </w:r>
    </w:p>
    <w:p w:rsidR="00745BCF" w:rsidRDefault="00745BCF" w:rsidP="00745BCF">
      <w:pPr>
        <w:pStyle w:val="NormalWeb"/>
      </w:pPr>
      <w:r>
        <w:t>A Codes field allows you to choose a value from a drop-down list. Based on th</w:t>
      </w:r>
      <w:r w:rsidR="006D5F5B">
        <w:t>e</w:t>
      </w:r>
      <w:r>
        <w:t xml:space="preserve"> value selected, another field(s) is populated with predetermined values. At least two fields must exist; one which holds the selection code, and another to receive the value of the code. The first field holds the selection code in a drop-down list while subsequent ones are Read Only, which populates based on assignments set in the code table.</w:t>
      </w:r>
    </w:p>
    <w:p w:rsidR="00745BCF" w:rsidRPr="008F10B6" w:rsidRDefault="00745BCF" w:rsidP="00745BCF">
      <w:pPr>
        <w:pStyle w:val="Heading4"/>
        <w:rPr>
          <w:rFonts w:ascii="Century Schoolbook" w:hAnsi="Century Schoolbook"/>
        </w:rPr>
      </w:pPr>
      <w:r w:rsidRPr="008F10B6">
        <w:rPr>
          <w:rFonts w:ascii="Century Schoolbook" w:hAnsi="Century Schoolbook"/>
        </w:rPr>
        <w:t>Create a New Code Table</w:t>
      </w:r>
    </w:p>
    <w:p w:rsidR="00745BCF" w:rsidRDefault="00745BCF" w:rsidP="00745BCF">
      <w:pPr>
        <w:pStyle w:val="NormalWeb"/>
      </w:pPr>
      <w:r>
        <w:t xml:space="preserve">Code </w:t>
      </w:r>
      <w:r w:rsidR="006D5F5B">
        <w:t>t</w:t>
      </w:r>
      <w:r>
        <w:t xml:space="preserve">ables provide values to select from a drop-down list. When a value is selected </w:t>
      </w:r>
      <w:r w:rsidR="006D5F5B">
        <w:t xml:space="preserve">in Code fields </w:t>
      </w:r>
      <w:r>
        <w:t xml:space="preserve">from a drop-down list, based on that choice, another field populates from a set of predetermined values. </w:t>
      </w:r>
    </w:p>
    <w:p w:rsidR="00745BCF" w:rsidRDefault="00745BCF" w:rsidP="00745BCF">
      <w:pPr>
        <w:pStyle w:val="NormalWeb"/>
      </w:pPr>
      <w:r>
        <w:t>New code tables can be created or existing code tables can help create code table selections. When a list of values is specified, an entry must match one of a specified list of values or be rejected.</w:t>
      </w:r>
    </w:p>
    <w:p w:rsidR="00745BCF" w:rsidRDefault="00745BCF" w:rsidP="00745BCF">
      <w:pPr>
        <w:pStyle w:val="NormalWeb"/>
      </w:pPr>
      <w:r>
        <w:t>To create a new code table:</w:t>
      </w:r>
    </w:p>
    <w:p w:rsidR="00745BCF" w:rsidRDefault="00745BCF" w:rsidP="00745BCF">
      <w:pPr>
        <w:pStyle w:val="NormalWeb"/>
        <w:numPr>
          <w:ilvl w:val="0"/>
          <w:numId w:val="203"/>
        </w:numPr>
        <w:tabs>
          <w:tab w:val="left" w:pos="420"/>
        </w:tabs>
        <w:rPr>
          <w:color w:val="000000"/>
        </w:rPr>
      </w:pPr>
      <w:r>
        <w:rPr>
          <w:color w:val="000000"/>
        </w:rPr>
        <w:t xml:space="preserve">Open the </w:t>
      </w:r>
      <w:r w:rsidRPr="0063765C">
        <w:rPr>
          <w:b/>
          <w:color w:val="000000"/>
        </w:rPr>
        <w:t>page</w:t>
      </w:r>
      <w:r>
        <w:rPr>
          <w:color w:val="000000"/>
        </w:rPr>
        <w:t xml:space="preserve"> where you want the code table field to be placed.</w:t>
      </w:r>
    </w:p>
    <w:p w:rsidR="00745BCF" w:rsidRPr="00DE1F62" w:rsidRDefault="00745BCF" w:rsidP="00745BCF">
      <w:pPr>
        <w:pStyle w:val="NormalWeb"/>
        <w:numPr>
          <w:ilvl w:val="0"/>
          <w:numId w:val="203"/>
        </w:numPr>
        <w:tabs>
          <w:tab w:val="left" w:pos="420"/>
        </w:tabs>
        <w:rPr>
          <w:color w:val="000000"/>
        </w:rPr>
      </w:pPr>
      <w:r>
        <w:rPr>
          <w:color w:val="000000"/>
        </w:rPr>
        <w:t>R</w:t>
      </w:r>
      <w:r w:rsidRPr="00DE1F62">
        <w:rPr>
          <w:color w:val="000000"/>
        </w:rPr>
        <w:t xml:space="preserve">ight-click on the </w:t>
      </w:r>
      <w:r w:rsidRPr="0063765C">
        <w:rPr>
          <w:b/>
          <w:color w:val="000000"/>
        </w:rPr>
        <w:t>canvas</w:t>
      </w:r>
      <w:r w:rsidRPr="00DE1F62">
        <w:rPr>
          <w:color w:val="000000"/>
        </w:rPr>
        <w:t xml:space="preserve">. </w:t>
      </w:r>
      <w:r>
        <w:rPr>
          <w:color w:val="000000"/>
        </w:rPr>
        <w:t>A</w:t>
      </w:r>
      <w:r w:rsidRPr="00DE1F62">
        <w:rPr>
          <w:color w:val="000000"/>
        </w:rPr>
        <w:t xml:space="preserve"> pop-up menu will appear.</w:t>
      </w:r>
    </w:p>
    <w:p w:rsidR="00745BCF" w:rsidRDefault="00745BCF" w:rsidP="00745BCF">
      <w:pPr>
        <w:pStyle w:val="NormalWeb"/>
        <w:numPr>
          <w:ilvl w:val="0"/>
          <w:numId w:val="203"/>
        </w:numPr>
        <w:tabs>
          <w:tab w:val="left" w:pos="420"/>
        </w:tabs>
        <w:rPr>
          <w:color w:val="000000"/>
        </w:rPr>
      </w:pPr>
      <w:r w:rsidRPr="00DE1F62">
        <w:rPr>
          <w:color w:val="000000"/>
        </w:rPr>
        <w:t xml:space="preserve">Move the mouse over the </w:t>
      </w:r>
      <w:r w:rsidRPr="0063765C">
        <w:rPr>
          <w:b/>
          <w:color w:val="000000"/>
        </w:rPr>
        <w:t>New Field</w:t>
      </w:r>
      <w:r w:rsidRPr="00DE1F62">
        <w:rPr>
          <w:color w:val="000000"/>
        </w:rPr>
        <w:t xml:space="preserve"> option.  A sub-menu will appear</w:t>
      </w:r>
      <w:r>
        <w:rPr>
          <w:color w:val="000000"/>
        </w:rPr>
        <w:t xml:space="preserve">. </w:t>
      </w:r>
      <w:r w:rsidRPr="00DE1F62">
        <w:rPr>
          <w:color w:val="000000"/>
        </w:rPr>
        <w:t xml:space="preserve"> </w:t>
      </w:r>
      <w:r>
        <w:rPr>
          <w:color w:val="000000"/>
        </w:rPr>
        <w:t xml:space="preserve">Select </w:t>
      </w:r>
      <w:r>
        <w:rPr>
          <w:b/>
          <w:bCs/>
          <w:color w:val="000000"/>
        </w:rPr>
        <w:t xml:space="preserve">Codes </w:t>
      </w:r>
      <w:r>
        <w:rPr>
          <w:color w:val="000000"/>
        </w:rPr>
        <w:t>as the variable type.</w:t>
      </w:r>
    </w:p>
    <w:p w:rsidR="00745BCF" w:rsidRDefault="00745BCF" w:rsidP="00745BCF">
      <w:pPr>
        <w:pStyle w:val="NormalWeb"/>
        <w:numPr>
          <w:ilvl w:val="0"/>
          <w:numId w:val="203"/>
        </w:numPr>
        <w:tabs>
          <w:tab w:val="left" w:pos="420"/>
        </w:tabs>
        <w:rPr>
          <w:color w:val="000000"/>
        </w:rPr>
      </w:pPr>
      <w:r w:rsidRPr="001B2543">
        <w:rPr>
          <w:color w:val="000000"/>
        </w:rPr>
        <w:t xml:space="preserve">The Field Definition dialog opens for the field. Enter the </w:t>
      </w:r>
      <w:r w:rsidRPr="0063765C">
        <w:rPr>
          <w:b/>
          <w:color w:val="000000"/>
        </w:rPr>
        <w:t>Question</w:t>
      </w:r>
      <w:r w:rsidRPr="001B2543">
        <w:rPr>
          <w:color w:val="000000"/>
        </w:rPr>
        <w:t xml:space="preserve"> </w:t>
      </w:r>
      <w:r w:rsidRPr="001D54C4">
        <w:rPr>
          <w:b/>
          <w:color w:val="000000"/>
        </w:rPr>
        <w:t>or</w:t>
      </w:r>
      <w:r w:rsidRPr="001B2543">
        <w:rPr>
          <w:color w:val="000000"/>
        </w:rPr>
        <w:t xml:space="preserve"> </w:t>
      </w:r>
      <w:r w:rsidRPr="0063765C">
        <w:rPr>
          <w:b/>
          <w:color w:val="000000"/>
        </w:rPr>
        <w:t>Prompt</w:t>
      </w:r>
      <w:r w:rsidRPr="001B2543">
        <w:rPr>
          <w:color w:val="000000"/>
        </w:rPr>
        <w:t xml:space="preserve"> for </w:t>
      </w:r>
      <w:r>
        <w:rPr>
          <w:color w:val="000000"/>
        </w:rPr>
        <w:t>the field</w:t>
      </w:r>
      <w:r w:rsidRPr="001B2543">
        <w:rPr>
          <w:color w:val="000000"/>
        </w:rPr>
        <w:t>.</w:t>
      </w:r>
    </w:p>
    <w:p w:rsidR="00745BCF" w:rsidRDefault="00745BCF" w:rsidP="00745BCF">
      <w:pPr>
        <w:pStyle w:val="NormalWeb"/>
        <w:tabs>
          <w:tab w:val="left" w:pos="420"/>
        </w:tabs>
        <w:ind w:left="2880"/>
        <w:rPr>
          <w:color w:val="000000"/>
        </w:rPr>
      </w:pPr>
      <w:r w:rsidRPr="001B2543">
        <w:rPr>
          <w:noProof/>
          <w:color w:val="000000"/>
        </w:rPr>
        <w:drawing>
          <wp:inline distT="0" distB="0" distL="0" distR="0" wp14:anchorId="52596EE3" wp14:editId="4BFFD2BB">
            <wp:extent cx="2308539" cy="2941982"/>
            <wp:effectExtent l="19050" t="0" r="0" b="0"/>
            <wp:docPr id="42" name="Picture 6" descr="PIC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5.PNG"/>
                    <pic:cNvPicPr/>
                  </pic:nvPicPr>
                  <pic:blipFill>
                    <a:blip r:embed="rId60" cstate="print"/>
                    <a:stretch>
                      <a:fillRect/>
                    </a:stretch>
                  </pic:blipFill>
                  <pic:spPr>
                    <a:xfrm>
                      <a:off x="0" y="0"/>
                      <a:ext cx="2308539" cy="2941982"/>
                    </a:xfrm>
                    <a:prstGeom prst="rect">
                      <a:avLst/>
                    </a:prstGeom>
                  </pic:spPr>
                </pic:pic>
              </a:graphicData>
            </a:graphic>
          </wp:inline>
        </w:drawing>
      </w:r>
    </w:p>
    <w:p w:rsidR="00745BCF" w:rsidRPr="0010721E" w:rsidRDefault="00745BCF" w:rsidP="00745BCF">
      <w:pPr>
        <w:pStyle w:val="NormalWeb"/>
        <w:numPr>
          <w:ilvl w:val="0"/>
          <w:numId w:val="203"/>
        </w:numPr>
        <w:tabs>
          <w:tab w:val="left" w:pos="420"/>
        </w:tabs>
        <w:rPr>
          <w:color w:val="000000"/>
        </w:rPr>
      </w:pPr>
      <w:r w:rsidRPr="001D54C4">
        <w:rPr>
          <w:color w:val="000000"/>
        </w:rPr>
        <w:lastRenderedPageBreak/>
        <w:t xml:space="preserve">Select the </w:t>
      </w:r>
      <w:r w:rsidRPr="001D54C4">
        <w:rPr>
          <w:b/>
          <w:color w:val="000000"/>
        </w:rPr>
        <w:t>field(s)</w:t>
      </w:r>
      <w:r w:rsidRPr="001D54C4">
        <w:rPr>
          <w:color w:val="000000"/>
        </w:rPr>
        <w:t xml:space="preserve"> to be linked from the </w:t>
      </w:r>
      <w:r w:rsidRPr="001D54C4">
        <w:rPr>
          <w:b/>
          <w:color w:val="000000"/>
        </w:rPr>
        <w:t>Select field(s) to be linked</w:t>
      </w:r>
      <w:r w:rsidRPr="001D54C4">
        <w:rPr>
          <w:color w:val="000000"/>
        </w:rPr>
        <w:t xml:space="preserve"> </w:t>
      </w:r>
      <w:r>
        <w:rPr>
          <w:color w:val="000000"/>
        </w:rPr>
        <w:t>section</w:t>
      </w:r>
      <w:r w:rsidRPr="001D54C4">
        <w:rPr>
          <w:color w:val="000000"/>
        </w:rPr>
        <w:t>.</w:t>
      </w:r>
      <w:r>
        <w:rPr>
          <w:color w:val="000000"/>
        </w:rPr>
        <w:t xml:space="preserve"> </w:t>
      </w:r>
      <w:r w:rsidRPr="0010721E">
        <w:rPr>
          <w:color w:val="000000"/>
        </w:rPr>
        <w:t xml:space="preserve">To select multiple fields, hold down the </w:t>
      </w:r>
      <w:r w:rsidRPr="0010721E">
        <w:rPr>
          <w:b/>
          <w:bCs/>
          <w:color w:val="000000"/>
        </w:rPr>
        <w:t>CTRL</w:t>
      </w:r>
      <w:r w:rsidRPr="0010721E">
        <w:rPr>
          <w:color w:val="000000"/>
        </w:rPr>
        <w:t xml:space="preserve"> key and click each </w:t>
      </w:r>
      <w:r w:rsidRPr="0010721E">
        <w:rPr>
          <w:b/>
          <w:color w:val="000000"/>
        </w:rPr>
        <w:t>field</w:t>
      </w:r>
      <w:r w:rsidRPr="0010721E">
        <w:rPr>
          <w:color w:val="000000"/>
        </w:rPr>
        <w:t>.</w:t>
      </w:r>
    </w:p>
    <w:p w:rsidR="00745BCF" w:rsidRDefault="00745BCF" w:rsidP="00745BCF">
      <w:pPr>
        <w:pStyle w:val="NormalWeb"/>
        <w:numPr>
          <w:ilvl w:val="0"/>
          <w:numId w:val="203"/>
        </w:numPr>
        <w:tabs>
          <w:tab w:val="left" w:pos="420"/>
        </w:tabs>
        <w:rPr>
          <w:color w:val="000000"/>
        </w:rPr>
      </w:pPr>
      <w:r>
        <w:rPr>
          <w:color w:val="000000"/>
        </w:rPr>
        <w:t xml:space="preserve">Click on the </w:t>
      </w:r>
      <w:r w:rsidRPr="0063765C">
        <w:rPr>
          <w:b/>
          <w:color w:val="000000"/>
        </w:rPr>
        <w:t>Data Source</w:t>
      </w:r>
      <w:r>
        <w:rPr>
          <w:color w:val="000000"/>
        </w:rPr>
        <w:t xml:space="preserve"> </w:t>
      </w:r>
      <w:r w:rsidRPr="001D54C4">
        <w:rPr>
          <w:b/>
          <w:color w:val="000000"/>
        </w:rPr>
        <w:t>ellipsis</w:t>
      </w:r>
      <w:r>
        <w:rPr>
          <w:color w:val="000000"/>
        </w:rPr>
        <w:t xml:space="preserve"> </w:t>
      </w:r>
      <w:r w:rsidRPr="009E010C">
        <w:rPr>
          <w:b/>
          <w:color w:val="000000"/>
        </w:rPr>
        <w:t>(…)</w:t>
      </w:r>
      <w:r>
        <w:rPr>
          <w:b/>
          <w:color w:val="000000"/>
        </w:rPr>
        <w:t xml:space="preserve"> </w:t>
      </w:r>
      <w:r>
        <w:rPr>
          <w:color w:val="000000"/>
        </w:rPr>
        <w:t>button.</w:t>
      </w:r>
    </w:p>
    <w:p w:rsidR="00745BCF" w:rsidRDefault="00745BCF" w:rsidP="00745BCF">
      <w:pPr>
        <w:pStyle w:val="NormalWeb"/>
        <w:ind w:left="2880"/>
        <w:rPr>
          <w:color w:val="000000"/>
        </w:rPr>
      </w:pPr>
      <w:r>
        <w:rPr>
          <w:noProof/>
          <w:color w:val="000000"/>
        </w:rPr>
        <w:drawing>
          <wp:inline distT="0" distB="0" distL="0" distR="0" wp14:anchorId="30443FBA" wp14:editId="454D9CB6">
            <wp:extent cx="2795206" cy="3562184"/>
            <wp:effectExtent l="0" t="0" r="0" b="0"/>
            <wp:docPr id="15" name="Picture 5" descr="PIC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5.PNG"/>
                    <pic:cNvPicPr/>
                  </pic:nvPicPr>
                  <pic:blipFill>
                    <a:blip r:embed="rId60" cstate="print"/>
                    <a:stretch>
                      <a:fillRect/>
                    </a:stretch>
                  </pic:blipFill>
                  <pic:spPr>
                    <a:xfrm>
                      <a:off x="0" y="0"/>
                      <a:ext cx="2797937" cy="3565664"/>
                    </a:xfrm>
                    <a:prstGeom prst="rect">
                      <a:avLst/>
                    </a:prstGeom>
                  </pic:spPr>
                </pic:pic>
              </a:graphicData>
            </a:graphic>
          </wp:inline>
        </w:drawing>
      </w:r>
    </w:p>
    <w:p w:rsidR="00745BCF" w:rsidRDefault="00745BCF" w:rsidP="00745BCF">
      <w:pPr>
        <w:pStyle w:val="NormalWeb"/>
        <w:numPr>
          <w:ilvl w:val="0"/>
          <w:numId w:val="203"/>
        </w:numPr>
        <w:tabs>
          <w:tab w:val="left" w:pos="420"/>
        </w:tabs>
        <w:rPr>
          <w:color w:val="000000"/>
        </w:rPr>
      </w:pPr>
      <w:r>
        <w:rPr>
          <w:color w:val="000000"/>
        </w:rPr>
        <w:t xml:space="preserve">Click </w:t>
      </w:r>
      <w:r>
        <w:rPr>
          <w:b/>
          <w:bCs/>
          <w:color w:val="000000"/>
        </w:rPr>
        <w:t>Create New</w:t>
      </w:r>
      <w:r>
        <w:rPr>
          <w:color w:val="000000"/>
        </w:rPr>
        <w:t xml:space="preserve">. A spreadsheet opens for you to enter the values </w:t>
      </w:r>
      <w:r w:rsidRPr="00313E1C">
        <w:rPr>
          <w:color w:val="000000"/>
        </w:rPr>
        <w:t xml:space="preserve">for </w:t>
      </w:r>
      <w:r>
        <w:rPr>
          <w:color w:val="000000"/>
        </w:rPr>
        <w:t xml:space="preserve">the Codes field and Linked </w:t>
      </w:r>
      <w:r w:rsidR="006D5F5B">
        <w:rPr>
          <w:color w:val="000000"/>
        </w:rPr>
        <w:t>f</w:t>
      </w:r>
      <w:r w:rsidRPr="00313E1C">
        <w:rPr>
          <w:color w:val="000000"/>
        </w:rPr>
        <w:t>ield</w:t>
      </w:r>
      <w:r>
        <w:rPr>
          <w:color w:val="000000"/>
        </w:rPr>
        <w:t>s.</w:t>
      </w:r>
    </w:p>
    <w:p w:rsidR="00745BCF" w:rsidRDefault="00745BCF" w:rsidP="00745BCF">
      <w:pPr>
        <w:pStyle w:val="NormalWeb"/>
        <w:numPr>
          <w:ilvl w:val="0"/>
          <w:numId w:val="203"/>
        </w:numPr>
        <w:rPr>
          <w:color w:val="000000"/>
        </w:rPr>
      </w:pPr>
      <w:r>
        <w:rPr>
          <w:color w:val="000000"/>
        </w:rPr>
        <w:t xml:space="preserve">The left-most column displays the selection field you chose in Step 4. </w:t>
      </w:r>
    </w:p>
    <w:p w:rsidR="00745BCF" w:rsidRDefault="00745BCF" w:rsidP="00745BCF">
      <w:pPr>
        <w:pStyle w:val="NormalWeb"/>
        <w:numPr>
          <w:ilvl w:val="0"/>
          <w:numId w:val="203"/>
        </w:numPr>
        <w:rPr>
          <w:color w:val="000000"/>
        </w:rPr>
      </w:pPr>
      <w:r>
        <w:rPr>
          <w:color w:val="000000"/>
        </w:rPr>
        <w:t>Each column to the right lists the field(s) to receive the codes based on the value of the selection field.</w:t>
      </w:r>
    </w:p>
    <w:p w:rsidR="00745BCF" w:rsidRDefault="00745BCF" w:rsidP="00745BCF">
      <w:pPr>
        <w:pStyle w:val="NormalWeb"/>
        <w:numPr>
          <w:ilvl w:val="0"/>
          <w:numId w:val="203"/>
        </w:numPr>
        <w:tabs>
          <w:tab w:val="left" w:pos="420"/>
        </w:tabs>
        <w:rPr>
          <w:color w:val="000000"/>
        </w:rPr>
      </w:pPr>
      <w:r>
        <w:rPr>
          <w:color w:val="000000"/>
        </w:rPr>
        <w:t xml:space="preserve">Enter the </w:t>
      </w:r>
      <w:r w:rsidRPr="0063765C">
        <w:rPr>
          <w:b/>
          <w:color w:val="000000"/>
        </w:rPr>
        <w:t>codes</w:t>
      </w:r>
      <w:r>
        <w:rPr>
          <w:color w:val="000000"/>
        </w:rPr>
        <w:t xml:space="preserve"> for each field. </w:t>
      </w:r>
    </w:p>
    <w:p w:rsidR="00745BCF" w:rsidRDefault="00745BCF" w:rsidP="00745BCF">
      <w:pPr>
        <w:pStyle w:val="NormalWeb"/>
        <w:numPr>
          <w:ilvl w:val="0"/>
          <w:numId w:val="203"/>
        </w:numPr>
        <w:rPr>
          <w:color w:val="000000"/>
        </w:rPr>
      </w:pPr>
      <w:r>
        <w:rPr>
          <w:color w:val="000000"/>
        </w:rPr>
        <w:t xml:space="preserve">Press the </w:t>
      </w:r>
      <w:r>
        <w:rPr>
          <w:b/>
          <w:bCs/>
          <w:color w:val="000000"/>
        </w:rPr>
        <w:t>Tab</w:t>
      </w:r>
      <w:r>
        <w:rPr>
          <w:color w:val="000000"/>
        </w:rPr>
        <w:t xml:space="preserve"> key to move to the next field, or to the next row if at the end of a row.</w:t>
      </w:r>
    </w:p>
    <w:p w:rsidR="00745BCF" w:rsidRDefault="00745BCF" w:rsidP="00745BCF">
      <w:pPr>
        <w:pStyle w:val="NormalWeb"/>
        <w:numPr>
          <w:ilvl w:val="0"/>
          <w:numId w:val="203"/>
        </w:numPr>
        <w:tabs>
          <w:tab w:val="left" w:pos="420"/>
        </w:tabs>
        <w:rPr>
          <w:color w:val="000000"/>
        </w:rPr>
      </w:pPr>
      <w:r>
        <w:rPr>
          <w:color w:val="000000"/>
        </w:rPr>
        <w:t xml:space="preserve">Click </w:t>
      </w:r>
      <w:r>
        <w:rPr>
          <w:b/>
          <w:bCs/>
          <w:color w:val="000000"/>
        </w:rPr>
        <w:t>OK</w:t>
      </w:r>
      <w:r>
        <w:rPr>
          <w:color w:val="000000"/>
        </w:rPr>
        <w:t xml:space="preserve"> to accept the codes for each field.</w:t>
      </w:r>
    </w:p>
    <w:p w:rsidR="00745BCF" w:rsidRDefault="00745BCF" w:rsidP="00745BCF">
      <w:pPr>
        <w:pStyle w:val="NormalWeb"/>
        <w:numPr>
          <w:ilvl w:val="0"/>
          <w:numId w:val="203"/>
        </w:numPr>
        <w:tabs>
          <w:tab w:val="left" w:pos="420"/>
        </w:tabs>
        <w:rPr>
          <w:color w:val="000000"/>
        </w:rPr>
      </w:pPr>
      <w:r>
        <w:rPr>
          <w:color w:val="000000"/>
        </w:rPr>
        <w:t xml:space="preserve">Click </w:t>
      </w:r>
      <w:r>
        <w:rPr>
          <w:b/>
          <w:bCs/>
          <w:color w:val="000000"/>
        </w:rPr>
        <w:t>OK</w:t>
      </w:r>
      <w:r>
        <w:rPr>
          <w:color w:val="000000"/>
        </w:rPr>
        <w:t xml:space="preserve"> to close the Field Definition dialog box and place the fields in the form.</w:t>
      </w:r>
    </w:p>
    <w:p w:rsidR="00745BCF" w:rsidRDefault="00745BCF" w:rsidP="00745BCF">
      <w:pPr>
        <w:pStyle w:val="NormalWeb"/>
        <w:numPr>
          <w:ilvl w:val="0"/>
          <w:numId w:val="203"/>
        </w:numPr>
        <w:rPr>
          <w:color w:val="000000"/>
        </w:rPr>
      </w:pPr>
      <w:r>
        <w:rPr>
          <w:color w:val="000000"/>
        </w:rPr>
        <w:t xml:space="preserve">To test the code table, open the </w:t>
      </w:r>
      <w:r w:rsidRPr="00313E1C">
        <w:rPr>
          <w:b/>
          <w:color w:val="000000"/>
        </w:rPr>
        <w:t>Enter</w:t>
      </w:r>
      <w:r>
        <w:rPr>
          <w:color w:val="000000"/>
        </w:rPr>
        <w:t xml:space="preserve"> module and verify that both fields populate based on the drop-down list selection.</w:t>
      </w:r>
    </w:p>
    <w:p w:rsidR="00745BCF" w:rsidRPr="00D65E9A" w:rsidRDefault="00745BCF" w:rsidP="00745BCF">
      <w:pPr>
        <w:pStyle w:val="Heading3"/>
        <w:rPr>
          <w:rFonts w:ascii="Century Schoolbook" w:hAnsi="Century Schoolbook"/>
        </w:rPr>
      </w:pPr>
      <w:r>
        <w:rPr>
          <w:rFonts w:ascii="Verdana" w:hAnsi="Verdana"/>
          <w:b w:val="0"/>
          <w:bCs/>
          <w:color w:val="A82384"/>
          <w:sz w:val="17"/>
          <w:szCs w:val="17"/>
        </w:rPr>
        <w:br w:type="page"/>
      </w:r>
      <w:bookmarkStart w:id="92" w:name="_Toc332822638"/>
      <w:r w:rsidRPr="00D65E9A">
        <w:rPr>
          <w:rFonts w:ascii="Century Schoolbook" w:hAnsi="Century Schoolbook"/>
        </w:rPr>
        <w:lastRenderedPageBreak/>
        <w:t>Create Codes with Existing Table</w:t>
      </w:r>
      <w:bookmarkEnd w:id="92"/>
    </w:p>
    <w:p w:rsidR="00745BCF" w:rsidRDefault="00A812D1" w:rsidP="00745BCF">
      <w:r>
        <w:pict>
          <v:rect id="_x0000_i1062" style="width:429.85pt;height:.75pt" o:hrpct="995" o:hrstd="t" o:hr="t" fillcolor="#b4b4b4" stroked="f"/>
        </w:pict>
      </w:r>
    </w:p>
    <w:p w:rsidR="00745BCF" w:rsidRDefault="00745BCF" w:rsidP="00745BCF">
      <w:pPr>
        <w:pStyle w:val="NormalWeb"/>
      </w:pPr>
      <w:r>
        <w:t>A code table can be used for more than one field in a form (i.e., values of “agree” and “disagree</w:t>
      </w:r>
      <w:r w:rsidR="00F73069">
        <w:t>.</w:t>
      </w:r>
      <w:r>
        <w:t xml:space="preserve">”)  If you click on the Data Source ellipsis button after creating a new Codes field, an option to </w:t>
      </w:r>
      <w:r w:rsidRPr="007D734E">
        <w:t>Use Existing</w:t>
      </w:r>
      <w:r>
        <w:t xml:space="preserve"> is displayed. Follow the steps below to set up an existing code table for a different Codes field.</w:t>
      </w:r>
    </w:p>
    <w:p w:rsidR="00745BCF" w:rsidRDefault="00745BCF" w:rsidP="00745BCF">
      <w:pPr>
        <w:pStyle w:val="NormalWeb"/>
      </w:pPr>
      <w:r>
        <w:t>To create a Codes field using an existing code table:</w:t>
      </w:r>
    </w:p>
    <w:p w:rsidR="00745BCF" w:rsidRDefault="00745BCF" w:rsidP="00745BCF">
      <w:pPr>
        <w:pStyle w:val="NormalWeb"/>
        <w:numPr>
          <w:ilvl w:val="0"/>
          <w:numId w:val="189"/>
        </w:numPr>
        <w:tabs>
          <w:tab w:val="left" w:pos="420"/>
        </w:tabs>
        <w:rPr>
          <w:color w:val="000000"/>
        </w:rPr>
      </w:pPr>
      <w:r>
        <w:rPr>
          <w:color w:val="000000"/>
        </w:rPr>
        <w:t xml:space="preserve">Open the </w:t>
      </w:r>
      <w:r w:rsidRPr="0063765C">
        <w:rPr>
          <w:b/>
          <w:color w:val="000000"/>
        </w:rPr>
        <w:t>page</w:t>
      </w:r>
      <w:r>
        <w:rPr>
          <w:color w:val="000000"/>
        </w:rPr>
        <w:t xml:space="preserve"> where you want </w:t>
      </w:r>
      <w:r w:rsidR="00F73069">
        <w:rPr>
          <w:color w:val="000000"/>
        </w:rPr>
        <w:t xml:space="preserve">to place </w:t>
      </w:r>
      <w:r>
        <w:rPr>
          <w:color w:val="000000"/>
        </w:rPr>
        <w:t>the code table field.</w:t>
      </w:r>
    </w:p>
    <w:p w:rsidR="00745BCF" w:rsidRPr="00DE1F62" w:rsidRDefault="00745BCF" w:rsidP="00745BCF">
      <w:pPr>
        <w:pStyle w:val="NormalWeb"/>
        <w:numPr>
          <w:ilvl w:val="0"/>
          <w:numId w:val="189"/>
        </w:numPr>
        <w:tabs>
          <w:tab w:val="left" w:pos="420"/>
        </w:tabs>
        <w:rPr>
          <w:color w:val="000000"/>
        </w:rPr>
      </w:pPr>
      <w:r>
        <w:rPr>
          <w:color w:val="000000"/>
        </w:rPr>
        <w:t>R</w:t>
      </w:r>
      <w:r w:rsidRPr="00DE1F62">
        <w:rPr>
          <w:color w:val="000000"/>
        </w:rPr>
        <w:t xml:space="preserve">ight-click on the </w:t>
      </w:r>
      <w:r w:rsidRPr="0063765C">
        <w:rPr>
          <w:b/>
          <w:color w:val="000000"/>
        </w:rPr>
        <w:t>canvas</w:t>
      </w:r>
      <w:r w:rsidRPr="00DE1F62">
        <w:rPr>
          <w:color w:val="000000"/>
        </w:rPr>
        <w:t>. The pop-up menu will appear.</w:t>
      </w:r>
    </w:p>
    <w:p w:rsidR="00745BCF" w:rsidRDefault="00745BCF" w:rsidP="00745BCF">
      <w:pPr>
        <w:pStyle w:val="NormalWeb"/>
        <w:numPr>
          <w:ilvl w:val="0"/>
          <w:numId w:val="189"/>
        </w:numPr>
        <w:tabs>
          <w:tab w:val="left" w:pos="420"/>
        </w:tabs>
        <w:rPr>
          <w:color w:val="000000"/>
        </w:rPr>
      </w:pPr>
      <w:r w:rsidRPr="00DE1F62">
        <w:rPr>
          <w:color w:val="000000"/>
        </w:rPr>
        <w:t xml:space="preserve">Move the mouse over the </w:t>
      </w:r>
      <w:r w:rsidRPr="0063765C">
        <w:rPr>
          <w:b/>
          <w:color w:val="000000"/>
        </w:rPr>
        <w:t>New Field</w:t>
      </w:r>
      <w:r w:rsidRPr="00DE1F62">
        <w:rPr>
          <w:color w:val="000000"/>
        </w:rPr>
        <w:t xml:space="preserve"> option. A sub-menu will appear</w:t>
      </w:r>
      <w:r>
        <w:rPr>
          <w:color w:val="000000"/>
        </w:rPr>
        <w:t xml:space="preserve">. Select </w:t>
      </w:r>
      <w:r>
        <w:rPr>
          <w:b/>
          <w:bCs/>
          <w:color w:val="000000"/>
        </w:rPr>
        <w:t xml:space="preserve">Codes </w:t>
      </w:r>
      <w:r>
        <w:rPr>
          <w:color w:val="000000"/>
        </w:rPr>
        <w:t>as the variable type.</w:t>
      </w:r>
    </w:p>
    <w:p w:rsidR="00745BCF" w:rsidRDefault="00745BCF" w:rsidP="00745BCF">
      <w:pPr>
        <w:pStyle w:val="NormalWeb"/>
        <w:numPr>
          <w:ilvl w:val="0"/>
          <w:numId w:val="189"/>
        </w:numPr>
        <w:tabs>
          <w:tab w:val="left" w:pos="420"/>
        </w:tabs>
        <w:rPr>
          <w:color w:val="000000"/>
        </w:rPr>
      </w:pPr>
      <w:r>
        <w:rPr>
          <w:color w:val="000000"/>
        </w:rPr>
        <w:t xml:space="preserve">The Field Definition dialog opens for the field. Enter the </w:t>
      </w:r>
      <w:r w:rsidRPr="0063765C">
        <w:rPr>
          <w:b/>
          <w:color w:val="000000"/>
        </w:rPr>
        <w:t>Question</w:t>
      </w:r>
      <w:r>
        <w:rPr>
          <w:color w:val="000000"/>
        </w:rPr>
        <w:t xml:space="preserve"> or </w:t>
      </w:r>
      <w:r w:rsidRPr="0063765C">
        <w:rPr>
          <w:b/>
          <w:color w:val="000000"/>
        </w:rPr>
        <w:t>Prompt</w:t>
      </w:r>
      <w:r>
        <w:rPr>
          <w:color w:val="000000"/>
        </w:rPr>
        <w:t xml:space="preserve"> for the field.</w:t>
      </w:r>
    </w:p>
    <w:p w:rsidR="00745BCF" w:rsidRDefault="00745BCF" w:rsidP="00745BCF">
      <w:pPr>
        <w:pStyle w:val="NormalWeb"/>
        <w:numPr>
          <w:ilvl w:val="0"/>
          <w:numId w:val="189"/>
        </w:numPr>
        <w:tabs>
          <w:tab w:val="left" w:pos="420"/>
        </w:tabs>
        <w:rPr>
          <w:color w:val="000000"/>
        </w:rPr>
      </w:pPr>
      <w:r>
        <w:rPr>
          <w:color w:val="000000"/>
        </w:rPr>
        <w:t xml:space="preserve">Select the </w:t>
      </w:r>
      <w:r w:rsidRPr="0063765C">
        <w:rPr>
          <w:b/>
          <w:color w:val="000000"/>
        </w:rPr>
        <w:t>field(s)</w:t>
      </w:r>
      <w:r>
        <w:rPr>
          <w:color w:val="000000"/>
        </w:rPr>
        <w:t xml:space="preserve"> to be linked from the Select field(s) to be linked to above field list box.</w:t>
      </w:r>
    </w:p>
    <w:p w:rsidR="00745BCF" w:rsidRDefault="00745BCF" w:rsidP="00745BCF">
      <w:pPr>
        <w:pStyle w:val="NormalWeb"/>
        <w:numPr>
          <w:ilvl w:val="0"/>
          <w:numId w:val="189"/>
        </w:numPr>
        <w:rPr>
          <w:color w:val="000000"/>
        </w:rPr>
      </w:pPr>
      <w:r>
        <w:rPr>
          <w:color w:val="000000"/>
        </w:rPr>
        <w:t xml:space="preserve">To select multiple fields, hold down the </w:t>
      </w:r>
      <w:r>
        <w:rPr>
          <w:b/>
          <w:bCs/>
          <w:color w:val="000000"/>
        </w:rPr>
        <w:t>CTRL</w:t>
      </w:r>
      <w:r>
        <w:rPr>
          <w:color w:val="000000"/>
        </w:rPr>
        <w:t xml:space="preserve"> key and click each </w:t>
      </w:r>
      <w:r w:rsidRPr="008F63F1">
        <w:rPr>
          <w:b/>
          <w:color w:val="000000"/>
        </w:rPr>
        <w:t>field</w:t>
      </w:r>
      <w:r>
        <w:rPr>
          <w:color w:val="000000"/>
        </w:rPr>
        <w:t>.</w:t>
      </w:r>
    </w:p>
    <w:p w:rsidR="00745BCF" w:rsidRPr="003A4CF6" w:rsidRDefault="00745BCF" w:rsidP="00745BCF">
      <w:pPr>
        <w:pStyle w:val="NormalWeb"/>
        <w:numPr>
          <w:ilvl w:val="0"/>
          <w:numId w:val="189"/>
        </w:numPr>
        <w:tabs>
          <w:tab w:val="left" w:pos="420"/>
        </w:tabs>
        <w:rPr>
          <w:color w:val="000000"/>
        </w:rPr>
      </w:pPr>
      <w:r>
        <w:rPr>
          <w:color w:val="000000"/>
        </w:rPr>
        <w:t xml:space="preserve">Click on the </w:t>
      </w:r>
      <w:r w:rsidRPr="0063765C">
        <w:rPr>
          <w:b/>
          <w:color w:val="000000"/>
        </w:rPr>
        <w:t>Data Source</w:t>
      </w:r>
      <w:r>
        <w:rPr>
          <w:color w:val="000000"/>
        </w:rPr>
        <w:t xml:space="preserve"> </w:t>
      </w:r>
      <w:r w:rsidRPr="00536A99">
        <w:rPr>
          <w:b/>
          <w:color w:val="000000"/>
        </w:rPr>
        <w:t>ellipsis</w:t>
      </w:r>
      <w:r>
        <w:rPr>
          <w:color w:val="000000"/>
        </w:rPr>
        <w:t xml:space="preserve"> button.</w:t>
      </w:r>
    </w:p>
    <w:p w:rsidR="00745BCF" w:rsidRDefault="00745BCF" w:rsidP="00745BCF">
      <w:pPr>
        <w:pStyle w:val="NormalWeb"/>
        <w:numPr>
          <w:ilvl w:val="0"/>
          <w:numId w:val="189"/>
        </w:numPr>
        <w:tabs>
          <w:tab w:val="left" w:pos="420"/>
        </w:tabs>
        <w:rPr>
          <w:color w:val="000000"/>
        </w:rPr>
      </w:pPr>
      <w:r>
        <w:rPr>
          <w:color w:val="000000"/>
        </w:rPr>
        <w:t xml:space="preserve">Click </w:t>
      </w:r>
      <w:r>
        <w:rPr>
          <w:b/>
          <w:bCs/>
          <w:color w:val="000000"/>
        </w:rPr>
        <w:t>Use Existing</w:t>
      </w:r>
      <w:r>
        <w:rPr>
          <w:color w:val="000000"/>
        </w:rPr>
        <w:t>. The Tables dialog box opens.</w:t>
      </w:r>
    </w:p>
    <w:p w:rsidR="00745BCF" w:rsidRPr="00202040" w:rsidRDefault="00745BCF" w:rsidP="00745BCF">
      <w:pPr>
        <w:pStyle w:val="NormalWeb"/>
        <w:numPr>
          <w:ilvl w:val="0"/>
          <w:numId w:val="189"/>
        </w:numPr>
        <w:tabs>
          <w:tab w:val="left" w:pos="420"/>
        </w:tabs>
        <w:rPr>
          <w:color w:val="000000"/>
        </w:rPr>
      </w:pPr>
      <w:r>
        <w:rPr>
          <w:color w:val="000000"/>
        </w:rPr>
        <w:t xml:space="preserve">Select a </w:t>
      </w:r>
      <w:r w:rsidRPr="0063765C">
        <w:rPr>
          <w:b/>
          <w:color w:val="000000"/>
        </w:rPr>
        <w:t>table</w:t>
      </w:r>
      <w:r>
        <w:rPr>
          <w:color w:val="000000"/>
        </w:rPr>
        <w:t xml:space="preserve"> from the list. Click </w:t>
      </w:r>
      <w:r w:rsidRPr="00202040">
        <w:rPr>
          <w:b/>
          <w:color w:val="000000"/>
        </w:rPr>
        <w:t>OK.</w:t>
      </w:r>
    </w:p>
    <w:p w:rsidR="00745BCF" w:rsidRPr="007D734E" w:rsidRDefault="00745BCF" w:rsidP="00745BCF">
      <w:pPr>
        <w:pStyle w:val="NormalWeb"/>
        <w:numPr>
          <w:ilvl w:val="0"/>
          <w:numId w:val="189"/>
        </w:numPr>
        <w:tabs>
          <w:tab w:val="left" w:pos="420"/>
        </w:tabs>
      </w:pPr>
      <w:r w:rsidRPr="00202040">
        <w:rPr>
          <w:color w:val="000000"/>
        </w:rPr>
        <w:t>Follow</w:t>
      </w:r>
      <w:r>
        <w:rPr>
          <w:b/>
          <w:color w:val="000000"/>
        </w:rPr>
        <w:t xml:space="preserve"> </w:t>
      </w:r>
      <w:r w:rsidRPr="00202040">
        <w:rPr>
          <w:color w:val="000000"/>
        </w:rPr>
        <w:t xml:space="preserve">the instructions to make the associations in the </w:t>
      </w:r>
      <w:r w:rsidRPr="00CC53C4">
        <w:rPr>
          <w:rStyle w:val="Hyperlink"/>
          <w:color w:val="auto"/>
          <w:u w:val="none"/>
        </w:rPr>
        <w:t>Match Fields</w:t>
      </w:r>
      <w:r w:rsidRPr="00202040">
        <w:rPr>
          <w:color w:val="000000"/>
        </w:rPr>
        <w:t xml:space="preserve"> section</w:t>
      </w:r>
      <w:r>
        <w:rPr>
          <w:color w:val="000000"/>
        </w:rPr>
        <w:t>.</w:t>
      </w:r>
      <w:r>
        <w:rPr>
          <w:rFonts w:ascii="Verdana" w:hAnsi="Verdana"/>
          <w:b/>
          <w:bCs/>
          <w:color w:val="A82384"/>
          <w:sz w:val="17"/>
          <w:szCs w:val="17"/>
        </w:rPr>
        <w:t xml:space="preserve"> </w:t>
      </w:r>
    </w:p>
    <w:p w:rsidR="00745BCF" w:rsidRDefault="00745BCF" w:rsidP="00745BCF">
      <w:pPr>
        <w:pStyle w:val="NormalWeb"/>
        <w:tabs>
          <w:tab w:val="left" w:pos="420"/>
        </w:tabs>
        <w:rPr>
          <w:rFonts w:ascii="Verdana" w:hAnsi="Verdana"/>
          <w:b/>
          <w:bCs/>
          <w:color w:val="A82384"/>
          <w:sz w:val="17"/>
          <w:szCs w:val="17"/>
        </w:rPr>
      </w:pPr>
    </w:p>
    <w:p w:rsidR="00745BCF" w:rsidRDefault="00745BCF" w:rsidP="00745BCF">
      <w:pPr>
        <w:pStyle w:val="NormalWeb"/>
        <w:tabs>
          <w:tab w:val="left" w:pos="420"/>
        </w:tabs>
        <w:rPr>
          <w:rFonts w:ascii="Verdana" w:hAnsi="Verdana"/>
          <w:b/>
          <w:bCs/>
          <w:color w:val="A82384"/>
          <w:sz w:val="17"/>
          <w:szCs w:val="17"/>
        </w:rPr>
      </w:pPr>
    </w:p>
    <w:p w:rsidR="00745BCF" w:rsidRDefault="00745BCF" w:rsidP="00745BCF">
      <w:pPr>
        <w:pStyle w:val="NormalWeb"/>
        <w:tabs>
          <w:tab w:val="left" w:pos="420"/>
        </w:tabs>
        <w:rPr>
          <w:rFonts w:ascii="Verdana" w:hAnsi="Verdana"/>
          <w:b/>
          <w:bCs/>
          <w:color w:val="A82384"/>
          <w:sz w:val="17"/>
          <w:szCs w:val="17"/>
        </w:rPr>
      </w:pPr>
    </w:p>
    <w:p w:rsidR="00745BCF" w:rsidRDefault="00745BCF" w:rsidP="00745BCF">
      <w:pPr>
        <w:pStyle w:val="NormalWeb"/>
        <w:tabs>
          <w:tab w:val="left" w:pos="420"/>
        </w:tabs>
        <w:rPr>
          <w:rFonts w:ascii="Verdana" w:hAnsi="Verdana"/>
          <w:b/>
          <w:bCs/>
          <w:color w:val="A82384"/>
          <w:sz w:val="17"/>
          <w:szCs w:val="17"/>
        </w:rPr>
      </w:pPr>
    </w:p>
    <w:p w:rsidR="00745BCF" w:rsidRDefault="00745BCF" w:rsidP="00745BCF">
      <w:pPr>
        <w:pStyle w:val="NormalWeb"/>
        <w:tabs>
          <w:tab w:val="left" w:pos="420"/>
        </w:tabs>
        <w:rPr>
          <w:rFonts w:ascii="Verdana" w:hAnsi="Verdana"/>
          <w:b/>
          <w:bCs/>
          <w:color w:val="A82384"/>
          <w:sz w:val="17"/>
          <w:szCs w:val="17"/>
        </w:rPr>
      </w:pPr>
    </w:p>
    <w:p w:rsidR="00745BCF" w:rsidRDefault="00745BCF" w:rsidP="00745BCF">
      <w:pPr>
        <w:pStyle w:val="NormalWeb"/>
        <w:tabs>
          <w:tab w:val="left" w:pos="420"/>
        </w:tabs>
        <w:rPr>
          <w:rFonts w:ascii="Verdana" w:hAnsi="Verdana"/>
          <w:b/>
          <w:bCs/>
          <w:color w:val="A82384"/>
          <w:sz w:val="17"/>
          <w:szCs w:val="17"/>
        </w:rPr>
      </w:pPr>
    </w:p>
    <w:p w:rsidR="00745BCF" w:rsidRDefault="00745BCF" w:rsidP="00745BCF">
      <w:pPr>
        <w:pStyle w:val="NormalWeb"/>
        <w:tabs>
          <w:tab w:val="left" w:pos="420"/>
        </w:tabs>
        <w:rPr>
          <w:rFonts w:ascii="Verdana" w:hAnsi="Verdana"/>
          <w:b/>
          <w:bCs/>
          <w:color w:val="A82384"/>
          <w:sz w:val="17"/>
          <w:szCs w:val="17"/>
        </w:rPr>
      </w:pPr>
    </w:p>
    <w:p w:rsidR="00745BCF" w:rsidRDefault="00745BCF" w:rsidP="00745BCF">
      <w:pPr>
        <w:pStyle w:val="NormalWeb"/>
        <w:tabs>
          <w:tab w:val="left" w:pos="420"/>
        </w:tabs>
        <w:rPr>
          <w:rFonts w:ascii="Verdana" w:hAnsi="Verdana"/>
          <w:b/>
          <w:bCs/>
          <w:color w:val="A82384"/>
          <w:sz w:val="17"/>
          <w:szCs w:val="17"/>
        </w:rPr>
      </w:pPr>
    </w:p>
    <w:p w:rsidR="00745BCF" w:rsidRDefault="00745BCF" w:rsidP="00745BCF">
      <w:pPr>
        <w:pStyle w:val="NormalWeb"/>
        <w:tabs>
          <w:tab w:val="left" w:pos="420"/>
        </w:tabs>
        <w:rPr>
          <w:rFonts w:ascii="Verdana" w:hAnsi="Verdana"/>
          <w:b/>
          <w:bCs/>
          <w:color w:val="A82384"/>
          <w:sz w:val="17"/>
          <w:szCs w:val="17"/>
        </w:rPr>
      </w:pPr>
    </w:p>
    <w:p w:rsidR="00745BCF" w:rsidRDefault="00745BCF" w:rsidP="00745BCF">
      <w:pPr>
        <w:pStyle w:val="NormalWeb"/>
        <w:tabs>
          <w:tab w:val="left" w:pos="420"/>
        </w:tabs>
        <w:rPr>
          <w:rFonts w:ascii="Verdana" w:hAnsi="Verdana"/>
          <w:b/>
          <w:bCs/>
          <w:color w:val="A82384"/>
          <w:sz w:val="17"/>
          <w:szCs w:val="17"/>
        </w:rPr>
      </w:pPr>
    </w:p>
    <w:p w:rsidR="00745BCF" w:rsidRDefault="00745BCF" w:rsidP="00745BCF">
      <w:pPr>
        <w:pStyle w:val="NormalWeb"/>
        <w:tabs>
          <w:tab w:val="left" w:pos="420"/>
        </w:tabs>
        <w:rPr>
          <w:rFonts w:ascii="Verdana" w:hAnsi="Verdana"/>
          <w:b/>
          <w:bCs/>
          <w:color w:val="A82384"/>
          <w:sz w:val="17"/>
          <w:szCs w:val="17"/>
        </w:rPr>
      </w:pPr>
    </w:p>
    <w:p w:rsidR="00745BCF" w:rsidRDefault="00745BCF" w:rsidP="00745BCF">
      <w:pPr>
        <w:pStyle w:val="NormalWeb"/>
        <w:tabs>
          <w:tab w:val="left" w:pos="420"/>
        </w:tabs>
        <w:rPr>
          <w:rFonts w:ascii="Verdana" w:hAnsi="Verdana"/>
          <w:b/>
          <w:bCs/>
          <w:color w:val="A82384"/>
          <w:sz w:val="17"/>
          <w:szCs w:val="17"/>
        </w:rPr>
      </w:pPr>
    </w:p>
    <w:p w:rsidR="00745BCF" w:rsidRPr="00D65E9A" w:rsidRDefault="00745BCF" w:rsidP="00745BCF">
      <w:pPr>
        <w:pStyle w:val="Heading3"/>
        <w:rPr>
          <w:rFonts w:ascii="Century Schoolbook" w:hAnsi="Century Schoolbook"/>
        </w:rPr>
      </w:pPr>
      <w:bookmarkStart w:id="93" w:name="_Toc332822639"/>
      <w:r w:rsidRPr="00D65E9A">
        <w:rPr>
          <w:rFonts w:ascii="Century Schoolbook" w:hAnsi="Century Schoolbook"/>
        </w:rPr>
        <w:lastRenderedPageBreak/>
        <w:t>Match Fields</w:t>
      </w:r>
      <w:bookmarkEnd w:id="93"/>
    </w:p>
    <w:p w:rsidR="00745BCF" w:rsidRDefault="00A812D1" w:rsidP="00745BCF">
      <w:r>
        <w:pict>
          <v:rect id="_x0000_i1063" style="width:429.85pt;height:.75pt" o:hrpct="995" o:hrstd="t" o:hr="t" fillcolor="#b4b4b4" stroked="f"/>
        </w:pict>
      </w:r>
    </w:p>
    <w:p w:rsidR="00745BCF" w:rsidRDefault="00745BCF" w:rsidP="00745BCF">
      <w:pPr>
        <w:pStyle w:val="NormalWeb"/>
      </w:pPr>
      <w:r>
        <w:t xml:space="preserve">Text fields created from your form are displayed on this dialog. From the right-hand side of the screen, select a </w:t>
      </w:r>
      <w:r w:rsidRPr="008F63F1">
        <w:rPr>
          <w:b/>
        </w:rPr>
        <w:t>value</w:t>
      </w:r>
      <w:r>
        <w:t xml:space="preserve"> from the drop-down list. At least two fields must exist; one holds the selection code, and one or more receives the value of the code(s). The first field holds the selection code in a drop-down menu, and all subsequent ones are Read </w:t>
      </w:r>
      <w:proofErr w:type="gramStart"/>
      <w:r>
        <w:t>Only</w:t>
      </w:r>
      <w:proofErr w:type="gramEnd"/>
      <w:r>
        <w:t>, which populates based on assignments set in the code table.</w:t>
      </w:r>
    </w:p>
    <w:p w:rsidR="00745BCF" w:rsidRPr="0010721E" w:rsidRDefault="00745BCF" w:rsidP="00745BCF">
      <w:pPr>
        <w:pStyle w:val="NormalWeb"/>
        <w:numPr>
          <w:ilvl w:val="0"/>
          <w:numId w:val="31"/>
        </w:numPr>
        <w:tabs>
          <w:tab w:val="clear" w:pos="720"/>
          <w:tab w:val="left" w:pos="420"/>
        </w:tabs>
        <w:ind w:left="420"/>
        <w:rPr>
          <w:color w:val="000000"/>
        </w:rPr>
      </w:pPr>
      <w:r>
        <w:rPr>
          <w:color w:val="000000"/>
        </w:rPr>
        <w:t xml:space="preserve">Select the </w:t>
      </w:r>
      <w:r w:rsidRPr="0063765C">
        <w:rPr>
          <w:b/>
          <w:color w:val="000000"/>
        </w:rPr>
        <w:t>required drop-down field</w:t>
      </w:r>
      <w:r>
        <w:rPr>
          <w:color w:val="000000"/>
        </w:rPr>
        <w:t xml:space="preserve"> to be linked to the code table. </w:t>
      </w:r>
      <w:r w:rsidRPr="0010721E">
        <w:rPr>
          <w:color w:val="000000"/>
        </w:rPr>
        <w:t xml:space="preserve">Once </w:t>
      </w:r>
      <w:r w:rsidR="0082707C">
        <w:rPr>
          <w:color w:val="000000"/>
        </w:rPr>
        <w:t xml:space="preserve">you select </w:t>
      </w:r>
      <w:r w:rsidRPr="0010721E">
        <w:rPr>
          <w:color w:val="000000"/>
        </w:rPr>
        <w:t>a link, the OK button becomes active.</w:t>
      </w:r>
    </w:p>
    <w:p w:rsidR="00745BCF" w:rsidRDefault="00745BCF" w:rsidP="00745BCF">
      <w:pPr>
        <w:pStyle w:val="NormalWeb"/>
        <w:ind w:left="1440"/>
        <w:rPr>
          <w:color w:val="000000"/>
        </w:rPr>
      </w:pPr>
      <w:r>
        <w:rPr>
          <w:noProof/>
          <w:color w:val="000000"/>
        </w:rPr>
        <w:drawing>
          <wp:inline distT="0" distB="0" distL="0" distR="0" wp14:anchorId="4D81B94C" wp14:editId="04AE87E2">
            <wp:extent cx="3800475" cy="3838575"/>
            <wp:effectExtent l="19050" t="0" r="9525" b="0"/>
            <wp:docPr id="43" name="Picture 0" descr="PI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1.PNG"/>
                    <pic:cNvPicPr/>
                  </pic:nvPicPr>
                  <pic:blipFill>
                    <a:blip r:embed="rId61" cstate="print"/>
                    <a:stretch>
                      <a:fillRect/>
                    </a:stretch>
                  </pic:blipFill>
                  <pic:spPr>
                    <a:xfrm>
                      <a:off x="0" y="0"/>
                      <a:ext cx="3800475" cy="3838575"/>
                    </a:xfrm>
                    <a:prstGeom prst="rect">
                      <a:avLst/>
                    </a:prstGeom>
                  </pic:spPr>
                </pic:pic>
              </a:graphicData>
            </a:graphic>
          </wp:inline>
        </w:drawing>
      </w:r>
    </w:p>
    <w:p w:rsidR="00745BCF" w:rsidRDefault="00745BCF" w:rsidP="00745BCF">
      <w:pPr>
        <w:pStyle w:val="NormalWeb"/>
      </w:pPr>
    </w:p>
    <w:p w:rsidR="00745BCF" w:rsidRDefault="00745BCF" w:rsidP="00745BCF">
      <w:pPr>
        <w:pStyle w:val="NormalWeb"/>
        <w:numPr>
          <w:ilvl w:val="0"/>
          <w:numId w:val="32"/>
        </w:numPr>
        <w:tabs>
          <w:tab w:val="clear" w:pos="720"/>
          <w:tab w:val="left" w:pos="420"/>
        </w:tabs>
        <w:ind w:left="420"/>
        <w:rPr>
          <w:color w:val="000000"/>
        </w:rPr>
      </w:pPr>
      <w:r>
        <w:rPr>
          <w:color w:val="000000"/>
        </w:rPr>
        <w:t>Click P</w:t>
      </w:r>
      <w:r>
        <w:rPr>
          <w:b/>
          <w:bCs/>
          <w:color w:val="000000"/>
        </w:rPr>
        <w:t>review Table</w:t>
      </w:r>
      <w:r>
        <w:rPr>
          <w:color w:val="000000"/>
        </w:rPr>
        <w:t xml:space="preserve"> to view the link association. You can see the table and determine if you want to keep your selection. Select </w:t>
      </w:r>
      <w:r>
        <w:rPr>
          <w:b/>
          <w:bCs/>
          <w:color w:val="000000"/>
        </w:rPr>
        <w:t>Back</w:t>
      </w:r>
      <w:r>
        <w:rPr>
          <w:color w:val="000000"/>
        </w:rPr>
        <w:t xml:space="preserve"> to return to the Match Fields dialog box.</w:t>
      </w:r>
    </w:p>
    <w:p w:rsidR="00745BCF" w:rsidRDefault="00745BCF" w:rsidP="00745BCF">
      <w:pPr>
        <w:pStyle w:val="NormalWeb"/>
        <w:ind w:left="720"/>
      </w:pPr>
      <w:r>
        <w:rPr>
          <w:noProof/>
        </w:rPr>
        <w:lastRenderedPageBreak/>
        <w:drawing>
          <wp:inline distT="0" distB="0" distL="0" distR="0" wp14:anchorId="369F9276" wp14:editId="22C29CE6">
            <wp:extent cx="4905375" cy="4038600"/>
            <wp:effectExtent l="19050" t="0" r="9525" b="0"/>
            <wp:docPr id="17" name="Picture 1" descr="PI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2.PNG"/>
                    <pic:cNvPicPr/>
                  </pic:nvPicPr>
                  <pic:blipFill>
                    <a:blip r:embed="rId62" cstate="print"/>
                    <a:stretch>
                      <a:fillRect/>
                    </a:stretch>
                  </pic:blipFill>
                  <pic:spPr>
                    <a:xfrm>
                      <a:off x="0" y="0"/>
                      <a:ext cx="4905375" cy="4038600"/>
                    </a:xfrm>
                    <a:prstGeom prst="rect">
                      <a:avLst/>
                    </a:prstGeom>
                  </pic:spPr>
                </pic:pic>
              </a:graphicData>
            </a:graphic>
          </wp:inline>
        </w:drawing>
      </w:r>
    </w:p>
    <w:p w:rsidR="00745BCF" w:rsidRDefault="00745BCF" w:rsidP="00745BCF">
      <w:pPr>
        <w:pStyle w:val="NormalWeb"/>
        <w:numPr>
          <w:ilvl w:val="0"/>
          <w:numId w:val="33"/>
        </w:numPr>
        <w:tabs>
          <w:tab w:val="clear" w:pos="720"/>
          <w:tab w:val="left" w:pos="420"/>
        </w:tabs>
        <w:ind w:left="420"/>
        <w:rPr>
          <w:color w:val="000000"/>
        </w:rPr>
      </w:pPr>
      <w:r>
        <w:rPr>
          <w:color w:val="000000"/>
        </w:rPr>
        <w:t>Create additional links for the other fields using the Form and Table Fields drop-down lists. Select one field from the form fields drop down list</w:t>
      </w:r>
    </w:p>
    <w:p w:rsidR="00745BCF" w:rsidRDefault="00745BCF" w:rsidP="00745BCF">
      <w:pPr>
        <w:pStyle w:val="NormalWeb"/>
        <w:ind w:left="1440"/>
      </w:pPr>
      <w:r>
        <w:rPr>
          <w:noProof/>
        </w:rPr>
        <w:drawing>
          <wp:inline distT="0" distB="0" distL="0" distR="0" wp14:anchorId="1F09E9D7" wp14:editId="5A5C9F1E">
            <wp:extent cx="3803954" cy="2258170"/>
            <wp:effectExtent l="19050" t="0" r="6046" b="0"/>
            <wp:docPr id="18" name="Picture 2" descr="PI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3.PNG"/>
                    <pic:cNvPicPr/>
                  </pic:nvPicPr>
                  <pic:blipFill>
                    <a:blip r:embed="rId63" cstate="print"/>
                    <a:srcRect b="41443"/>
                    <a:stretch>
                      <a:fillRect/>
                    </a:stretch>
                  </pic:blipFill>
                  <pic:spPr>
                    <a:xfrm>
                      <a:off x="0" y="0"/>
                      <a:ext cx="3803954" cy="2258170"/>
                    </a:xfrm>
                    <a:prstGeom prst="rect">
                      <a:avLst/>
                    </a:prstGeom>
                  </pic:spPr>
                </pic:pic>
              </a:graphicData>
            </a:graphic>
          </wp:inline>
        </w:drawing>
      </w:r>
    </w:p>
    <w:p w:rsidR="00745BCF" w:rsidRDefault="00745BCF" w:rsidP="00745BCF">
      <w:pPr>
        <w:pStyle w:val="NormalWeb"/>
        <w:numPr>
          <w:ilvl w:val="0"/>
          <w:numId w:val="34"/>
        </w:numPr>
        <w:tabs>
          <w:tab w:val="clear" w:pos="720"/>
          <w:tab w:val="left" w:pos="420"/>
        </w:tabs>
        <w:ind w:left="420"/>
        <w:rPr>
          <w:color w:val="000000"/>
        </w:rPr>
      </w:pPr>
      <w:r>
        <w:rPr>
          <w:color w:val="000000"/>
        </w:rPr>
        <w:t xml:space="preserve">Click </w:t>
      </w:r>
      <w:r>
        <w:rPr>
          <w:b/>
          <w:bCs/>
          <w:color w:val="000000"/>
        </w:rPr>
        <w:t>Link</w:t>
      </w:r>
      <w:r>
        <w:rPr>
          <w:color w:val="000000"/>
        </w:rPr>
        <w:t xml:space="preserve"> to add the matches to the </w:t>
      </w:r>
      <w:r w:rsidRPr="00313E1C">
        <w:rPr>
          <w:color w:val="000000"/>
        </w:rPr>
        <w:t>Associated Link Fields</w:t>
      </w:r>
      <w:r>
        <w:rPr>
          <w:color w:val="000000"/>
        </w:rPr>
        <w:t xml:space="preserve"> list box.</w:t>
      </w:r>
    </w:p>
    <w:p w:rsidR="00745BCF" w:rsidRDefault="00745BCF" w:rsidP="00745BCF">
      <w:pPr>
        <w:pStyle w:val="NormalWeb"/>
      </w:pPr>
      <w:r>
        <w:rPr>
          <w:noProof/>
        </w:rPr>
        <w:lastRenderedPageBreak/>
        <w:drawing>
          <wp:inline distT="0" distB="0" distL="0" distR="0" wp14:anchorId="2E511CB7" wp14:editId="78C751A6">
            <wp:extent cx="3819856" cy="2695492"/>
            <wp:effectExtent l="19050" t="0" r="9194" b="0"/>
            <wp:docPr id="19" name="Picture 3" descr="PI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4.PNG"/>
                    <pic:cNvPicPr/>
                  </pic:nvPicPr>
                  <pic:blipFill>
                    <a:blip r:embed="rId64" cstate="print"/>
                    <a:srcRect t="29959"/>
                    <a:stretch>
                      <a:fillRect/>
                    </a:stretch>
                  </pic:blipFill>
                  <pic:spPr>
                    <a:xfrm>
                      <a:off x="0" y="0"/>
                      <a:ext cx="3819856" cy="2695492"/>
                    </a:xfrm>
                    <a:prstGeom prst="rect">
                      <a:avLst/>
                    </a:prstGeom>
                  </pic:spPr>
                </pic:pic>
              </a:graphicData>
            </a:graphic>
          </wp:inline>
        </w:drawing>
      </w:r>
    </w:p>
    <w:p w:rsidR="00745BCF" w:rsidRDefault="00745BCF" w:rsidP="00745BCF">
      <w:pPr>
        <w:pStyle w:val="NormalWeb"/>
        <w:numPr>
          <w:ilvl w:val="0"/>
          <w:numId w:val="224"/>
        </w:numPr>
        <w:rPr>
          <w:color w:val="000000"/>
        </w:rPr>
      </w:pPr>
      <w:r>
        <w:rPr>
          <w:color w:val="000000"/>
        </w:rPr>
        <w:t xml:space="preserve">Links can be deleted by selecting from the list and clicking </w:t>
      </w:r>
      <w:r>
        <w:rPr>
          <w:b/>
          <w:bCs/>
          <w:color w:val="000000"/>
        </w:rPr>
        <w:t>Unlink</w:t>
      </w:r>
      <w:r>
        <w:rPr>
          <w:color w:val="000000"/>
        </w:rPr>
        <w:t>.</w:t>
      </w:r>
    </w:p>
    <w:p w:rsidR="00745BCF" w:rsidRDefault="00745BCF" w:rsidP="00745BCF">
      <w:pPr>
        <w:pStyle w:val="NormalWeb"/>
        <w:numPr>
          <w:ilvl w:val="0"/>
          <w:numId w:val="224"/>
        </w:numPr>
        <w:rPr>
          <w:color w:val="000000"/>
        </w:rPr>
      </w:pPr>
      <w:r>
        <w:rPr>
          <w:color w:val="000000"/>
        </w:rPr>
        <w:t>Fields removed from the Link list box return to the Form and Table Fields drop-down lists.</w:t>
      </w:r>
    </w:p>
    <w:p w:rsidR="00745BCF" w:rsidRDefault="00745BCF" w:rsidP="00745BCF">
      <w:pPr>
        <w:pStyle w:val="NormalWeb"/>
        <w:numPr>
          <w:ilvl w:val="0"/>
          <w:numId w:val="35"/>
        </w:numPr>
        <w:tabs>
          <w:tab w:val="clear" w:pos="720"/>
          <w:tab w:val="left" w:pos="420"/>
        </w:tabs>
        <w:ind w:left="420"/>
        <w:rPr>
          <w:color w:val="000000"/>
        </w:rPr>
      </w:pPr>
      <w:r>
        <w:rPr>
          <w:color w:val="000000"/>
        </w:rPr>
        <w:t xml:space="preserve">Click </w:t>
      </w:r>
      <w:r>
        <w:rPr>
          <w:b/>
          <w:bCs/>
          <w:color w:val="000000"/>
        </w:rPr>
        <w:t>OK</w:t>
      </w:r>
      <w:r>
        <w:rPr>
          <w:color w:val="000000"/>
        </w:rPr>
        <w:t xml:space="preserve"> to accept the Match Field selection. The Code Table selection appears in a grid format for review.</w:t>
      </w:r>
    </w:p>
    <w:p w:rsidR="00745BCF" w:rsidRDefault="00745BCF" w:rsidP="00745BCF">
      <w:pPr>
        <w:pStyle w:val="NormalWeb"/>
        <w:numPr>
          <w:ilvl w:val="0"/>
          <w:numId w:val="36"/>
        </w:numPr>
        <w:tabs>
          <w:tab w:val="clear" w:pos="720"/>
          <w:tab w:val="left" w:pos="420"/>
        </w:tabs>
        <w:ind w:left="420"/>
        <w:rPr>
          <w:color w:val="000000"/>
        </w:rPr>
      </w:pPr>
      <w:r>
        <w:rPr>
          <w:color w:val="000000"/>
        </w:rPr>
        <w:t xml:space="preserve">Click </w:t>
      </w:r>
      <w:r>
        <w:rPr>
          <w:b/>
          <w:bCs/>
          <w:color w:val="000000"/>
        </w:rPr>
        <w:t>OK</w:t>
      </w:r>
      <w:r>
        <w:rPr>
          <w:color w:val="000000"/>
        </w:rPr>
        <w:t xml:space="preserve"> to accept the selection or click </w:t>
      </w:r>
      <w:r>
        <w:rPr>
          <w:b/>
          <w:bCs/>
          <w:color w:val="000000"/>
        </w:rPr>
        <w:t>Back</w:t>
      </w:r>
      <w:r>
        <w:rPr>
          <w:color w:val="000000"/>
        </w:rPr>
        <w:t xml:space="preserve"> to return to the Match Field dialog box and edit the code table selections.</w:t>
      </w:r>
    </w:p>
    <w:p w:rsidR="00745BCF" w:rsidRDefault="00745BCF" w:rsidP="00745BCF">
      <w:pPr>
        <w:pStyle w:val="NormalWeb"/>
        <w:tabs>
          <w:tab w:val="left" w:pos="420"/>
        </w:tabs>
        <w:rPr>
          <w:color w:val="000000"/>
        </w:rPr>
      </w:pPr>
    </w:p>
    <w:p w:rsidR="00745BCF" w:rsidRDefault="00745BCF" w:rsidP="00745BCF">
      <w:pPr>
        <w:pStyle w:val="NormalWeb"/>
        <w:tabs>
          <w:tab w:val="left" w:pos="420"/>
        </w:tabs>
        <w:rPr>
          <w:color w:val="000000"/>
        </w:rPr>
      </w:pPr>
    </w:p>
    <w:p w:rsidR="00745BCF" w:rsidRDefault="00745BCF" w:rsidP="00745BCF">
      <w:pPr>
        <w:pStyle w:val="NormalWeb"/>
        <w:tabs>
          <w:tab w:val="left" w:pos="420"/>
        </w:tabs>
        <w:rPr>
          <w:color w:val="000000"/>
        </w:rPr>
      </w:pPr>
    </w:p>
    <w:p w:rsidR="00745BCF" w:rsidRDefault="00745BCF" w:rsidP="00745BCF">
      <w:pPr>
        <w:pStyle w:val="NormalWeb"/>
        <w:tabs>
          <w:tab w:val="left" w:pos="420"/>
        </w:tabs>
        <w:rPr>
          <w:color w:val="000000"/>
        </w:rPr>
      </w:pPr>
    </w:p>
    <w:p w:rsidR="00745BCF" w:rsidRDefault="00745BCF" w:rsidP="00745BCF">
      <w:pPr>
        <w:pStyle w:val="NormalWeb"/>
        <w:tabs>
          <w:tab w:val="left" w:pos="420"/>
        </w:tabs>
        <w:rPr>
          <w:color w:val="000000"/>
        </w:rPr>
      </w:pPr>
    </w:p>
    <w:p w:rsidR="00745BCF" w:rsidRDefault="00745BCF" w:rsidP="00745BCF"/>
    <w:p w:rsidR="00745BCF" w:rsidRDefault="00745BCF" w:rsidP="00745BCF">
      <w:pPr>
        <w:pStyle w:val="NormalWeb"/>
        <w:tabs>
          <w:tab w:val="left" w:pos="420"/>
        </w:tabs>
        <w:ind w:left="420"/>
        <w:rPr>
          <w:rFonts w:ascii="Verdana" w:hAnsi="Verdana"/>
          <w:b/>
          <w:bCs/>
          <w:color w:val="A82384"/>
          <w:sz w:val="17"/>
          <w:szCs w:val="17"/>
        </w:rPr>
      </w:pPr>
    </w:p>
    <w:p w:rsidR="00745BCF" w:rsidRDefault="00745BCF" w:rsidP="00745BCF">
      <w:pPr>
        <w:pStyle w:val="NormalWeb"/>
        <w:tabs>
          <w:tab w:val="left" w:pos="420"/>
        </w:tabs>
        <w:ind w:left="420"/>
        <w:rPr>
          <w:rFonts w:ascii="Verdana" w:hAnsi="Verdana"/>
          <w:b/>
          <w:bCs/>
          <w:color w:val="A82384"/>
          <w:sz w:val="17"/>
          <w:szCs w:val="17"/>
        </w:rPr>
      </w:pPr>
    </w:p>
    <w:p w:rsidR="00745BCF" w:rsidRDefault="00745BCF" w:rsidP="00745BCF">
      <w:pPr>
        <w:pStyle w:val="NormalWeb"/>
        <w:tabs>
          <w:tab w:val="left" w:pos="420"/>
        </w:tabs>
        <w:ind w:left="420"/>
        <w:rPr>
          <w:rFonts w:ascii="Verdana" w:hAnsi="Verdana"/>
          <w:b/>
          <w:bCs/>
          <w:color w:val="A82384"/>
          <w:sz w:val="17"/>
          <w:szCs w:val="17"/>
        </w:rPr>
      </w:pPr>
    </w:p>
    <w:p w:rsidR="00745BCF" w:rsidRDefault="00745BCF" w:rsidP="00745BCF">
      <w:pPr>
        <w:pStyle w:val="NormalWeb"/>
        <w:tabs>
          <w:tab w:val="left" w:pos="420"/>
        </w:tabs>
        <w:ind w:left="420"/>
        <w:rPr>
          <w:rFonts w:ascii="Verdana" w:hAnsi="Verdana"/>
          <w:b/>
          <w:bCs/>
          <w:color w:val="A82384"/>
          <w:sz w:val="17"/>
          <w:szCs w:val="17"/>
        </w:rPr>
      </w:pPr>
    </w:p>
    <w:p w:rsidR="00745BCF" w:rsidRDefault="00745BCF" w:rsidP="00745BCF">
      <w:pPr>
        <w:pStyle w:val="NormalWeb"/>
        <w:tabs>
          <w:tab w:val="left" w:pos="420"/>
        </w:tabs>
        <w:ind w:left="420"/>
        <w:rPr>
          <w:rFonts w:ascii="Verdana" w:hAnsi="Verdana"/>
          <w:b/>
          <w:bCs/>
          <w:color w:val="A82384"/>
          <w:sz w:val="17"/>
          <w:szCs w:val="17"/>
        </w:rPr>
      </w:pPr>
    </w:p>
    <w:p w:rsidR="00745BCF" w:rsidRDefault="00745BCF" w:rsidP="00745BCF">
      <w:pPr>
        <w:pStyle w:val="NormalWeb"/>
        <w:tabs>
          <w:tab w:val="left" w:pos="420"/>
        </w:tabs>
        <w:ind w:left="420"/>
        <w:rPr>
          <w:rFonts w:ascii="Verdana" w:hAnsi="Verdana"/>
          <w:b/>
          <w:bCs/>
          <w:color w:val="A82384"/>
          <w:sz w:val="17"/>
          <w:szCs w:val="17"/>
        </w:rPr>
      </w:pPr>
    </w:p>
    <w:p w:rsidR="00745BCF" w:rsidRDefault="00745BCF" w:rsidP="00745BCF">
      <w:pPr>
        <w:pStyle w:val="NormalWeb"/>
        <w:tabs>
          <w:tab w:val="left" w:pos="420"/>
        </w:tabs>
        <w:ind w:left="420"/>
        <w:rPr>
          <w:rFonts w:ascii="Verdana" w:hAnsi="Verdana"/>
          <w:b/>
          <w:bCs/>
          <w:color w:val="A82384"/>
          <w:sz w:val="17"/>
          <w:szCs w:val="17"/>
        </w:rPr>
      </w:pPr>
    </w:p>
    <w:p w:rsidR="00745BCF" w:rsidRDefault="00745BCF" w:rsidP="00745BCF">
      <w:pPr>
        <w:pStyle w:val="NormalWeb"/>
        <w:tabs>
          <w:tab w:val="left" w:pos="420"/>
        </w:tabs>
        <w:ind w:left="420"/>
        <w:rPr>
          <w:rFonts w:ascii="Verdana" w:hAnsi="Verdana"/>
          <w:b/>
          <w:bCs/>
          <w:color w:val="A82384"/>
          <w:sz w:val="17"/>
          <w:szCs w:val="17"/>
        </w:rPr>
      </w:pPr>
    </w:p>
    <w:p w:rsidR="00745BCF" w:rsidRPr="00D65E9A" w:rsidRDefault="00745BCF" w:rsidP="00745BCF">
      <w:pPr>
        <w:pStyle w:val="Heading3"/>
        <w:rPr>
          <w:rFonts w:ascii="Century Schoolbook" w:hAnsi="Century Schoolbook"/>
        </w:rPr>
      </w:pPr>
      <w:bookmarkStart w:id="94" w:name="_Toc332822640"/>
      <w:r w:rsidRPr="00D65E9A">
        <w:rPr>
          <w:rFonts w:ascii="Century Schoolbook" w:hAnsi="Century Schoolbook"/>
        </w:rPr>
        <w:lastRenderedPageBreak/>
        <w:t>Insert a Line as an Image</w:t>
      </w:r>
      <w:bookmarkEnd w:id="94"/>
    </w:p>
    <w:p w:rsidR="00745BCF" w:rsidRDefault="00A812D1" w:rsidP="00745BCF">
      <w:r>
        <w:pict>
          <v:rect id="_x0000_i1064" style="width:429.85pt;height:.75pt" o:hrpct="995" o:hralign="center" o:hrstd="t" o:hr="t" fillcolor="#b4b4b4" stroked="f"/>
        </w:pict>
      </w:r>
    </w:p>
    <w:p w:rsidR="00745BCF" w:rsidRDefault="00745BCF" w:rsidP="00745BCF">
      <w:pPr>
        <w:pStyle w:val="NormalWeb"/>
        <w:numPr>
          <w:ilvl w:val="0"/>
          <w:numId w:val="37"/>
        </w:numPr>
        <w:tabs>
          <w:tab w:val="clear" w:pos="720"/>
          <w:tab w:val="left" w:pos="420"/>
        </w:tabs>
        <w:ind w:left="420"/>
        <w:rPr>
          <w:color w:val="000000"/>
        </w:rPr>
      </w:pPr>
      <w:r>
        <w:rPr>
          <w:color w:val="000000"/>
        </w:rPr>
        <w:t xml:space="preserve">Open a </w:t>
      </w:r>
      <w:r w:rsidRPr="00CD3C72">
        <w:rPr>
          <w:b/>
          <w:color w:val="000000"/>
        </w:rPr>
        <w:t>field definition dialog box</w:t>
      </w:r>
      <w:r>
        <w:rPr>
          <w:color w:val="000000"/>
        </w:rPr>
        <w:t xml:space="preserve"> for a Label/Title field on the page you want to insert the line.</w:t>
      </w:r>
    </w:p>
    <w:p w:rsidR="00745BCF" w:rsidRDefault="00745BCF" w:rsidP="00745BCF">
      <w:pPr>
        <w:pStyle w:val="NormalWeb"/>
        <w:numPr>
          <w:ilvl w:val="0"/>
          <w:numId w:val="37"/>
        </w:numPr>
        <w:tabs>
          <w:tab w:val="clear" w:pos="720"/>
          <w:tab w:val="left" w:pos="420"/>
        </w:tabs>
        <w:ind w:left="420"/>
        <w:rPr>
          <w:color w:val="000000"/>
        </w:rPr>
      </w:pPr>
      <w:r>
        <w:rPr>
          <w:color w:val="000000"/>
        </w:rPr>
        <w:t xml:space="preserve">In the Question or Prompt field, hold the </w:t>
      </w:r>
      <w:r w:rsidRPr="00CD3C72">
        <w:rPr>
          <w:b/>
          <w:color w:val="000000"/>
        </w:rPr>
        <w:t>SHIFT key</w:t>
      </w:r>
      <w:r>
        <w:rPr>
          <w:color w:val="000000"/>
        </w:rPr>
        <w:t xml:space="preserve"> and type an </w:t>
      </w:r>
      <w:r w:rsidRPr="008F63F1">
        <w:rPr>
          <w:b/>
          <w:color w:val="000000"/>
        </w:rPr>
        <w:t>underscore</w:t>
      </w:r>
      <w:r>
        <w:rPr>
          <w:color w:val="000000"/>
        </w:rPr>
        <w:t xml:space="preserve"> to create a line.</w:t>
      </w:r>
    </w:p>
    <w:p w:rsidR="00745BCF" w:rsidRDefault="00745BCF" w:rsidP="00745BCF">
      <w:pPr>
        <w:pStyle w:val="NormalWeb"/>
        <w:numPr>
          <w:ilvl w:val="0"/>
          <w:numId w:val="37"/>
        </w:numPr>
        <w:tabs>
          <w:tab w:val="clear" w:pos="720"/>
          <w:tab w:val="left" w:pos="420"/>
        </w:tabs>
        <w:ind w:left="420"/>
        <w:rPr>
          <w:color w:val="000000"/>
        </w:rPr>
      </w:pPr>
      <w:r>
        <w:rPr>
          <w:color w:val="000000"/>
        </w:rPr>
        <w:t xml:space="preserve">Click </w:t>
      </w:r>
      <w:r>
        <w:rPr>
          <w:b/>
          <w:bCs/>
          <w:color w:val="000000"/>
        </w:rPr>
        <w:t>Font for Prompt</w:t>
      </w:r>
      <w:r>
        <w:rPr>
          <w:color w:val="000000"/>
        </w:rPr>
        <w:t>. The Font dialog box opens.</w:t>
      </w:r>
    </w:p>
    <w:p w:rsidR="00745BCF" w:rsidRDefault="00745BCF" w:rsidP="00745BCF">
      <w:pPr>
        <w:pStyle w:val="NormalWeb"/>
        <w:numPr>
          <w:ilvl w:val="0"/>
          <w:numId w:val="37"/>
        </w:numPr>
        <w:tabs>
          <w:tab w:val="clear" w:pos="720"/>
          <w:tab w:val="left" w:pos="420"/>
        </w:tabs>
        <w:ind w:left="420"/>
        <w:rPr>
          <w:color w:val="000000"/>
        </w:rPr>
      </w:pPr>
      <w:r>
        <w:rPr>
          <w:color w:val="000000"/>
        </w:rPr>
        <w:t xml:space="preserve">Select a font </w:t>
      </w:r>
      <w:r w:rsidRPr="008F63F1">
        <w:rPr>
          <w:b/>
          <w:color w:val="000000"/>
        </w:rPr>
        <w:t>size</w:t>
      </w:r>
      <w:r>
        <w:rPr>
          <w:color w:val="000000"/>
        </w:rPr>
        <w:t xml:space="preserve"> and </w:t>
      </w:r>
      <w:r w:rsidRPr="008F63F1">
        <w:rPr>
          <w:b/>
          <w:color w:val="000000"/>
        </w:rPr>
        <w:t>bold</w:t>
      </w:r>
      <w:r>
        <w:rPr>
          <w:color w:val="000000"/>
        </w:rPr>
        <w:t>.</w:t>
      </w:r>
    </w:p>
    <w:p w:rsidR="00745BCF" w:rsidRDefault="00745BCF" w:rsidP="00745BCF">
      <w:pPr>
        <w:pStyle w:val="NormalWeb"/>
        <w:numPr>
          <w:ilvl w:val="0"/>
          <w:numId w:val="37"/>
        </w:numPr>
        <w:tabs>
          <w:tab w:val="clear" w:pos="720"/>
          <w:tab w:val="left" w:pos="420"/>
        </w:tabs>
        <w:ind w:left="420"/>
        <w:rPr>
          <w:color w:val="000000"/>
        </w:rPr>
      </w:pPr>
      <w:r>
        <w:rPr>
          <w:color w:val="000000"/>
        </w:rPr>
        <w:t xml:space="preserve">Click </w:t>
      </w:r>
      <w:r>
        <w:rPr>
          <w:b/>
          <w:bCs/>
          <w:color w:val="000000"/>
        </w:rPr>
        <w:t>OK</w:t>
      </w:r>
      <w:r>
        <w:rPr>
          <w:color w:val="000000"/>
        </w:rPr>
        <w:t>.</w:t>
      </w:r>
    </w:p>
    <w:p w:rsidR="00745BCF" w:rsidRDefault="00745BCF" w:rsidP="00745BCF">
      <w:pPr>
        <w:pStyle w:val="NormalWeb"/>
        <w:numPr>
          <w:ilvl w:val="0"/>
          <w:numId w:val="37"/>
        </w:numPr>
        <w:tabs>
          <w:tab w:val="clear" w:pos="720"/>
          <w:tab w:val="left" w:pos="420"/>
        </w:tabs>
        <w:ind w:left="420"/>
        <w:rPr>
          <w:color w:val="000000"/>
        </w:rPr>
      </w:pPr>
      <w:r>
        <w:rPr>
          <w:color w:val="000000"/>
        </w:rPr>
        <w:t xml:space="preserve">Create a </w:t>
      </w:r>
      <w:r w:rsidRPr="008F63F1">
        <w:rPr>
          <w:b/>
          <w:color w:val="000000"/>
        </w:rPr>
        <w:t>Field Name</w:t>
      </w:r>
      <w:r>
        <w:rPr>
          <w:color w:val="000000"/>
        </w:rPr>
        <w:t xml:space="preserve"> for the variable.</w:t>
      </w:r>
    </w:p>
    <w:p w:rsidR="00745BCF" w:rsidRDefault="00745BCF" w:rsidP="00745BCF">
      <w:pPr>
        <w:pStyle w:val="NormalWeb"/>
        <w:numPr>
          <w:ilvl w:val="0"/>
          <w:numId w:val="37"/>
        </w:numPr>
        <w:tabs>
          <w:tab w:val="clear" w:pos="720"/>
          <w:tab w:val="left" w:pos="420"/>
        </w:tabs>
        <w:ind w:left="420"/>
        <w:rPr>
          <w:color w:val="000000"/>
        </w:rPr>
      </w:pPr>
      <w:r>
        <w:rPr>
          <w:color w:val="000000"/>
        </w:rPr>
        <w:t xml:space="preserve">Click </w:t>
      </w:r>
      <w:r>
        <w:rPr>
          <w:b/>
          <w:bCs/>
          <w:color w:val="000000"/>
        </w:rPr>
        <w:t>OK</w:t>
      </w:r>
      <w:r>
        <w:rPr>
          <w:color w:val="000000"/>
        </w:rPr>
        <w:t>. The line appears in the form.</w:t>
      </w:r>
    </w:p>
    <w:p w:rsidR="00745BCF" w:rsidRDefault="00745BCF" w:rsidP="00745BCF">
      <w:pPr>
        <w:pStyle w:val="NormalWeb"/>
        <w:numPr>
          <w:ilvl w:val="0"/>
          <w:numId w:val="37"/>
        </w:numPr>
        <w:tabs>
          <w:tab w:val="clear" w:pos="720"/>
          <w:tab w:val="left" w:pos="420"/>
        </w:tabs>
        <w:ind w:left="420"/>
        <w:rPr>
          <w:color w:val="000000"/>
        </w:rPr>
      </w:pPr>
      <w:r>
        <w:rPr>
          <w:color w:val="000000"/>
        </w:rPr>
        <w:t>The line can be resized, moved, copied and pasted as needed.</w:t>
      </w:r>
    </w:p>
    <w:p w:rsidR="00745BCF" w:rsidRPr="00B0027B" w:rsidRDefault="00745BCF" w:rsidP="00745BCF">
      <w:pPr>
        <w:pStyle w:val="Heading3"/>
        <w:rPr>
          <w:rFonts w:ascii="Century Schoolbook" w:hAnsi="Century Schoolbook"/>
        </w:rPr>
      </w:pPr>
      <w:r>
        <w:rPr>
          <w:rFonts w:ascii="Verdana" w:hAnsi="Verdana"/>
          <w:b w:val="0"/>
          <w:bCs/>
          <w:color w:val="A82384"/>
          <w:sz w:val="17"/>
          <w:szCs w:val="17"/>
        </w:rPr>
        <w:br w:type="page"/>
      </w:r>
      <w:bookmarkStart w:id="95" w:name="_Toc332822641"/>
      <w:r w:rsidRPr="00B0027B">
        <w:rPr>
          <w:rFonts w:ascii="Century Schoolbook" w:hAnsi="Century Schoolbook"/>
        </w:rPr>
        <w:lastRenderedPageBreak/>
        <w:t>Insert an Image in a Record</w:t>
      </w:r>
      <w:bookmarkEnd w:id="95"/>
    </w:p>
    <w:p w:rsidR="00745BCF" w:rsidRDefault="00A812D1" w:rsidP="00745BCF">
      <w:r>
        <w:pict>
          <v:rect id="_x0000_i1065" style="width:429.85pt;height:.75pt" o:hrpct="995" o:hralign="center" o:hrstd="t" o:hr="t" fillcolor="#b4b4b4" stroked="f"/>
        </w:pict>
      </w:r>
    </w:p>
    <w:p w:rsidR="00745BCF" w:rsidRDefault="00745BCF" w:rsidP="00745BCF">
      <w:pPr>
        <w:pStyle w:val="NormalWeb"/>
        <w:numPr>
          <w:ilvl w:val="0"/>
          <w:numId w:val="38"/>
        </w:numPr>
        <w:tabs>
          <w:tab w:val="clear" w:pos="720"/>
          <w:tab w:val="left" w:pos="420"/>
        </w:tabs>
        <w:ind w:left="420"/>
        <w:rPr>
          <w:color w:val="000000"/>
        </w:rPr>
      </w:pPr>
      <w:r w:rsidRPr="00FA3A11">
        <w:rPr>
          <w:color w:val="000000"/>
        </w:rPr>
        <w:t>Open a field definition dialog box for a</w:t>
      </w:r>
      <w:r>
        <w:rPr>
          <w:color w:val="000000"/>
        </w:rPr>
        <w:t>n Image</w:t>
      </w:r>
      <w:r w:rsidRPr="00FA3A11">
        <w:rPr>
          <w:color w:val="000000"/>
        </w:rPr>
        <w:t xml:space="preserve"> field on the page you want to insert the </w:t>
      </w:r>
      <w:r>
        <w:rPr>
          <w:color w:val="000000"/>
        </w:rPr>
        <w:t>Image.</w:t>
      </w:r>
    </w:p>
    <w:p w:rsidR="00745BCF" w:rsidRDefault="00745BCF" w:rsidP="00745BCF">
      <w:pPr>
        <w:pStyle w:val="NormalWeb"/>
        <w:numPr>
          <w:ilvl w:val="0"/>
          <w:numId w:val="38"/>
        </w:numPr>
        <w:tabs>
          <w:tab w:val="clear" w:pos="720"/>
          <w:tab w:val="left" w:pos="420"/>
        </w:tabs>
        <w:ind w:left="420"/>
        <w:rPr>
          <w:color w:val="000000"/>
        </w:rPr>
      </w:pPr>
      <w:r>
        <w:rPr>
          <w:color w:val="000000"/>
        </w:rPr>
        <w:t xml:space="preserve">From the New Field drop-down list, select </w:t>
      </w:r>
      <w:r>
        <w:rPr>
          <w:b/>
          <w:bCs/>
          <w:color w:val="000000"/>
        </w:rPr>
        <w:t>Image</w:t>
      </w:r>
      <w:r>
        <w:rPr>
          <w:color w:val="000000"/>
        </w:rPr>
        <w:t>.</w:t>
      </w:r>
    </w:p>
    <w:p w:rsidR="00745BCF" w:rsidRPr="0010721E" w:rsidRDefault="00745BCF" w:rsidP="00745BCF">
      <w:pPr>
        <w:pStyle w:val="NormalWeb"/>
        <w:numPr>
          <w:ilvl w:val="0"/>
          <w:numId w:val="38"/>
        </w:numPr>
        <w:tabs>
          <w:tab w:val="clear" w:pos="720"/>
          <w:tab w:val="left" w:pos="420"/>
        </w:tabs>
        <w:ind w:left="420"/>
        <w:rPr>
          <w:color w:val="000000"/>
        </w:rPr>
      </w:pPr>
      <w:r>
        <w:rPr>
          <w:color w:val="000000"/>
        </w:rPr>
        <w:t xml:space="preserve">Enter the </w:t>
      </w:r>
      <w:r w:rsidRPr="00CD3C72">
        <w:rPr>
          <w:b/>
          <w:color w:val="000000"/>
        </w:rPr>
        <w:t>Question</w:t>
      </w:r>
      <w:r>
        <w:rPr>
          <w:color w:val="000000"/>
        </w:rPr>
        <w:t xml:space="preserve"> </w:t>
      </w:r>
      <w:r w:rsidRPr="00B0027B">
        <w:rPr>
          <w:b/>
          <w:color w:val="000000"/>
        </w:rPr>
        <w:t>or</w:t>
      </w:r>
      <w:r>
        <w:rPr>
          <w:color w:val="000000"/>
        </w:rPr>
        <w:t xml:space="preserve"> </w:t>
      </w:r>
      <w:r w:rsidRPr="00CD3C72">
        <w:rPr>
          <w:b/>
          <w:color w:val="000000"/>
        </w:rPr>
        <w:t>Prompt</w:t>
      </w:r>
      <w:r>
        <w:rPr>
          <w:color w:val="000000"/>
        </w:rPr>
        <w:t xml:space="preserve"> in the Image dialogue box. </w:t>
      </w:r>
      <w:r w:rsidRPr="0010721E">
        <w:rPr>
          <w:color w:val="000000"/>
        </w:rPr>
        <w:t xml:space="preserve">If the image does not have to be resized, click the </w:t>
      </w:r>
      <w:r w:rsidRPr="0010721E">
        <w:rPr>
          <w:rStyle w:val="Strong"/>
          <w:color w:val="000000"/>
        </w:rPr>
        <w:t>Retain Image Size</w:t>
      </w:r>
      <w:r w:rsidRPr="0010721E">
        <w:rPr>
          <w:color w:val="000000"/>
        </w:rPr>
        <w:t xml:space="preserve"> checkbox.</w:t>
      </w:r>
    </w:p>
    <w:p w:rsidR="00745BCF" w:rsidRDefault="00745BCF" w:rsidP="00745BCF">
      <w:pPr>
        <w:pStyle w:val="NormalWeb"/>
        <w:jc w:val="center"/>
        <w:rPr>
          <w:color w:val="000000"/>
        </w:rPr>
      </w:pPr>
      <w:r>
        <w:rPr>
          <w:noProof/>
          <w:color w:val="000000"/>
        </w:rPr>
        <w:drawing>
          <wp:inline distT="0" distB="0" distL="0" distR="0" wp14:anchorId="11943DDA" wp14:editId="7F1580ED">
            <wp:extent cx="1916265" cy="1200647"/>
            <wp:effectExtent l="19050" t="0" r="7785" b="0"/>
            <wp:docPr id="44" name="Picture 9" descr="Image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box.jpg"/>
                    <pic:cNvPicPr/>
                  </pic:nvPicPr>
                  <pic:blipFill>
                    <a:blip r:embed="rId65" cstate="print"/>
                    <a:srcRect l="30395" t="29730" r="34658" b="41120"/>
                    <a:stretch>
                      <a:fillRect/>
                    </a:stretch>
                  </pic:blipFill>
                  <pic:spPr>
                    <a:xfrm>
                      <a:off x="0" y="0"/>
                      <a:ext cx="1916265" cy="1200647"/>
                    </a:xfrm>
                    <a:prstGeom prst="rect">
                      <a:avLst/>
                    </a:prstGeom>
                  </pic:spPr>
                </pic:pic>
              </a:graphicData>
            </a:graphic>
          </wp:inline>
        </w:drawing>
      </w:r>
    </w:p>
    <w:p w:rsidR="00745BCF" w:rsidRPr="0010721E" w:rsidRDefault="00745BCF" w:rsidP="00745BCF">
      <w:pPr>
        <w:pStyle w:val="NormalWeb"/>
        <w:numPr>
          <w:ilvl w:val="0"/>
          <w:numId w:val="39"/>
        </w:numPr>
        <w:tabs>
          <w:tab w:val="clear" w:pos="720"/>
          <w:tab w:val="left" w:pos="420"/>
        </w:tabs>
        <w:ind w:left="420"/>
        <w:rPr>
          <w:color w:val="000000"/>
        </w:rPr>
      </w:pPr>
      <w:r>
        <w:rPr>
          <w:color w:val="000000"/>
        </w:rPr>
        <w:t xml:space="preserve">Click </w:t>
      </w:r>
      <w:r>
        <w:rPr>
          <w:b/>
          <w:bCs/>
          <w:color w:val="000000"/>
        </w:rPr>
        <w:t>OK</w:t>
      </w:r>
      <w:r>
        <w:rPr>
          <w:color w:val="000000"/>
        </w:rPr>
        <w:t xml:space="preserve">. The Image box appears in the form. </w:t>
      </w:r>
      <w:r w:rsidRPr="0010721E">
        <w:rPr>
          <w:color w:val="000000"/>
        </w:rPr>
        <w:t xml:space="preserve">Image boxes can be resized by selecting the </w:t>
      </w:r>
      <w:r w:rsidRPr="0010721E">
        <w:rPr>
          <w:b/>
          <w:color w:val="000000"/>
        </w:rPr>
        <w:t>grid</w:t>
      </w:r>
      <w:r w:rsidRPr="0010721E">
        <w:rPr>
          <w:color w:val="000000"/>
        </w:rPr>
        <w:t xml:space="preserve"> and dragging the blue bounding boxes.   </w:t>
      </w:r>
    </w:p>
    <w:p w:rsidR="00745BCF" w:rsidRDefault="00745BCF" w:rsidP="00745BCF">
      <w:pPr>
        <w:pStyle w:val="NormalWeb"/>
        <w:ind w:left="300"/>
      </w:pPr>
      <w:r>
        <w:rPr>
          <w:noProof/>
        </w:rPr>
        <w:drawing>
          <wp:inline distT="0" distB="0" distL="0" distR="0" wp14:anchorId="76FFEECB" wp14:editId="5378D4C3">
            <wp:extent cx="4807392" cy="3605542"/>
            <wp:effectExtent l="19050" t="0" r="0" b="0"/>
            <wp:docPr id="45" name="Picture 45" descr="Example of Image from Make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Example of Image from Make View"/>
                    <pic:cNvPicPr>
                      <a:picLocks noChangeAspect="1" noChangeArrowheads="1"/>
                    </pic:cNvPicPr>
                  </pic:nvPicPr>
                  <pic:blipFill>
                    <a:blip r:embed="rId66" cstate="print"/>
                    <a:stretch>
                      <a:fillRect/>
                    </a:stretch>
                  </pic:blipFill>
                  <pic:spPr bwMode="auto">
                    <a:xfrm>
                      <a:off x="0" y="0"/>
                      <a:ext cx="4809951" cy="3607461"/>
                    </a:xfrm>
                    <a:prstGeom prst="rect">
                      <a:avLst/>
                    </a:prstGeom>
                    <a:noFill/>
                    <a:ln w="9525">
                      <a:noFill/>
                      <a:miter lim="800000"/>
                      <a:headEnd/>
                      <a:tailEnd/>
                    </a:ln>
                  </pic:spPr>
                </pic:pic>
              </a:graphicData>
            </a:graphic>
          </wp:inline>
        </w:drawing>
      </w:r>
    </w:p>
    <w:p w:rsidR="00745BCF" w:rsidRDefault="00745BCF" w:rsidP="00745BCF">
      <w:pPr>
        <w:pStyle w:val="NormalWeb"/>
      </w:pPr>
    </w:p>
    <w:p w:rsidR="00745BCF" w:rsidRDefault="00745BCF" w:rsidP="00745BCF">
      <w:pPr>
        <w:pStyle w:val="NormalWeb"/>
        <w:ind w:left="360"/>
        <w:rPr>
          <w:b/>
          <w:bCs/>
        </w:rPr>
      </w:pPr>
      <w:r w:rsidRPr="00472929">
        <w:rPr>
          <w:b/>
          <w:bCs/>
        </w:rPr>
        <w:t>Note</w:t>
      </w:r>
      <w:r w:rsidRPr="00472929">
        <w:rPr>
          <w:bCs/>
        </w:rPr>
        <w:t>:</w:t>
      </w:r>
      <w:r>
        <w:rPr>
          <w:b/>
          <w:bCs/>
        </w:rPr>
        <w:t xml:space="preserve"> </w:t>
      </w:r>
      <w:r w:rsidRPr="004D4602">
        <w:rPr>
          <w:bCs/>
        </w:rPr>
        <w:t>This is only a place holder on the form.</w:t>
      </w:r>
      <w:r>
        <w:rPr>
          <w:b/>
          <w:bCs/>
        </w:rPr>
        <w:t xml:space="preserve"> </w:t>
      </w:r>
      <w:r>
        <w:t>The actual image is entered into the record from the Enter Data module during the data entry process.</w:t>
      </w:r>
    </w:p>
    <w:p w:rsidR="00745BCF" w:rsidRDefault="00745BCF" w:rsidP="00745BCF">
      <w:pPr>
        <w:pStyle w:val="NormalWeb"/>
        <w:numPr>
          <w:ilvl w:val="0"/>
          <w:numId w:val="40"/>
        </w:numPr>
        <w:tabs>
          <w:tab w:val="clear" w:pos="720"/>
          <w:tab w:val="left" w:pos="420"/>
        </w:tabs>
        <w:ind w:left="420"/>
        <w:rPr>
          <w:color w:val="000000"/>
        </w:rPr>
      </w:pPr>
      <w:r>
        <w:rPr>
          <w:color w:val="000000"/>
        </w:rPr>
        <w:lastRenderedPageBreak/>
        <w:t xml:space="preserve">From the Form Designer navigation menu, select </w:t>
      </w:r>
      <w:r>
        <w:rPr>
          <w:b/>
          <w:bCs/>
          <w:color w:val="000000"/>
        </w:rPr>
        <w:t>File &gt; Enter Data</w:t>
      </w:r>
      <w:r>
        <w:rPr>
          <w:color w:val="000000"/>
        </w:rPr>
        <w:t xml:space="preserve">. The newly-created image field displays in the Enter Data window. </w:t>
      </w:r>
    </w:p>
    <w:p w:rsidR="00745BCF" w:rsidRDefault="00745BCF" w:rsidP="00745BCF">
      <w:pPr>
        <w:pStyle w:val="NormalWeb"/>
        <w:numPr>
          <w:ilvl w:val="0"/>
          <w:numId w:val="40"/>
        </w:numPr>
        <w:tabs>
          <w:tab w:val="clear" w:pos="720"/>
          <w:tab w:val="left" w:pos="420"/>
        </w:tabs>
        <w:ind w:left="420"/>
        <w:rPr>
          <w:color w:val="000000"/>
        </w:rPr>
      </w:pPr>
      <w:r>
        <w:rPr>
          <w:color w:val="000000"/>
        </w:rPr>
        <w:t xml:space="preserve">Click the </w:t>
      </w:r>
      <w:r>
        <w:rPr>
          <w:b/>
          <w:bCs/>
          <w:color w:val="000000"/>
        </w:rPr>
        <w:t>Image Field</w:t>
      </w:r>
      <w:r>
        <w:rPr>
          <w:color w:val="000000"/>
        </w:rPr>
        <w:t>. The Select the Picture File dialog box opens.</w:t>
      </w:r>
    </w:p>
    <w:p w:rsidR="00745BCF" w:rsidRDefault="00745BCF" w:rsidP="00745BCF">
      <w:pPr>
        <w:pStyle w:val="NormalWeb"/>
        <w:numPr>
          <w:ilvl w:val="0"/>
          <w:numId w:val="40"/>
        </w:numPr>
        <w:tabs>
          <w:tab w:val="clear" w:pos="720"/>
          <w:tab w:val="left" w:pos="420"/>
        </w:tabs>
        <w:ind w:left="420"/>
        <w:rPr>
          <w:color w:val="000000"/>
        </w:rPr>
      </w:pPr>
      <w:r>
        <w:rPr>
          <w:color w:val="000000"/>
        </w:rPr>
        <w:t xml:space="preserve">Select an </w:t>
      </w:r>
      <w:r w:rsidRPr="00CD3C72">
        <w:rPr>
          <w:b/>
          <w:color w:val="000000"/>
        </w:rPr>
        <w:t>image</w:t>
      </w:r>
      <w:r>
        <w:rPr>
          <w:color w:val="000000"/>
        </w:rPr>
        <w:t xml:space="preserve"> </w:t>
      </w:r>
      <w:r w:rsidRPr="00CD3C72">
        <w:rPr>
          <w:b/>
          <w:color w:val="000000"/>
        </w:rPr>
        <w:t>file</w:t>
      </w:r>
      <w:r>
        <w:rPr>
          <w:color w:val="000000"/>
        </w:rPr>
        <w:t>.</w:t>
      </w:r>
    </w:p>
    <w:p w:rsidR="00745BCF" w:rsidRDefault="00745BCF" w:rsidP="00745BCF">
      <w:pPr>
        <w:pStyle w:val="NormalWeb"/>
        <w:numPr>
          <w:ilvl w:val="0"/>
          <w:numId w:val="40"/>
        </w:numPr>
        <w:tabs>
          <w:tab w:val="clear" w:pos="720"/>
          <w:tab w:val="left" w:pos="420"/>
        </w:tabs>
        <w:ind w:left="420"/>
        <w:rPr>
          <w:color w:val="000000"/>
        </w:rPr>
      </w:pPr>
      <w:r>
        <w:rPr>
          <w:color w:val="000000"/>
        </w:rPr>
        <w:t xml:space="preserve">Click </w:t>
      </w:r>
      <w:r>
        <w:rPr>
          <w:b/>
          <w:bCs/>
          <w:color w:val="000000"/>
        </w:rPr>
        <w:t>Open</w:t>
      </w:r>
      <w:r>
        <w:rPr>
          <w:color w:val="000000"/>
        </w:rPr>
        <w:t xml:space="preserve">. The selected image appears in the field. </w:t>
      </w:r>
    </w:p>
    <w:p w:rsidR="00745BCF" w:rsidRDefault="00745BCF" w:rsidP="00745BCF">
      <w:pPr>
        <w:pStyle w:val="NormalWeb"/>
        <w:ind w:left="300"/>
      </w:pPr>
      <w:r>
        <w:rPr>
          <w:noProof/>
        </w:rPr>
        <w:drawing>
          <wp:inline distT="0" distB="0" distL="0" distR="0" wp14:anchorId="5D870FC9" wp14:editId="21756EC8">
            <wp:extent cx="2295525" cy="1721643"/>
            <wp:effectExtent l="19050" t="0" r="9525" b="0"/>
            <wp:docPr id="46" name="Picture 46" descr="Example of Image from Enter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Example of Image from Enter Data"/>
                    <pic:cNvPicPr>
                      <a:picLocks noChangeAspect="1" noChangeArrowheads="1"/>
                    </pic:cNvPicPr>
                  </pic:nvPicPr>
                  <pic:blipFill>
                    <a:blip r:embed="rId67" cstate="print"/>
                    <a:stretch>
                      <a:fillRect/>
                    </a:stretch>
                  </pic:blipFill>
                  <pic:spPr bwMode="auto">
                    <a:xfrm>
                      <a:off x="0" y="0"/>
                      <a:ext cx="2295525" cy="1721643"/>
                    </a:xfrm>
                    <a:prstGeom prst="rect">
                      <a:avLst/>
                    </a:prstGeom>
                    <a:noFill/>
                    <a:ln w="9525">
                      <a:noFill/>
                      <a:miter lim="800000"/>
                      <a:headEnd/>
                      <a:tailEnd/>
                    </a:ln>
                  </pic:spPr>
                </pic:pic>
              </a:graphicData>
            </a:graphic>
          </wp:inline>
        </w:drawing>
      </w:r>
    </w:p>
    <w:p w:rsidR="00745BCF" w:rsidRPr="00B0027B" w:rsidRDefault="00745BCF" w:rsidP="00745BCF">
      <w:pPr>
        <w:keepLines w:val="0"/>
        <w:spacing w:line="276" w:lineRule="auto"/>
        <w:rPr>
          <w:rFonts w:ascii="Century Schoolbook" w:hAnsi="Century Schoolbook"/>
          <w:b/>
          <w:sz w:val="28"/>
          <w:szCs w:val="28"/>
        </w:rPr>
      </w:pPr>
      <w:r>
        <w:br w:type="page"/>
      </w:r>
      <w:r w:rsidRPr="00B0027B">
        <w:rPr>
          <w:rFonts w:ascii="Century Schoolbook" w:hAnsi="Century Schoolbook"/>
          <w:b/>
          <w:sz w:val="28"/>
          <w:szCs w:val="28"/>
        </w:rPr>
        <w:lastRenderedPageBreak/>
        <w:t xml:space="preserve">Create a Related Form </w:t>
      </w:r>
    </w:p>
    <w:p w:rsidR="00745BCF" w:rsidRDefault="00A812D1" w:rsidP="00745BCF">
      <w:r>
        <w:pict>
          <v:rect id="_x0000_i1066" style="width:429.85pt;height:.75pt" o:hrpct="995" o:hralign="center" o:hrstd="t" o:hr="t" fillcolor="#b4b4b4" stroked="f"/>
        </w:pict>
      </w:r>
    </w:p>
    <w:p w:rsidR="00745BCF" w:rsidRDefault="00745BCF" w:rsidP="00745BCF">
      <w:pPr>
        <w:pStyle w:val="NormalWeb"/>
      </w:pPr>
      <w:r>
        <w:t xml:space="preserve">Related forms are relationships between the main or </w:t>
      </w:r>
      <w:r w:rsidRPr="00313E1C">
        <w:t>parent</w:t>
      </w:r>
      <w:r w:rsidRPr="00DA4A72">
        <w:t xml:space="preserve"> </w:t>
      </w:r>
      <w:r>
        <w:t xml:space="preserve">form with sub or </w:t>
      </w:r>
      <w:r w:rsidRPr="00313E1C">
        <w:t>child</w:t>
      </w:r>
      <w:r>
        <w:t xml:space="preserve"> forms. They are used for one-to-many relationships (i.e., patient record/visit records). Related forms are linked to a parent form automatically by unique keys generated by the application. Related Forms are made accessible through buttons in the form. When a Related Form Button is selected it will open the first page of the related form. Buttons can be accessible on a conditional basis to become available only under specified conditions through Check Code (i.e., to show a special form for a particular disease).</w:t>
      </w:r>
    </w:p>
    <w:p w:rsidR="00745BCF" w:rsidRPr="00985852" w:rsidRDefault="00745BCF" w:rsidP="00745BCF">
      <w:pPr>
        <w:pStyle w:val="NormalWeb"/>
        <w:numPr>
          <w:ilvl w:val="0"/>
          <w:numId w:val="41"/>
        </w:numPr>
        <w:tabs>
          <w:tab w:val="clear" w:pos="720"/>
          <w:tab w:val="left" w:pos="420"/>
        </w:tabs>
        <w:ind w:left="420"/>
        <w:rPr>
          <w:color w:val="000000"/>
        </w:rPr>
      </w:pPr>
      <w:r w:rsidRPr="00985852">
        <w:rPr>
          <w:color w:val="000000"/>
        </w:rPr>
        <w:t xml:space="preserve">Open the </w:t>
      </w:r>
      <w:r w:rsidRPr="00CD3C72">
        <w:rPr>
          <w:b/>
          <w:color w:val="000000"/>
        </w:rPr>
        <w:t>page</w:t>
      </w:r>
      <w:r w:rsidRPr="00985852">
        <w:rPr>
          <w:color w:val="000000"/>
        </w:rPr>
        <w:t xml:space="preserve"> where you want the </w:t>
      </w:r>
      <w:r w:rsidRPr="00B0027B">
        <w:rPr>
          <w:color w:val="000000"/>
        </w:rPr>
        <w:t xml:space="preserve">Related </w:t>
      </w:r>
      <w:r>
        <w:rPr>
          <w:color w:val="000000"/>
        </w:rPr>
        <w:t>Form</w:t>
      </w:r>
      <w:r w:rsidRPr="00B0027B">
        <w:rPr>
          <w:color w:val="000000"/>
        </w:rPr>
        <w:t xml:space="preserve"> Button</w:t>
      </w:r>
      <w:r w:rsidRPr="00985852">
        <w:rPr>
          <w:color w:val="000000"/>
        </w:rPr>
        <w:t xml:space="preserve"> to be placed.</w:t>
      </w:r>
    </w:p>
    <w:p w:rsidR="00745BCF" w:rsidRPr="00985852" w:rsidRDefault="00745BCF" w:rsidP="00745BCF">
      <w:pPr>
        <w:pStyle w:val="NormalWeb"/>
        <w:numPr>
          <w:ilvl w:val="0"/>
          <w:numId w:val="41"/>
        </w:numPr>
        <w:tabs>
          <w:tab w:val="clear" w:pos="720"/>
          <w:tab w:val="left" w:pos="420"/>
        </w:tabs>
        <w:ind w:left="420"/>
        <w:rPr>
          <w:color w:val="000000"/>
        </w:rPr>
      </w:pPr>
      <w:r w:rsidRPr="00985852">
        <w:rPr>
          <w:color w:val="000000"/>
        </w:rPr>
        <w:t xml:space="preserve">From the page that requires a </w:t>
      </w:r>
      <w:r w:rsidRPr="00B0027B">
        <w:rPr>
          <w:color w:val="000000"/>
        </w:rPr>
        <w:t xml:space="preserve">Related </w:t>
      </w:r>
      <w:r>
        <w:rPr>
          <w:color w:val="000000"/>
        </w:rPr>
        <w:t>Form</w:t>
      </w:r>
      <w:r w:rsidRPr="00B0027B">
        <w:rPr>
          <w:color w:val="000000"/>
        </w:rPr>
        <w:t xml:space="preserve"> Button</w:t>
      </w:r>
      <w:r w:rsidRPr="00985852">
        <w:rPr>
          <w:color w:val="000000"/>
        </w:rPr>
        <w:t xml:space="preserve">, right-click on the </w:t>
      </w:r>
      <w:r w:rsidRPr="00CD3C72">
        <w:rPr>
          <w:b/>
          <w:color w:val="000000"/>
        </w:rPr>
        <w:t>canvas</w:t>
      </w:r>
      <w:r w:rsidRPr="00985852">
        <w:rPr>
          <w:color w:val="000000"/>
        </w:rPr>
        <w:t>. The pop-up menu will appear.</w:t>
      </w:r>
    </w:p>
    <w:p w:rsidR="00745BCF" w:rsidRDefault="00745BCF" w:rsidP="00745BCF">
      <w:pPr>
        <w:pStyle w:val="NormalWeb"/>
        <w:numPr>
          <w:ilvl w:val="0"/>
          <w:numId w:val="41"/>
        </w:numPr>
        <w:tabs>
          <w:tab w:val="clear" w:pos="720"/>
          <w:tab w:val="left" w:pos="420"/>
        </w:tabs>
        <w:ind w:left="420"/>
        <w:rPr>
          <w:color w:val="000000"/>
        </w:rPr>
      </w:pPr>
      <w:r w:rsidRPr="00985852">
        <w:rPr>
          <w:color w:val="000000"/>
        </w:rPr>
        <w:t xml:space="preserve">Move the </w:t>
      </w:r>
      <w:r>
        <w:rPr>
          <w:b/>
          <w:color w:val="000000"/>
        </w:rPr>
        <w:t>cursor</w:t>
      </w:r>
      <w:r w:rsidRPr="00985852">
        <w:rPr>
          <w:color w:val="000000"/>
        </w:rPr>
        <w:t xml:space="preserve"> over the </w:t>
      </w:r>
      <w:r w:rsidRPr="00B0027B">
        <w:rPr>
          <w:color w:val="000000"/>
        </w:rPr>
        <w:t>New Field</w:t>
      </w:r>
      <w:r w:rsidRPr="00985852">
        <w:rPr>
          <w:color w:val="000000"/>
        </w:rPr>
        <w:t xml:space="preserve"> option. A sub-menu will appear. </w:t>
      </w:r>
    </w:p>
    <w:p w:rsidR="00745BCF" w:rsidRPr="00985852" w:rsidRDefault="00745BCF" w:rsidP="00745BCF">
      <w:pPr>
        <w:pStyle w:val="NormalWeb"/>
        <w:numPr>
          <w:ilvl w:val="0"/>
          <w:numId w:val="41"/>
        </w:numPr>
        <w:tabs>
          <w:tab w:val="clear" w:pos="720"/>
          <w:tab w:val="left" w:pos="420"/>
        </w:tabs>
        <w:ind w:left="420"/>
        <w:rPr>
          <w:color w:val="000000"/>
        </w:rPr>
      </w:pPr>
      <w:r w:rsidRPr="00985852">
        <w:rPr>
          <w:color w:val="000000"/>
        </w:rPr>
        <w:t xml:space="preserve">Select </w:t>
      </w:r>
      <w:r w:rsidRPr="006B0870">
        <w:rPr>
          <w:b/>
          <w:color w:val="000000"/>
        </w:rPr>
        <w:t>Relate</w:t>
      </w:r>
      <w:r>
        <w:rPr>
          <w:color w:val="000000"/>
        </w:rPr>
        <w:t xml:space="preserve"> </w:t>
      </w:r>
      <w:r w:rsidRPr="00985852">
        <w:rPr>
          <w:color w:val="000000"/>
        </w:rPr>
        <w:t xml:space="preserve">as the </w:t>
      </w:r>
      <w:r>
        <w:rPr>
          <w:color w:val="000000"/>
        </w:rPr>
        <w:t>field</w:t>
      </w:r>
      <w:r w:rsidRPr="00985852">
        <w:rPr>
          <w:color w:val="000000"/>
        </w:rPr>
        <w:t xml:space="preserve"> type to display the </w:t>
      </w:r>
      <w:r w:rsidRPr="00B0027B">
        <w:rPr>
          <w:color w:val="000000"/>
        </w:rPr>
        <w:t xml:space="preserve">Related </w:t>
      </w:r>
      <w:r>
        <w:rPr>
          <w:color w:val="000000"/>
        </w:rPr>
        <w:t>Form</w:t>
      </w:r>
      <w:r w:rsidRPr="00B0027B">
        <w:rPr>
          <w:color w:val="000000"/>
        </w:rPr>
        <w:t xml:space="preserve"> Button</w:t>
      </w:r>
      <w:r w:rsidRPr="00985852">
        <w:rPr>
          <w:color w:val="000000"/>
        </w:rPr>
        <w:t xml:space="preserve"> dialog box.</w:t>
      </w:r>
    </w:p>
    <w:p w:rsidR="00745BCF" w:rsidRDefault="00745BCF" w:rsidP="00745BCF">
      <w:pPr>
        <w:pStyle w:val="NormalWeb"/>
        <w:numPr>
          <w:ilvl w:val="0"/>
          <w:numId w:val="41"/>
        </w:numPr>
        <w:tabs>
          <w:tab w:val="clear" w:pos="720"/>
          <w:tab w:val="left" w:pos="420"/>
        </w:tabs>
        <w:ind w:left="420"/>
        <w:rPr>
          <w:color w:val="000000"/>
        </w:rPr>
      </w:pPr>
      <w:r w:rsidRPr="00985852">
        <w:rPr>
          <w:color w:val="000000"/>
        </w:rPr>
        <w:t xml:space="preserve">Enter the </w:t>
      </w:r>
      <w:r w:rsidRPr="00CD3C72">
        <w:rPr>
          <w:b/>
          <w:color w:val="000000"/>
        </w:rPr>
        <w:t>Question</w:t>
      </w:r>
      <w:r w:rsidRPr="00985852">
        <w:rPr>
          <w:color w:val="000000"/>
        </w:rPr>
        <w:t xml:space="preserve"> </w:t>
      </w:r>
      <w:r w:rsidRPr="00B0027B">
        <w:rPr>
          <w:b/>
          <w:color w:val="000000"/>
        </w:rPr>
        <w:t>or</w:t>
      </w:r>
      <w:r w:rsidRPr="00985852">
        <w:rPr>
          <w:color w:val="000000"/>
        </w:rPr>
        <w:t xml:space="preserve"> </w:t>
      </w:r>
      <w:r w:rsidRPr="00CD3C72">
        <w:rPr>
          <w:b/>
          <w:color w:val="000000"/>
        </w:rPr>
        <w:t>Prompt</w:t>
      </w:r>
      <w:r w:rsidRPr="00985852">
        <w:rPr>
          <w:color w:val="000000"/>
        </w:rPr>
        <w:t xml:space="preserve"> for the </w:t>
      </w:r>
      <w:r w:rsidRPr="00B0027B">
        <w:rPr>
          <w:color w:val="000000"/>
        </w:rPr>
        <w:t xml:space="preserve">Related </w:t>
      </w:r>
      <w:r>
        <w:rPr>
          <w:color w:val="000000"/>
        </w:rPr>
        <w:t>Form</w:t>
      </w:r>
      <w:r w:rsidRPr="00B0027B">
        <w:rPr>
          <w:color w:val="000000"/>
        </w:rPr>
        <w:t xml:space="preserve"> Button</w:t>
      </w:r>
      <w:r w:rsidRPr="00985852">
        <w:rPr>
          <w:color w:val="000000"/>
        </w:rPr>
        <w:t>.</w:t>
      </w:r>
    </w:p>
    <w:p w:rsidR="00745BCF" w:rsidRDefault="00E972DB" w:rsidP="00745BCF">
      <w:pPr>
        <w:pStyle w:val="NormalWeb"/>
        <w:numPr>
          <w:ilvl w:val="0"/>
          <w:numId w:val="41"/>
        </w:numPr>
        <w:tabs>
          <w:tab w:val="clear" w:pos="720"/>
          <w:tab w:val="left" w:pos="420"/>
        </w:tabs>
        <w:ind w:left="420"/>
        <w:rPr>
          <w:color w:val="000000"/>
        </w:rPr>
      </w:pPr>
      <w:r>
        <w:rPr>
          <w:color w:val="000000"/>
        </w:rPr>
        <w:t xml:space="preserve">From </w:t>
      </w:r>
      <w:proofErr w:type="gramStart"/>
      <w:r>
        <w:rPr>
          <w:color w:val="000000"/>
        </w:rPr>
        <w:t xml:space="preserve">the </w:t>
      </w:r>
      <w:r w:rsidR="00745BCF">
        <w:rPr>
          <w:color w:val="000000"/>
        </w:rPr>
        <w:t xml:space="preserve"> Related</w:t>
      </w:r>
      <w:proofErr w:type="gramEnd"/>
      <w:r w:rsidR="00745BCF">
        <w:rPr>
          <w:color w:val="000000"/>
        </w:rPr>
        <w:t xml:space="preserve"> Form drop down box </w:t>
      </w:r>
      <w:r>
        <w:rPr>
          <w:color w:val="000000"/>
        </w:rPr>
        <w:t xml:space="preserve">, </w:t>
      </w:r>
      <w:r w:rsidR="00745BCF">
        <w:rPr>
          <w:color w:val="000000"/>
        </w:rPr>
        <w:t xml:space="preserve">select </w:t>
      </w:r>
      <w:r>
        <w:rPr>
          <w:b/>
          <w:bCs/>
          <w:color w:val="000000"/>
        </w:rPr>
        <w:t>C</w:t>
      </w:r>
      <w:r w:rsidR="00745BCF">
        <w:rPr>
          <w:b/>
          <w:bCs/>
          <w:color w:val="000000"/>
        </w:rPr>
        <w:t>reate new form</w:t>
      </w:r>
      <w:r w:rsidR="00745BCF">
        <w:rPr>
          <w:color w:val="000000"/>
        </w:rPr>
        <w:t xml:space="preserve"> to create a new form or select from the list of existing forms. </w:t>
      </w:r>
    </w:p>
    <w:p w:rsidR="00745BCF" w:rsidRDefault="00745BCF" w:rsidP="00745BCF">
      <w:pPr>
        <w:pStyle w:val="NormalWeb"/>
        <w:numPr>
          <w:ilvl w:val="0"/>
          <w:numId w:val="186"/>
        </w:numPr>
        <w:tabs>
          <w:tab w:val="left" w:pos="420"/>
        </w:tabs>
        <w:rPr>
          <w:color w:val="000000"/>
        </w:rPr>
      </w:pPr>
      <w:r>
        <w:rPr>
          <w:color w:val="000000"/>
        </w:rPr>
        <w:t>The dialog box</w:t>
      </w:r>
      <w:r w:rsidRPr="00313E1C">
        <w:rPr>
          <w:color w:val="000000"/>
        </w:rPr>
        <w:t xml:space="preserve"> </w:t>
      </w:r>
      <w:r>
        <w:rPr>
          <w:color w:val="000000"/>
        </w:rPr>
        <w:t xml:space="preserve">will show the </w:t>
      </w:r>
      <w:r w:rsidRPr="002416F0">
        <w:rPr>
          <w:b/>
          <w:color w:val="000000"/>
        </w:rPr>
        <w:t>Accessible always</w:t>
      </w:r>
      <w:r>
        <w:rPr>
          <w:color w:val="000000"/>
        </w:rPr>
        <w:t xml:space="preserve"> button selected.  The </w:t>
      </w:r>
      <w:r w:rsidRPr="00536A99">
        <w:rPr>
          <w:b/>
          <w:bCs/>
          <w:color w:val="000000"/>
        </w:rPr>
        <w:t xml:space="preserve">Only When Certain Conditions are </w:t>
      </w:r>
      <w:proofErr w:type="gramStart"/>
      <w:r w:rsidRPr="00536A99">
        <w:rPr>
          <w:b/>
          <w:bCs/>
          <w:color w:val="000000"/>
        </w:rPr>
        <w:t>True</w:t>
      </w:r>
      <w:proofErr w:type="gramEnd"/>
      <w:r>
        <w:rPr>
          <w:b/>
          <w:bCs/>
          <w:color w:val="000000"/>
        </w:rPr>
        <w:t xml:space="preserve"> </w:t>
      </w:r>
      <w:r>
        <w:rPr>
          <w:color w:val="000000"/>
        </w:rPr>
        <w:t>selection</w:t>
      </w:r>
      <w:r>
        <w:rPr>
          <w:b/>
          <w:bCs/>
          <w:color w:val="000000"/>
        </w:rPr>
        <w:t xml:space="preserve"> </w:t>
      </w:r>
      <w:r>
        <w:rPr>
          <w:bCs/>
          <w:color w:val="000000"/>
        </w:rPr>
        <w:t>is not available in this version of Epi Info</w:t>
      </w:r>
      <w:r w:rsidR="00D478CE">
        <w:rPr>
          <w:bCs/>
          <w:color w:val="000000"/>
        </w:rPr>
        <w:t xml:space="preserve"> 7</w:t>
      </w:r>
      <w:r>
        <w:rPr>
          <w:color w:val="000000"/>
        </w:rPr>
        <w:t>.</w:t>
      </w:r>
    </w:p>
    <w:p w:rsidR="00745BCF" w:rsidRDefault="00745BCF" w:rsidP="00745BCF">
      <w:pPr>
        <w:pStyle w:val="NormalWeb"/>
        <w:numPr>
          <w:ilvl w:val="1"/>
          <w:numId w:val="204"/>
        </w:numPr>
        <w:tabs>
          <w:tab w:val="left" w:pos="720"/>
        </w:tabs>
        <w:rPr>
          <w:color w:val="000000"/>
        </w:rPr>
      </w:pPr>
      <w:r w:rsidRPr="00C448FD">
        <w:rPr>
          <w:b/>
          <w:color w:val="000000"/>
        </w:rPr>
        <w:t>Accessible</w:t>
      </w:r>
      <w:r w:rsidRPr="00B0027B">
        <w:rPr>
          <w:color w:val="000000"/>
        </w:rPr>
        <w:t xml:space="preserve"> </w:t>
      </w:r>
      <w:r w:rsidRPr="00C448FD">
        <w:rPr>
          <w:b/>
          <w:color w:val="000000"/>
        </w:rPr>
        <w:t>always</w:t>
      </w:r>
      <w:r>
        <w:rPr>
          <w:color w:val="000000"/>
        </w:rPr>
        <w:t xml:space="preserve"> will create a related button in the form that is active at all times during data entry. </w:t>
      </w:r>
    </w:p>
    <w:p w:rsidR="00745BCF" w:rsidRDefault="00745BCF" w:rsidP="00745BCF">
      <w:pPr>
        <w:pStyle w:val="NormalWeb"/>
        <w:numPr>
          <w:ilvl w:val="1"/>
          <w:numId w:val="204"/>
        </w:numPr>
        <w:tabs>
          <w:tab w:val="left" w:pos="720"/>
        </w:tabs>
        <w:rPr>
          <w:color w:val="000000"/>
        </w:rPr>
      </w:pPr>
      <w:r w:rsidRPr="00C448FD">
        <w:rPr>
          <w:b/>
          <w:color w:val="000000"/>
        </w:rPr>
        <w:t xml:space="preserve">Only When Certain Conditions are </w:t>
      </w:r>
      <w:proofErr w:type="gramStart"/>
      <w:r w:rsidRPr="00C448FD">
        <w:rPr>
          <w:b/>
          <w:color w:val="000000"/>
        </w:rPr>
        <w:t>True</w:t>
      </w:r>
      <w:proofErr w:type="gramEnd"/>
      <w:r>
        <w:rPr>
          <w:color w:val="000000"/>
        </w:rPr>
        <w:t xml:space="preserve"> will be available in a future </w:t>
      </w:r>
      <w:r w:rsidR="00E972DB">
        <w:rPr>
          <w:color w:val="000000"/>
        </w:rPr>
        <w:t xml:space="preserve">Epi Info </w:t>
      </w:r>
      <w:r>
        <w:rPr>
          <w:color w:val="000000"/>
        </w:rPr>
        <w:t>release. How</w:t>
      </w:r>
      <w:r w:rsidR="00D478CE">
        <w:rPr>
          <w:color w:val="000000"/>
        </w:rPr>
        <w:t>e</w:t>
      </w:r>
      <w:r>
        <w:rPr>
          <w:color w:val="000000"/>
        </w:rPr>
        <w:t xml:space="preserve">ver, a conditional statement can be created using Check Code (see Check Code). Check Code can be associated with the button to create a condition statement. </w:t>
      </w:r>
    </w:p>
    <w:p w:rsidR="00745BCF" w:rsidRDefault="00745BCF" w:rsidP="00745BCF">
      <w:pPr>
        <w:pStyle w:val="NormalWeb"/>
        <w:numPr>
          <w:ilvl w:val="0"/>
          <w:numId w:val="42"/>
        </w:numPr>
        <w:tabs>
          <w:tab w:val="clear" w:pos="720"/>
          <w:tab w:val="left" w:pos="420"/>
        </w:tabs>
        <w:ind w:left="420"/>
        <w:rPr>
          <w:color w:val="000000"/>
        </w:rPr>
      </w:pPr>
      <w:r w:rsidRPr="00AC58E2">
        <w:rPr>
          <w:color w:val="000000"/>
        </w:rPr>
        <w:t xml:space="preserve">Select </w:t>
      </w:r>
      <w:r w:rsidRPr="00AC58E2">
        <w:rPr>
          <w:b/>
          <w:color w:val="000000"/>
        </w:rPr>
        <w:t xml:space="preserve">Return to the Parent Form after One Record has been </w:t>
      </w:r>
      <w:proofErr w:type="gramStart"/>
      <w:r w:rsidRPr="00AC58E2">
        <w:rPr>
          <w:b/>
          <w:color w:val="000000"/>
        </w:rPr>
        <w:t>Entered</w:t>
      </w:r>
      <w:proofErr w:type="gramEnd"/>
      <w:r w:rsidRPr="00AC58E2">
        <w:rPr>
          <w:color w:val="000000"/>
        </w:rPr>
        <w:t xml:space="preserve"> to allow only one record to be entered in the related table and return the cursor to the parent form after it is entered.</w:t>
      </w:r>
      <w:r>
        <w:rPr>
          <w:color w:val="000000"/>
        </w:rPr>
        <w:t> </w:t>
      </w:r>
    </w:p>
    <w:p w:rsidR="00745BCF" w:rsidRDefault="00745BCF" w:rsidP="00745BCF">
      <w:pPr>
        <w:pStyle w:val="NormalWeb"/>
        <w:numPr>
          <w:ilvl w:val="0"/>
          <w:numId w:val="42"/>
        </w:numPr>
        <w:tabs>
          <w:tab w:val="clear" w:pos="720"/>
          <w:tab w:val="left" w:pos="420"/>
        </w:tabs>
        <w:ind w:left="420"/>
        <w:rPr>
          <w:color w:val="000000"/>
        </w:rPr>
      </w:pPr>
      <w:r>
        <w:rPr>
          <w:color w:val="000000"/>
        </w:rPr>
        <w:t xml:space="preserve">Click </w:t>
      </w:r>
      <w:r>
        <w:rPr>
          <w:b/>
          <w:bCs/>
          <w:color w:val="000000"/>
        </w:rPr>
        <w:t>OK</w:t>
      </w:r>
      <w:r>
        <w:rPr>
          <w:color w:val="000000"/>
        </w:rPr>
        <w:t>. The Related Form button appears on the Parent Form.</w:t>
      </w:r>
    </w:p>
    <w:p w:rsidR="00745BCF" w:rsidRDefault="00745BCF" w:rsidP="00745BCF">
      <w:pPr>
        <w:pStyle w:val="NormalWeb"/>
        <w:numPr>
          <w:ilvl w:val="0"/>
          <w:numId w:val="225"/>
        </w:numPr>
        <w:rPr>
          <w:color w:val="000000"/>
        </w:rPr>
      </w:pPr>
      <w:r w:rsidRPr="00536A99">
        <w:rPr>
          <w:color w:val="000000"/>
        </w:rPr>
        <w:t>Left Click</w:t>
      </w:r>
      <w:r>
        <w:rPr>
          <w:color w:val="000000"/>
        </w:rPr>
        <w:t xml:space="preserve"> to resize or move the </w:t>
      </w:r>
      <w:r w:rsidRPr="00536A99">
        <w:rPr>
          <w:b/>
          <w:color w:val="000000"/>
        </w:rPr>
        <w:t>related button</w:t>
      </w:r>
      <w:r>
        <w:rPr>
          <w:color w:val="000000"/>
        </w:rPr>
        <w:t>.</w:t>
      </w:r>
    </w:p>
    <w:p w:rsidR="00745BCF" w:rsidRDefault="00745BCF" w:rsidP="00745BCF">
      <w:pPr>
        <w:pStyle w:val="NormalWeb"/>
        <w:numPr>
          <w:ilvl w:val="0"/>
          <w:numId w:val="225"/>
        </w:numPr>
        <w:rPr>
          <w:color w:val="000000"/>
        </w:rPr>
      </w:pPr>
      <w:r>
        <w:rPr>
          <w:color w:val="000000"/>
        </w:rPr>
        <w:t>To edit the relate options for that button,</w:t>
      </w:r>
      <w:r w:rsidRPr="000A2D3D">
        <w:rPr>
          <w:color w:val="000000"/>
        </w:rPr>
        <w:t xml:space="preserve"> </w:t>
      </w:r>
      <w:r>
        <w:rPr>
          <w:color w:val="000000"/>
        </w:rPr>
        <w:t>p</w:t>
      </w:r>
      <w:r w:rsidRPr="000A2D3D">
        <w:rPr>
          <w:color w:val="000000"/>
        </w:rPr>
        <w:t>lace the cursor on the relate button</w:t>
      </w:r>
      <w:r>
        <w:rPr>
          <w:b/>
          <w:color w:val="000000"/>
        </w:rPr>
        <w:t xml:space="preserve"> </w:t>
      </w:r>
      <w:r w:rsidRPr="003A4CF6">
        <w:rPr>
          <w:b/>
          <w:color w:val="000000"/>
        </w:rPr>
        <w:t>Right Click</w:t>
      </w:r>
      <w:r>
        <w:rPr>
          <w:b/>
          <w:color w:val="000000"/>
        </w:rPr>
        <w:t xml:space="preserve"> &gt;Properties</w:t>
      </w:r>
      <w:r>
        <w:rPr>
          <w:color w:val="000000"/>
        </w:rPr>
        <w:t xml:space="preserve">. The </w:t>
      </w:r>
      <w:r w:rsidRPr="00CD3C72">
        <w:rPr>
          <w:color w:val="000000"/>
        </w:rPr>
        <w:t xml:space="preserve">Related </w:t>
      </w:r>
      <w:r>
        <w:rPr>
          <w:color w:val="000000"/>
        </w:rPr>
        <w:t>Form</w:t>
      </w:r>
      <w:r w:rsidRPr="00CD3C72">
        <w:rPr>
          <w:color w:val="000000"/>
        </w:rPr>
        <w:t xml:space="preserve"> Button</w:t>
      </w:r>
      <w:r w:rsidRPr="00985852">
        <w:rPr>
          <w:color w:val="000000"/>
        </w:rPr>
        <w:t xml:space="preserve"> dialog box</w:t>
      </w:r>
      <w:r>
        <w:rPr>
          <w:color w:val="000000"/>
        </w:rPr>
        <w:t xml:space="preserve"> will open. </w:t>
      </w:r>
    </w:p>
    <w:p w:rsidR="00745BCF" w:rsidRPr="00B0027B" w:rsidRDefault="00745BCF" w:rsidP="00745BCF"/>
    <w:p w:rsidR="00745BCF" w:rsidRPr="008F10B6" w:rsidRDefault="00745BCF" w:rsidP="00745BCF">
      <w:pPr>
        <w:pStyle w:val="Heading3"/>
        <w:rPr>
          <w:rFonts w:ascii="Century Schoolbook" w:hAnsi="Century Schoolbook"/>
        </w:rPr>
      </w:pPr>
      <w:bookmarkStart w:id="96" w:name="_Toc332822642"/>
      <w:r w:rsidRPr="008F10B6">
        <w:rPr>
          <w:rFonts w:ascii="Century Schoolbook" w:hAnsi="Century Schoolbook"/>
        </w:rPr>
        <w:lastRenderedPageBreak/>
        <w:t>Editing Related Forms</w:t>
      </w:r>
      <w:bookmarkEnd w:id="96"/>
    </w:p>
    <w:p w:rsidR="00745BCF" w:rsidRDefault="00A812D1" w:rsidP="00745BCF">
      <w:r>
        <w:pict>
          <v:rect id="_x0000_i1067" style="width:429.85pt;height:.75pt" o:hrpct="995" o:hralign="center" o:hrstd="t" o:hr="t" fillcolor="#b4b4b4" stroked="f"/>
        </w:pict>
      </w:r>
    </w:p>
    <w:p w:rsidR="00745BCF" w:rsidRDefault="00745BCF" w:rsidP="00745BCF">
      <w:pPr>
        <w:pStyle w:val="NormalWeb"/>
      </w:pPr>
      <w:r>
        <w:t xml:space="preserve">Related form pages can be edited by selecting the </w:t>
      </w:r>
      <w:r w:rsidRPr="00604FF3">
        <w:rPr>
          <w:b/>
        </w:rPr>
        <w:t>page</w:t>
      </w:r>
      <w:r>
        <w:t xml:space="preserve"> under the form in the Project Explorer pane. The screen below shows how the button Hepatitis opens the related form/view “RHepatitis).  To edit the related page, click on </w:t>
      </w:r>
      <w:r w:rsidRPr="00CD3C72">
        <w:rPr>
          <w:b/>
        </w:rPr>
        <w:t>Person and Clinic Info</w:t>
      </w:r>
      <w:r>
        <w:t xml:space="preserve"> under the form RHepatitis.</w:t>
      </w:r>
    </w:p>
    <w:p w:rsidR="00745BCF" w:rsidRDefault="00745BCF" w:rsidP="00745BCF">
      <w:pPr>
        <w:pStyle w:val="NormalWeb"/>
      </w:pPr>
      <w:r>
        <w:rPr>
          <w:noProof/>
        </w:rPr>
        <w:drawing>
          <wp:inline distT="0" distB="0" distL="0" distR="0" wp14:anchorId="3127C38D" wp14:editId="5D85CA58">
            <wp:extent cx="5852369" cy="4389277"/>
            <wp:effectExtent l="19050" t="0" r="0" b="0"/>
            <wp:docPr id="13" name="Picture 12" descr="relatedfme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atedfmedit.jpg"/>
                    <pic:cNvPicPr/>
                  </pic:nvPicPr>
                  <pic:blipFill>
                    <a:blip r:embed="rId68" cstate="print"/>
                    <a:stretch>
                      <a:fillRect/>
                    </a:stretch>
                  </pic:blipFill>
                  <pic:spPr>
                    <a:xfrm>
                      <a:off x="0" y="0"/>
                      <a:ext cx="5852369" cy="4389277"/>
                    </a:xfrm>
                    <a:prstGeom prst="rect">
                      <a:avLst/>
                    </a:prstGeom>
                  </pic:spPr>
                </pic:pic>
              </a:graphicData>
            </a:graphic>
          </wp:inline>
        </w:drawing>
      </w:r>
    </w:p>
    <w:p w:rsidR="00745BCF" w:rsidRPr="009C200A" w:rsidRDefault="00745BCF" w:rsidP="00745BCF">
      <w:pPr>
        <w:pStyle w:val="Heading3"/>
        <w:rPr>
          <w:rFonts w:ascii="Century Schoolbook" w:hAnsi="Century Schoolbook"/>
        </w:rPr>
      </w:pPr>
      <w:r>
        <w:rPr>
          <w:rFonts w:ascii="Verdana" w:hAnsi="Verdana"/>
          <w:b w:val="0"/>
          <w:bCs/>
          <w:color w:val="A82384"/>
          <w:sz w:val="17"/>
          <w:szCs w:val="17"/>
        </w:rPr>
        <w:br w:type="page"/>
      </w:r>
      <w:bookmarkStart w:id="97" w:name="_Toc332822643"/>
      <w:r w:rsidRPr="009C200A">
        <w:rPr>
          <w:rFonts w:ascii="Century Schoolbook" w:hAnsi="Century Schoolbook"/>
        </w:rPr>
        <w:lastRenderedPageBreak/>
        <w:t xml:space="preserve">Delete an Existing Data Table </w:t>
      </w:r>
      <w:proofErr w:type="gramStart"/>
      <w:r w:rsidRPr="009C200A">
        <w:rPr>
          <w:rFonts w:ascii="Century Schoolbook" w:hAnsi="Century Schoolbook"/>
        </w:rPr>
        <w:t>Without</w:t>
      </w:r>
      <w:proofErr w:type="gramEnd"/>
      <w:r w:rsidRPr="009C200A">
        <w:rPr>
          <w:rFonts w:ascii="Century Schoolbook" w:hAnsi="Century Schoolbook"/>
        </w:rPr>
        <w:t xml:space="preserve"> Deleting the Form</w:t>
      </w:r>
      <w:bookmarkEnd w:id="97"/>
    </w:p>
    <w:p w:rsidR="00745BCF" w:rsidRDefault="00A812D1" w:rsidP="00745BCF">
      <w:r>
        <w:pict>
          <v:rect id="_x0000_i1068" style="width:429.85pt;height:.75pt" o:hrpct="995" o:hralign="center" o:hrstd="t" o:hr="t" fillcolor="#b4b4b4" stroked="f"/>
        </w:pict>
      </w:r>
    </w:p>
    <w:p w:rsidR="00745BCF" w:rsidRDefault="00745BCF" w:rsidP="00745BCF">
      <w:pPr>
        <w:pStyle w:val="NormalWeb"/>
      </w:pPr>
      <w:r>
        <w:t>To delete an existing data table without deleting the form, perform the following steps:</w:t>
      </w:r>
    </w:p>
    <w:p w:rsidR="00745BCF" w:rsidRDefault="00745BCF" w:rsidP="00745BCF">
      <w:pPr>
        <w:pStyle w:val="NormalWeb"/>
        <w:numPr>
          <w:ilvl w:val="0"/>
          <w:numId w:val="43"/>
        </w:numPr>
        <w:tabs>
          <w:tab w:val="clear" w:pos="720"/>
          <w:tab w:val="left" w:pos="420"/>
        </w:tabs>
        <w:ind w:left="420"/>
        <w:rPr>
          <w:color w:val="000000"/>
        </w:rPr>
      </w:pPr>
      <w:r>
        <w:rPr>
          <w:color w:val="000000"/>
        </w:rPr>
        <w:t xml:space="preserve">From the Form Designer navigation menu, select </w:t>
      </w:r>
      <w:r>
        <w:rPr>
          <w:b/>
          <w:bCs/>
          <w:color w:val="000000"/>
        </w:rPr>
        <w:t>Tools &gt; Delete Data Table</w:t>
      </w:r>
      <w:r>
        <w:rPr>
          <w:color w:val="000000"/>
        </w:rPr>
        <w:t>. The Form Designer warning message appears.</w:t>
      </w:r>
    </w:p>
    <w:p w:rsidR="00745BCF" w:rsidRPr="00BB4824" w:rsidRDefault="00745BCF" w:rsidP="00745BCF">
      <w:pPr>
        <w:pStyle w:val="NormalWeb"/>
        <w:numPr>
          <w:ilvl w:val="0"/>
          <w:numId w:val="43"/>
        </w:numPr>
        <w:tabs>
          <w:tab w:val="clear" w:pos="720"/>
          <w:tab w:val="left" w:pos="420"/>
        </w:tabs>
        <w:ind w:left="420"/>
        <w:rPr>
          <w:color w:val="000000"/>
        </w:rPr>
      </w:pPr>
      <w:r w:rsidRPr="00BB4824">
        <w:rPr>
          <w:color w:val="000000"/>
        </w:rPr>
        <w:t xml:space="preserve">Click </w:t>
      </w:r>
      <w:r w:rsidRPr="00BB4824">
        <w:rPr>
          <w:b/>
          <w:bCs/>
          <w:color w:val="000000"/>
        </w:rPr>
        <w:t>Yes</w:t>
      </w:r>
      <w:r w:rsidRPr="00BB4824">
        <w:rPr>
          <w:color w:val="000000"/>
        </w:rPr>
        <w:t>. The data table associated with your form is deleted. The form remains intact. A new data table will be made next time you use it in Enter.</w:t>
      </w:r>
    </w:p>
    <w:p w:rsidR="00745BCF" w:rsidRDefault="00745BCF" w:rsidP="00745BCF">
      <w:pPr>
        <w:pStyle w:val="NormalWeb"/>
        <w:numPr>
          <w:ilvl w:val="0"/>
          <w:numId w:val="186"/>
        </w:numPr>
        <w:rPr>
          <w:color w:val="000000"/>
        </w:rPr>
      </w:pPr>
      <w:r>
        <w:rPr>
          <w:color w:val="000000"/>
        </w:rPr>
        <w:t xml:space="preserve">If the data table is deleted, any entered data associated with the form are deleted from the project. Be absolutely sure </w:t>
      </w:r>
      <w:r w:rsidR="0065193D">
        <w:rPr>
          <w:color w:val="000000"/>
        </w:rPr>
        <w:t xml:space="preserve">you do not need </w:t>
      </w:r>
      <w:proofErr w:type="gramStart"/>
      <w:r w:rsidR="0065193D">
        <w:rPr>
          <w:color w:val="000000"/>
        </w:rPr>
        <w:t xml:space="preserve">the </w:t>
      </w:r>
      <w:r>
        <w:rPr>
          <w:color w:val="000000"/>
        </w:rPr>
        <w:t xml:space="preserve"> records</w:t>
      </w:r>
      <w:proofErr w:type="gramEnd"/>
      <w:r>
        <w:rPr>
          <w:color w:val="000000"/>
        </w:rPr>
        <w:t>.</w:t>
      </w:r>
    </w:p>
    <w:p w:rsidR="00745BCF" w:rsidRDefault="00745BCF" w:rsidP="00745BCF">
      <w:pPr>
        <w:pStyle w:val="NormalWeb"/>
        <w:rPr>
          <w:b/>
          <w:bCs/>
        </w:rPr>
      </w:pPr>
    </w:p>
    <w:p w:rsidR="00745BCF" w:rsidRDefault="00745BCF" w:rsidP="00745BCF">
      <w:pPr>
        <w:pStyle w:val="NormalWeb"/>
        <w:rPr>
          <w:b/>
          <w:bCs/>
        </w:rPr>
      </w:pPr>
      <w:r>
        <w:rPr>
          <w:b/>
          <w:bCs/>
        </w:rPr>
        <w:t>WARNING!</w:t>
      </w:r>
    </w:p>
    <w:p w:rsidR="00745BCF" w:rsidRDefault="00745BCF" w:rsidP="00745BCF">
      <w:pPr>
        <w:pStyle w:val="NormalWeb"/>
        <w:rPr>
          <w:b/>
          <w:bCs/>
        </w:rPr>
      </w:pPr>
      <w:r>
        <w:rPr>
          <w:b/>
          <w:bCs/>
        </w:rPr>
        <w:t>This function should be used only if you want to delete the data. All data will be deleted.</w:t>
      </w:r>
    </w:p>
    <w:p w:rsidR="005F6BFD" w:rsidRDefault="005F6BFD">
      <w:pPr>
        <w:keepLines w:val="0"/>
        <w:spacing w:line="276" w:lineRule="auto"/>
      </w:pPr>
      <w:r>
        <w:br w:type="page"/>
      </w:r>
    </w:p>
    <w:p w:rsidR="001702AC" w:rsidRDefault="001702AC">
      <w:pPr>
        <w:keepLines w:val="0"/>
        <w:spacing w:line="276" w:lineRule="auto"/>
      </w:pPr>
      <w:r>
        <w:lastRenderedPageBreak/>
        <w:br w:type="page"/>
      </w:r>
    </w:p>
    <w:p w:rsidR="005F6BFD" w:rsidRDefault="005F6BFD" w:rsidP="00745BCF">
      <w:pPr>
        <w:pStyle w:val="Heading3"/>
        <w:rPr>
          <w:rFonts w:ascii="Century Schoolbook" w:hAnsi="Century Schoolbook"/>
          <w:sz w:val="44"/>
          <w:szCs w:val="44"/>
        </w:rPr>
        <w:sectPr w:rsidR="005F6BFD" w:rsidSect="0028527F">
          <w:headerReference w:type="even" r:id="rId69"/>
          <w:headerReference w:type="default" r:id="rId70"/>
          <w:footerReference w:type="even" r:id="rId71"/>
          <w:footerReference w:type="default" r:id="rId72"/>
          <w:headerReference w:type="first" r:id="rId73"/>
          <w:footerReference w:type="first" r:id="rId74"/>
          <w:type w:val="evenPage"/>
          <w:pgSz w:w="12240" w:h="15840"/>
          <w:pgMar w:top="1440" w:right="1800" w:bottom="1440" w:left="1800" w:header="720" w:footer="720" w:gutter="0"/>
          <w:cols w:space="720"/>
          <w:titlePg/>
          <w:docGrid w:linePitch="360"/>
        </w:sectPr>
      </w:pPr>
      <w:bookmarkStart w:id="98" w:name="_Toc307468387"/>
      <w:bookmarkStart w:id="99" w:name="_Toc308509084"/>
      <w:bookmarkStart w:id="100" w:name="_Toc312390131"/>
      <w:bookmarkEnd w:id="84"/>
      <w:bookmarkEnd w:id="85"/>
    </w:p>
    <w:p w:rsidR="00745BCF" w:rsidRPr="002A0971" w:rsidRDefault="00745BCF" w:rsidP="005C2B4B">
      <w:pPr>
        <w:pStyle w:val="Heading2"/>
        <w:rPr>
          <w:rFonts w:ascii="Century Schoolbook" w:hAnsi="Century Schoolbook"/>
          <w:sz w:val="44"/>
          <w:szCs w:val="44"/>
        </w:rPr>
      </w:pPr>
      <w:bookmarkStart w:id="101" w:name="_Toc332822644"/>
      <w:r w:rsidRPr="002A0971">
        <w:rPr>
          <w:rFonts w:ascii="Century Schoolbook" w:hAnsi="Century Schoolbook"/>
          <w:sz w:val="44"/>
          <w:szCs w:val="44"/>
        </w:rPr>
        <w:lastRenderedPageBreak/>
        <w:t>Check Code</w:t>
      </w:r>
      <w:bookmarkEnd w:id="98"/>
      <w:bookmarkEnd w:id="99"/>
      <w:bookmarkEnd w:id="100"/>
      <w:bookmarkEnd w:id="101"/>
    </w:p>
    <w:p w:rsidR="00745BCF" w:rsidRPr="002A0971" w:rsidRDefault="00745BCF" w:rsidP="00745BCF">
      <w:pPr>
        <w:pStyle w:val="Heading3"/>
        <w:rPr>
          <w:rFonts w:ascii="Century Schoolbook" w:hAnsi="Century Schoolbook"/>
          <w:szCs w:val="28"/>
        </w:rPr>
      </w:pPr>
      <w:bookmarkStart w:id="102" w:name="_Toc307468388"/>
      <w:bookmarkStart w:id="103" w:name="_Toc308509085"/>
      <w:bookmarkStart w:id="104" w:name="_Toc312390132"/>
      <w:bookmarkStart w:id="105" w:name="_Toc332822645"/>
      <w:r w:rsidRPr="002A0971">
        <w:rPr>
          <w:rFonts w:ascii="Century Schoolbook" w:hAnsi="Century Schoolbook"/>
          <w:szCs w:val="28"/>
        </w:rPr>
        <w:t>Overview</w:t>
      </w:r>
      <w:bookmarkEnd w:id="102"/>
      <w:bookmarkEnd w:id="103"/>
      <w:bookmarkEnd w:id="104"/>
      <w:bookmarkEnd w:id="105"/>
    </w:p>
    <w:p w:rsidR="00745BCF" w:rsidRDefault="00A812D1" w:rsidP="00745BCF">
      <w:r>
        <w:pict>
          <v:rect id="_x0000_i1069" style="width:429.85pt;height:.75pt" o:hrpct="995" o:hralign="center" o:hrstd="t" o:hr="t" fillcolor="#b4b4b4" stroked="f"/>
        </w:pict>
      </w:r>
    </w:p>
    <w:p w:rsidR="00745BCF" w:rsidRDefault="00745BCF" w:rsidP="00745BCF">
      <w:pPr>
        <w:pStyle w:val="NormalWeb"/>
      </w:pPr>
      <w:r>
        <w:t xml:space="preserve">To create Check Code, open the Program Editor by selecting the </w:t>
      </w:r>
      <w:r>
        <w:rPr>
          <w:b/>
          <w:bCs/>
        </w:rPr>
        <w:t>Check Code</w:t>
      </w:r>
      <w:r>
        <w:t xml:space="preserve"> button located on the toolbar, or select </w:t>
      </w:r>
      <w:r>
        <w:rPr>
          <w:b/>
        </w:rPr>
        <w:t>Tools</w:t>
      </w:r>
      <w:r w:rsidRPr="002E67FD">
        <w:rPr>
          <w:b/>
          <w:bCs/>
        </w:rPr>
        <w:t> </w:t>
      </w:r>
      <w:r>
        <w:rPr>
          <w:b/>
          <w:bCs/>
        </w:rPr>
        <w:t xml:space="preserve">&gt; Check Code Editor </w:t>
      </w:r>
      <w:r>
        <w:t>from the Form Designer navigation menu.</w:t>
      </w:r>
    </w:p>
    <w:p w:rsidR="00745BCF" w:rsidRDefault="00745BCF" w:rsidP="00745BCF">
      <w:pPr>
        <w:pStyle w:val="NormalWeb"/>
      </w:pPr>
      <w:r>
        <w:t>Check Code validates data entry and enters data faster and more accurately. With advance planning, code can be created to perform calculations, skip questions based on prior answers, prompt the user with dialog boxes, and populate fields across pages and records. Basically, Check Code is a set of rules for you to follow while entering data. It helps eliminate errors that can occur when you enter large amounts of information. Check Code is created using the Check Code Editor.</w:t>
      </w:r>
    </w:p>
    <w:p w:rsidR="00745BCF" w:rsidRDefault="00745BCF" w:rsidP="00745BCF">
      <w:pPr>
        <w:pStyle w:val="NormalWeb"/>
        <w:numPr>
          <w:ilvl w:val="0"/>
          <w:numId w:val="226"/>
        </w:numPr>
        <w:tabs>
          <w:tab w:val="left" w:pos="420"/>
        </w:tabs>
        <w:rPr>
          <w:color w:val="000000"/>
        </w:rPr>
      </w:pPr>
      <w:r>
        <w:rPr>
          <w:color w:val="000000"/>
        </w:rPr>
        <w:t>Check Commands must be placed in a block of commands corresponding to a variable in the database. Special sections are provided to execute commands before or after you display a form, page, or record.</w:t>
      </w:r>
    </w:p>
    <w:p w:rsidR="00745BCF" w:rsidRDefault="00745BCF" w:rsidP="00745BCF">
      <w:pPr>
        <w:pStyle w:val="NormalWeb"/>
        <w:numPr>
          <w:ilvl w:val="0"/>
          <w:numId w:val="226"/>
        </w:numPr>
        <w:tabs>
          <w:tab w:val="left" w:pos="420"/>
        </w:tabs>
        <w:rPr>
          <w:color w:val="000000"/>
        </w:rPr>
      </w:pPr>
      <w:r>
        <w:rPr>
          <w:color w:val="000000"/>
        </w:rPr>
        <w:t xml:space="preserve">Comments </w:t>
      </w:r>
      <w:proofErr w:type="gramStart"/>
      <w:r>
        <w:rPr>
          <w:color w:val="000000"/>
        </w:rPr>
        <w:t>preceded</w:t>
      </w:r>
      <w:proofErr w:type="gramEnd"/>
      <w:r>
        <w:rPr>
          <w:color w:val="000000"/>
        </w:rPr>
        <w:t xml:space="preserve"> by two forward slashes ("//") may be placed within blocks of commands. </w:t>
      </w:r>
    </w:p>
    <w:p w:rsidR="00745BCF" w:rsidRDefault="00745BCF" w:rsidP="00745BCF">
      <w:pPr>
        <w:pStyle w:val="NormalWeb"/>
        <w:numPr>
          <w:ilvl w:val="0"/>
          <w:numId w:val="226"/>
        </w:numPr>
        <w:tabs>
          <w:tab w:val="left" w:pos="420"/>
        </w:tabs>
        <w:rPr>
          <w:color w:val="000000"/>
        </w:rPr>
      </w:pPr>
      <w:r>
        <w:rPr>
          <w:color w:val="000000"/>
        </w:rPr>
        <w:t xml:space="preserve">Commands in a block are activated before or after you make an entry in the field. By default, commands are performed after an entry has been completed with &lt;Enter&gt;, &lt;PgUp&gt;, &lt;PgDn&gt;, or &lt;Tab&gt;, or another command causes the cursor to leave the field (e.g., GOTO). </w:t>
      </w:r>
    </w:p>
    <w:p w:rsidR="00745BCF" w:rsidRDefault="00745BCF" w:rsidP="00745BCF">
      <w:pPr>
        <w:pStyle w:val="NormalWeb"/>
        <w:numPr>
          <w:ilvl w:val="0"/>
          <w:numId w:val="226"/>
        </w:numPr>
        <w:tabs>
          <w:tab w:val="left" w:pos="420"/>
        </w:tabs>
        <w:rPr>
          <w:color w:val="000000"/>
        </w:rPr>
      </w:pPr>
      <w:r>
        <w:rPr>
          <w:color w:val="000000"/>
        </w:rPr>
        <w:t>Check commands for each field are stored in the form in a record associated with a particular field.</w:t>
      </w:r>
    </w:p>
    <w:p w:rsidR="00745BCF" w:rsidRDefault="00745BCF" w:rsidP="00745BCF">
      <w:pPr>
        <w:pStyle w:val="NormalWeb"/>
        <w:numPr>
          <w:ilvl w:val="0"/>
          <w:numId w:val="226"/>
        </w:numPr>
        <w:tabs>
          <w:tab w:val="left" w:pos="420"/>
        </w:tabs>
        <w:rPr>
          <w:color w:val="000000"/>
        </w:rPr>
      </w:pPr>
      <w:r>
        <w:rPr>
          <w:color w:val="000000"/>
        </w:rPr>
        <w:t>Commands are inserted automatically through interaction with the dialog boxes. Text versions appear in the Check Code Editor when generated by the dialogs. Text can also be edited and saved there.</w:t>
      </w:r>
    </w:p>
    <w:p w:rsidR="00745BCF" w:rsidRDefault="00745BCF" w:rsidP="00745BCF">
      <w:pPr>
        <w:pStyle w:val="NormalWeb"/>
        <w:numPr>
          <w:ilvl w:val="0"/>
          <w:numId w:val="226"/>
        </w:numPr>
        <w:tabs>
          <w:tab w:val="left" w:pos="420"/>
        </w:tabs>
        <w:rPr>
          <w:color w:val="000000"/>
        </w:rPr>
      </w:pPr>
      <w:r>
        <w:rPr>
          <w:color w:val="000000"/>
        </w:rPr>
        <w:t xml:space="preserve">Before commands can be inserted into the Check Code Editor, a Check Code Block corresponding to a form, page, record, or field </w:t>
      </w:r>
      <w:r w:rsidR="009820CD">
        <w:rPr>
          <w:color w:val="000000"/>
        </w:rPr>
        <w:t>can</w:t>
      </w:r>
      <w:r>
        <w:rPr>
          <w:color w:val="000000"/>
        </w:rPr>
        <w:t xml:space="preserve"> be created. Check Code Blocks are created using the following steps:</w:t>
      </w:r>
    </w:p>
    <w:p w:rsidR="00745BCF" w:rsidRDefault="00745BCF" w:rsidP="00745BCF">
      <w:pPr>
        <w:pStyle w:val="NormalWeb"/>
        <w:numPr>
          <w:ilvl w:val="1"/>
          <w:numId w:val="416"/>
        </w:numPr>
        <w:tabs>
          <w:tab w:val="left" w:pos="420"/>
        </w:tabs>
        <w:rPr>
          <w:color w:val="000000"/>
        </w:rPr>
      </w:pPr>
      <w:r>
        <w:rPr>
          <w:color w:val="000000"/>
        </w:rPr>
        <w:t>Select the form, page, record, or field that will receive the commands.</w:t>
      </w:r>
    </w:p>
    <w:p w:rsidR="00745BCF" w:rsidRDefault="00745BCF" w:rsidP="00745BCF">
      <w:pPr>
        <w:pStyle w:val="NormalWeb"/>
        <w:tabs>
          <w:tab w:val="left" w:pos="420"/>
        </w:tabs>
        <w:ind w:left="1440"/>
        <w:jc w:val="center"/>
        <w:rPr>
          <w:color w:val="000000"/>
        </w:rPr>
      </w:pPr>
      <w:r>
        <w:rPr>
          <w:noProof/>
          <w:color w:val="000000"/>
        </w:rPr>
        <w:lastRenderedPageBreak/>
        <w:drawing>
          <wp:inline distT="0" distB="0" distL="0" distR="0" wp14:anchorId="70B06ECD" wp14:editId="3B97B0B3">
            <wp:extent cx="2544445" cy="2901950"/>
            <wp:effectExtent l="0" t="0" r="825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544445" cy="2901950"/>
                    </a:xfrm>
                    <a:prstGeom prst="rect">
                      <a:avLst/>
                    </a:prstGeom>
                    <a:noFill/>
                    <a:ln>
                      <a:noFill/>
                    </a:ln>
                  </pic:spPr>
                </pic:pic>
              </a:graphicData>
            </a:graphic>
          </wp:inline>
        </w:drawing>
      </w:r>
    </w:p>
    <w:p w:rsidR="00745BCF" w:rsidRDefault="00745BCF" w:rsidP="00745BCF">
      <w:pPr>
        <w:pStyle w:val="NormalWeb"/>
        <w:numPr>
          <w:ilvl w:val="1"/>
          <w:numId w:val="417"/>
        </w:numPr>
        <w:tabs>
          <w:tab w:val="left" w:pos="420"/>
        </w:tabs>
        <w:rPr>
          <w:color w:val="000000"/>
        </w:rPr>
      </w:pPr>
      <w:r>
        <w:rPr>
          <w:color w:val="000000"/>
        </w:rPr>
        <w:t xml:space="preserve">Select </w:t>
      </w:r>
      <w:r w:rsidRPr="002A0971">
        <w:rPr>
          <w:b/>
          <w:color w:val="000000"/>
        </w:rPr>
        <w:t>before</w:t>
      </w:r>
      <w:r>
        <w:rPr>
          <w:color w:val="000000"/>
        </w:rPr>
        <w:t xml:space="preserve"> if the commands will be executed before data entry into the form, page, record, or field. Otherwise, select </w:t>
      </w:r>
      <w:r w:rsidRPr="002A0971">
        <w:rPr>
          <w:b/>
          <w:color w:val="000000"/>
        </w:rPr>
        <w:t>after</w:t>
      </w:r>
      <w:r>
        <w:rPr>
          <w:color w:val="000000"/>
        </w:rPr>
        <w:t xml:space="preserve"> if the commands will be executed after data entry when the cursor leaves the form, page, record, or field.</w:t>
      </w:r>
    </w:p>
    <w:p w:rsidR="00745BCF" w:rsidRPr="00DE7ACD" w:rsidRDefault="00745BCF" w:rsidP="00745BCF">
      <w:pPr>
        <w:pStyle w:val="NormalWeb"/>
        <w:tabs>
          <w:tab w:val="left" w:pos="420"/>
        </w:tabs>
        <w:ind w:left="1440"/>
        <w:jc w:val="center"/>
        <w:rPr>
          <w:color w:val="000000"/>
        </w:rPr>
      </w:pPr>
      <w:r>
        <w:rPr>
          <w:rFonts w:ascii="Verdana" w:hAnsi="Verdana"/>
          <w:bCs/>
          <w:noProof/>
          <w:color w:val="A82384"/>
          <w:sz w:val="17"/>
          <w:szCs w:val="17"/>
        </w:rPr>
        <w:drawing>
          <wp:inline distT="0" distB="0" distL="0" distR="0" wp14:anchorId="45629107" wp14:editId="716296C0">
            <wp:extent cx="2544445" cy="2901950"/>
            <wp:effectExtent l="0" t="0" r="825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44445" cy="2901950"/>
                    </a:xfrm>
                    <a:prstGeom prst="rect">
                      <a:avLst/>
                    </a:prstGeom>
                    <a:noFill/>
                    <a:ln>
                      <a:noFill/>
                    </a:ln>
                  </pic:spPr>
                </pic:pic>
              </a:graphicData>
            </a:graphic>
          </wp:inline>
        </w:drawing>
      </w:r>
    </w:p>
    <w:p w:rsidR="00745BCF" w:rsidRPr="00B72467" w:rsidRDefault="00745BCF" w:rsidP="00745BCF">
      <w:pPr>
        <w:pStyle w:val="NormalWeb"/>
        <w:numPr>
          <w:ilvl w:val="1"/>
          <w:numId w:val="418"/>
        </w:numPr>
        <w:tabs>
          <w:tab w:val="left" w:pos="420"/>
        </w:tabs>
        <w:rPr>
          <w:szCs w:val="22"/>
        </w:rPr>
      </w:pPr>
      <w:r w:rsidRPr="00B72467">
        <w:rPr>
          <w:bCs/>
          <w:szCs w:val="22"/>
        </w:rPr>
        <w:t xml:space="preserve">Click the </w:t>
      </w:r>
      <w:r w:rsidRPr="002A0971">
        <w:rPr>
          <w:b/>
          <w:bCs/>
          <w:szCs w:val="22"/>
        </w:rPr>
        <w:t>Add Block</w:t>
      </w:r>
      <w:r w:rsidRPr="00B72467">
        <w:rPr>
          <w:bCs/>
          <w:szCs w:val="22"/>
        </w:rPr>
        <w:t xml:space="preserve"> button to add a Check Code Block to the Check Code Editor.</w:t>
      </w:r>
    </w:p>
    <w:p w:rsidR="00745BCF" w:rsidRPr="00B72467" w:rsidRDefault="00745BCF" w:rsidP="00745BCF">
      <w:pPr>
        <w:pStyle w:val="NormalWeb"/>
        <w:tabs>
          <w:tab w:val="left" w:pos="420"/>
        </w:tabs>
        <w:rPr>
          <w:color w:val="000000"/>
        </w:rPr>
      </w:pPr>
      <w:r>
        <w:rPr>
          <w:rFonts w:ascii="Verdana" w:hAnsi="Verdana"/>
          <w:bCs/>
          <w:noProof/>
          <w:color w:val="A82384"/>
          <w:sz w:val="17"/>
          <w:szCs w:val="17"/>
        </w:rPr>
        <w:lastRenderedPageBreak/>
        <w:drawing>
          <wp:inline distT="0" distB="0" distL="0" distR="0" wp14:anchorId="6E3E4274" wp14:editId="65883BF9">
            <wp:extent cx="5478145" cy="3164840"/>
            <wp:effectExtent l="0" t="0" r="825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478145" cy="3164840"/>
                    </a:xfrm>
                    <a:prstGeom prst="rect">
                      <a:avLst/>
                    </a:prstGeom>
                    <a:noFill/>
                    <a:ln>
                      <a:noFill/>
                    </a:ln>
                  </pic:spPr>
                </pic:pic>
              </a:graphicData>
            </a:graphic>
          </wp:inline>
        </w:drawing>
      </w:r>
    </w:p>
    <w:p w:rsidR="00745BCF" w:rsidRPr="00DE7ACD" w:rsidRDefault="00745BCF" w:rsidP="00745BCF">
      <w:pPr>
        <w:rPr>
          <w:color w:val="000000"/>
        </w:rPr>
      </w:pPr>
      <w:r>
        <w:rPr>
          <w:rFonts w:ascii="Century Schoolbook" w:hAnsi="Century Schoolbook"/>
          <w:bCs/>
          <w:sz w:val="22"/>
          <w:szCs w:val="22"/>
        </w:rPr>
        <w:t>After</w:t>
      </w:r>
      <w:r w:rsidRPr="00886A05">
        <w:rPr>
          <w:rFonts w:ascii="Century Schoolbook" w:hAnsi="Century Schoolbook"/>
          <w:bCs/>
          <w:sz w:val="22"/>
          <w:szCs w:val="22"/>
        </w:rPr>
        <w:t xml:space="preserve"> a Check Code Block has been created for a form, page, record, or field, </w:t>
      </w:r>
      <w:r>
        <w:rPr>
          <w:rFonts w:ascii="Century Schoolbook" w:hAnsi="Century Schoolbook"/>
          <w:bCs/>
          <w:sz w:val="22"/>
          <w:szCs w:val="22"/>
        </w:rPr>
        <w:t xml:space="preserve">you can execute </w:t>
      </w:r>
      <w:r w:rsidRPr="00886A05">
        <w:rPr>
          <w:rFonts w:ascii="Century Schoolbook" w:hAnsi="Century Schoolbook"/>
          <w:bCs/>
          <w:sz w:val="22"/>
          <w:szCs w:val="22"/>
        </w:rPr>
        <w:t xml:space="preserve">commands </w:t>
      </w:r>
      <w:r>
        <w:rPr>
          <w:rFonts w:ascii="Century Schoolbook" w:hAnsi="Century Schoolbook"/>
          <w:bCs/>
          <w:sz w:val="22"/>
          <w:szCs w:val="22"/>
        </w:rPr>
        <w:t>and insert them</w:t>
      </w:r>
      <w:r w:rsidRPr="00886A05">
        <w:rPr>
          <w:rFonts w:ascii="Century Schoolbook" w:hAnsi="Century Schoolbook"/>
          <w:bCs/>
          <w:sz w:val="22"/>
          <w:szCs w:val="22"/>
        </w:rPr>
        <w:t xml:space="preserve"> within the block</w:t>
      </w:r>
      <w:r w:rsidRPr="00B72467">
        <w:t>.</w:t>
      </w:r>
      <w:r w:rsidRPr="00DE7ACD">
        <w:rPr>
          <w:rFonts w:ascii="Verdana" w:hAnsi="Verdana"/>
          <w:color w:val="A82384"/>
          <w:sz w:val="17"/>
          <w:szCs w:val="17"/>
        </w:rPr>
        <w:br w:type="page"/>
      </w:r>
      <w:bookmarkStart w:id="106" w:name="_Toc307468389"/>
      <w:bookmarkStart w:id="107" w:name="_Toc308509086"/>
      <w:bookmarkStart w:id="108" w:name="_Toc312390133"/>
      <w:r w:rsidRPr="00536A99">
        <w:rPr>
          <w:rFonts w:ascii="Century Schoolbook" w:hAnsi="Century Schoolbook"/>
          <w:b/>
          <w:sz w:val="28"/>
          <w:szCs w:val="28"/>
        </w:rPr>
        <w:lastRenderedPageBreak/>
        <w:t>Delete a Row of Code from the Check Code Editor</w:t>
      </w:r>
      <w:bookmarkEnd w:id="106"/>
      <w:bookmarkEnd w:id="107"/>
      <w:bookmarkEnd w:id="108"/>
    </w:p>
    <w:p w:rsidR="00745BCF" w:rsidRDefault="00A812D1" w:rsidP="00745BCF">
      <w:r>
        <w:pict>
          <v:rect id="_x0000_i1070" style="width:429.85pt;height:.75pt" o:hrpct="995" o:hralign="center" o:hrstd="t" o:hr="t" fillcolor="#b4b4b4" stroked="f"/>
        </w:pict>
      </w:r>
    </w:p>
    <w:p w:rsidR="00745BCF" w:rsidRDefault="00745BCF" w:rsidP="00745BCF">
      <w:pPr>
        <w:pStyle w:val="NormalWeb"/>
      </w:pPr>
      <w:r>
        <w:t>To delete a row from the Check Code Editor:</w:t>
      </w:r>
    </w:p>
    <w:p w:rsidR="00745BCF" w:rsidRDefault="00745BCF" w:rsidP="00745BCF">
      <w:pPr>
        <w:pStyle w:val="NormalWeb"/>
        <w:numPr>
          <w:ilvl w:val="0"/>
          <w:numId w:val="44"/>
        </w:numPr>
        <w:tabs>
          <w:tab w:val="clear" w:pos="720"/>
          <w:tab w:val="left" w:pos="420"/>
        </w:tabs>
        <w:ind w:left="420"/>
        <w:rPr>
          <w:color w:val="000000"/>
        </w:rPr>
      </w:pPr>
      <w:r>
        <w:rPr>
          <w:color w:val="000000"/>
        </w:rPr>
        <w:t xml:space="preserve">Highlight the </w:t>
      </w:r>
      <w:r w:rsidRPr="008F63F1">
        <w:rPr>
          <w:b/>
          <w:color w:val="000000"/>
        </w:rPr>
        <w:t>text</w:t>
      </w:r>
      <w:r>
        <w:rPr>
          <w:color w:val="000000"/>
        </w:rPr>
        <w:t>.</w:t>
      </w:r>
    </w:p>
    <w:p w:rsidR="00745BCF" w:rsidRDefault="00745BCF" w:rsidP="00745BCF">
      <w:pPr>
        <w:pStyle w:val="NormalWeb"/>
        <w:numPr>
          <w:ilvl w:val="0"/>
          <w:numId w:val="44"/>
        </w:numPr>
        <w:tabs>
          <w:tab w:val="clear" w:pos="720"/>
          <w:tab w:val="left" w:pos="420"/>
        </w:tabs>
        <w:ind w:left="420"/>
        <w:rPr>
          <w:color w:val="000000"/>
        </w:rPr>
      </w:pPr>
      <w:r>
        <w:rPr>
          <w:color w:val="000000"/>
        </w:rPr>
        <w:t xml:space="preserve">On the keyboard, press </w:t>
      </w:r>
      <w:r>
        <w:rPr>
          <w:b/>
          <w:bCs/>
          <w:color w:val="000000"/>
        </w:rPr>
        <w:t>Delete</w:t>
      </w:r>
      <w:r>
        <w:rPr>
          <w:color w:val="000000"/>
        </w:rPr>
        <w:t>.</w:t>
      </w:r>
    </w:p>
    <w:p w:rsidR="00745BCF" w:rsidRDefault="00745BCF" w:rsidP="00745BCF">
      <w:pPr>
        <w:pStyle w:val="NormalWeb"/>
        <w:numPr>
          <w:ilvl w:val="0"/>
          <w:numId w:val="44"/>
        </w:numPr>
        <w:tabs>
          <w:tab w:val="clear" w:pos="720"/>
          <w:tab w:val="left" w:pos="420"/>
        </w:tabs>
        <w:ind w:left="420"/>
        <w:rPr>
          <w:color w:val="000000"/>
        </w:rPr>
      </w:pPr>
      <w:r>
        <w:rPr>
          <w:color w:val="000000"/>
        </w:rPr>
        <w:t xml:space="preserve">From the Check Code Editor toolbar, click </w:t>
      </w:r>
      <w:r w:rsidRPr="008F63F1">
        <w:rPr>
          <w:b/>
          <w:color w:val="000000"/>
        </w:rPr>
        <w:t>Save</w:t>
      </w:r>
      <w:r>
        <w:rPr>
          <w:color w:val="000000"/>
        </w:rPr>
        <w:t>.</w:t>
      </w:r>
    </w:p>
    <w:p w:rsidR="00745BCF" w:rsidRDefault="00745BCF" w:rsidP="00745BCF">
      <w:pPr>
        <w:pStyle w:val="NormalWeb"/>
        <w:numPr>
          <w:ilvl w:val="0"/>
          <w:numId w:val="227"/>
        </w:numPr>
        <w:rPr>
          <w:color w:val="000000"/>
        </w:rPr>
      </w:pPr>
      <w:r>
        <w:rPr>
          <w:color w:val="000000"/>
        </w:rPr>
        <w:t>Be sure of all deletions. No confirmation prompt or undo button will appear prior to deletion.</w:t>
      </w:r>
    </w:p>
    <w:p w:rsidR="00745BCF" w:rsidRPr="002A0971" w:rsidRDefault="00745BCF" w:rsidP="00745BCF">
      <w:pPr>
        <w:pStyle w:val="Heading3"/>
        <w:rPr>
          <w:rFonts w:ascii="Century Schoolbook" w:hAnsi="Century Schoolbook"/>
        </w:rPr>
      </w:pPr>
      <w:r>
        <w:rPr>
          <w:rFonts w:ascii="Verdana" w:hAnsi="Verdana"/>
          <w:b w:val="0"/>
          <w:bCs/>
          <w:color w:val="A82384"/>
          <w:sz w:val="17"/>
          <w:szCs w:val="17"/>
        </w:rPr>
        <w:br w:type="page"/>
      </w:r>
      <w:bookmarkStart w:id="109" w:name="_Toc307468390"/>
      <w:bookmarkStart w:id="110" w:name="_Toc308509087"/>
      <w:bookmarkStart w:id="111" w:name="_Toc312390134"/>
      <w:bookmarkStart w:id="112" w:name="_Toc332822646"/>
      <w:r w:rsidRPr="002A0971">
        <w:rPr>
          <w:rFonts w:ascii="Century Schoolbook" w:hAnsi="Century Schoolbook"/>
        </w:rPr>
        <w:lastRenderedPageBreak/>
        <w:t>Create a Skip Pattern with GOTO</w:t>
      </w:r>
      <w:bookmarkEnd w:id="109"/>
      <w:bookmarkEnd w:id="110"/>
      <w:bookmarkEnd w:id="111"/>
      <w:bookmarkEnd w:id="112"/>
    </w:p>
    <w:p w:rsidR="00745BCF" w:rsidRDefault="00A812D1" w:rsidP="00745BCF">
      <w:r>
        <w:pict>
          <v:rect id="_x0000_i1071" style="width:429.85pt;height:.75pt" o:hrpct="995" o:hralign="center" o:hrstd="t" o:hr="t" fillcolor="#b4b4b4" stroked="f"/>
        </w:pict>
      </w:r>
    </w:p>
    <w:p w:rsidR="00745BCF" w:rsidRDefault="00745BCF" w:rsidP="00745BCF">
      <w:pPr>
        <w:pStyle w:val="NormalWeb"/>
      </w:pPr>
      <w:r>
        <w:t xml:space="preserve">You can create skip patterns by </w:t>
      </w:r>
      <w:r w:rsidRPr="00882C93">
        <w:rPr>
          <w:rStyle w:val="Hyperlink"/>
        </w:rPr>
        <w:t>changing the tab order</w:t>
      </w:r>
      <w:r>
        <w:t xml:space="preserve"> and setting a new cursor sequence through a questionnaire, or by creating Check Code using the GOTO command. Skip patterns can also be created based on the answers to questions using an </w:t>
      </w:r>
      <w:r w:rsidRPr="00882C93">
        <w:rPr>
          <w:rStyle w:val="Hyperlink"/>
        </w:rPr>
        <w:t>IF/THEN statement</w:t>
      </w:r>
      <w:r>
        <w:t>.</w:t>
      </w:r>
    </w:p>
    <w:p w:rsidR="00745BCF" w:rsidRDefault="00745BCF" w:rsidP="00745BCF">
      <w:pPr>
        <w:pStyle w:val="NormalWeb"/>
        <w:numPr>
          <w:ilvl w:val="0"/>
          <w:numId w:val="45"/>
        </w:numPr>
        <w:tabs>
          <w:tab w:val="clear" w:pos="720"/>
          <w:tab w:val="left" w:pos="420"/>
        </w:tabs>
        <w:ind w:left="420"/>
        <w:rPr>
          <w:color w:val="000000"/>
        </w:rPr>
      </w:pPr>
      <w:r>
        <w:rPr>
          <w:color w:val="000000"/>
        </w:rPr>
        <w:t xml:space="preserve">Open a </w:t>
      </w:r>
      <w:r w:rsidRPr="007D734E">
        <w:rPr>
          <w:b/>
          <w:color w:val="000000"/>
        </w:rPr>
        <w:t>form</w:t>
      </w:r>
      <w:r>
        <w:rPr>
          <w:color w:val="000000"/>
        </w:rPr>
        <w:t xml:space="preserve"> that contains at least three fields.</w:t>
      </w:r>
    </w:p>
    <w:p w:rsidR="00745BCF" w:rsidRDefault="00745BCF" w:rsidP="00745BCF">
      <w:pPr>
        <w:pStyle w:val="NormalWeb"/>
        <w:numPr>
          <w:ilvl w:val="0"/>
          <w:numId w:val="45"/>
        </w:numPr>
        <w:tabs>
          <w:tab w:val="clear" w:pos="720"/>
          <w:tab w:val="left" w:pos="420"/>
        </w:tabs>
        <w:ind w:left="420"/>
        <w:rPr>
          <w:color w:val="000000"/>
        </w:rPr>
      </w:pPr>
      <w:r>
        <w:rPr>
          <w:color w:val="000000"/>
        </w:rPr>
        <w:t xml:space="preserve">Click </w:t>
      </w:r>
      <w:r>
        <w:rPr>
          <w:b/>
          <w:bCs/>
          <w:color w:val="000000"/>
        </w:rPr>
        <w:t>Check Code</w:t>
      </w:r>
      <w:r>
        <w:rPr>
          <w:color w:val="000000"/>
        </w:rPr>
        <w:t>. The Check Code Editor opens.</w:t>
      </w:r>
    </w:p>
    <w:p w:rsidR="00745BCF" w:rsidRDefault="00745BCF" w:rsidP="00745BCF">
      <w:pPr>
        <w:pStyle w:val="NormalWeb"/>
        <w:numPr>
          <w:ilvl w:val="0"/>
          <w:numId w:val="45"/>
        </w:numPr>
        <w:tabs>
          <w:tab w:val="clear" w:pos="720"/>
          <w:tab w:val="left" w:pos="420"/>
        </w:tabs>
        <w:ind w:left="420"/>
        <w:rPr>
          <w:color w:val="000000"/>
        </w:rPr>
      </w:pPr>
      <w:r>
        <w:rPr>
          <w:color w:val="000000"/>
        </w:rPr>
        <w:t xml:space="preserve">Select the first field from the </w:t>
      </w:r>
      <w:r>
        <w:rPr>
          <w:b/>
          <w:bCs/>
          <w:color w:val="000000"/>
        </w:rPr>
        <w:t xml:space="preserve">Choose Field Block for Action </w:t>
      </w:r>
      <w:r>
        <w:rPr>
          <w:color w:val="000000"/>
        </w:rPr>
        <w:t>list box.</w:t>
      </w:r>
    </w:p>
    <w:p w:rsidR="00745BCF" w:rsidRDefault="00745BCF" w:rsidP="00745BCF">
      <w:pPr>
        <w:pStyle w:val="NormalWeb"/>
        <w:numPr>
          <w:ilvl w:val="0"/>
          <w:numId w:val="45"/>
        </w:numPr>
        <w:tabs>
          <w:tab w:val="clear" w:pos="720"/>
          <w:tab w:val="left" w:pos="420"/>
        </w:tabs>
        <w:ind w:left="420"/>
        <w:rPr>
          <w:color w:val="000000"/>
        </w:rPr>
      </w:pPr>
      <w:r>
        <w:rPr>
          <w:color w:val="000000"/>
        </w:rPr>
        <w:t xml:space="preserve">Select </w:t>
      </w:r>
      <w:r>
        <w:rPr>
          <w:b/>
          <w:bCs/>
          <w:color w:val="000000"/>
        </w:rPr>
        <w:t>after</w:t>
      </w:r>
      <w:r>
        <w:rPr>
          <w:color w:val="000000"/>
        </w:rPr>
        <w:t xml:space="preserve"> from the Before or After Section. </w:t>
      </w:r>
    </w:p>
    <w:p w:rsidR="00745BCF" w:rsidRDefault="00745BCF" w:rsidP="00745BCF">
      <w:pPr>
        <w:pStyle w:val="NormalWeb"/>
        <w:numPr>
          <w:ilvl w:val="0"/>
          <w:numId w:val="45"/>
        </w:numPr>
        <w:tabs>
          <w:tab w:val="clear" w:pos="720"/>
          <w:tab w:val="left" w:pos="420"/>
        </w:tabs>
        <w:ind w:left="420"/>
        <w:rPr>
          <w:color w:val="000000"/>
        </w:rPr>
      </w:pPr>
      <w:r>
        <w:rPr>
          <w:color w:val="000000"/>
        </w:rPr>
        <w:t xml:space="preserve">Click the </w:t>
      </w:r>
      <w:r w:rsidRPr="009A0578">
        <w:rPr>
          <w:b/>
          <w:color w:val="000000"/>
        </w:rPr>
        <w:t>Add Block</w:t>
      </w:r>
      <w:r>
        <w:rPr>
          <w:color w:val="000000"/>
        </w:rPr>
        <w:t xml:space="preserve"> button. This creates code to run after the first field is entered and accepted.</w:t>
      </w:r>
    </w:p>
    <w:p w:rsidR="00745BCF" w:rsidRDefault="00745BCF" w:rsidP="00745BCF">
      <w:pPr>
        <w:pStyle w:val="NormalWeb"/>
        <w:numPr>
          <w:ilvl w:val="0"/>
          <w:numId w:val="45"/>
        </w:numPr>
        <w:tabs>
          <w:tab w:val="clear" w:pos="720"/>
          <w:tab w:val="left" w:pos="420"/>
        </w:tabs>
        <w:ind w:left="420"/>
        <w:rPr>
          <w:color w:val="000000"/>
        </w:rPr>
      </w:pPr>
      <w:r>
        <w:rPr>
          <w:color w:val="000000"/>
        </w:rPr>
        <w:t xml:space="preserve">Click </w:t>
      </w:r>
      <w:r>
        <w:rPr>
          <w:b/>
          <w:bCs/>
          <w:color w:val="000000"/>
        </w:rPr>
        <w:t xml:space="preserve">GoTo </w:t>
      </w:r>
      <w:r w:rsidRPr="009A0578">
        <w:rPr>
          <w:bCs/>
          <w:color w:val="000000"/>
        </w:rPr>
        <w:t>from the</w:t>
      </w:r>
      <w:r>
        <w:rPr>
          <w:b/>
          <w:bCs/>
          <w:color w:val="000000"/>
        </w:rPr>
        <w:t xml:space="preserve"> </w:t>
      </w:r>
      <w:r w:rsidRPr="00536A99">
        <w:rPr>
          <w:bCs/>
          <w:color w:val="000000"/>
        </w:rPr>
        <w:t>Add Command to Field Block</w:t>
      </w:r>
      <w:r>
        <w:rPr>
          <w:b/>
          <w:bCs/>
          <w:color w:val="000000"/>
        </w:rPr>
        <w:t xml:space="preserve"> </w:t>
      </w:r>
      <w:r w:rsidRPr="009A0578">
        <w:rPr>
          <w:bCs/>
          <w:color w:val="000000"/>
        </w:rPr>
        <w:t>list box</w:t>
      </w:r>
      <w:r>
        <w:rPr>
          <w:color w:val="000000"/>
        </w:rPr>
        <w:t>. The GOTO dialog box opens.</w:t>
      </w:r>
    </w:p>
    <w:p w:rsidR="00745BCF" w:rsidRDefault="00745BCF" w:rsidP="00745BCF">
      <w:pPr>
        <w:pStyle w:val="NormalWeb"/>
        <w:numPr>
          <w:ilvl w:val="0"/>
          <w:numId w:val="45"/>
        </w:numPr>
        <w:tabs>
          <w:tab w:val="clear" w:pos="720"/>
          <w:tab w:val="left" w:pos="420"/>
        </w:tabs>
        <w:ind w:left="420"/>
        <w:rPr>
          <w:color w:val="000000"/>
        </w:rPr>
      </w:pPr>
      <w:r>
        <w:rPr>
          <w:color w:val="000000"/>
        </w:rPr>
        <w:t xml:space="preserve">Select a </w:t>
      </w:r>
      <w:r w:rsidRPr="007D734E">
        <w:rPr>
          <w:b/>
          <w:color w:val="000000"/>
        </w:rPr>
        <w:t xml:space="preserve">field </w:t>
      </w:r>
      <w:r>
        <w:rPr>
          <w:color w:val="000000"/>
        </w:rPr>
        <w:t>for the cursor to jump to after you enter the first field. The code will run after the cursor leaves the field.</w:t>
      </w:r>
    </w:p>
    <w:p w:rsidR="00745BCF" w:rsidRDefault="00745BCF" w:rsidP="00745BCF">
      <w:pPr>
        <w:pStyle w:val="NormalWeb"/>
        <w:numPr>
          <w:ilvl w:val="0"/>
          <w:numId w:val="45"/>
        </w:numPr>
        <w:tabs>
          <w:tab w:val="clear" w:pos="720"/>
          <w:tab w:val="left" w:pos="420"/>
        </w:tabs>
        <w:ind w:left="420"/>
        <w:rPr>
          <w:color w:val="000000"/>
        </w:rPr>
      </w:pPr>
      <w:r>
        <w:rPr>
          <w:color w:val="000000"/>
        </w:rPr>
        <w:t xml:space="preserve">Click </w:t>
      </w:r>
      <w:r>
        <w:rPr>
          <w:b/>
          <w:bCs/>
          <w:color w:val="000000"/>
        </w:rPr>
        <w:t>OK</w:t>
      </w:r>
      <w:r>
        <w:rPr>
          <w:color w:val="000000"/>
        </w:rPr>
        <w:t>. The code appears in the Check Code Editor.</w:t>
      </w:r>
    </w:p>
    <w:p w:rsidR="00745BCF" w:rsidRDefault="00745BCF" w:rsidP="00745BCF">
      <w:pPr>
        <w:pStyle w:val="NormalWeb"/>
        <w:numPr>
          <w:ilvl w:val="0"/>
          <w:numId w:val="45"/>
        </w:numPr>
        <w:tabs>
          <w:tab w:val="clear" w:pos="720"/>
          <w:tab w:val="left" w:pos="420"/>
        </w:tabs>
        <w:ind w:left="420"/>
        <w:rPr>
          <w:color w:val="000000"/>
        </w:rPr>
      </w:pPr>
      <w:r>
        <w:rPr>
          <w:color w:val="000000"/>
        </w:rPr>
        <w:t xml:space="preserve">Click </w:t>
      </w:r>
      <w:r>
        <w:rPr>
          <w:b/>
          <w:bCs/>
          <w:color w:val="000000"/>
        </w:rPr>
        <w:t>Save</w:t>
      </w:r>
      <w:r>
        <w:rPr>
          <w:color w:val="000000"/>
        </w:rPr>
        <w:t xml:space="preserve">. </w:t>
      </w:r>
    </w:p>
    <w:p w:rsidR="00745BCF" w:rsidRDefault="00745BCF" w:rsidP="00745BCF">
      <w:pPr>
        <w:pStyle w:val="NormalWeb"/>
        <w:numPr>
          <w:ilvl w:val="0"/>
          <w:numId w:val="45"/>
        </w:numPr>
        <w:tabs>
          <w:tab w:val="clear" w:pos="720"/>
          <w:tab w:val="left" w:pos="420"/>
        </w:tabs>
        <w:ind w:left="420"/>
        <w:rPr>
          <w:color w:val="000000"/>
        </w:rPr>
      </w:pPr>
      <w:r>
        <w:rPr>
          <w:color w:val="000000"/>
        </w:rPr>
        <w:t xml:space="preserve">Click </w:t>
      </w:r>
      <w:r>
        <w:rPr>
          <w:b/>
          <w:bCs/>
          <w:color w:val="000000"/>
        </w:rPr>
        <w:t>Close</w:t>
      </w:r>
      <w:r>
        <w:rPr>
          <w:color w:val="000000"/>
        </w:rPr>
        <w:t xml:space="preserve"> to return to the form.</w:t>
      </w:r>
    </w:p>
    <w:p w:rsidR="00745BCF" w:rsidRDefault="00745BCF" w:rsidP="00745BCF">
      <w:pPr>
        <w:pStyle w:val="NormalWeb"/>
        <w:numPr>
          <w:ilvl w:val="0"/>
          <w:numId w:val="228"/>
        </w:numPr>
        <w:rPr>
          <w:color w:val="000000"/>
        </w:rPr>
      </w:pPr>
      <w:r>
        <w:rPr>
          <w:color w:val="000000"/>
        </w:rPr>
        <w:t xml:space="preserve">To test the skip pattern, open the </w:t>
      </w:r>
      <w:r w:rsidRPr="002A0971">
        <w:rPr>
          <w:b/>
          <w:color w:val="000000"/>
        </w:rPr>
        <w:t>form</w:t>
      </w:r>
      <w:r>
        <w:rPr>
          <w:color w:val="000000"/>
        </w:rPr>
        <w:t xml:space="preserve"> in the data entry module. Use the</w:t>
      </w:r>
      <w:r w:rsidRPr="002A0971">
        <w:rPr>
          <w:b/>
          <w:color w:val="000000"/>
        </w:rPr>
        <w:t xml:space="preserve"> tab key </w:t>
      </w:r>
      <w:r>
        <w:rPr>
          <w:color w:val="000000"/>
        </w:rPr>
        <w:t>to ensure that upon leaving the field with the GOTO command, the cursor goes to the specified field.</w:t>
      </w:r>
    </w:p>
    <w:p w:rsidR="00745BCF" w:rsidRDefault="00745BCF" w:rsidP="00745BCF">
      <w:pPr>
        <w:pStyle w:val="NormalWeb"/>
      </w:pPr>
    </w:p>
    <w:p w:rsidR="00745BCF" w:rsidRPr="002A0971" w:rsidRDefault="00745BCF" w:rsidP="00745BCF">
      <w:pPr>
        <w:pStyle w:val="NormalWeb"/>
        <w:rPr>
          <w:b/>
          <w:bCs/>
          <w:sz w:val="24"/>
        </w:rPr>
      </w:pPr>
      <w:r w:rsidRPr="002A0971">
        <w:rPr>
          <w:b/>
          <w:bCs/>
          <w:sz w:val="24"/>
        </w:rPr>
        <w:t>Create a Skip Pattern Using IF/THEN and GoTo</w:t>
      </w:r>
    </w:p>
    <w:p w:rsidR="00745BCF" w:rsidRDefault="00745BCF" w:rsidP="00745BCF">
      <w:pPr>
        <w:pStyle w:val="NormalWeb"/>
      </w:pPr>
      <w:r>
        <w:t xml:space="preserve">Use IF/THEN statements to create skip patterns based on the answers to questions in the survey or questionnaire. This example creates code which states that if the person answered </w:t>
      </w:r>
      <w:proofErr w:type="gramStart"/>
      <w:r>
        <w:t>Yes</w:t>
      </w:r>
      <w:proofErr w:type="gramEnd"/>
      <w:r>
        <w:t xml:space="preserve"> (+) to being ill, then the cursor jumps to a field that asks for the diagnosis. If the person answered No (-), the cursor subsequently jumps to (or skips) to the field for vaccination information.</w:t>
      </w:r>
    </w:p>
    <w:p w:rsidR="00745BCF" w:rsidRDefault="00745BCF" w:rsidP="00745BCF">
      <w:pPr>
        <w:pStyle w:val="NormalWeb"/>
        <w:numPr>
          <w:ilvl w:val="0"/>
          <w:numId w:val="46"/>
        </w:numPr>
        <w:tabs>
          <w:tab w:val="clear" w:pos="720"/>
          <w:tab w:val="left" w:pos="420"/>
        </w:tabs>
        <w:ind w:left="420"/>
        <w:rPr>
          <w:color w:val="000000"/>
        </w:rPr>
      </w:pPr>
      <w:r>
        <w:rPr>
          <w:color w:val="000000"/>
        </w:rPr>
        <w:t xml:space="preserve">Click </w:t>
      </w:r>
      <w:r>
        <w:rPr>
          <w:b/>
          <w:bCs/>
          <w:color w:val="000000"/>
        </w:rPr>
        <w:t>Check Code</w:t>
      </w:r>
      <w:r>
        <w:rPr>
          <w:color w:val="000000"/>
        </w:rPr>
        <w:t>. The Check Code Editor opens.</w:t>
      </w:r>
    </w:p>
    <w:p w:rsidR="00745BCF" w:rsidRDefault="00745BCF" w:rsidP="00745BCF">
      <w:pPr>
        <w:pStyle w:val="NormalWeb"/>
        <w:numPr>
          <w:ilvl w:val="0"/>
          <w:numId w:val="46"/>
        </w:numPr>
        <w:tabs>
          <w:tab w:val="clear" w:pos="720"/>
          <w:tab w:val="left" w:pos="420"/>
        </w:tabs>
        <w:ind w:left="420"/>
        <w:rPr>
          <w:color w:val="000000"/>
        </w:rPr>
      </w:pPr>
      <w:r>
        <w:rPr>
          <w:color w:val="000000"/>
        </w:rPr>
        <w:t xml:space="preserve">From the </w:t>
      </w:r>
      <w:r>
        <w:rPr>
          <w:b/>
          <w:bCs/>
          <w:color w:val="000000"/>
        </w:rPr>
        <w:t>Choose Field Block for Action</w:t>
      </w:r>
      <w:r>
        <w:rPr>
          <w:color w:val="000000"/>
        </w:rPr>
        <w:t xml:space="preserve"> list box, select the field which contains the action. For this example, select </w:t>
      </w:r>
      <w:r w:rsidRPr="008F63F1">
        <w:rPr>
          <w:b/>
          <w:color w:val="000000"/>
        </w:rPr>
        <w:t>Ill</w:t>
      </w:r>
      <w:r>
        <w:rPr>
          <w:color w:val="000000"/>
        </w:rPr>
        <w:t>.</w:t>
      </w:r>
    </w:p>
    <w:p w:rsidR="00745BCF" w:rsidRDefault="00745BCF" w:rsidP="00745BCF">
      <w:pPr>
        <w:pStyle w:val="NormalWeb"/>
        <w:numPr>
          <w:ilvl w:val="0"/>
          <w:numId w:val="46"/>
        </w:numPr>
        <w:tabs>
          <w:tab w:val="clear" w:pos="720"/>
          <w:tab w:val="left" w:pos="420"/>
        </w:tabs>
        <w:ind w:left="420"/>
        <w:rPr>
          <w:color w:val="000000"/>
        </w:rPr>
      </w:pPr>
      <w:r w:rsidRPr="00997F88">
        <w:rPr>
          <w:color w:val="000000"/>
        </w:rPr>
        <w:t>The action needs to occur after data are entered into the Ill field</w:t>
      </w:r>
      <w:r>
        <w:rPr>
          <w:color w:val="000000"/>
        </w:rPr>
        <w:t>. S</w:t>
      </w:r>
      <w:r w:rsidRPr="00997F88">
        <w:rPr>
          <w:color w:val="000000"/>
        </w:rPr>
        <w:t xml:space="preserve">elect </w:t>
      </w:r>
      <w:r w:rsidRPr="00997F88">
        <w:rPr>
          <w:b/>
          <w:color w:val="000000"/>
        </w:rPr>
        <w:t>after</w:t>
      </w:r>
      <w:r w:rsidRPr="00997F88">
        <w:rPr>
          <w:color w:val="000000"/>
        </w:rPr>
        <w:t xml:space="preserve"> from the </w:t>
      </w:r>
      <w:proofErr w:type="gramStart"/>
      <w:r w:rsidRPr="00997F88">
        <w:rPr>
          <w:bCs/>
          <w:color w:val="000000"/>
        </w:rPr>
        <w:t>Before</w:t>
      </w:r>
      <w:proofErr w:type="gramEnd"/>
      <w:r w:rsidRPr="00997F88">
        <w:rPr>
          <w:bCs/>
          <w:color w:val="000000"/>
        </w:rPr>
        <w:t xml:space="preserve"> or After</w:t>
      </w:r>
      <w:r w:rsidRPr="00997F88">
        <w:rPr>
          <w:color w:val="000000"/>
        </w:rPr>
        <w:t xml:space="preserve"> section.</w:t>
      </w:r>
      <w:r w:rsidRPr="00997F88">
        <w:t xml:space="preserve"> </w:t>
      </w:r>
    </w:p>
    <w:p w:rsidR="00745BCF" w:rsidRDefault="00745BCF" w:rsidP="00745BCF">
      <w:pPr>
        <w:pStyle w:val="NormalWeb"/>
        <w:numPr>
          <w:ilvl w:val="0"/>
          <w:numId w:val="46"/>
        </w:numPr>
        <w:tabs>
          <w:tab w:val="clear" w:pos="720"/>
          <w:tab w:val="left" w:pos="420"/>
        </w:tabs>
        <w:ind w:left="420"/>
        <w:rPr>
          <w:color w:val="000000"/>
        </w:rPr>
      </w:pPr>
      <w:r w:rsidRPr="00997F88">
        <w:rPr>
          <w:color w:val="000000"/>
        </w:rPr>
        <w:lastRenderedPageBreak/>
        <w:t xml:space="preserve">Click the </w:t>
      </w:r>
      <w:r w:rsidRPr="00997F88">
        <w:rPr>
          <w:b/>
          <w:color w:val="000000"/>
        </w:rPr>
        <w:t>Add Block</w:t>
      </w:r>
      <w:r w:rsidRPr="00997F88">
        <w:rPr>
          <w:color w:val="000000"/>
        </w:rPr>
        <w:t xml:space="preserve"> button. This creates code to run after the first field is entered and accepted.</w:t>
      </w:r>
    </w:p>
    <w:p w:rsidR="00745BCF" w:rsidRDefault="00745BCF" w:rsidP="00745BCF">
      <w:pPr>
        <w:pStyle w:val="NormalWeb"/>
        <w:numPr>
          <w:ilvl w:val="0"/>
          <w:numId w:val="46"/>
        </w:numPr>
        <w:tabs>
          <w:tab w:val="clear" w:pos="720"/>
          <w:tab w:val="left" w:pos="420"/>
        </w:tabs>
        <w:ind w:left="420"/>
        <w:rPr>
          <w:color w:val="000000"/>
        </w:rPr>
      </w:pPr>
      <w:r>
        <w:rPr>
          <w:color w:val="000000"/>
        </w:rPr>
        <w:t xml:space="preserve">Click </w:t>
      </w:r>
      <w:proofErr w:type="gramStart"/>
      <w:r>
        <w:rPr>
          <w:b/>
          <w:bCs/>
          <w:color w:val="000000"/>
        </w:rPr>
        <w:t>If</w:t>
      </w:r>
      <w:proofErr w:type="gramEnd"/>
      <w:r>
        <w:rPr>
          <w:b/>
          <w:bCs/>
          <w:color w:val="000000"/>
        </w:rPr>
        <w:t xml:space="preserve"> </w:t>
      </w:r>
      <w:r w:rsidRPr="009A0578">
        <w:rPr>
          <w:bCs/>
          <w:color w:val="000000"/>
        </w:rPr>
        <w:t>from the</w:t>
      </w:r>
      <w:r>
        <w:rPr>
          <w:b/>
          <w:bCs/>
          <w:color w:val="000000"/>
        </w:rPr>
        <w:t xml:space="preserve"> </w:t>
      </w:r>
      <w:r w:rsidRPr="002A0971">
        <w:rPr>
          <w:bCs/>
          <w:color w:val="000000"/>
        </w:rPr>
        <w:t>Add Command to Field Block</w:t>
      </w:r>
      <w:r>
        <w:rPr>
          <w:b/>
          <w:bCs/>
          <w:color w:val="000000"/>
        </w:rPr>
        <w:t xml:space="preserve"> </w:t>
      </w:r>
      <w:r w:rsidRPr="009A0578">
        <w:rPr>
          <w:bCs/>
          <w:color w:val="000000"/>
        </w:rPr>
        <w:t>list box</w:t>
      </w:r>
      <w:r w:rsidRPr="00997F88">
        <w:rPr>
          <w:color w:val="000000"/>
        </w:rPr>
        <w:t xml:space="preserve">. The </w:t>
      </w:r>
      <w:r w:rsidRPr="00997F88">
        <w:rPr>
          <w:bCs/>
          <w:color w:val="000000"/>
        </w:rPr>
        <w:t>IF</w:t>
      </w:r>
      <w:r w:rsidRPr="00997F88">
        <w:rPr>
          <w:color w:val="000000"/>
        </w:rPr>
        <w:t xml:space="preserve"> dialog box opens.</w:t>
      </w:r>
    </w:p>
    <w:p w:rsidR="00745BCF" w:rsidRDefault="00745BCF" w:rsidP="00745BCF">
      <w:pPr>
        <w:pStyle w:val="NormalWeb"/>
        <w:numPr>
          <w:ilvl w:val="0"/>
          <w:numId w:val="46"/>
        </w:numPr>
        <w:tabs>
          <w:tab w:val="clear" w:pos="720"/>
          <w:tab w:val="left" w:pos="420"/>
        </w:tabs>
        <w:ind w:left="420"/>
        <w:rPr>
          <w:color w:val="000000"/>
        </w:rPr>
      </w:pPr>
      <w:r w:rsidRPr="00997F88">
        <w:rPr>
          <w:color w:val="000000"/>
        </w:rPr>
        <w:t xml:space="preserve">From the </w:t>
      </w:r>
      <w:r w:rsidRPr="00997F88">
        <w:rPr>
          <w:bCs/>
          <w:color w:val="000000"/>
        </w:rPr>
        <w:t>Available Variables</w:t>
      </w:r>
      <w:r w:rsidRPr="00997F88">
        <w:rPr>
          <w:color w:val="000000"/>
        </w:rPr>
        <w:t xml:space="preserve"> drop-down list, select the </w:t>
      </w:r>
      <w:r w:rsidRPr="002A0971">
        <w:rPr>
          <w:b/>
          <w:color w:val="000000"/>
        </w:rPr>
        <w:t>field</w:t>
      </w:r>
      <w:r w:rsidRPr="00997F88">
        <w:rPr>
          <w:color w:val="000000"/>
        </w:rPr>
        <w:t xml:space="preserve"> to contain the action. For this example, select </w:t>
      </w:r>
      <w:r w:rsidRPr="00997F88">
        <w:rPr>
          <w:b/>
          <w:color w:val="000000"/>
        </w:rPr>
        <w:t>Ill</w:t>
      </w:r>
      <w:r w:rsidRPr="00997F88">
        <w:rPr>
          <w:color w:val="000000"/>
        </w:rPr>
        <w:t>. The selected variable appears in the If Condition field.</w:t>
      </w:r>
    </w:p>
    <w:p w:rsidR="00745BCF" w:rsidRDefault="00745BCF" w:rsidP="00745BCF">
      <w:pPr>
        <w:pStyle w:val="NormalWeb"/>
        <w:numPr>
          <w:ilvl w:val="0"/>
          <w:numId w:val="46"/>
        </w:numPr>
        <w:tabs>
          <w:tab w:val="clear" w:pos="720"/>
          <w:tab w:val="left" w:pos="420"/>
        </w:tabs>
        <w:ind w:left="420"/>
        <w:rPr>
          <w:color w:val="000000"/>
        </w:rPr>
      </w:pPr>
      <w:r w:rsidRPr="00997F88">
        <w:rPr>
          <w:color w:val="000000"/>
        </w:rPr>
        <w:t xml:space="preserve">From the </w:t>
      </w:r>
      <w:r w:rsidRPr="00997F88">
        <w:rPr>
          <w:bCs/>
          <w:color w:val="000000"/>
        </w:rPr>
        <w:t>Operators</w:t>
      </w:r>
      <w:r w:rsidRPr="00997F88">
        <w:rPr>
          <w:color w:val="000000"/>
        </w:rPr>
        <w:t>, click</w:t>
      </w:r>
      <w:r w:rsidRPr="00997F88">
        <w:rPr>
          <w:b/>
          <w:bCs/>
          <w:color w:val="000000"/>
        </w:rPr>
        <w:t xml:space="preserve"> =</w:t>
      </w:r>
      <w:r w:rsidRPr="00997F88">
        <w:rPr>
          <w:color w:val="000000"/>
        </w:rPr>
        <w:t>.</w:t>
      </w:r>
    </w:p>
    <w:p w:rsidR="00745BCF" w:rsidRPr="000D67B3" w:rsidRDefault="00745BCF" w:rsidP="00745BCF">
      <w:pPr>
        <w:pStyle w:val="NormalWeb"/>
        <w:tabs>
          <w:tab w:val="left" w:pos="420"/>
        </w:tabs>
        <w:rPr>
          <w:color w:val="000000"/>
        </w:rPr>
      </w:pPr>
      <w:r>
        <w:rPr>
          <w:color w:val="000000"/>
        </w:rPr>
        <w:t xml:space="preserve"> 8.   </w:t>
      </w:r>
      <w:r w:rsidRPr="000D67B3">
        <w:rPr>
          <w:color w:val="000000"/>
        </w:rPr>
        <w:t xml:space="preserve">From the </w:t>
      </w:r>
      <w:r w:rsidRPr="000D67B3">
        <w:rPr>
          <w:bCs/>
          <w:color w:val="000000"/>
        </w:rPr>
        <w:t>Operators</w:t>
      </w:r>
      <w:r w:rsidRPr="000D67B3">
        <w:rPr>
          <w:color w:val="000000"/>
        </w:rPr>
        <w:t xml:space="preserve">, click </w:t>
      </w:r>
      <w:proofErr w:type="gramStart"/>
      <w:r w:rsidRPr="000D67B3">
        <w:rPr>
          <w:b/>
          <w:bCs/>
          <w:color w:val="000000"/>
        </w:rPr>
        <w:t>Yes</w:t>
      </w:r>
      <w:proofErr w:type="gramEnd"/>
      <w:r w:rsidRPr="000D67B3">
        <w:rPr>
          <w:color w:val="000000"/>
        </w:rPr>
        <w:t>. The If Condition field will read Ill</w:t>
      </w:r>
      <w:proofErr w:type="gramStart"/>
      <w:r w:rsidRPr="000D67B3">
        <w:rPr>
          <w:color w:val="000000"/>
        </w:rPr>
        <w:t>=(</w:t>
      </w:r>
      <w:proofErr w:type="gramEnd"/>
      <w:r w:rsidRPr="000D67B3">
        <w:rPr>
          <w:color w:val="000000"/>
        </w:rPr>
        <w:t>+).</w:t>
      </w:r>
    </w:p>
    <w:p w:rsidR="00745BCF" w:rsidRDefault="00745BCF" w:rsidP="00745BCF">
      <w:pPr>
        <w:pStyle w:val="NormalWeb"/>
        <w:numPr>
          <w:ilvl w:val="0"/>
          <w:numId w:val="47"/>
        </w:numPr>
        <w:tabs>
          <w:tab w:val="clear" w:pos="720"/>
          <w:tab w:val="num" w:pos="420"/>
        </w:tabs>
        <w:ind w:left="420"/>
        <w:rPr>
          <w:color w:val="000000"/>
        </w:rPr>
      </w:pPr>
      <w:r>
        <w:rPr>
          <w:color w:val="000000"/>
        </w:rPr>
        <w:t xml:space="preserve">Click the </w:t>
      </w:r>
      <w:r w:rsidRPr="00997F88">
        <w:rPr>
          <w:b/>
          <w:color w:val="000000"/>
        </w:rPr>
        <w:t>Code Snippet</w:t>
      </w:r>
      <w:r>
        <w:rPr>
          <w:color w:val="000000"/>
        </w:rPr>
        <w:t xml:space="preserve"> button in the </w:t>
      </w:r>
      <w:r w:rsidRPr="002A0971">
        <w:rPr>
          <w:bCs/>
          <w:color w:val="000000"/>
        </w:rPr>
        <w:t>Then</w:t>
      </w:r>
      <w:r w:rsidRPr="00997F88">
        <w:rPr>
          <w:bCs/>
          <w:color w:val="000000"/>
        </w:rPr>
        <w:t xml:space="preserve"> section</w:t>
      </w:r>
      <w:r>
        <w:rPr>
          <w:color w:val="000000"/>
        </w:rPr>
        <w:t>. A list of available commands appears.</w:t>
      </w:r>
    </w:p>
    <w:p w:rsidR="00745BCF" w:rsidRDefault="00745BCF" w:rsidP="00745BCF">
      <w:pPr>
        <w:pStyle w:val="NormalWeb"/>
        <w:numPr>
          <w:ilvl w:val="0"/>
          <w:numId w:val="47"/>
        </w:numPr>
        <w:tabs>
          <w:tab w:val="clear" w:pos="720"/>
          <w:tab w:val="left" w:pos="420"/>
        </w:tabs>
        <w:ind w:left="420"/>
        <w:rPr>
          <w:color w:val="000000"/>
        </w:rPr>
      </w:pPr>
      <w:r>
        <w:rPr>
          <w:color w:val="000000"/>
        </w:rPr>
        <w:t xml:space="preserve">From the </w:t>
      </w:r>
      <w:r>
        <w:rPr>
          <w:bCs/>
          <w:color w:val="000000"/>
        </w:rPr>
        <w:t>command list</w:t>
      </w:r>
      <w:r>
        <w:rPr>
          <w:color w:val="000000"/>
        </w:rPr>
        <w:t xml:space="preserve">, select </w:t>
      </w:r>
      <w:r>
        <w:rPr>
          <w:b/>
          <w:bCs/>
          <w:color w:val="000000"/>
        </w:rPr>
        <w:t>GoTo</w:t>
      </w:r>
      <w:r>
        <w:rPr>
          <w:color w:val="000000"/>
        </w:rPr>
        <w:t>. The GOTO dialog box opens.</w:t>
      </w:r>
    </w:p>
    <w:p w:rsidR="00745BCF" w:rsidRDefault="00745BCF" w:rsidP="00745BCF">
      <w:pPr>
        <w:pStyle w:val="NormalWeb"/>
        <w:numPr>
          <w:ilvl w:val="0"/>
          <w:numId w:val="47"/>
        </w:numPr>
        <w:tabs>
          <w:tab w:val="clear" w:pos="720"/>
          <w:tab w:val="left" w:pos="420"/>
        </w:tabs>
        <w:ind w:left="420"/>
        <w:rPr>
          <w:color w:val="000000"/>
        </w:rPr>
      </w:pPr>
      <w:r>
        <w:rPr>
          <w:color w:val="000000"/>
        </w:rPr>
        <w:t xml:space="preserve">Select the </w:t>
      </w:r>
      <w:r w:rsidRPr="002A0971">
        <w:rPr>
          <w:b/>
          <w:color w:val="000000"/>
        </w:rPr>
        <w:t xml:space="preserve">field </w:t>
      </w:r>
      <w:r>
        <w:rPr>
          <w:color w:val="000000"/>
        </w:rPr>
        <w:t xml:space="preserve">for the cursor to jump to </w:t>
      </w:r>
      <w:proofErr w:type="gramStart"/>
      <w:r>
        <w:rPr>
          <w:color w:val="000000"/>
        </w:rPr>
        <w:t>based</w:t>
      </w:r>
      <w:proofErr w:type="gramEnd"/>
      <w:r>
        <w:rPr>
          <w:color w:val="000000"/>
        </w:rPr>
        <w:t xml:space="preserve"> on a Yes answer from the list of variables. For this example, select </w:t>
      </w:r>
      <w:r w:rsidRPr="008F63F1">
        <w:rPr>
          <w:b/>
          <w:color w:val="000000"/>
        </w:rPr>
        <w:t>Diagnosis</w:t>
      </w:r>
      <w:r>
        <w:rPr>
          <w:color w:val="000000"/>
        </w:rPr>
        <w:t>.</w:t>
      </w:r>
    </w:p>
    <w:p w:rsidR="00745BCF" w:rsidRDefault="00745BCF" w:rsidP="00745BCF">
      <w:pPr>
        <w:pStyle w:val="NormalWeb"/>
        <w:numPr>
          <w:ilvl w:val="0"/>
          <w:numId w:val="47"/>
        </w:numPr>
        <w:tabs>
          <w:tab w:val="clear" w:pos="720"/>
          <w:tab w:val="left" w:pos="420"/>
        </w:tabs>
        <w:ind w:left="420"/>
        <w:rPr>
          <w:color w:val="000000"/>
        </w:rPr>
      </w:pPr>
      <w:r>
        <w:rPr>
          <w:color w:val="000000"/>
        </w:rPr>
        <w:t xml:space="preserve">In the </w:t>
      </w:r>
      <w:r w:rsidRPr="008F63F1">
        <w:rPr>
          <w:bCs/>
          <w:color w:val="000000"/>
        </w:rPr>
        <w:t>GOTO</w:t>
      </w:r>
      <w:r>
        <w:rPr>
          <w:color w:val="000000"/>
        </w:rPr>
        <w:t xml:space="preserve"> dialog box, click </w:t>
      </w:r>
      <w:r>
        <w:rPr>
          <w:b/>
          <w:bCs/>
          <w:color w:val="000000"/>
        </w:rPr>
        <w:t xml:space="preserve">OK </w:t>
      </w:r>
      <w:r w:rsidRPr="00997F88">
        <w:rPr>
          <w:bCs/>
          <w:color w:val="000000"/>
        </w:rPr>
        <w:t>to return to the</w:t>
      </w:r>
      <w:r>
        <w:rPr>
          <w:color w:val="000000"/>
        </w:rPr>
        <w:t xml:space="preserve"> </w:t>
      </w:r>
      <w:r w:rsidRPr="008F63F1">
        <w:rPr>
          <w:bCs/>
          <w:color w:val="000000"/>
        </w:rPr>
        <w:t>IF</w:t>
      </w:r>
      <w:r>
        <w:rPr>
          <w:color w:val="000000"/>
        </w:rPr>
        <w:t xml:space="preserve"> dialog box.</w:t>
      </w:r>
    </w:p>
    <w:p w:rsidR="00745BCF" w:rsidRDefault="00745BCF" w:rsidP="00745BCF">
      <w:pPr>
        <w:pStyle w:val="NormalWeb"/>
        <w:numPr>
          <w:ilvl w:val="0"/>
          <w:numId w:val="47"/>
        </w:numPr>
        <w:tabs>
          <w:tab w:val="clear" w:pos="720"/>
          <w:tab w:val="left" w:pos="420"/>
        </w:tabs>
        <w:ind w:left="420"/>
        <w:rPr>
          <w:color w:val="000000"/>
        </w:rPr>
      </w:pPr>
      <w:r>
        <w:rPr>
          <w:color w:val="000000"/>
        </w:rPr>
        <w:t xml:space="preserve">Click the </w:t>
      </w:r>
      <w:r w:rsidRPr="00997F88">
        <w:rPr>
          <w:b/>
          <w:color w:val="000000"/>
        </w:rPr>
        <w:t>Code Snippet</w:t>
      </w:r>
      <w:r>
        <w:rPr>
          <w:color w:val="000000"/>
        </w:rPr>
        <w:t xml:space="preserve"> button in the </w:t>
      </w:r>
      <w:r w:rsidRPr="002A0971">
        <w:rPr>
          <w:bCs/>
          <w:color w:val="000000"/>
        </w:rPr>
        <w:t>Else</w:t>
      </w:r>
      <w:r w:rsidRPr="00997F88">
        <w:rPr>
          <w:bCs/>
          <w:color w:val="000000"/>
        </w:rPr>
        <w:t xml:space="preserve"> section</w:t>
      </w:r>
      <w:r>
        <w:rPr>
          <w:color w:val="000000"/>
        </w:rPr>
        <w:t>. A list of available commands appears.</w:t>
      </w:r>
    </w:p>
    <w:p w:rsidR="00745BCF" w:rsidRDefault="00745BCF" w:rsidP="00745BCF">
      <w:pPr>
        <w:pStyle w:val="NormalWeb"/>
        <w:numPr>
          <w:ilvl w:val="0"/>
          <w:numId w:val="47"/>
        </w:numPr>
        <w:tabs>
          <w:tab w:val="clear" w:pos="720"/>
          <w:tab w:val="left" w:pos="420"/>
        </w:tabs>
        <w:ind w:left="420"/>
        <w:rPr>
          <w:color w:val="000000"/>
        </w:rPr>
      </w:pPr>
      <w:r>
        <w:rPr>
          <w:color w:val="000000"/>
        </w:rPr>
        <w:t xml:space="preserve">From the command list, select </w:t>
      </w:r>
      <w:r>
        <w:rPr>
          <w:b/>
          <w:bCs/>
          <w:color w:val="000000"/>
        </w:rPr>
        <w:t>GoTo</w:t>
      </w:r>
      <w:r>
        <w:rPr>
          <w:color w:val="000000"/>
        </w:rPr>
        <w:t>. The GOTO dialog box opens.</w:t>
      </w:r>
    </w:p>
    <w:p w:rsidR="00745BCF" w:rsidRDefault="00745BCF" w:rsidP="00745BCF">
      <w:pPr>
        <w:pStyle w:val="NormalWeb"/>
        <w:numPr>
          <w:ilvl w:val="0"/>
          <w:numId w:val="47"/>
        </w:numPr>
        <w:tabs>
          <w:tab w:val="clear" w:pos="720"/>
          <w:tab w:val="left" w:pos="420"/>
        </w:tabs>
        <w:ind w:left="420"/>
        <w:rPr>
          <w:color w:val="000000"/>
        </w:rPr>
      </w:pPr>
      <w:r>
        <w:rPr>
          <w:color w:val="000000"/>
        </w:rPr>
        <w:t xml:space="preserve">Select the field for the cursor to jump to </w:t>
      </w:r>
      <w:proofErr w:type="gramStart"/>
      <w:r>
        <w:rPr>
          <w:color w:val="000000"/>
        </w:rPr>
        <w:t>based</w:t>
      </w:r>
      <w:proofErr w:type="gramEnd"/>
      <w:r>
        <w:rPr>
          <w:color w:val="000000"/>
        </w:rPr>
        <w:t xml:space="preserve"> on a No answer from the list of variables. For this example, select </w:t>
      </w:r>
      <w:r w:rsidRPr="00997F88">
        <w:rPr>
          <w:b/>
          <w:color w:val="000000"/>
        </w:rPr>
        <w:t>Vaccinated</w:t>
      </w:r>
      <w:r>
        <w:rPr>
          <w:color w:val="000000"/>
        </w:rPr>
        <w:t>.</w:t>
      </w:r>
    </w:p>
    <w:p w:rsidR="00745BCF" w:rsidRDefault="00745BCF" w:rsidP="00745BCF">
      <w:pPr>
        <w:pStyle w:val="NormalWeb"/>
        <w:numPr>
          <w:ilvl w:val="0"/>
          <w:numId w:val="47"/>
        </w:numPr>
        <w:tabs>
          <w:tab w:val="clear" w:pos="720"/>
          <w:tab w:val="left" w:pos="420"/>
        </w:tabs>
        <w:ind w:left="420"/>
        <w:rPr>
          <w:color w:val="000000"/>
        </w:rPr>
      </w:pPr>
      <w:r>
        <w:rPr>
          <w:color w:val="000000"/>
        </w:rPr>
        <w:t xml:space="preserve">In the GOTO dialog box, click </w:t>
      </w:r>
      <w:r>
        <w:rPr>
          <w:b/>
          <w:bCs/>
          <w:color w:val="000000"/>
        </w:rPr>
        <w:t>OK</w:t>
      </w:r>
      <w:r>
        <w:rPr>
          <w:color w:val="000000"/>
        </w:rPr>
        <w:t xml:space="preserve"> to return to the </w:t>
      </w:r>
      <w:r w:rsidRPr="008F63F1">
        <w:rPr>
          <w:bCs/>
          <w:color w:val="000000"/>
        </w:rPr>
        <w:t>IF</w:t>
      </w:r>
      <w:r>
        <w:rPr>
          <w:color w:val="000000"/>
        </w:rPr>
        <w:t xml:space="preserve"> dialog box.</w:t>
      </w:r>
    </w:p>
    <w:p w:rsidR="00745BCF" w:rsidRDefault="00745BCF" w:rsidP="00745BCF">
      <w:pPr>
        <w:pStyle w:val="NormalWeb"/>
        <w:numPr>
          <w:ilvl w:val="0"/>
          <w:numId w:val="47"/>
        </w:numPr>
        <w:tabs>
          <w:tab w:val="clear" w:pos="720"/>
          <w:tab w:val="left" w:pos="420"/>
        </w:tabs>
        <w:ind w:left="420"/>
        <w:rPr>
          <w:color w:val="000000"/>
        </w:rPr>
      </w:pPr>
      <w:r>
        <w:rPr>
          <w:color w:val="000000"/>
        </w:rPr>
        <w:t xml:space="preserve">Click </w:t>
      </w:r>
      <w:r>
        <w:rPr>
          <w:b/>
          <w:bCs/>
          <w:color w:val="000000"/>
        </w:rPr>
        <w:t>OK</w:t>
      </w:r>
      <w:r>
        <w:rPr>
          <w:color w:val="000000"/>
        </w:rPr>
        <w:t>. The code appears in the Check Code Editor. The example code appears as:</w:t>
      </w:r>
    </w:p>
    <w:p w:rsidR="00745BCF" w:rsidRDefault="00745BCF" w:rsidP="00745BCF">
      <w:pPr>
        <w:pStyle w:val="PlainTextSyntax"/>
      </w:pPr>
      <w:r>
        <w:t>IF Ill = (+) THEN</w:t>
      </w:r>
      <w:r>
        <w:br/>
        <w:t xml:space="preserve">     GOTO Diagnosis </w:t>
      </w:r>
      <w:r>
        <w:br/>
        <w:t>ELSE</w:t>
      </w:r>
      <w:r>
        <w:br/>
        <w:t>     GOTO Vaccinated</w:t>
      </w:r>
      <w:r>
        <w:br/>
        <w:t xml:space="preserve">END-IF </w:t>
      </w:r>
    </w:p>
    <w:p w:rsidR="00745BCF" w:rsidRDefault="00745BCF" w:rsidP="00745BCF">
      <w:pPr>
        <w:pStyle w:val="NormalWeb"/>
        <w:numPr>
          <w:ilvl w:val="0"/>
          <w:numId w:val="48"/>
        </w:numPr>
        <w:tabs>
          <w:tab w:val="clear" w:pos="720"/>
          <w:tab w:val="left" w:pos="420"/>
        </w:tabs>
        <w:ind w:left="420"/>
        <w:rPr>
          <w:color w:val="000000"/>
        </w:rPr>
      </w:pPr>
      <w:r>
        <w:rPr>
          <w:color w:val="000000"/>
        </w:rPr>
        <w:t xml:space="preserve">Click </w:t>
      </w:r>
      <w:r>
        <w:rPr>
          <w:b/>
          <w:bCs/>
          <w:color w:val="000000"/>
        </w:rPr>
        <w:t>Save</w:t>
      </w:r>
      <w:r>
        <w:rPr>
          <w:color w:val="000000"/>
        </w:rPr>
        <w:t xml:space="preserve"> from the Check Code Editor.</w:t>
      </w:r>
    </w:p>
    <w:p w:rsidR="00745BCF" w:rsidRPr="002A0971" w:rsidRDefault="00745BCF" w:rsidP="00745BCF">
      <w:pPr>
        <w:rPr>
          <w:rFonts w:ascii="Century Schoolbook" w:hAnsi="Century Schoolbook"/>
          <w:b/>
          <w:sz w:val="28"/>
          <w:szCs w:val="28"/>
        </w:rPr>
      </w:pPr>
      <w:r>
        <w:rPr>
          <w:rFonts w:ascii="Verdana" w:hAnsi="Verdana"/>
          <w:b/>
          <w:bCs/>
          <w:color w:val="A82384"/>
          <w:sz w:val="17"/>
          <w:szCs w:val="17"/>
        </w:rPr>
        <w:br w:type="page"/>
      </w:r>
      <w:bookmarkStart w:id="113" w:name="_Toc307468391"/>
      <w:bookmarkStart w:id="114" w:name="_Toc308509088"/>
      <w:r w:rsidRPr="002A0971">
        <w:rPr>
          <w:rFonts w:ascii="Century Schoolbook" w:hAnsi="Century Schoolbook"/>
          <w:b/>
          <w:sz w:val="28"/>
          <w:szCs w:val="28"/>
        </w:rPr>
        <w:lastRenderedPageBreak/>
        <w:t>Assign a Date</w:t>
      </w:r>
      <w:bookmarkEnd w:id="113"/>
      <w:bookmarkEnd w:id="114"/>
    </w:p>
    <w:p w:rsidR="00745BCF" w:rsidRDefault="00A812D1" w:rsidP="00745BCF">
      <w:r>
        <w:pict>
          <v:rect id="_x0000_i1072" style="width:429.85pt;height:.75pt" o:hrpct="995" o:hrstd="t" o:hr="t" fillcolor="#b4b4b4" stroked="f"/>
        </w:pict>
      </w:r>
    </w:p>
    <w:p w:rsidR="00745BCF" w:rsidRDefault="00745BCF" w:rsidP="00745BCF">
      <w:pPr>
        <w:pStyle w:val="NormalWeb"/>
      </w:pPr>
      <w:r>
        <w:t>To program a mathematical function, use the Program Editor and the ASSIGN command. Check Code can be created to calculate and enter the age of a respondent based on the date of birth and the date the survey was completed, or the system date of the computer when data w</w:t>
      </w:r>
      <w:r w:rsidR="00B936C5">
        <w:t>ere</w:t>
      </w:r>
      <w:r>
        <w:t xml:space="preserve"> entered. </w:t>
      </w:r>
    </w:p>
    <w:p w:rsidR="00745BCF" w:rsidRDefault="00745BCF" w:rsidP="00745BCF">
      <w:pPr>
        <w:pStyle w:val="NormalWeb"/>
      </w:pPr>
      <w:r>
        <w:t xml:space="preserve">This example uses a field called DateOfBirth and a field called Age to demonstrate the use of the ASSIGN command and the function YEARS. </w:t>
      </w:r>
    </w:p>
    <w:p w:rsidR="00745BCF" w:rsidRDefault="00745BCF" w:rsidP="00745BCF">
      <w:pPr>
        <w:pStyle w:val="NormalWeb"/>
        <w:numPr>
          <w:ilvl w:val="0"/>
          <w:numId w:val="49"/>
        </w:numPr>
        <w:tabs>
          <w:tab w:val="clear" w:pos="720"/>
          <w:tab w:val="left" w:pos="420"/>
        </w:tabs>
        <w:ind w:left="420"/>
        <w:rPr>
          <w:color w:val="000000"/>
        </w:rPr>
      </w:pPr>
      <w:r>
        <w:rPr>
          <w:color w:val="000000"/>
        </w:rPr>
        <w:t xml:space="preserve">From the Form Designer, click </w:t>
      </w:r>
      <w:r>
        <w:rPr>
          <w:b/>
          <w:bCs/>
          <w:color w:val="000000"/>
        </w:rPr>
        <w:t>Check Code</w:t>
      </w:r>
      <w:r>
        <w:rPr>
          <w:color w:val="000000"/>
        </w:rPr>
        <w:t xml:space="preserve"> or select </w:t>
      </w:r>
      <w:r>
        <w:rPr>
          <w:b/>
          <w:bCs/>
          <w:color w:val="000000"/>
        </w:rPr>
        <w:t>Tools &gt; Check Code Editor</w:t>
      </w:r>
      <w:r>
        <w:rPr>
          <w:color w:val="000000"/>
        </w:rPr>
        <w:t>. The Check Code Editor opens.</w:t>
      </w:r>
    </w:p>
    <w:p w:rsidR="00745BCF" w:rsidRDefault="00745BCF" w:rsidP="00745BCF">
      <w:pPr>
        <w:pStyle w:val="NormalWeb"/>
        <w:numPr>
          <w:ilvl w:val="0"/>
          <w:numId w:val="49"/>
        </w:numPr>
        <w:tabs>
          <w:tab w:val="clear" w:pos="720"/>
          <w:tab w:val="left" w:pos="450"/>
        </w:tabs>
        <w:ind w:left="450"/>
        <w:rPr>
          <w:color w:val="000000"/>
        </w:rPr>
      </w:pPr>
      <w:r>
        <w:rPr>
          <w:color w:val="000000"/>
        </w:rPr>
        <w:t xml:space="preserve">Select the </w:t>
      </w:r>
      <w:r w:rsidRPr="00083C78">
        <w:rPr>
          <w:b/>
          <w:color w:val="000000"/>
        </w:rPr>
        <w:t>DateOfBirth</w:t>
      </w:r>
      <w:r>
        <w:rPr>
          <w:color w:val="000000"/>
        </w:rPr>
        <w:t xml:space="preserve"> field from the </w:t>
      </w:r>
      <w:r w:rsidRPr="002A0971">
        <w:rPr>
          <w:bCs/>
          <w:color w:val="000000"/>
        </w:rPr>
        <w:t>Choose Field Block for Action</w:t>
      </w:r>
      <w:r>
        <w:rPr>
          <w:b/>
          <w:bCs/>
          <w:color w:val="000000"/>
        </w:rPr>
        <w:t xml:space="preserve"> </w:t>
      </w:r>
      <w:r>
        <w:rPr>
          <w:color w:val="000000"/>
        </w:rPr>
        <w:t>list box.</w:t>
      </w:r>
    </w:p>
    <w:p w:rsidR="00745BCF" w:rsidRDefault="00745BCF" w:rsidP="00745BCF">
      <w:pPr>
        <w:pStyle w:val="NormalWeb"/>
        <w:numPr>
          <w:ilvl w:val="0"/>
          <w:numId w:val="49"/>
        </w:numPr>
        <w:tabs>
          <w:tab w:val="clear" w:pos="720"/>
          <w:tab w:val="left" w:pos="450"/>
        </w:tabs>
        <w:ind w:left="450"/>
        <w:rPr>
          <w:color w:val="000000"/>
        </w:rPr>
      </w:pPr>
      <w:r>
        <w:rPr>
          <w:color w:val="000000"/>
        </w:rPr>
        <w:t xml:space="preserve">Select </w:t>
      </w:r>
      <w:r>
        <w:rPr>
          <w:b/>
          <w:bCs/>
          <w:color w:val="000000"/>
        </w:rPr>
        <w:t>after</w:t>
      </w:r>
      <w:r>
        <w:rPr>
          <w:color w:val="000000"/>
        </w:rPr>
        <w:t xml:space="preserve"> from the Before or After Section. </w:t>
      </w:r>
    </w:p>
    <w:p w:rsidR="00745BCF" w:rsidRDefault="00745BCF" w:rsidP="00745BCF">
      <w:pPr>
        <w:pStyle w:val="NormalWeb"/>
        <w:numPr>
          <w:ilvl w:val="0"/>
          <w:numId w:val="49"/>
        </w:numPr>
        <w:tabs>
          <w:tab w:val="clear" w:pos="720"/>
          <w:tab w:val="left" w:pos="450"/>
          <w:tab w:val="left" w:pos="540"/>
        </w:tabs>
        <w:ind w:left="450"/>
        <w:rPr>
          <w:color w:val="000000"/>
        </w:rPr>
      </w:pPr>
      <w:r>
        <w:rPr>
          <w:color w:val="000000"/>
        </w:rPr>
        <w:t xml:space="preserve">Click the </w:t>
      </w:r>
      <w:r w:rsidRPr="009A0578">
        <w:rPr>
          <w:b/>
          <w:color w:val="000000"/>
        </w:rPr>
        <w:t>Add Block</w:t>
      </w:r>
      <w:r>
        <w:rPr>
          <w:color w:val="000000"/>
        </w:rPr>
        <w:t xml:space="preserve"> button. This creates code to run after the DateOfBirth field is entered and accepted.</w:t>
      </w:r>
    </w:p>
    <w:p w:rsidR="00745BCF" w:rsidRDefault="00745BCF" w:rsidP="00745BCF">
      <w:pPr>
        <w:pStyle w:val="NormalWeb"/>
        <w:numPr>
          <w:ilvl w:val="0"/>
          <w:numId w:val="49"/>
        </w:numPr>
        <w:tabs>
          <w:tab w:val="clear" w:pos="720"/>
          <w:tab w:val="left" w:pos="450"/>
        </w:tabs>
        <w:ind w:left="450"/>
        <w:rPr>
          <w:color w:val="000000"/>
        </w:rPr>
      </w:pPr>
      <w:r>
        <w:rPr>
          <w:color w:val="000000"/>
        </w:rPr>
        <w:t xml:space="preserve">Click </w:t>
      </w:r>
      <w:r>
        <w:rPr>
          <w:b/>
          <w:bCs/>
          <w:color w:val="000000"/>
        </w:rPr>
        <w:t xml:space="preserve">Assign </w:t>
      </w:r>
      <w:r w:rsidRPr="009A0578">
        <w:rPr>
          <w:bCs/>
          <w:color w:val="000000"/>
        </w:rPr>
        <w:t>from the</w:t>
      </w:r>
      <w:r>
        <w:rPr>
          <w:b/>
          <w:bCs/>
          <w:color w:val="000000"/>
        </w:rPr>
        <w:t xml:space="preserve"> </w:t>
      </w:r>
      <w:r w:rsidRPr="00536A99">
        <w:rPr>
          <w:bCs/>
          <w:color w:val="000000"/>
        </w:rPr>
        <w:t>Add Command to Field Block</w:t>
      </w:r>
      <w:r>
        <w:rPr>
          <w:b/>
          <w:bCs/>
          <w:color w:val="000000"/>
        </w:rPr>
        <w:t xml:space="preserve"> </w:t>
      </w:r>
      <w:r w:rsidRPr="009A0578">
        <w:rPr>
          <w:bCs/>
          <w:color w:val="000000"/>
        </w:rPr>
        <w:t>list box</w:t>
      </w:r>
      <w:r>
        <w:rPr>
          <w:color w:val="000000"/>
        </w:rPr>
        <w:t>. The Assign dialog box opens.</w:t>
      </w:r>
    </w:p>
    <w:p w:rsidR="00745BCF" w:rsidRDefault="00745BCF" w:rsidP="00745BCF">
      <w:pPr>
        <w:pStyle w:val="NormalWeb"/>
        <w:numPr>
          <w:ilvl w:val="0"/>
          <w:numId w:val="50"/>
        </w:numPr>
        <w:tabs>
          <w:tab w:val="clear" w:pos="720"/>
          <w:tab w:val="left" w:pos="450"/>
        </w:tabs>
        <w:ind w:left="450"/>
        <w:rPr>
          <w:color w:val="000000"/>
        </w:rPr>
      </w:pPr>
      <w:r>
        <w:rPr>
          <w:color w:val="000000"/>
        </w:rPr>
        <w:t xml:space="preserve">From the Assign Variable drop-down, select the field where the calculated value should appear. For this example, select the </w:t>
      </w:r>
      <w:r>
        <w:rPr>
          <w:b/>
          <w:bCs/>
          <w:color w:val="000000"/>
        </w:rPr>
        <w:t>Age</w:t>
      </w:r>
      <w:r>
        <w:rPr>
          <w:color w:val="000000"/>
        </w:rPr>
        <w:t xml:space="preserve"> field.</w:t>
      </w:r>
    </w:p>
    <w:p w:rsidR="00745BCF" w:rsidRDefault="00745BCF" w:rsidP="00745BCF">
      <w:pPr>
        <w:pStyle w:val="NormalWeb"/>
        <w:numPr>
          <w:ilvl w:val="0"/>
          <w:numId w:val="50"/>
        </w:numPr>
        <w:tabs>
          <w:tab w:val="clear" w:pos="720"/>
          <w:tab w:val="left" w:pos="420"/>
        </w:tabs>
        <w:ind w:left="420"/>
        <w:rPr>
          <w:color w:val="000000"/>
        </w:rPr>
      </w:pPr>
      <w:r>
        <w:rPr>
          <w:color w:val="000000"/>
        </w:rPr>
        <w:t xml:space="preserve">In the = Expression field, type the function </w:t>
      </w:r>
      <w:r>
        <w:rPr>
          <w:b/>
          <w:bCs/>
          <w:color w:val="000000"/>
        </w:rPr>
        <w:t>YEARS</w:t>
      </w:r>
      <w:r>
        <w:rPr>
          <w:color w:val="000000"/>
        </w:rPr>
        <w:t>.</w:t>
      </w:r>
    </w:p>
    <w:p w:rsidR="00745BCF" w:rsidRDefault="00745BCF" w:rsidP="00745BCF">
      <w:pPr>
        <w:pStyle w:val="NormalWeb"/>
        <w:numPr>
          <w:ilvl w:val="0"/>
          <w:numId w:val="50"/>
        </w:numPr>
        <w:tabs>
          <w:tab w:val="clear" w:pos="720"/>
          <w:tab w:val="left" w:pos="420"/>
        </w:tabs>
        <w:ind w:left="420"/>
        <w:rPr>
          <w:color w:val="000000"/>
        </w:rPr>
      </w:pPr>
      <w:r>
        <w:rPr>
          <w:color w:val="000000"/>
        </w:rPr>
        <w:t xml:space="preserve">Type or click the </w:t>
      </w:r>
      <w:r w:rsidRPr="00536A99">
        <w:rPr>
          <w:b/>
          <w:color w:val="000000"/>
        </w:rPr>
        <w:t xml:space="preserve">left parenthesis </w:t>
      </w:r>
      <w:r w:rsidRPr="00B936C5">
        <w:rPr>
          <w:b/>
          <w:color w:val="000000"/>
        </w:rPr>
        <w:t>(</w:t>
      </w:r>
      <w:r>
        <w:rPr>
          <w:color w:val="000000"/>
        </w:rPr>
        <w:t>. Do not put a space before it.</w:t>
      </w:r>
    </w:p>
    <w:p w:rsidR="00745BCF" w:rsidRDefault="00745BCF" w:rsidP="00745BCF">
      <w:pPr>
        <w:pStyle w:val="NormalWeb"/>
        <w:numPr>
          <w:ilvl w:val="0"/>
          <w:numId w:val="229"/>
        </w:numPr>
        <w:rPr>
          <w:color w:val="000000"/>
        </w:rPr>
      </w:pPr>
      <w:r>
        <w:rPr>
          <w:color w:val="000000"/>
        </w:rPr>
        <w:t xml:space="preserve">Statements of a function must be enclosed in parentheses. Use the </w:t>
      </w:r>
      <w:r w:rsidRPr="002A0971">
        <w:rPr>
          <w:bCs/>
          <w:color w:val="000000"/>
        </w:rPr>
        <w:t>Operator</w:t>
      </w:r>
      <w:r>
        <w:rPr>
          <w:color w:val="000000"/>
        </w:rPr>
        <w:t xml:space="preserve"> buttons or type them in from your keyboard.</w:t>
      </w:r>
    </w:p>
    <w:p w:rsidR="00745BCF" w:rsidRDefault="00745BCF" w:rsidP="00745BCF">
      <w:pPr>
        <w:pStyle w:val="NormalWeb"/>
        <w:numPr>
          <w:ilvl w:val="0"/>
          <w:numId w:val="51"/>
        </w:numPr>
        <w:tabs>
          <w:tab w:val="clear" w:pos="720"/>
          <w:tab w:val="left" w:pos="450"/>
        </w:tabs>
        <w:ind w:left="450"/>
        <w:rPr>
          <w:color w:val="000000"/>
        </w:rPr>
      </w:pPr>
      <w:r>
        <w:rPr>
          <w:color w:val="000000"/>
        </w:rPr>
        <w:t xml:space="preserve">From the </w:t>
      </w:r>
      <w:r w:rsidRPr="002A0971">
        <w:rPr>
          <w:bCs/>
          <w:color w:val="000000"/>
        </w:rPr>
        <w:t>Available Variables</w:t>
      </w:r>
      <w:r>
        <w:rPr>
          <w:color w:val="000000"/>
        </w:rPr>
        <w:t xml:space="preserve"> drop-down list, select the </w:t>
      </w:r>
      <w:r>
        <w:rPr>
          <w:b/>
          <w:bCs/>
          <w:color w:val="000000"/>
        </w:rPr>
        <w:t>DateOfBirth</w:t>
      </w:r>
      <w:r>
        <w:rPr>
          <w:color w:val="000000"/>
        </w:rPr>
        <w:t xml:space="preserve"> field.</w:t>
      </w:r>
    </w:p>
    <w:p w:rsidR="00745BCF" w:rsidRDefault="00745BCF" w:rsidP="00745BCF">
      <w:pPr>
        <w:pStyle w:val="NormalWeb"/>
        <w:numPr>
          <w:ilvl w:val="0"/>
          <w:numId w:val="51"/>
        </w:numPr>
        <w:tabs>
          <w:tab w:val="clear" w:pos="720"/>
          <w:tab w:val="left" w:pos="420"/>
        </w:tabs>
        <w:ind w:left="420"/>
        <w:rPr>
          <w:color w:val="000000"/>
        </w:rPr>
      </w:pPr>
      <w:r>
        <w:rPr>
          <w:color w:val="000000"/>
        </w:rPr>
        <w:t xml:space="preserve">Type a </w:t>
      </w:r>
      <w:r w:rsidRPr="002A0971">
        <w:rPr>
          <w:b/>
          <w:color w:val="000000"/>
        </w:rPr>
        <w:t>comma</w:t>
      </w:r>
      <w:r>
        <w:rPr>
          <w:color w:val="000000"/>
        </w:rPr>
        <w:t>.</w:t>
      </w:r>
    </w:p>
    <w:p w:rsidR="00745BCF" w:rsidRDefault="00745BCF" w:rsidP="00745BCF">
      <w:pPr>
        <w:pStyle w:val="NormalWeb"/>
        <w:numPr>
          <w:ilvl w:val="0"/>
          <w:numId w:val="51"/>
        </w:numPr>
        <w:tabs>
          <w:tab w:val="clear" w:pos="720"/>
          <w:tab w:val="left" w:pos="420"/>
        </w:tabs>
        <w:ind w:left="420"/>
        <w:rPr>
          <w:color w:val="000000"/>
        </w:rPr>
      </w:pPr>
      <w:r>
        <w:rPr>
          <w:color w:val="000000"/>
        </w:rPr>
        <w:t xml:space="preserve">Type the </w:t>
      </w:r>
      <w:r w:rsidRPr="00536A99">
        <w:rPr>
          <w:b/>
          <w:color w:val="000000"/>
        </w:rPr>
        <w:t>survey date</w:t>
      </w:r>
      <w:r>
        <w:rPr>
          <w:color w:val="000000"/>
        </w:rPr>
        <w:t xml:space="preserve"> in a </w:t>
      </w:r>
      <w:r w:rsidRPr="00536A99">
        <w:rPr>
          <w:bCs/>
          <w:color w:val="000000"/>
        </w:rPr>
        <w:t>MM/DD/YYYY</w:t>
      </w:r>
      <w:r>
        <w:rPr>
          <w:color w:val="000000"/>
        </w:rPr>
        <w:t xml:space="preserve"> format or type the function </w:t>
      </w:r>
      <w:r>
        <w:rPr>
          <w:b/>
          <w:bCs/>
          <w:color w:val="000000"/>
        </w:rPr>
        <w:t>SYSTEMDATE</w:t>
      </w:r>
      <w:r>
        <w:rPr>
          <w:color w:val="000000"/>
        </w:rPr>
        <w:t xml:space="preserve"> to calculate using the computer clock.</w:t>
      </w:r>
    </w:p>
    <w:p w:rsidR="00745BCF" w:rsidRDefault="00745BCF" w:rsidP="00745BCF">
      <w:pPr>
        <w:pStyle w:val="NormalWeb"/>
        <w:numPr>
          <w:ilvl w:val="0"/>
          <w:numId w:val="51"/>
        </w:numPr>
        <w:tabs>
          <w:tab w:val="clear" w:pos="720"/>
          <w:tab w:val="left" w:pos="420"/>
        </w:tabs>
        <w:ind w:left="420"/>
        <w:rPr>
          <w:color w:val="000000"/>
        </w:rPr>
      </w:pPr>
      <w:r>
        <w:rPr>
          <w:color w:val="000000"/>
        </w:rPr>
        <w:t xml:space="preserve">Type or click the </w:t>
      </w:r>
      <w:r w:rsidRPr="00536A99">
        <w:rPr>
          <w:b/>
          <w:color w:val="000000"/>
        </w:rPr>
        <w:t xml:space="preserve">right </w:t>
      </w:r>
      <w:r w:rsidR="009820CD" w:rsidRPr="00536A99">
        <w:rPr>
          <w:b/>
          <w:color w:val="000000"/>
        </w:rPr>
        <w:t>parenthesis)</w:t>
      </w:r>
      <w:r>
        <w:rPr>
          <w:color w:val="000000"/>
        </w:rPr>
        <w:t>.</w:t>
      </w:r>
    </w:p>
    <w:p w:rsidR="00745BCF" w:rsidRDefault="00745BCF" w:rsidP="00745BCF">
      <w:pPr>
        <w:pStyle w:val="NormalWeb"/>
        <w:numPr>
          <w:ilvl w:val="0"/>
          <w:numId w:val="51"/>
        </w:numPr>
        <w:tabs>
          <w:tab w:val="clear" w:pos="720"/>
          <w:tab w:val="left" w:pos="420"/>
        </w:tabs>
        <w:ind w:left="420"/>
        <w:rPr>
          <w:color w:val="000000"/>
        </w:rPr>
      </w:pPr>
      <w:r>
        <w:rPr>
          <w:color w:val="000000"/>
        </w:rPr>
        <w:t xml:space="preserve">Click </w:t>
      </w:r>
      <w:r>
        <w:rPr>
          <w:b/>
          <w:bCs/>
          <w:color w:val="000000"/>
        </w:rPr>
        <w:t>OK</w:t>
      </w:r>
      <w:r>
        <w:rPr>
          <w:color w:val="000000"/>
        </w:rPr>
        <w:t>. Check Code can appear in the Check Code Editor in two ways.</w:t>
      </w:r>
    </w:p>
    <w:p w:rsidR="00745BCF" w:rsidRDefault="00745BCF" w:rsidP="00745BCF">
      <w:pPr>
        <w:pStyle w:val="PlainTextSyntax"/>
        <w:ind w:left="300"/>
      </w:pPr>
      <w:r>
        <w:t xml:space="preserve">ASSIGN Age = </w:t>
      </w:r>
      <w:proofErr w:type="gramStart"/>
      <w:r>
        <w:t>YEARS(</w:t>
      </w:r>
      <w:proofErr w:type="gramEnd"/>
      <w:r>
        <w:t xml:space="preserve">DateOfBirth, 06/21/2010) </w:t>
      </w:r>
    </w:p>
    <w:p w:rsidR="00745BCF" w:rsidRDefault="00745BCF" w:rsidP="00745BCF">
      <w:pPr>
        <w:pStyle w:val="PlainTextSyntax"/>
        <w:ind w:left="300"/>
      </w:pPr>
      <w:r>
        <w:t xml:space="preserve">ASSIGN Age = </w:t>
      </w:r>
      <w:proofErr w:type="gramStart"/>
      <w:r>
        <w:t>YEARS(</w:t>
      </w:r>
      <w:proofErr w:type="gramEnd"/>
      <w:r>
        <w:t>DateOfBirth, SYSTEMDATE)</w:t>
      </w:r>
    </w:p>
    <w:p w:rsidR="00745BCF" w:rsidRDefault="00745BCF" w:rsidP="00745BCF">
      <w:pPr>
        <w:pStyle w:val="NormalWeb"/>
        <w:numPr>
          <w:ilvl w:val="0"/>
          <w:numId w:val="52"/>
        </w:numPr>
        <w:tabs>
          <w:tab w:val="clear" w:pos="720"/>
          <w:tab w:val="left" w:pos="450"/>
        </w:tabs>
        <w:ind w:left="450"/>
        <w:rPr>
          <w:color w:val="000000"/>
        </w:rPr>
      </w:pPr>
      <w:r>
        <w:rPr>
          <w:color w:val="000000"/>
        </w:rPr>
        <w:t xml:space="preserve">Click the </w:t>
      </w:r>
      <w:r>
        <w:rPr>
          <w:b/>
          <w:bCs/>
          <w:color w:val="000000"/>
        </w:rPr>
        <w:t>Save</w:t>
      </w:r>
      <w:r>
        <w:rPr>
          <w:color w:val="000000"/>
        </w:rPr>
        <w:t xml:space="preserve"> button in the Check Code Editor.</w:t>
      </w:r>
    </w:p>
    <w:p w:rsidR="00745BCF" w:rsidRDefault="00745BCF" w:rsidP="00745BCF">
      <w:pPr>
        <w:pStyle w:val="NormalWeb"/>
        <w:numPr>
          <w:ilvl w:val="0"/>
          <w:numId w:val="230"/>
        </w:numPr>
        <w:tabs>
          <w:tab w:val="clear" w:pos="720"/>
          <w:tab w:val="num" w:pos="1080"/>
        </w:tabs>
        <w:ind w:left="1080"/>
        <w:rPr>
          <w:color w:val="000000"/>
        </w:rPr>
      </w:pPr>
      <w:r>
        <w:rPr>
          <w:color w:val="000000"/>
        </w:rPr>
        <w:t>Always save Check Code. Code will not update unless saved. The Save feature also verifies syntax.</w:t>
      </w:r>
    </w:p>
    <w:p w:rsidR="00745BCF" w:rsidRPr="002A0971" w:rsidRDefault="00745BCF" w:rsidP="00745BCF">
      <w:pPr>
        <w:pStyle w:val="Heading3"/>
        <w:rPr>
          <w:rFonts w:ascii="Century Schoolbook" w:hAnsi="Century Schoolbook"/>
        </w:rPr>
      </w:pPr>
      <w:r>
        <w:rPr>
          <w:rFonts w:ascii="Verdana" w:hAnsi="Verdana"/>
          <w:b w:val="0"/>
          <w:bCs/>
          <w:color w:val="A82384"/>
          <w:sz w:val="17"/>
          <w:szCs w:val="17"/>
        </w:rPr>
        <w:br w:type="page"/>
      </w:r>
      <w:bookmarkStart w:id="115" w:name="_Toc307468392"/>
      <w:bookmarkStart w:id="116" w:name="_Toc308509089"/>
      <w:bookmarkStart w:id="117" w:name="_Toc312390135"/>
      <w:bookmarkStart w:id="118" w:name="_Toc332822647"/>
      <w:r w:rsidRPr="002A0971">
        <w:rPr>
          <w:rFonts w:ascii="Century Schoolbook" w:hAnsi="Century Schoolbook"/>
        </w:rPr>
        <w:lastRenderedPageBreak/>
        <w:t>Create a Dialog</w:t>
      </w:r>
      <w:bookmarkEnd w:id="115"/>
      <w:bookmarkEnd w:id="116"/>
      <w:bookmarkEnd w:id="117"/>
      <w:bookmarkEnd w:id="118"/>
    </w:p>
    <w:p w:rsidR="00745BCF" w:rsidRDefault="00A812D1" w:rsidP="00745BCF">
      <w:r>
        <w:pict>
          <v:rect id="_x0000_i1073" style="width:429.85pt;height:.75pt" o:hrpct="995" o:hrstd="t" o:hr="t" fillcolor="#b4b4b4" stroked="f"/>
        </w:pict>
      </w:r>
    </w:p>
    <w:p w:rsidR="00745BCF" w:rsidRDefault="00745BCF" w:rsidP="00745BCF">
      <w:pPr>
        <w:pStyle w:val="NormalWeb"/>
      </w:pPr>
      <w:r>
        <w:t xml:space="preserve">The DIALOG command provides interaction with data entry personnel from within a program. Dialogs can display information, ask for and receive input, and offer lists to make choices. </w:t>
      </w:r>
    </w:p>
    <w:p w:rsidR="00745BCF" w:rsidRDefault="00745BCF" w:rsidP="00745BCF">
      <w:pPr>
        <w:pStyle w:val="NormalWeb"/>
      </w:pPr>
      <w:r>
        <w:t>In this example, you can use the DIALOG command to create a reminder that all fields on page two of the survey must be completed.</w:t>
      </w:r>
    </w:p>
    <w:p w:rsidR="00745BCF" w:rsidRDefault="00745BCF" w:rsidP="00745BCF">
      <w:pPr>
        <w:pStyle w:val="NormalWeb"/>
        <w:numPr>
          <w:ilvl w:val="0"/>
          <w:numId w:val="53"/>
        </w:numPr>
        <w:tabs>
          <w:tab w:val="clear" w:pos="720"/>
          <w:tab w:val="left" w:pos="420"/>
        </w:tabs>
        <w:ind w:left="420"/>
        <w:rPr>
          <w:color w:val="000000"/>
        </w:rPr>
      </w:pPr>
      <w:r>
        <w:rPr>
          <w:color w:val="000000"/>
        </w:rPr>
        <w:t xml:space="preserve">From the form, click </w:t>
      </w:r>
      <w:r>
        <w:rPr>
          <w:b/>
          <w:bCs/>
          <w:color w:val="000000"/>
        </w:rPr>
        <w:t>Check Code</w:t>
      </w:r>
      <w:r>
        <w:rPr>
          <w:color w:val="000000"/>
        </w:rPr>
        <w:t xml:space="preserve"> or select </w:t>
      </w:r>
      <w:r>
        <w:rPr>
          <w:b/>
          <w:bCs/>
          <w:color w:val="000000"/>
        </w:rPr>
        <w:t>Tools &gt; Check Code Editor</w:t>
      </w:r>
      <w:r>
        <w:rPr>
          <w:color w:val="000000"/>
        </w:rPr>
        <w:t>. The Check Code Editor opens.</w:t>
      </w:r>
    </w:p>
    <w:p w:rsidR="00745BCF" w:rsidRPr="00C40E0A" w:rsidRDefault="00745BCF" w:rsidP="00745BCF">
      <w:pPr>
        <w:pStyle w:val="NormalWeb"/>
        <w:numPr>
          <w:ilvl w:val="0"/>
          <w:numId w:val="53"/>
        </w:numPr>
        <w:tabs>
          <w:tab w:val="clear" w:pos="720"/>
          <w:tab w:val="left" w:pos="420"/>
        </w:tabs>
        <w:ind w:left="420"/>
        <w:rPr>
          <w:color w:val="000000"/>
        </w:rPr>
      </w:pPr>
      <w:r>
        <w:rPr>
          <w:color w:val="000000"/>
        </w:rPr>
        <w:t>From the</w:t>
      </w:r>
      <w:r>
        <w:rPr>
          <w:b/>
          <w:bCs/>
          <w:color w:val="000000"/>
        </w:rPr>
        <w:t xml:space="preserve"> </w:t>
      </w:r>
      <w:r w:rsidRPr="002A0971">
        <w:rPr>
          <w:bCs/>
          <w:color w:val="000000"/>
        </w:rPr>
        <w:t>Choose Field Block for Action</w:t>
      </w:r>
      <w:r>
        <w:rPr>
          <w:b/>
          <w:bCs/>
          <w:color w:val="000000"/>
        </w:rPr>
        <w:t xml:space="preserve"> </w:t>
      </w:r>
      <w:r>
        <w:rPr>
          <w:color w:val="000000"/>
        </w:rPr>
        <w:t xml:space="preserve">list box, select </w:t>
      </w:r>
      <w:r w:rsidRPr="002A0971">
        <w:rPr>
          <w:b/>
          <w:color w:val="000000"/>
        </w:rPr>
        <w:t>Page 2</w:t>
      </w:r>
      <w:r>
        <w:rPr>
          <w:color w:val="000000"/>
        </w:rPr>
        <w:t xml:space="preserve">. </w:t>
      </w:r>
      <w:r w:rsidRPr="00C40E0A">
        <w:rPr>
          <w:color w:val="000000"/>
        </w:rPr>
        <w:t>The action should occur after the cursor leaves the page.</w:t>
      </w:r>
    </w:p>
    <w:p w:rsidR="00745BCF" w:rsidRDefault="00745BCF" w:rsidP="00745BCF">
      <w:pPr>
        <w:pStyle w:val="NormalWeb"/>
        <w:numPr>
          <w:ilvl w:val="0"/>
          <w:numId w:val="53"/>
        </w:numPr>
        <w:tabs>
          <w:tab w:val="clear" w:pos="720"/>
          <w:tab w:val="left" w:pos="450"/>
        </w:tabs>
        <w:ind w:left="450"/>
        <w:rPr>
          <w:color w:val="000000"/>
        </w:rPr>
      </w:pPr>
      <w:r>
        <w:rPr>
          <w:color w:val="000000"/>
        </w:rPr>
        <w:t xml:space="preserve">Select </w:t>
      </w:r>
      <w:r>
        <w:rPr>
          <w:b/>
          <w:bCs/>
          <w:color w:val="000000"/>
        </w:rPr>
        <w:t>after</w:t>
      </w:r>
      <w:r>
        <w:rPr>
          <w:color w:val="000000"/>
        </w:rPr>
        <w:t xml:space="preserve"> from the Before or After Section. </w:t>
      </w:r>
    </w:p>
    <w:p w:rsidR="00745BCF" w:rsidRDefault="00745BCF" w:rsidP="00745BCF">
      <w:pPr>
        <w:pStyle w:val="NormalWeb"/>
        <w:numPr>
          <w:ilvl w:val="0"/>
          <w:numId w:val="53"/>
        </w:numPr>
        <w:tabs>
          <w:tab w:val="clear" w:pos="720"/>
          <w:tab w:val="left" w:pos="450"/>
        </w:tabs>
        <w:ind w:left="450"/>
        <w:rPr>
          <w:color w:val="000000"/>
        </w:rPr>
      </w:pPr>
      <w:r>
        <w:rPr>
          <w:color w:val="000000"/>
        </w:rPr>
        <w:t xml:space="preserve">Click the </w:t>
      </w:r>
      <w:r w:rsidRPr="009A0578">
        <w:rPr>
          <w:b/>
          <w:color w:val="000000"/>
        </w:rPr>
        <w:t>Add Block</w:t>
      </w:r>
      <w:r>
        <w:rPr>
          <w:color w:val="000000"/>
        </w:rPr>
        <w:t xml:space="preserve"> button. </w:t>
      </w:r>
    </w:p>
    <w:p w:rsidR="00745BCF" w:rsidRDefault="00745BCF" w:rsidP="00745BCF">
      <w:pPr>
        <w:pStyle w:val="NormalWeb"/>
        <w:numPr>
          <w:ilvl w:val="0"/>
          <w:numId w:val="53"/>
        </w:numPr>
        <w:tabs>
          <w:tab w:val="clear" w:pos="720"/>
          <w:tab w:val="left" w:pos="450"/>
        </w:tabs>
        <w:ind w:left="450"/>
        <w:rPr>
          <w:color w:val="000000"/>
        </w:rPr>
      </w:pPr>
      <w:r>
        <w:rPr>
          <w:color w:val="000000"/>
        </w:rPr>
        <w:t xml:space="preserve">From the </w:t>
      </w:r>
      <w:r w:rsidRPr="002A0971">
        <w:rPr>
          <w:bCs/>
          <w:color w:val="000000"/>
        </w:rPr>
        <w:t>Add Command to Field Block</w:t>
      </w:r>
      <w:r>
        <w:rPr>
          <w:b/>
          <w:bCs/>
          <w:color w:val="000000"/>
        </w:rPr>
        <w:t xml:space="preserve"> </w:t>
      </w:r>
      <w:r w:rsidRPr="009A0578">
        <w:rPr>
          <w:bCs/>
          <w:color w:val="000000"/>
        </w:rPr>
        <w:t>list box</w:t>
      </w:r>
      <w:r>
        <w:rPr>
          <w:color w:val="000000"/>
        </w:rPr>
        <w:t xml:space="preserve">, select </w:t>
      </w:r>
      <w:r>
        <w:rPr>
          <w:b/>
          <w:bCs/>
          <w:color w:val="000000"/>
        </w:rPr>
        <w:t>Dialog</w:t>
      </w:r>
      <w:r>
        <w:rPr>
          <w:color w:val="000000"/>
        </w:rPr>
        <w:t>. The DIALOG box opens.</w:t>
      </w:r>
    </w:p>
    <w:p w:rsidR="00745BCF" w:rsidRPr="00C40E0A" w:rsidRDefault="00745BCF" w:rsidP="00745BCF">
      <w:pPr>
        <w:pStyle w:val="NormalWeb"/>
        <w:numPr>
          <w:ilvl w:val="0"/>
          <w:numId w:val="54"/>
        </w:numPr>
        <w:tabs>
          <w:tab w:val="clear" w:pos="720"/>
          <w:tab w:val="left" w:pos="450"/>
        </w:tabs>
        <w:ind w:left="450"/>
        <w:rPr>
          <w:color w:val="000000"/>
        </w:rPr>
      </w:pPr>
      <w:r>
        <w:rPr>
          <w:color w:val="000000"/>
        </w:rPr>
        <w:t xml:space="preserve">In the Title field, type </w:t>
      </w:r>
      <w:r w:rsidRPr="00027E60">
        <w:rPr>
          <w:b/>
          <w:color w:val="000000"/>
        </w:rPr>
        <w:t>Alert</w:t>
      </w:r>
      <w:r>
        <w:rPr>
          <w:color w:val="000000"/>
        </w:rPr>
        <w:t xml:space="preserve">. </w:t>
      </w:r>
      <w:r w:rsidRPr="00C40E0A">
        <w:rPr>
          <w:color w:val="000000"/>
        </w:rPr>
        <w:t>The Dialog Type radio button should be Simple.</w:t>
      </w:r>
    </w:p>
    <w:p w:rsidR="00745BCF" w:rsidRDefault="00745BCF" w:rsidP="00745BCF">
      <w:pPr>
        <w:pStyle w:val="NormalWeb"/>
        <w:numPr>
          <w:ilvl w:val="0"/>
          <w:numId w:val="55"/>
        </w:numPr>
        <w:tabs>
          <w:tab w:val="clear" w:pos="720"/>
          <w:tab w:val="left" w:pos="450"/>
        </w:tabs>
        <w:ind w:left="450"/>
        <w:rPr>
          <w:color w:val="000000"/>
        </w:rPr>
      </w:pPr>
      <w:r>
        <w:rPr>
          <w:color w:val="000000"/>
        </w:rPr>
        <w:t xml:space="preserve">In the Prompt field, type </w:t>
      </w:r>
      <w:r>
        <w:rPr>
          <w:b/>
          <w:bCs/>
          <w:color w:val="000000"/>
        </w:rPr>
        <w:t>All fields on page two must be completed</w:t>
      </w:r>
      <w:r>
        <w:rPr>
          <w:color w:val="000000"/>
        </w:rPr>
        <w:t>.</w:t>
      </w:r>
    </w:p>
    <w:p w:rsidR="00745BCF" w:rsidRDefault="00745BCF" w:rsidP="00745BCF">
      <w:pPr>
        <w:pStyle w:val="NormalWeb"/>
        <w:numPr>
          <w:ilvl w:val="0"/>
          <w:numId w:val="55"/>
        </w:numPr>
        <w:tabs>
          <w:tab w:val="clear" w:pos="720"/>
          <w:tab w:val="left" w:pos="420"/>
        </w:tabs>
        <w:ind w:left="420"/>
        <w:rPr>
          <w:color w:val="000000"/>
        </w:rPr>
      </w:pPr>
      <w:r>
        <w:rPr>
          <w:color w:val="000000"/>
        </w:rPr>
        <w:t xml:space="preserve">Click </w:t>
      </w:r>
      <w:r>
        <w:rPr>
          <w:b/>
          <w:bCs/>
          <w:color w:val="000000"/>
        </w:rPr>
        <w:t>OK</w:t>
      </w:r>
      <w:r>
        <w:rPr>
          <w:color w:val="000000"/>
        </w:rPr>
        <w:t>. The code appears in the Check Code Editor.</w:t>
      </w:r>
    </w:p>
    <w:p w:rsidR="00745BCF" w:rsidRDefault="00745BCF" w:rsidP="00745BCF">
      <w:pPr>
        <w:pStyle w:val="PlainTextSyntax"/>
      </w:pPr>
      <w:r>
        <w:t>DIALOG "All fields on page two must be completed."  TITLETEXT="Alert"</w:t>
      </w:r>
    </w:p>
    <w:p w:rsidR="00745BCF" w:rsidRDefault="00745BCF" w:rsidP="00745BCF">
      <w:pPr>
        <w:pStyle w:val="NormalWeb"/>
        <w:numPr>
          <w:ilvl w:val="0"/>
          <w:numId w:val="56"/>
        </w:numPr>
        <w:tabs>
          <w:tab w:val="clear" w:pos="720"/>
          <w:tab w:val="left" w:pos="450"/>
        </w:tabs>
        <w:ind w:left="450"/>
        <w:rPr>
          <w:color w:val="000000"/>
        </w:rPr>
      </w:pPr>
      <w:r>
        <w:rPr>
          <w:color w:val="000000"/>
        </w:rPr>
        <w:t xml:space="preserve">Click </w:t>
      </w:r>
      <w:r>
        <w:rPr>
          <w:b/>
          <w:bCs/>
          <w:color w:val="000000"/>
        </w:rPr>
        <w:t>Save</w:t>
      </w:r>
      <w:r>
        <w:rPr>
          <w:color w:val="000000"/>
        </w:rPr>
        <w:t xml:space="preserve"> in the Check Code Editor.</w:t>
      </w:r>
    </w:p>
    <w:p w:rsidR="00745BCF" w:rsidRPr="002A0971" w:rsidRDefault="00745BCF" w:rsidP="00745BCF">
      <w:pPr>
        <w:pStyle w:val="Heading3"/>
        <w:rPr>
          <w:rFonts w:ascii="Century Schoolbook" w:hAnsi="Century Schoolbook"/>
        </w:rPr>
      </w:pPr>
      <w:r>
        <w:rPr>
          <w:rFonts w:ascii="Verdana" w:hAnsi="Verdana"/>
          <w:b w:val="0"/>
          <w:bCs/>
          <w:color w:val="A82384"/>
          <w:sz w:val="17"/>
          <w:szCs w:val="17"/>
        </w:rPr>
        <w:br w:type="page"/>
      </w:r>
      <w:bookmarkStart w:id="119" w:name="_Toc307468393"/>
      <w:bookmarkStart w:id="120" w:name="_Toc308509090"/>
      <w:bookmarkStart w:id="121" w:name="_Toc312390136"/>
      <w:bookmarkStart w:id="122" w:name="_Toc332822648"/>
      <w:r w:rsidRPr="002A0971">
        <w:rPr>
          <w:rFonts w:ascii="Century Schoolbook" w:hAnsi="Century Schoolbook"/>
        </w:rPr>
        <w:lastRenderedPageBreak/>
        <w:t>Use Autosearch</w:t>
      </w:r>
      <w:bookmarkEnd w:id="119"/>
      <w:bookmarkEnd w:id="120"/>
      <w:bookmarkEnd w:id="121"/>
      <w:bookmarkEnd w:id="122"/>
    </w:p>
    <w:p w:rsidR="00745BCF" w:rsidRDefault="00A812D1" w:rsidP="00745BCF">
      <w:r>
        <w:pict>
          <v:rect id="_x0000_i1074" style="width:429.85pt;height:.75pt" o:hrpct="995" o:hralign="center" o:hrstd="t" o:hr="t" fillcolor="#b4b4b4" stroked="f"/>
        </w:pict>
      </w:r>
    </w:p>
    <w:p w:rsidR="00745BCF" w:rsidRDefault="00745BCF" w:rsidP="00745BCF">
      <w:pPr>
        <w:pStyle w:val="NormalWeb"/>
      </w:pPr>
      <w:r>
        <w:t xml:space="preserve">During data entry, fields with Autosearch Check Code are automatically searched for one or more matching records. A match can be displayed and edited or be ignored. Data entry can continue on the current record. Autosearch can alert you to potential duplicate records, not prevent them from being entered. </w:t>
      </w:r>
    </w:p>
    <w:p w:rsidR="00745BCF" w:rsidRDefault="00745BCF" w:rsidP="00745BCF">
      <w:pPr>
        <w:pStyle w:val="NormalWeb"/>
        <w:numPr>
          <w:ilvl w:val="0"/>
          <w:numId w:val="57"/>
        </w:numPr>
        <w:tabs>
          <w:tab w:val="clear" w:pos="720"/>
          <w:tab w:val="left" w:pos="420"/>
        </w:tabs>
        <w:ind w:left="420"/>
        <w:rPr>
          <w:color w:val="000000"/>
        </w:rPr>
      </w:pPr>
      <w:r>
        <w:rPr>
          <w:color w:val="000000"/>
        </w:rPr>
        <w:t xml:space="preserve">Open a </w:t>
      </w:r>
      <w:r w:rsidRPr="002A0971">
        <w:rPr>
          <w:b/>
          <w:color w:val="000000"/>
        </w:rPr>
        <w:t>form</w:t>
      </w:r>
      <w:r>
        <w:rPr>
          <w:color w:val="000000"/>
        </w:rPr>
        <w:t xml:space="preserve">. Click </w:t>
      </w:r>
      <w:r>
        <w:rPr>
          <w:b/>
          <w:bCs/>
          <w:color w:val="000000"/>
        </w:rPr>
        <w:t>Check Code</w:t>
      </w:r>
      <w:r>
        <w:rPr>
          <w:color w:val="000000"/>
        </w:rPr>
        <w:t xml:space="preserve">. The Check Code Editor opens. </w:t>
      </w:r>
    </w:p>
    <w:p w:rsidR="00745BCF" w:rsidRDefault="00745BCF" w:rsidP="00745BCF">
      <w:pPr>
        <w:pStyle w:val="NormalWeb"/>
        <w:numPr>
          <w:ilvl w:val="0"/>
          <w:numId w:val="57"/>
        </w:numPr>
        <w:tabs>
          <w:tab w:val="clear" w:pos="720"/>
          <w:tab w:val="left" w:pos="420"/>
        </w:tabs>
        <w:ind w:left="420"/>
        <w:rPr>
          <w:color w:val="000000"/>
        </w:rPr>
      </w:pPr>
      <w:r>
        <w:rPr>
          <w:color w:val="000000"/>
        </w:rPr>
        <w:t xml:space="preserve">From the </w:t>
      </w:r>
      <w:r w:rsidRPr="002A0971">
        <w:rPr>
          <w:bCs/>
          <w:color w:val="000000"/>
        </w:rPr>
        <w:t>Choose Field Block for Action</w:t>
      </w:r>
      <w:r>
        <w:rPr>
          <w:b/>
          <w:bCs/>
          <w:color w:val="000000"/>
        </w:rPr>
        <w:t xml:space="preserve"> </w:t>
      </w:r>
      <w:r>
        <w:rPr>
          <w:color w:val="000000"/>
        </w:rPr>
        <w:t xml:space="preserve">list box, select the </w:t>
      </w:r>
      <w:r w:rsidRPr="002A0971">
        <w:rPr>
          <w:b/>
          <w:color w:val="000000"/>
        </w:rPr>
        <w:t>field</w:t>
      </w:r>
      <w:r>
        <w:rPr>
          <w:color w:val="000000"/>
        </w:rPr>
        <w:t xml:space="preserve"> to be searched.  </w:t>
      </w:r>
    </w:p>
    <w:p w:rsidR="00745BCF" w:rsidRDefault="00745BCF" w:rsidP="00745BCF">
      <w:pPr>
        <w:pStyle w:val="NormalWeb"/>
        <w:numPr>
          <w:ilvl w:val="0"/>
          <w:numId w:val="57"/>
        </w:numPr>
        <w:tabs>
          <w:tab w:val="clear" w:pos="720"/>
          <w:tab w:val="num" w:pos="450"/>
        </w:tabs>
        <w:ind w:left="450"/>
        <w:rPr>
          <w:color w:val="000000"/>
        </w:rPr>
      </w:pPr>
      <w:r>
        <w:rPr>
          <w:color w:val="000000"/>
        </w:rPr>
        <w:t xml:space="preserve">Select </w:t>
      </w:r>
      <w:r w:rsidR="00B55F10">
        <w:rPr>
          <w:b/>
          <w:bCs/>
          <w:color w:val="000000"/>
        </w:rPr>
        <w:t>A</w:t>
      </w:r>
      <w:r>
        <w:rPr>
          <w:b/>
          <w:bCs/>
          <w:color w:val="000000"/>
        </w:rPr>
        <w:t>fter</w:t>
      </w:r>
      <w:r>
        <w:rPr>
          <w:color w:val="000000"/>
        </w:rPr>
        <w:t xml:space="preserve"> from the Before or After Section. </w:t>
      </w:r>
    </w:p>
    <w:p w:rsidR="00745BCF" w:rsidRDefault="00745BCF" w:rsidP="00745BCF">
      <w:pPr>
        <w:pStyle w:val="NormalWeb"/>
        <w:numPr>
          <w:ilvl w:val="0"/>
          <w:numId w:val="57"/>
        </w:numPr>
        <w:tabs>
          <w:tab w:val="clear" w:pos="720"/>
          <w:tab w:val="num" w:pos="450"/>
        </w:tabs>
        <w:ind w:left="450"/>
        <w:rPr>
          <w:color w:val="000000"/>
        </w:rPr>
      </w:pPr>
      <w:r>
        <w:rPr>
          <w:color w:val="000000"/>
        </w:rPr>
        <w:t xml:space="preserve">Click the </w:t>
      </w:r>
      <w:r w:rsidRPr="009A0578">
        <w:rPr>
          <w:b/>
          <w:color w:val="000000"/>
        </w:rPr>
        <w:t>Add Block</w:t>
      </w:r>
      <w:r>
        <w:rPr>
          <w:color w:val="000000"/>
        </w:rPr>
        <w:t xml:space="preserve"> button. </w:t>
      </w:r>
    </w:p>
    <w:p w:rsidR="00745BCF" w:rsidRDefault="00745BCF" w:rsidP="00745BCF">
      <w:pPr>
        <w:pStyle w:val="NormalWeb"/>
        <w:numPr>
          <w:ilvl w:val="0"/>
          <w:numId w:val="57"/>
        </w:numPr>
        <w:tabs>
          <w:tab w:val="clear" w:pos="720"/>
          <w:tab w:val="left" w:pos="450"/>
        </w:tabs>
        <w:ind w:left="450"/>
        <w:rPr>
          <w:color w:val="000000"/>
        </w:rPr>
      </w:pPr>
      <w:r>
        <w:rPr>
          <w:color w:val="000000"/>
        </w:rPr>
        <w:t xml:space="preserve">From the </w:t>
      </w:r>
      <w:r w:rsidRPr="002A0971">
        <w:rPr>
          <w:bCs/>
          <w:color w:val="000000"/>
        </w:rPr>
        <w:t>Add Command to Field Block</w:t>
      </w:r>
      <w:r>
        <w:rPr>
          <w:b/>
          <w:bCs/>
          <w:color w:val="000000"/>
        </w:rPr>
        <w:t xml:space="preserve"> </w:t>
      </w:r>
      <w:r w:rsidRPr="009A0578">
        <w:rPr>
          <w:bCs/>
          <w:color w:val="000000"/>
        </w:rPr>
        <w:t>list box</w:t>
      </w:r>
      <w:r>
        <w:rPr>
          <w:bCs/>
          <w:color w:val="000000"/>
        </w:rPr>
        <w:t>,</w:t>
      </w:r>
      <w:r>
        <w:rPr>
          <w:color w:val="000000"/>
        </w:rPr>
        <w:t xml:space="preserve"> click </w:t>
      </w:r>
      <w:r>
        <w:rPr>
          <w:b/>
          <w:bCs/>
          <w:color w:val="000000"/>
        </w:rPr>
        <w:t>Autosearch</w:t>
      </w:r>
      <w:r>
        <w:rPr>
          <w:color w:val="000000"/>
        </w:rPr>
        <w:t>. The Autosearch window opens.</w:t>
      </w:r>
    </w:p>
    <w:p w:rsidR="00745BCF" w:rsidRDefault="00745BCF" w:rsidP="00745BCF">
      <w:pPr>
        <w:pStyle w:val="NormalWeb"/>
        <w:numPr>
          <w:ilvl w:val="0"/>
          <w:numId w:val="57"/>
        </w:numPr>
        <w:tabs>
          <w:tab w:val="clear" w:pos="720"/>
          <w:tab w:val="left" w:pos="420"/>
        </w:tabs>
        <w:ind w:left="420"/>
        <w:rPr>
          <w:color w:val="000000"/>
        </w:rPr>
      </w:pPr>
      <w:r>
        <w:rPr>
          <w:color w:val="000000"/>
        </w:rPr>
        <w:t xml:space="preserve">Select the variable(s) to be searched during data entry. This selection should match the variable selected from the </w:t>
      </w:r>
      <w:r w:rsidRPr="002A0971">
        <w:rPr>
          <w:bCs/>
          <w:color w:val="000000"/>
        </w:rPr>
        <w:t>Choose Field Block for Action</w:t>
      </w:r>
      <w:r>
        <w:rPr>
          <w:b/>
          <w:bCs/>
          <w:color w:val="000000"/>
        </w:rPr>
        <w:t xml:space="preserve"> </w:t>
      </w:r>
      <w:r>
        <w:rPr>
          <w:color w:val="000000"/>
        </w:rPr>
        <w:t>list box.</w:t>
      </w:r>
    </w:p>
    <w:p w:rsidR="00745BCF" w:rsidRDefault="00745BCF" w:rsidP="00745BCF">
      <w:pPr>
        <w:pStyle w:val="NormalWeb"/>
        <w:numPr>
          <w:ilvl w:val="0"/>
          <w:numId w:val="57"/>
        </w:numPr>
        <w:tabs>
          <w:tab w:val="clear" w:pos="720"/>
          <w:tab w:val="left" w:pos="420"/>
        </w:tabs>
        <w:ind w:left="420"/>
        <w:rPr>
          <w:color w:val="000000"/>
        </w:rPr>
      </w:pPr>
      <w:r>
        <w:rPr>
          <w:color w:val="000000"/>
        </w:rPr>
        <w:t xml:space="preserve">Click </w:t>
      </w:r>
      <w:r>
        <w:rPr>
          <w:b/>
          <w:bCs/>
          <w:color w:val="000000"/>
        </w:rPr>
        <w:t>OK</w:t>
      </w:r>
      <w:r>
        <w:rPr>
          <w:color w:val="000000"/>
        </w:rPr>
        <w:t>. The code appears in the Check Code Editor window.</w:t>
      </w:r>
    </w:p>
    <w:p w:rsidR="00745BCF" w:rsidRDefault="00745BCF" w:rsidP="00745BCF">
      <w:pPr>
        <w:pStyle w:val="NormalWeb"/>
        <w:numPr>
          <w:ilvl w:val="0"/>
          <w:numId w:val="57"/>
        </w:numPr>
        <w:tabs>
          <w:tab w:val="clear" w:pos="720"/>
          <w:tab w:val="left" w:pos="420"/>
        </w:tabs>
        <w:ind w:left="420"/>
        <w:rPr>
          <w:color w:val="000000"/>
        </w:rPr>
      </w:pPr>
      <w:r>
        <w:rPr>
          <w:color w:val="000000"/>
        </w:rPr>
        <w:t xml:space="preserve">Click </w:t>
      </w:r>
      <w:r>
        <w:rPr>
          <w:b/>
          <w:bCs/>
          <w:color w:val="000000"/>
        </w:rPr>
        <w:t>Save</w:t>
      </w:r>
      <w:r>
        <w:rPr>
          <w:color w:val="000000"/>
        </w:rPr>
        <w:t>.</w:t>
      </w:r>
    </w:p>
    <w:p w:rsidR="00745BCF" w:rsidRDefault="00745BCF" w:rsidP="00745BCF">
      <w:pPr>
        <w:pStyle w:val="NormalWeb"/>
        <w:numPr>
          <w:ilvl w:val="0"/>
          <w:numId w:val="57"/>
        </w:numPr>
        <w:tabs>
          <w:tab w:val="clear" w:pos="720"/>
          <w:tab w:val="left" w:pos="420"/>
        </w:tabs>
        <w:ind w:left="420"/>
        <w:rPr>
          <w:color w:val="000000"/>
        </w:rPr>
      </w:pPr>
      <w:r>
        <w:rPr>
          <w:color w:val="000000"/>
        </w:rPr>
        <w:t xml:space="preserve">Click </w:t>
      </w:r>
      <w:r w:rsidRPr="000629B3">
        <w:rPr>
          <w:b/>
          <w:color w:val="000000"/>
        </w:rPr>
        <w:t>Close</w:t>
      </w:r>
      <w:r>
        <w:rPr>
          <w:color w:val="000000"/>
        </w:rPr>
        <w:t xml:space="preserve"> to return to the form.</w:t>
      </w:r>
    </w:p>
    <w:p w:rsidR="00745BCF" w:rsidRDefault="00745BCF" w:rsidP="00745BCF">
      <w:pPr>
        <w:pStyle w:val="NormalWeb"/>
        <w:numPr>
          <w:ilvl w:val="0"/>
          <w:numId w:val="231"/>
        </w:numPr>
        <w:rPr>
          <w:color w:val="000000"/>
        </w:rPr>
      </w:pPr>
      <w:r>
        <w:rPr>
          <w:color w:val="000000"/>
        </w:rPr>
        <w:t>When a duplicate record is entered from the data entry module, the Autosearch dialog box opens with all the matching records listed.</w:t>
      </w:r>
    </w:p>
    <w:p w:rsidR="00745BCF" w:rsidRDefault="00745BCF" w:rsidP="00745BCF">
      <w:pPr>
        <w:pStyle w:val="NormalWeb"/>
        <w:numPr>
          <w:ilvl w:val="0"/>
          <w:numId w:val="231"/>
        </w:numPr>
        <w:rPr>
          <w:color w:val="000000"/>
        </w:rPr>
      </w:pPr>
      <w:r>
        <w:rPr>
          <w:color w:val="000000"/>
        </w:rPr>
        <w:t xml:space="preserve">To view the potential duplicate record, double-click the </w:t>
      </w:r>
      <w:r w:rsidRPr="002A0971">
        <w:rPr>
          <w:b/>
          <w:color w:val="000000"/>
        </w:rPr>
        <w:t>arrow</w:t>
      </w:r>
      <w:r>
        <w:rPr>
          <w:color w:val="000000"/>
        </w:rPr>
        <w:t xml:space="preserve"> that appears next to the record. The field where the potential duplicate was entered is cleared.</w:t>
      </w:r>
    </w:p>
    <w:p w:rsidR="00745BCF" w:rsidRDefault="00745BCF" w:rsidP="00745BCF">
      <w:pPr>
        <w:pStyle w:val="NormalWeb"/>
        <w:numPr>
          <w:ilvl w:val="0"/>
          <w:numId w:val="231"/>
        </w:numPr>
        <w:rPr>
          <w:color w:val="000000"/>
        </w:rPr>
      </w:pPr>
      <w:r>
        <w:rPr>
          <w:color w:val="000000"/>
        </w:rPr>
        <w:t xml:space="preserve">Alternatively, click </w:t>
      </w:r>
      <w:r>
        <w:rPr>
          <w:b/>
          <w:bCs/>
          <w:color w:val="000000"/>
        </w:rPr>
        <w:t>Cancel</w:t>
      </w:r>
      <w:r>
        <w:rPr>
          <w:color w:val="000000"/>
        </w:rPr>
        <w:t xml:space="preserve"> to remain on the current record and accept the duplicate value.</w:t>
      </w:r>
    </w:p>
    <w:p w:rsidR="00745BCF" w:rsidRDefault="00745BCF" w:rsidP="00745BCF">
      <w:pPr>
        <w:pStyle w:val="NormalWeb"/>
      </w:pPr>
      <w:r>
        <w:rPr>
          <w:rStyle w:val="Strong"/>
        </w:rPr>
        <w:t>Note:</w:t>
      </w:r>
      <w:r>
        <w:t xml:space="preserve"> For more information on using Autosearch, please see the </w:t>
      </w:r>
      <w:r>
        <w:rPr>
          <w:rStyle w:val="Hyperlink"/>
        </w:rPr>
        <w:t>Autosearch topic</w:t>
      </w:r>
      <w:r>
        <w:t xml:space="preserve"> in the Command Reference.</w:t>
      </w:r>
    </w:p>
    <w:p w:rsidR="00745BCF" w:rsidRPr="002A0971" w:rsidRDefault="00745BCF" w:rsidP="00745BCF">
      <w:pPr>
        <w:pStyle w:val="Heading3"/>
        <w:rPr>
          <w:rFonts w:ascii="Century Schoolbook" w:hAnsi="Century Schoolbook"/>
        </w:rPr>
      </w:pPr>
      <w:r>
        <w:rPr>
          <w:rFonts w:ascii="Verdana" w:hAnsi="Verdana"/>
          <w:b w:val="0"/>
          <w:bCs/>
          <w:color w:val="A82384"/>
          <w:sz w:val="17"/>
          <w:szCs w:val="17"/>
        </w:rPr>
        <w:br w:type="page"/>
      </w:r>
      <w:bookmarkStart w:id="123" w:name="_Toc307468394"/>
      <w:bookmarkStart w:id="124" w:name="_Toc308509091"/>
      <w:bookmarkStart w:id="125" w:name="_Toc312390137"/>
      <w:bookmarkStart w:id="126" w:name="_Toc332822649"/>
      <w:r w:rsidRPr="002A0971">
        <w:rPr>
          <w:rFonts w:ascii="Century Schoolbook" w:hAnsi="Century Schoolbook"/>
        </w:rPr>
        <w:lastRenderedPageBreak/>
        <w:t>Set a European Date Format</w:t>
      </w:r>
      <w:bookmarkEnd w:id="123"/>
      <w:bookmarkEnd w:id="124"/>
      <w:bookmarkEnd w:id="125"/>
      <w:bookmarkEnd w:id="126"/>
    </w:p>
    <w:p w:rsidR="00745BCF" w:rsidRDefault="00A812D1" w:rsidP="00745BCF">
      <w:r>
        <w:pict>
          <v:rect id="_x0000_i1075" style="width:429.85pt;height:.75pt" o:hrpct="995" o:hrstd="t" o:hr="t" fillcolor="#b4b4b4" stroked="f"/>
        </w:pict>
      </w:r>
    </w:p>
    <w:p w:rsidR="00745BCF" w:rsidRDefault="00745BCF" w:rsidP="00745BCF">
      <w:pPr>
        <w:pStyle w:val="NormalWeb"/>
        <w:numPr>
          <w:ilvl w:val="0"/>
          <w:numId w:val="232"/>
        </w:numPr>
        <w:tabs>
          <w:tab w:val="left" w:pos="420"/>
        </w:tabs>
        <w:rPr>
          <w:color w:val="000000"/>
        </w:rPr>
      </w:pPr>
      <w:r>
        <w:rPr>
          <w:color w:val="000000"/>
        </w:rPr>
        <w:t>Date literals in Check Code and Analysis Programs (.PGMs) must use four-digit years. If not, an error message will appear once per session.  </w:t>
      </w:r>
    </w:p>
    <w:p w:rsidR="00745BCF" w:rsidRPr="000629B3" w:rsidRDefault="00745BCF" w:rsidP="00745BCF">
      <w:pPr>
        <w:pStyle w:val="NormalWeb"/>
        <w:numPr>
          <w:ilvl w:val="0"/>
          <w:numId w:val="232"/>
        </w:numPr>
        <w:tabs>
          <w:tab w:val="left" w:pos="420"/>
        </w:tabs>
        <w:rPr>
          <w:color w:val="000000"/>
        </w:rPr>
      </w:pPr>
      <w:r>
        <w:rPr>
          <w:color w:val="000000"/>
        </w:rPr>
        <w:t>Date literals with two-digit years are treated according to the computer's local settings.</w:t>
      </w:r>
    </w:p>
    <w:p w:rsidR="00745BCF" w:rsidRPr="00FC5894" w:rsidRDefault="00745BCF" w:rsidP="00745BCF">
      <w:pPr>
        <w:rPr>
          <w:rFonts w:ascii="Century Schoolbook" w:hAnsi="Century Schoolbook"/>
          <w:b/>
          <w:sz w:val="28"/>
          <w:szCs w:val="28"/>
        </w:rPr>
      </w:pPr>
      <w:r>
        <w:rPr>
          <w:rFonts w:ascii="Verdana" w:hAnsi="Verdana"/>
          <w:b/>
          <w:bCs/>
          <w:color w:val="A82384"/>
          <w:sz w:val="17"/>
          <w:szCs w:val="17"/>
        </w:rPr>
        <w:br w:type="page"/>
      </w:r>
      <w:bookmarkStart w:id="127" w:name="_Toc307468395"/>
      <w:bookmarkStart w:id="128" w:name="_Toc308509092"/>
      <w:r w:rsidRPr="00FC5894">
        <w:rPr>
          <w:rFonts w:ascii="Century Schoolbook" w:hAnsi="Century Schoolbook"/>
          <w:b/>
          <w:sz w:val="28"/>
          <w:szCs w:val="28"/>
        </w:rPr>
        <w:lastRenderedPageBreak/>
        <w:t xml:space="preserve">Copy the Value of a Field from a Main to a Related </w:t>
      </w:r>
      <w:r>
        <w:rPr>
          <w:rFonts w:ascii="Century Schoolbook" w:hAnsi="Century Schoolbook"/>
          <w:b/>
          <w:sz w:val="28"/>
          <w:szCs w:val="28"/>
        </w:rPr>
        <w:t>Form</w:t>
      </w:r>
      <w:bookmarkEnd w:id="127"/>
      <w:bookmarkEnd w:id="128"/>
    </w:p>
    <w:p w:rsidR="00745BCF" w:rsidRDefault="00A812D1" w:rsidP="00745BCF">
      <w:r>
        <w:pict>
          <v:rect id="_x0000_i1076" style="width:429.85pt;height:.75pt" o:hrpct="995" o:hralign="center" o:hrstd="t" o:hr="t" fillcolor="#b4b4b4" stroked="f"/>
        </w:pict>
      </w:r>
    </w:p>
    <w:p w:rsidR="00745BCF" w:rsidRDefault="00FE7B71" w:rsidP="00745BCF">
      <w:pPr>
        <w:pStyle w:val="NormalWeb"/>
      </w:pPr>
      <w:r>
        <w:t>Check Code must be created f</w:t>
      </w:r>
      <w:r w:rsidR="00745BCF">
        <w:t>or a value from a field in the main form to appear in a related form</w:t>
      </w:r>
      <w:r>
        <w:t xml:space="preserve"> (i.e., </w:t>
      </w:r>
      <w:r w:rsidR="00745BCF">
        <w:t>there may be an ID Number or Name that needs to be visible in the Parent and Child Forms</w:t>
      </w:r>
      <w:r>
        <w:t>)</w:t>
      </w:r>
      <w:r w:rsidR="00745BCF">
        <w:t>.</w:t>
      </w:r>
    </w:p>
    <w:p w:rsidR="00745BCF" w:rsidRPr="00F96773" w:rsidRDefault="00745BCF" w:rsidP="00745BCF">
      <w:pPr>
        <w:pStyle w:val="NormalWeb"/>
      </w:pPr>
      <w:r>
        <w:t xml:space="preserve">The following instructions assume the Parent and Child Forms already exist. The field to be copied needs to exist in the main </w:t>
      </w:r>
      <w:r w:rsidR="00FE7B71">
        <w:t>f</w:t>
      </w:r>
      <w:r>
        <w:t xml:space="preserve">orm or be created in the main </w:t>
      </w:r>
      <w:r w:rsidR="00FE7B71">
        <w:t>f</w:t>
      </w:r>
      <w:r>
        <w:t>orm prior to beginning.</w:t>
      </w:r>
    </w:p>
    <w:p w:rsidR="00745BCF" w:rsidRDefault="00745BCF" w:rsidP="00745BCF">
      <w:pPr>
        <w:pStyle w:val="NormalWeb"/>
        <w:numPr>
          <w:ilvl w:val="0"/>
          <w:numId w:val="58"/>
        </w:numPr>
        <w:tabs>
          <w:tab w:val="clear" w:pos="720"/>
          <w:tab w:val="left" w:pos="420"/>
        </w:tabs>
        <w:ind w:left="420"/>
        <w:rPr>
          <w:color w:val="000000"/>
        </w:rPr>
      </w:pPr>
      <w:r>
        <w:rPr>
          <w:color w:val="000000"/>
        </w:rPr>
        <w:t>Note the name of the field on the Parent form whose value will be copied to the Child form.</w:t>
      </w:r>
    </w:p>
    <w:p w:rsidR="00745BCF" w:rsidRDefault="00745BCF" w:rsidP="00745BCF">
      <w:pPr>
        <w:pStyle w:val="NormalWeb"/>
        <w:numPr>
          <w:ilvl w:val="0"/>
          <w:numId w:val="58"/>
        </w:numPr>
        <w:tabs>
          <w:tab w:val="clear" w:pos="720"/>
          <w:tab w:val="left" w:pos="420"/>
        </w:tabs>
        <w:ind w:left="420"/>
        <w:rPr>
          <w:color w:val="000000"/>
        </w:rPr>
      </w:pPr>
      <w:r>
        <w:rPr>
          <w:color w:val="000000"/>
        </w:rPr>
        <w:t xml:space="preserve">Open the </w:t>
      </w:r>
      <w:r w:rsidRPr="002A0971">
        <w:rPr>
          <w:b/>
          <w:bCs/>
          <w:color w:val="000000"/>
        </w:rPr>
        <w:t>Child</w:t>
      </w:r>
      <w:r w:rsidRPr="00832E55">
        <w:rPr>
          <w:bCs/>
          <w:color w:val="000000"/>
        </w:rPr>
        <w:t xml:space="preserve"> </w:t>
      </w:r>
      <w:r w:rsidRPr="00536A99">
        <w:rPr>
          <w:b/>
          <w:bCs/>
          <w:color w:val="000000"/>
        </w:rPr>
        <w:t>form</w:t>
      </w:r>
      <w:r w:rsidRPr="00832E55">
        <w:rPr>
          <w:bCs/>
          <w:color w:val="000000"/>
        </w:rPr>
        <w:t>.</w:t>
      </w:r>
    </w:p>
    <w:p w:rsidR="00745BCF" w:rsidRPr="000F6CFE" w:rsidRDefault="00745BCF" w:rsidP="00745BCF">
      <w:pPr>
        <w:pStyle w:val="NormalWeb"/>
        <w:numPr>
          <w:ilvl w:val="0"/>
          <w:numId w:val="58"/>
        </w:numPr>
        <w:tabs>
          <w:tab w:val="clear" w:pos="720"/>
          <w:tab w:val="left" w:pos="420"/>
        </w:tabs>
        <w:ind w:left="420"/>
        <w:rPr>
          <w:color w:val="000000"/>
        </w:rPr>
      </w:pPr>
      <w:r>
        <w:rPr>
          <w:color w:val="000000"/>
        </w:rPr>
        <w:t xml:space="preserve">Create a </w:t>
      </w:r>
      <w:r w:rsidRPr="00536A99">
        <w:rPr>
          <w:b/>
          <w:color w:val="000000"/>
        </w:rPr>
        <w:t>new field</w:t>
      </w:r>
      <w:r>
        <w:rPr>
          <w:color w:val="000000"/>
        </w:rPr>
        <w:t xml:space="preserve">. </w:t>
      </w:r>
      <w:r w:rsidRPr="000F6CFE">
        <w:rPr>
          <w:color w:val="000000"/>
        </w:rPr>
        <w:t xml:space="preserve">The new field must be the same field type as the field being copied from the Parent </w:t>
      </w:r>
      <w:r>
        <w:rPr>
          <w:color w:val="000000"/>
        </w:rPr>
        <w:t>f</w:t>
      </w:r>
      <w:r w:rsidRPr="000F6CFE">
        <w:rPr>
          <w:color w:val="000000"/>
        </w:rPr>
        <w:t>orm.</w:t>
      </w:r>
    </w:p>
    <w:p w:rsidR="00745BCF" w:rsidRDefault="00745BCF" w:rsidP="00745BCF">
      <w:pPr>
        <w:pStyle w:val="NormalWeb"/>
        <w:numPr>
          <w:ilvl w:val="0"/>
          <w:numId w:val="59"/>
        </w:numPr>
        <w:tabs>
          <w:tab w:val="clear" w:pos="720"/>
          <w:tab w:val="left" w:pos="420"/>
        </w:tabs>
        <w:ind w:left="420"/>
        <w:rPr>
          <w:color w:val="000000"/>
        </w:rPr>
      </w:pPr>
      <w:r>
        <w:rPr>
          <w:color w:val="000000"/>
        </w:rPr>
        <w:t xml:space="preserve">Select the </w:t>
      </w:r>
      <w:r>
        <w:rPr>
          <w:rStyle w:val="Strong"/>
          <w:color w:val="000000"/>
        </w:rPr>
        <w:t>Read Only</w:t>
      </w:r>
      <w:r>
        <w:rPr>
          <w:color w:val="000000"/>
        </w:rPr>
        <w:t xml:space="preserve"> option.</w:t>
      </w:r>
    </w:p>
    <w:p w:rsidR="00745BCF" w:rsidRPr="000F6CFE" w:rsidRDefault="00745BCF" w:rsidP="00745BCF">
      <w:pPr>
        <w:pStyle w:val="NormalWeb"/>
        <w:numPr>
          <w:ilvl w:val="0"/>
          <w:numId w:val="59"/>
        </w:numPr>
        <w:tabs>
          <w:tab w:val="clear" w:pos="720"/>
          <w:tab w:val="left" w:pos="420"/>
        </w:tabs>
        <w:ind w:left="420"/>
        <w:rPr>
          <w:color w:val="000000"/>
        </w:rPr>
      </w:pPr>
      <w:r>
        <w:rPr>
          <w:color w:val="000000"/>
        </w:rPr>
        <w:t xml:space="preserve">Click </w:t>
      </w:r>
      <w:r>
        <w:rPr>
          <w:b/>
          <w:bCs/>
          <w:color w:val="000000"/>
        </w:rPr>
        <w:t>OK</w:t>
      </w:r>
      <w:r>
        <w:rPr>
          <w:color w:val="000000"/>
        </w:rPr>
        <w:t xml:space="preserve">. The new field appears in the form. </w:t>
      </w:r>
      <w:proofErr w:type="gramStart"/>
      <w:r w:rsidRPr="000F6CFE">
        <w:rPr>
          <w:color w:val="000000"/>
        </w:rPr>
        <w:t xml:space="preserve">This is where the </w:t>
      </w:r>
      <w:r>
        <w:rPr>
          <w:color w:val="000000"/>
        </w:rPr>
        <w:t xml:space="preserve">Parent form </w:t>
      </w:r>
      <w:r w:rsidRPr="000F6CFE">
        <w:rPr>
          <w:color w:val="000000"/>
        </w:rPr>
        <w:t>values will be assigned and appear</w:t>
      </w:r>
      <w:proofErr w:type="gramEnd"/>
      <w:r w:rsidRPr="000F6CFE">
        <w:rPr>
          <w:color w:val="000000"/>
        </w:rPr>
        <w:t xml:space="preserve"> in data entry.</w:t>
      </w:r>
    </w:p>
    <w:p w:rsidR="00745BCF" w:rsidRDefault="00745BCF" w:rsidP="00745BCF">
      <w:pPr>
        <w:pStyle w:val="NormalWeb"/>
        <w:numPr>
          <w:ilvl w:val="0"/>
          <w:numId w:val="60"/>
        </w:numPr>
        <w:tabs>
          <w:tab w:val="clear" w:pos="720"/>
          <w:tab w:val="left" w:pos="420"/>
        </w:tabs>
        <w:ind w:left="420"/>
        <w:rPr>
          <w:color w:val="000000"/>
        </w:rPr>
      </w:pPr>
      <w:r>
        <w:rPr>
          <w:color w:val="000000"/>
        </w:rPr>
        <w:t xml:space="preserve">Click </w:t>
      </w:r>
      <w:r>
        <w:rPr>
          <w:b/>
          <w:bCs/>
          <w:color w:val="000000"/>
        </w:rPr>
        <w:t>Check Code</w:t>
      </w:r>
      <w:r>
        <w:rPr>
          <w:color w:val="000000"/>
        </w:rPr>
        <w:t>. The Check Code Editor appears.</w:t>
      </w:r>
    </w:p>
    <w:p w:rsidR="00745BCF" w:rsidRDefault="00745BCF" w:rsidP="00745BCF">
      <w:pPr>
        <w:pStyle w:val="NormalWeb"/>
        <w:numPr>
          <w:ilvl w:val="0"/>
          <w:numId w:val="60"/>
        </w:numPr>
        <w:tabs>
          <w:tab w:val="clear" w:pos="720"/>
          <w:tab w:val="left" w:pos="450"/>
        </w:tabs>
        <w:ind w:left="420"/>
        <w:rPr>
          <w:color w:val="000000"/>
        </w:rPr>
      </w:pPr>
      <w:r>
        <w:rPr>
          <w:color w:val="000000"/>
        </w:rPr>
        <w:t xml:space="preserve">From the </w:t>
      </w:r>
      <w:r w:rsidRPr="002A0971">
        <w:rPr>
          <w:bCs/>
          <w:color w:val="000000"/>
        </w:rPr>
        <w:t>Choose Field Block for Action</w:t>
      </w:r>
      <w:r>
        <w:rPr>
          <w:color w:val="000000"/>
        </w:rPr>
        <w:t xml:space="preserve"> list box, select the </w:t>
      </w:r>
      <w:r w:rsidRPr="002A0971">
        <w:rPr>
          <w:b/>
          <w:color w:val="000000"/>
        </w:rPr>
        <w:t>variable</w:t>
      </w:r>
      <w:r>
        <w:rPr>
          <w:color w:val="000000"/>
        </w:rPr>
        <w:t xml:space="preserve"> just created in the Child form.</w:t>
      </w:r>
    </w:p>
    <w:p w:rsidR="00745BCF" w:rsidRDefault="00745BCF" w:rsidP="00745BCF">
      <w:pPr>
        <w:pStyle w:val="NormalWeb"/>
        <w:numPr>
          <w:ilvl w:val="0"/>
          <w:numId w:val="60"/>
        </w:numPr>
        <w:tabs>
          <w:tab w:val="clear" w:pos="720"/>
          <w:tab w:val="num" w:pos="450"/>
        </w:tabs>
        <w:ind w:left="450"/>
        <w:rPr>
          <w:color w:val="000000"/>
        </w:rPr>
      </w:pPr>
      <w:r>
        <w:rPr>
          <w:color w:val="000000"/>
        </w:rPr>
        <w:t xml:space="preserve">Select </w:t>
      </w:r>
      <w:r>
        <w:rPr>
          <w:b/>
          <w:bCs/>
          <w:color w:val="000000"/>
        </w:rPr>
        <w:t>before</w:t>
      </w:r>
      <w:r>
        <w:rPr>
          <w:color w:val="000000"/>
        </w:rPr>
        <w:t xml:space="preserve"> from the Before or After Section. </w:t>
      </w:r>
    </w:p>
    <w:p w:rsidR="00745BCF" w:rsidRDefault="00745BCF" w:rsidP="00745BCF">
      <w:pPr>
        <w:pStyle w:val="NormalWeb"/>
        <w:numPr>
          <w:ilvl w:val="0"/>
          <w:numId w:val="60"/>
        </w:numPr>
        <w:tabs>
          <w:tab w:val="clear" w:pos="720"/>
          <w:tab w:val="num" w:pos="450"/>
        </w:tabs>
        <w:ind w:left="450"/>
        <w:rPr>
          <w:color w:val="000000"/>
        </w:rPr>
      </w:pPr>
      <w:r>
        <w:rPr>
          <w:color w:val="000000"/>
        </w:rPr>
        <w:t xml:space="preserve">Click the </w:t>
      </w:r>
      <w:r w:rsidRPr="009A0578">
        <w:rPr>
          <w:b/>
          <w:color w:val="000000"/>
        </w:rPr>
        <w:t>Add Block</w:t>
      </w:r>
      <w:r>
        <w:rPr>
          <w:color w:val="000000"/>
        </w:rPr>
        <w:t xml:space="preserve"> button. </w:t>
      </w:r>
    </w:p>
    <w:p w:rsidR="00745BCF" w:rsidRPr="006C5480" w:rsidRDefault="00745BCF" w:rsidP="00745BCF">
      <w:pPr>
        <w:pStyle w:val="NormalWeb"/>
        <w:numPr>
          <w:ilvl w:val="0"/>
          <w:numId w:val="61"/>
        </w:numPr>
        <w:tabs>
          <w:tab w:val="clear" w:pos="720"/>
          <w:tab w:val="left" w:pos="450"/>
        </w:tabs>
        <w:ind w:left="420"/>
        <w:rPr>
          <w:color w:val="000000"/>
        </w:rPr>
      </w:pPr>
      <w:r w:rsidRPr="006C5480">
        <w:rPr>
          <w:color w:val="000000"/>
        </w:rPr>
        <w:t xml:space="preserve">From the </w:t>
      </w:r>
      <w:r w:rsidRPr="002A0971">
        <w:rPr>
          <w:bCs/>
          <w:color w:val="000000"/>
        </w:rPr>
        <w:t>Add Command to Field Block</w:t>
      </w:r>
      <w:r w:rsidRPr="006C5480">
        <w:rPr>
          <w:b/>
          <w:bCs/>
          <w:color w:val="000000"/>
        </w:rPr>
        <w:t xml:space="preserve"> </w:t>
      </w:r>
      <w:r w:rsidRPr="006C5480">
        <w:rPr>
          <w:bCs/>
          <w:color w:val="000000"/>
        </w:rPr>
        <w:t>list box</w:t>
      </w:r>
      <w:r w:rsidR="00FE7B71">
        <w:rPr>
          <w:bCs/>
          <w:color w:val="000000"/>
        </w:rPr>
        <w:t>,</w:t>
      </w:r>
      <w:r w:rsidRPr="006C5480">
        <w:rPr>
          <w:color w:val="000000"/>
        </w:rPr>
        <w:t xml:space="preserve"> click </w:t>
      </w:r>
      <w:r w:rsidRPr="006C5480">
        <w:rPr>
          <w:b/>
          <w:bCs/>
          <w:color w:val="000000"/>
        </w:rPr>
        <w:t>Assign</w:t>
      </w:r>
      <w:r w:rsidRPr="006C5480">
        <w:rPr>
          <w:color w:val="000000"/>
        </w:rPr>
        <w:t>. The ASSIGN dialog box appears.</w:t>
      </w:r>
    </w:p>
    <w:p w:rsidR="00745BCF" w:rsidRDefault="00745BCF" w:rsidP="00745BCF">
      <w:pPr>
        <w:pStyle w:val="NormalWeb"/>
        <w:numPr>
          <w:ilvl w:val="0"/>
          <w:numId w:val="61"/>
        </w:numPr>
        <w:tabs>
          <w:tab w:val="clear" w:pos="720"/>
          <w:tab w:val="left" w:pos="420"/>
        </w:tabs>
        <w:ind w:left="420"/>
        <w:rPr>
          <w:color w:val="000000"/>
        </w:rPr>
      </w:pPr>
      <w:r>
        <w:rPr>
          <w:color w:val="000000"/>
        </w:rPr>
        <w:t xml:space="preserve">From the </w:t>
      </w:r>
      <w:r>
        <w:rPr>
          <w:b/>
          <w:bCs/>
          <w:color w:val="000000"/>
        </w:rPr>
        <w:t>Assign Variable</w:t>
      </w:r>
      <w:r>
        <w:rPr>
          <w:color w:val="000000"/>
        </w:rPr>
        <w:t xml:space="preserve"> drop-down list, select the new variable.</w:t>
      </w:r>
    </w:p>
    <w:p w:rsidR="00745BCF" w:rsidRDefault="00745BCF" w:rsidP="00745BCF">
      <w:pPr>
        <w:pStyle w:val="NormalWeb"/>
        <w:numPr>
          <w:ilvl w:val="0"/>
          <w:numId w:val="61"/>
        </w:numPr>
        <w:tabs>
          <w:tab w:val="clear" w:pos="720"/>
          <w:tab w:val="left" w:pos="420"/>
        </w:tabs>
        <w:ind w:left="420"/>
        <w:rPr>
          <w:color w:val="000000"/>
        </w:rPr>
      </w:pPr>
      <w:r>
        <w:rPr>
          <w:color w:val="000000"/>
        </w:rPr>
        <w:t xml:space="preserve">In the </w:t>
      </w:r>
      <w:r w:rsidRPr="00536A99">
        <w:rPr>
          <w:bCs/>
          <w:color w:val="000000"/>
        </w:rPr>
        <w:t>= Expression</w:t>
      </w:r>
      <w:r w:rsidRPr="00FE7B71">
        <w:rPr>
          <w:color w:val="000000"/>
        </w:rPr>
        <w:t xml:space="preserve"> area</w:t>
      </w:r>
      <w:r>
        <w:rPr>
          <w:color w:val="000000"/>
        </w:rPr>
        <w:t xml:space="preserve">, type the </w:t>
      </w:r>
      <w:r w:rsidRPr="00536A99">
        <w:rPr>
          <w:b/>
          <w:color w:val="000000"/>
        </w:rPr>
        <w:t>field name</w:t>
      </w:r>
      <w:r>
        <w:rPr>
          <w:color w:val="000000"/>
        </w:rPr>
        <w:t xml:space="preserve"> from Step 1.</w:t>
      </w:r>
    </w:p>
    <w:p w:rsidR="00745BCF" w:rsidRDefault="00745BCF" w:rsidP="00745BCF">
      <w:pPr>
        <w:pStyle w:val="NormalWeb"/>
        <w:numPr>
          <w:ilvl w:val="0"/>
          <w:numId w:val="419"/>
        </w:numPr>
        <w:tabs>
          <w:tab w:val="left" w:pos="420"/>
        </w:tabs>
        <w:rPr>
          <w:color w:val="000000"/>
        </w:rPr>
      </w:pPr>
      <w:r>
        <w:rPr>
          <w:color w:val="000000"/>
        </w:rPr>
        <w:t xml:space="preserve">If the Child Form already has a field with the same name as the one being copied from the Parent Form, it is important to distinguish the </w:t>
      </w:r>
      <w:r w:rsidR="00FE7B71">
        <w:rPr>
          <w:color w:val="000000"/>
        </w:rPr>
        <w:t>p</w:t>
      </w:r>
      <w:r>
        <w:rPr>
          <w:color w:val="000000"/>
        </w:rPr>
        <w:t>arent’s field name. This field name must be prefixed by the Parent Form’s name followed by a period in the Assign expression:</w:t>
      </w:r>
    </w:p>
    <w:p w:rsidR="00745BCF" w:rsidRPr="00C24B88" w:rsidRDefault="00745BCF" w:rsidP="00745BCF">
      <w:pPr>
        <w:pStyle w:val="PlainTextSyntax"/>
        <w:ind w:left="420"/>
      </w:pPr>
      <w:r>
        <w:t>Demographics.PatientID</w:t>
      </w:r>
    </w:p>
    <w:p w:rsidR="00745BCF" w:rsidRDefault="00745BCF" w:rsidP="00745BCF">
      <w:pPr>
        <w:pStyle w:val="NormalWeb"/>
        <w:numPr>
          <w:ilvl w:val="0"/>
          <w:numId w:val="61"/>
        </w:numPr>
        <w:tabs>
          <w:tab w:val="clear" w:pos="720"/>
          <w:tab w:val="left" w:pos="420"/>
        </w:tabs>
        <w:ind w:left="420"/>
        <w:rPr>
          <w:color w:val="000000"/>
        </w:rPr>
      </w:pPr>
      <w:r>
        <w:rPr>
          <w:color w:val="000000"/>
        </w:rPr>
        <w:t xml:space="preserve">Click </w:t>
      </w:r>
      <w:r>
        <w:rPr>
          <w:b/>
          <w:bCs/>
          <w:color w:val="000000"/>
        </w:rPr>
        <w:t>OK</w:t>
      </w:r>
      <w:r>
        <w:rPr>
          <w:color w:val="000000"/>
        </w:rPr>
        <w:t>. The code appears in the Check Code Editor.</w:t>
      </w:r>
    </w:p>
    <w:p w:rsidR="00745BCF" w:rsidRDefault="00745BCF" w:rsidP="00745BCF">
      <w:pPr>
        <w:pStyle w:val="NormalWeb"/>
        <w:numPr>
          <w:ilvl w:val="0"/>
          <w:numId w:val="420"/>
        </w:numPr>
        <w:tabs>
          <w:tab w:val="left" w:pos="420"/>
        </w:tabs>
        <w:rPr>
          <w:color w:val="000000"/>
        </w:rPr>
      </w:pPr>
      <w:r>
        <w:rPr>
          <w:color w:val="000000"/>
        </w:rPr>
        <w:t>If the Child form does not have a field with the same name as the one being copied from the Parent form, the Check Code may appear as follows:</w:t>
      </w:r>
      <w:r w:rsidRPr="0043785A">
        <w:rPr>
          <w:color w:val="000000"/>
        </w:rPr>
        <w:t xml:space="preserve"> </w:t>
      </w:r>
    </w:p>
    <w:p w:rsidR="00745BCF" w:rsidRPr="0043785A" w:rsidRDefault="00745BCF" w:rsidP="00745BCF">
      <w:pPr>
        <w:pStyle w:val="PlainTextSyntax"/>
        <w:ind w:left="420"/>
      </w:pPr>
      <w:r>
        <w:lastRenderedPageBreak/>
        <w:t>ASSIGN VisitsPatientID = PatientID</w:t>
      </w:r>
    </w:p>
    <w:p w:rsidR="00745BCF" w:rsidRDefault="00745BCF" w:rsidP="00745BCF">
      <w:pPr>
        <w:pStyle w:val="NormalWeb"/>
        <w:numPr>
          <w:ilvl w:val="0"/>
          <w:numId w:val="421"/>
        </w:numPr>
        <w:tabs>
          <w:tab w:val="left" w:pos="420"/>
        </w:tabs>
        <w:rPr>
          <w:color w:val="000000"/>
        </w:rPr>
      </w:pPr>
      <w:r>
        <w:rPr>
          <w:color w:val="000000"/>
        </w:rPr>
        <w:t xml:space="preserve">If the Child form already has a field with the same name as the one being copied from the Parent form, it is important to distinguish the Parent’s field name. </w:t>
      </w:r>
      <w:r w:rsidR="009820CD">
        <w:rPr>
          <w:color w:val="000000"/>
        </w:rPr>
        <w:t xml:space="preserve">In this example, Visits is the name of the form for the child while Demographics </w:t>
      </w:r>
      <w:proofErr w:type="gramStart"/>
      <w:r w:rsidR="009820CD">
        <w:rPr>
          <w:color w:val="000000"/>
        </w:rPr>
        <w:t>is</w:t>
      </w:r>
      <w:proofErr w:type="gramEnd"/>
      <w:r w:rsidR="009820CD">
        <w:rPr>
          <w:color w:val="000000"/>
        </w:rPr>
        <w:t xml:space="preserve"> the name of the form for the parent.  </w:t>
      </w:r>
      <w:r>
        <w:rPr>
          <w:color w:val="000000"/>
        </w:rPr>
        <w:t xml:space="preserve">The Check Code </w:t>
      </w:r>
      <w:r w:rsidR="009820CD">
        <w:rPr>
          <w:color w:val="000000"/>
        </w:rPr>
        <w:t xml:space="preserve">will </w:t>
      </w:r>
      <w:r>
        <w:rPr>
          <w:color w:val="000000"/>
        </w:rPr>
        <w:t>appear as follows:</w:t>
      </w:r>
      <w:r w:rsidRPr="0043785A">
        <w:rPr>
          <w:color w:val="000000"/>
        </w:rPr>
        <w:t xml:space="preserve"> </w:t>
      </w:r>
    </w:p>
    <w:p w:rsidR="00745BCF" w:rsidRPr="0043785A" w:rsidRDefault="00745BCF" w:rsidP="00745BCF">
      <w:pPr>
        <w:pStyle w:val="PlainTextSyntax"/>
        <w:ind w:left="420"/>
      </w:pPr>
      <w:r>
        <w:t xml:space="preserve">ASSIGN </w:t>
      </w:r>
      <w:r w:rsidR="009820CD">
        <w:t>Visits.</w:t>
      </w:r>
      <w:r>
        <w:t>PatientID = Demographics.PatientID</w:t>
      </w:r>
    </w:p>
    <w:p w:rsidR="009820CD" w:rsidRDefault="009820CD" w:rsidP="00745BCF">
      <w:pPr>
        <w:pStyle w:val="NormalWeb"/>
        <w:numPr>
          <w:ilvl w:val="0"/>
          <w:numId w:val="61"/>
        </w:numPr>
        <w:tabs>
          <w:tab w:val="clear" w:pos="720"/>
          <w:tab w:val="left" w:pos="420"/>
        </w:tabs>
        <w:ind w:left="420"/>
        <w:rPr>
          <w:color w:val="000000"/>
        </w:rPr>
      </w:pPr>
    </w:p>
    <w:p w:rsidR="00745BCF" w:rsidRPr="001221F4" w:rsidRDefault="00745BCF" w:rsidP="00745BCF">
      <w:pPr>
        <w:pStyle w:val="NormalWeb"/>
        <w:numPr>
          <w:ilvl w:val="0"/>
          <w:numId w:val="61"/>
        </w:numPr>
        <w:tabs>
          <w:tab w:val="clear" w:pos="720"/>
          <w:tab w:val="left" w:pos="420"/>
        </w:tabs>
        <w:ind w:left="420"/>
        <w:rPr>
          <w:color w:val="000000"/>
        </w:rPr>
      </w:pPr>
      <w:r>
        <w:rPr>
          <w:color w:val="000000"/>
        </w:rPr>
        <w:t xml:space="preserve">Click </w:t>
      </w:r>
      <w:r>
        <w:rPr>
          <w:b/>
          <w:bCs/>
          <w:color w:val="000000"/>
        </w:rPr>
        <w:t>Save</w:t>
      </w:r>
      <w:r w:rsidRPr="001221F4">
        <w:rPr>
          <w:color w:val="000000"/>
        </w:rPr>
        <w:t>.</w:t>
      </w:r>
    </w:p>
    <w:p w:rsidR="00745BCF" w:rsidRPr="00443110" w:rsidRDefault="00745BCF" w:rsidP="00745BCF">
      <w:pPr>
        <w:pStyle w:val="Heading3"/>
        <w:rPr>
          <w:rFonts w:ascii="Century Schoolbook" w:hAnsi="Century Schoolbook"/>
        </w:rPr>
      </w:pPr>
      <w:r>
        <w:rPr>
          <w:rFonts w:ascii="Verdana" w:hAnsi="Verdana"/>
          <w:bCs/>
          <w:color w:val="A82384"/>
          <w:sz w:val="17"/>
          <w:szCs w:val="17"/>
        </w:rPr>
        <w:br w:type="page"/>
      </w:r>
      <w:bookmarkStart w:id="129" w:name="_Toc307468396"/>
      <w:bookmarkStart w:id="130" w:name="_Toc308509093"/>
      <w:bookmarkStart w:id="131" w:name="_Toc312390138"/>
      <w:bookmarkStart w:id="132" w:name="_Toc332822650"/>
      <w:r w:rsidRPr="00443110">
        <w:rPr>
          <w:rFonts w:ascii="Century Schoolbook" w:hAnsi="Century Schoolbook"/>
        </w:rPr>
        <w:lastRenderedPageBreak/>
        <w:t>Concatenate Fields</w:t>
      </w:r>
      <w:bookmarkEnd w:id="129"/>
      <w:bookmarkEnd w:id="130"/>
      <w:bookmarkEnd w:id="131"/>
      <w:bookmarkEnd w:id="132"/>
    </w:p>
    <w:p w:rsidR="00745BCF" w:rsidRDefault="00A812D1" w:rsidP="00745BCF">
      <w:r>
        <w:pict>
          <v:rect id="_x0000_i1077" style="width:429.85pt;height:.75pt" o:hrpct="995" o:hralign="center" o:hrstd="t" o:hr="t" fillcolor="#b4b4b4" stroked="f"/>
        </w:pict>
      </w:r>
    </w:p>
    <w:p w:rsidR="00745BCF" w:rsidRDefault="00745BCF" w:rsidP="00745BCF">
      <w:pPr>
        <w:pStyle w:val="NormalWeb"/>
      </w:pPr>
      <w:r>
        <w:t>If you write field concatenation code in Check Code Editor, future records will be programmed. The code will not go back and populate previously entered data. If previously entered data need to be concatenated, use concatenation commands from the Analysis module.</w:t>
      </w:r>
    </w:p>
    <w:p w:rsidR="00745BCF" w:rsidRPr="002A0971" w:rsidRDefault="00745BCF" w:rsidP="00745BCF">
      <w:pPr>
        <w:pStyle w:val="Heading5"/>
        <w:rPr>
          <w:rFonts w:ascii="Century Schoolbook" w:hAnsi="Century Schoolbook"/>
          <w:sz w:val="24"/>
          <w:szCs w:val="24"/>
        </w:rPr>
      </w:pPr>
      <w:r w:rsidRPr="002A0971">
        <w:rPr>
          <w:rFonts w:ascii="Century Schoolbook" w:hAnsi="Century Schoolbook"/>
          <w:sz w:val="24"/>
          <w:szCs w:val="24"/>
        </w:rPr>
        <w:t>Concatenate Fields with the Ampersand '&amp;' Operator</w:t>
      </w:r>
    </w:p>
    <w:p w:rsidR="00745BCF" w:rsidRDefault="00745BCF" w:rsidP="00745BCF">
      <w:pPr>
        <w:pStyle w:val="NormalWeb"/>
      </w:pPr>
      <w:r>
        <w:t>This example illustrates how to join data from two fields and assign it into a third field using the ‘&amp;’ operator. In this case, Patient Full Name will be assigned the concatenation of First Name and Last Name.</w:t>
      </w:r>
    </w:p>
    <w:p w:rsidR="00745BCF" w:rsidRDefault="00745BCF" w:rsidP="00745BCF">
      <w:pPr>
        <w:pStyle w:val="NormalWeb"/>
        <w:numPr>
          <w:ilvl w:val="0"/>
          <w:numId w:val="62"/>
        </w:numPr>
        <w:tabs>
          <w:tab w:val="clear" w:pos="720"/>
          <w:tab w:val="left" w:pos="420"/>
        </w:tabs>
        <w:ind w:left="420"/>
        <w:rPr>
          <w:color w:val="000000"/>
        </w:rPr>
      </w:pPr>
      <w:r>
        <w:rPr>
          <w:color w:val="000000"/>
        </w:rPr>
        <w:t xml:space="preserve">From the Form Designer, click </w:t>
      </w:r>
      <w:r w:rsidRPr="002A0971">
        <w:rPr>
          <w:b/>
          <w:color w:val="000000"/>
        </w:rPr>
        <w:t>Check Code</w:t>
      </w:r>
      <w:r>
        <w:rPr>
          <w:color w:val="000000"/>
        </w:rPr>
        <w:t>. The Check Code Editor opens.</w:t>
      </w:r>
    </w:p>
    <w:p w:rsidR="00745BCF" w:rsidRPr="00CA66DC" w:rsidRDefault="00745BCF" w:rsidP="00745BCF">
      <w:pPr>
        <w:pStyle w:val="NormalWeb"/>
        <w:numPr>
          <w:ilvl w:val="0"/>
          <w:numId w:val="62"/>
        </w:numPr>
        <w:tabs>
          <w:tab w:val="clear" w:pos="720"/>
          <w:tab w:val="left" w:pos="420"/>
        </w:tabs>
        <w:ind w:left="360"/>
        <w:rPr>
          <w:color w:val="000000"/>
        </w:rPr>
      </w:pPr>
      <w:r w:rsidRPr="00CA66DC">
        <w:rPr>
          <w:color w:val="000000"/>
        </w:rPr>
        <w:t xml:space="preserve">From the </w:t>
      </w:r>
      <w:r w:rsidRPr="002A0971">
        <w:rPr>
          <w:bCs/>
          <w:color w:val="000000"/>
        </w:rPr>
        <w:t>Choose Field Block for Action</w:t>
      </w:r>
      <w:r w:rsidRPr="00CA66DC">
        <w:rPr>
          <w:b/>
          <w:bCs/>
          <w:color w:val="000000"/>
        </w:rPr>
        <w:t xml:space="preserve"> </w:t>
      </w:r>
      <w:r w:rsidRPr="00CA66DC">
        <w:rPr>
          <w:color w:val="000000"/>
        </w:rPr>
        <w:t xml:space="preserve">list box, select the </w:t>
      </w:r>
      <w:r w:rsidRPr="002A0971">
        <w:rPr>
          <w:b/>
          <w:color w:val="000000"/>
        </w:rPr>
        <w:t>field</w:t>
      </w:r>
      <w:r w:rsidRPr="00CA66DC">
        <w:rPr>
          <w:color w:val="000000"/>
        </w:rPr>
        <w:t xml:space="preserve"> that the code should run after. In this example, the code needs to run after </w:t>
      </w:r>
      <w:r w:rsidR="001808A1">
        <w:rPr>
          <w:color w:val="000000"/>
        </w:rPr>
        <w:t xml:space="preserve">you complete </w:t>
      </w:r>
      <w:r w:rsidRPr="00CA66DC">
        <w:rPr>
          <w:color w:val="000000"/>
        </w:rPr>
        <w:t>the Last Name field.</w:t>
      </w:r>
    </w:p>
    <w:p w:rsidR="00745BCF" w:rsidRDefault="00745BCF" w:rsidP="00745BCF">
      <w:pPr>
        <w:pStyle w:val="NormalWeb"/>
        <w:numPr>
          <w:ilvl w:val="0"/>
          <w:numId w:val="412"/>
        </w:numPr>
        <w:tabs>
          <w:tab w:val="clear" w:pos="720"/>
          <w:tab w:val="num" w:pos="450"/>
        </w:tabs>
        <w:ind w:left="450"/>
        <w:rPr>
          <w:color w:val="000000"/>
        </w:rPr>
      </w:pPr>
      <w:r>
        <w:rPr>
          <w:color w:val="000000"/>
        </w:rPr>
        <w:t xml:space="preserve">Select </w:t>
      </w:r>
      <w:r>
        <w:rPr>
          <w:b/>
          <w:bCs/>
          <w:color w:val="000000"/>
        </w:rPr>
        <w:t>after</w:t>
      </w:r>
      <w:r>
        <w:rPr>
          <w:color w:val="000000"/>
        </w:rPr>
        <w:t xml:space="preserve"> from the Before or After Section. </w:t>
      </w:r>
    </w:p>
    <w:p w:rsidR="00745BCF" w:rsidRDefault="00745BCF" w:rsidP="00745BCF">
      <w:pPr>
        <w:pStyle w:val="NormalWeb"/>
        <w:numPr>
          <w:ilvl w:val="0"/>
          <w:numId w:val="412"/>
        </w:numPr>
        <w:tabs>
          <w:tab w:val="clear" w:pos="720"/>
          <w:tab w:val="num" w:pos="450"/>
        </w:tabs>
        <w:ind w:left="450"/>
        <w:rPr>
          <w:color w:val="000000"/>
        </w:rPr>
      </w:pPr>
      <w:r>
        <w:rPr>
          <w:color w:val="000000"/>
        </w:rPr>
        <w:t xml:space="preserve">Click the </w:t>
      </w:r>
      <w:r w:rsidRPr="009A0578">
        <w:rPr>
          <w:b/>
          <w:color w:val="000000"/>
        </w:rPr>
        <w:t>Add Block</w:t>
      </w:r>
      <w:r>
        <w:rPr>
          <w:color w:val="000000"/>
        </w:rPr>
        <w:t xml:space="preserve"> button. </w:t>
      </w:r>
    </w:p>
    <w:p w:rsidR="00745BCF" w:rsidRPr="00CA66DC" w:rsidRDefault="00745BCF" w:rsidP="00745BCF">
      <w:pPr>
        <w:pStyle w:val="NormalWeb"/>
        <w:numPr>
          <w:ilvl w:val="0"/>
          <w:numId w:val="63"/>
        </w:numPr>
        <w:tabs>
          <w:tab w:val="clear" w:pos="720"/>
          <w:tab w:val="num" w:pos="450"/>
        </w:tabs>
        <w:ind w:left="420"/>
        <w:rPr>
          <w:color w:val="000000"/>
        </w:rPr>
      </w:pPr>
      <w:r w:rsidRPr="006C5480">
        <w:rPr>
          <w:color w:val="000000"/>
        </w:rPr>
        <w:t xml:space="preserve">From the </w:t>
      </w:r>
      <w:r w:rsidRPr="002A0971">
        <w:rPr>
          <w:bCs/>
          <w:color w:val="000000"/>
        </w:rPr>
        <w:t>Add Command to Field Block</w:t>
      </w:r>
      <w:r w:rsidRPr="006C5480">
        <w:rPr>
          <w:b/>
          <w:bCs/>
          <w:color w:val="000000"/>
        </w:rPr>
        <w:t xml:space="preserve"> </w:t>
      </w:r>
      <w:r w:rsidRPr="006C5480">
        <w:rPr>
          <w:bCs/>
          <w:color w:val="000000"/>
        </w:rPr>
        <w:t>list box</w:t>
      </w:r>
      <w:r>
        <w:rPr>
          <w:bCs/>
          <w:color w:val="000000"/>
        </w:rPr>
        <w:t>,</w:t>
      </w:r>
      <w:r w:rsidRPr="006C5480">
        <w:rPr>
          <w:color w:val="000000"/>
        </w:rPr>
        <w:t xml:space="preserve"> click </w:t>
      </w:r>
      <w:r w:rsidRPr="006C5480">
        <w:rPr>
          <w:b/>
          <w:bCs/>
          <w:color w:val="000000"/>
        </w:rPr>
        <w:t>Assign</w:t>
      </w:r>
      <w:r w:rsidRPr="006C5480">
        <w:rPr>
          <w:color w:val="000000"/>
        </w:rPr>
        <w:t>. The ASSIGN dialog opens.</w:t>
      </w:r>
    </w:p>
    <w:p w:rsidR="00745BCF" w:rsidRDefault="00745BCF" w:rsidP="00745BCF">
      <w:pPr>
        <w:pStyle w:val="NormalWeb"/>
        <w:numPr>
          <w:ilvl w:val="0"/>
          <w:numId w:val="63"/>
        </w:numPr>
        <w:tabs>
          <w:tab w:val="clear" w:pos="720"/>
          <w:tab w:val="left" w:pos="420"/>
        </w:tabs>
        <w:ind w:left="420"/>
        <w:rPr>
          <w:color w:val="000000"/>
        </w:rPr>
      </w:pPr>
      <w:r w:rsidRPr="00CA66DC">
        <w:rPr>
          <w:color w:val="000000"/>
        </w:rPr>
        <w:t xml:space="preserve">From the </w:t>
      </w:r>
      <w:r w:rsidRPr="002A0971">
        <w:rPr>
          <w:bCs/>
          <w:color w:val="000000"/>
        </w:rPr>
        <w:t>Assign</w:t>
      </w:r>
      <w:r>
        <w:rPr>
          <w:b/>
          <w:bCs/>
          <w:color w:val="000000"/>
        </w:rPr>
        <w:t xml:space="preserve"> </w:t>
      </w:r>
      <w:r w:rsidRPr="002A0971">
        <w:rPr>
          <w:bCs/>
          <w:color w:val="000000"/>
        </w:rPr>
        <w:t>Variable</w:t>
      </w:r>
      <w:r w:rsidRPr="00CA66DC">
        <w:rPr>
          <w:color w:val="000000"/>
        </w:rPr>
        <w:t xml:space="preserve"> </w:t>
      </w:r>
      <w:r>
        <w:rPr>
          <w:color w:val="000000"/>
        </w:rPr>
        <w:t xml:space="preserve">drop-down list, select the </w:t>
      </w:r>
      <w:r w:rsidRPr="002A0971">
        <w:rPr>
          <w:b/>
          <w:color w:val="000000"/>
        </w:rPr>
        <w:t>field</w:t>
      </w:r>
      <w:r>
        <w:rPr>
          <w:color w:val="000000"/>
        </w:rPr>
        <w:t xml:space="preserve"> to contain the concatenated value.</w:t>
      </w:r>
    </w:p>
    <w:p w:rsidR="00745BCF" w:rsidRDefault="00745BCF" w:rsidP="00745BCF">
      <w:pPr>
        <w:pStyle w:val="NormalWeb"/>
        <w:numPr>
          <w:ilvl w:val="0"/>
          <w:numId w:val="63"/>
        </w:numPr>
        <w:tabs>
          <w:tab w:val="clear" w:pos="720"/>
          <w:tab w:val="left" w:pos="420"/>
        </w:tabs>
        <w:ind w:left="420"/>
        <w:rPr>
          <w:color w:val="000000"/>
        </w:rPr>
      </w:pPr>
      <w:r>
        <w:rPr>
          <w:color w:val="000000"/>
        </w:rPr>
        <w:t>Create the = Expression using the '&amp;' operator.</w:t>
      </w:r>
    </w:p>
    <w:p w:rsidR="00745BCF" w:rsidRDefault="00745BCF" w:rsidP="00745BCF">
      <w:pPr>
        <w:pStyle w:val="NormalWeb"/>
        <w:numPr>
          <w:ilvl w:val="0"/>
          <w:numId w:val="422"/>
        </w:numPr>
        <w:rPr>
          <w:color w:val="000000"/>
        </w:rPr>
      </w:pPr>
      <w:r>
        <w:rPr>
          <w:color w:val="000000"/>
        </w:rPr>
        <w:t>ASSIGN TargetField = FieldA &amp; FieldB &amp; … &amp; FieldZ.</w:t>
      </w:r>
    </w:p>
    <w:p w:rsidR="00745BCF" w:rsidRDefault="00745BCF" w:rsidP="00745BCF">
      <w:pPr>
        <w:pStyle w:val="NormalWeb"/>
        <w:numPr>
          <w:ilvl w:val="0"/>
          <w:numId w:val="422"/>
        </w:numPr>
        <w:rPr>
          <w:color w:val="000000"/>
        </w:rPr>
      </w:pPr>
      <w:r>
        <w:rPr>
          <w:color w:val="000000"/>
        </w:rPr>
        <w:t>In this example, ASSIGN PatientFullName = FirstName &amp; LastName.</w:t>
      </w:r>
    </w:p>
    <w:p w:rsidR="00745BCF" w:rsidRDefault="00745BCF" w:rsidP="00745BCF">
      <w:pPr>
        <w:pStyle w:val="NormalWeb"/>
        <w:numPr>
          <w:ilvl w:val="0"/>
          <w:numId w:val="422"/>
        </w:numPr>
        <w:rPr>
          <w:color w:val="000000"/>
        </w:rPr>
      </w:pPr>
      <w:r>
        <w:rPr>
          <w:color w:val="000000"/>
        </w:rPr>
        <w:t>If in Enter, FirstName was entered the name "Carl" and LastName was entered the name "Gao", the result of PatientFullName would be "CarlGao." There are no spaces between the names. To add a space between the names, simply modify the ASSIGN statement by adding a blank space in quotes between the first and last names as in the following statement:</w:t>
      </w:r>
    </w:p>
    <w:p w:rsidR="00745BCF" w:rsidRDefault="00745BCF" w:rsidP="00745BCF">
      <w:pPr>
        <w:pStyle w:val="PlainTextSyntax"/>
      </w:pPr>
      <w:r>
        <w:t>ASSIGN PatientFullName = FirstName &amp; " " &amp; LastName</w:t>
      </w:r>
    </w:p>
    <w:p w:rsidR="00745BCF" w:rsidRDefault="00745BCF" w:rsidP="00745BCF">
      <w:pPr>
        <w:pStyle w:val="NormalWeb"/>
      </w:pPr>
    </w:p>
    <w:p w:rsidR="00745BCF" w:rsidRPr="002A0971" w:rsidRDefault="00745BCF" w:rsidP="00745BCF">
      <w:pPr>
        <w:pStyle w:val="Heading5"/>
        <w:rPr>
          <w:rFonts w:ascii="Century Schoolbook" w:hAnsi="Century Schoolbook"/>
          <w:sz w:val="24"/>
          <w:szCs w:val="24"/>
        </w:rPr>
      </w:pPr>
      <w:r w:rsidRPr="002A0971">
        <w:rPr>
          <w:rFonts w:ascii="Century Schoolbook" w:hAnsi="Century Schoolbook"/>
          <w:sz w:val="24"/>
          <w:szCs w:val="24"/>
        </w:rPr>
        <w:lastRenderedPageBreak/>
        <w:t>Concatenate Fields with the Substring Function</w:t>
      </w:r>
    </w:p>
    <w:p w:rsidR="00745BCF" w:rsidRDefault="00745BCF" w:rsidP="00745BCF">
      <w:pPr>
        <w:pStyle w:val="NormalWeb"/>
      </w:pPr>
      <w:r>
        <w:t>This example illustrates how to join parts of two variables to create a unique text ID. In this case, you will create a Patient ID made up of parts of the patient's last and first name. The ampersand (&amp;) operator is used to join the two parts together.</w:t>
      </w:r>
    </w:p>
    <w:p w:rsidR="00745BCF" w:rsidRDefault="00745BCF" w:rsidP="00745BCF">
      <w:pPr>
        <w:pStyle w:val="NormalWeb"/>
        <w:ind w:left="300"/>
      </w:pPr>
      <w:r>
        <w:rPr>
          <w:noProof/>
        </w:rPr>
        <w:drawing>
          <wp:inline distT="0" distB="0" distL="0" distR="0" wp14:anchorId="3671A596" wp14:editId="40EA3512">
            <wp:extent cx="5096510" cy="564515"/>
            <wp:effectExtent l="19050" t="0" r="889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78" cstate="print"/>
                    <a:srcRect/>
                    <a:stretch>
                      <a:fillRect/>
                    </a:stretch>
                  </pic:blipFill>
                  <pic:spPr bwMode="auto">
                    <a:xfrm>
                      <a:off x="0" y="0"/>
                      <a:ext cx="5096510" cy="564515"/>
                    </a:xfrm>
                    <a:prstGeom prst="rect">
                      <a:avLst/>
                    </a:prstGeom>
                    <a:noFill/>
                    <a:ln w="9525">
                      <a:noFill/>
                      <a:miter lim="800000"/>
                      <a:headEnd/>
                      <a:tailEnd/>
                    </a:ln>
                  </pic:spPr>
                </pic:pic>
              </a:graphicData>
            </a:graphic>
          </wp:inline>
        </w:drawing>
      </w:r>
    </w:p>
    <w:p w:rsidR="00745BCF" w:rsidRPr="006C5480" w:rsidRDefault="00745BCF" w:rsidP="00536A99">
      <w:pPr>
        <w:pStyle w:val="NormalWeb"/>
        <w:numPr>
          <w:ilvl w:val="0"/>
          <w:numId w:val="492"/>
        </w:numPr>
        <w:tabs>
          <w:tab w:val="left" w:pos="420"/>
        </w:tabs>
        <w:rPr>
          <w:color w:val="000000"/>
        </w:rPr>
      </w:pPr>
      <w:r>
        <w:rPr>
          <w:color w:val="000000"/>
        </w:rPr>
        <w:t xml:space="preserve">From the Form Designer, click </w:t>
      </w:r>
      <w:r w:rsidRPr="002A0971">
        <w:rPr>
          <w:b/>
          <w:color w:val="000000"/>
        </w:rPr>
        <w:t>Check Code</w:t>
      </w:r>
      <w:r>
        <w:rPr>
          <w:color w:val="000000"/>
        </w:rPr>
        <w:t>. The Check Code Editor opens</w:t>
      </w:r>
      <w:r w:rsidRPr="006C5480">
        <w:rPr>
          <w:color w:val="000000"/>
        </w:rPr>
        <w:t>.</w:t>
      </w:r>
    </w:p>
    <w:p w:rsidR="00745BCF" w:rsidRPr="00CA66DC" w:rsidRDefault="00745BCF" w:rsidP="00536A99">
      <w:pPr>
        <w:pStyle w:val="NormalWeb"/>
        <w:numPr>
          <w:ilvl w:val="0"/>
          <w:numId w:val="492"/>
        </w:numPr>
        <w:tabs>
          <w:tab w:val="left" w:pos="420"/>
        </w:tabs>
        <w:rPr>
          <w:color w:val="000000"/>
        </w:rPr>
      </w:pPr>
      <w:r w:rsidRPr="00CA66DC">
        <w:rPr>
          <w:color w:val="000000"/>
        </w:rPr>
        <w:t xml:space="preserve">From the </w:t>
      </w:r>
      <w:r w:rsidRPr="00CA66DC">
        <w:rPr>
          <w:b/>
          <w:bCs/>
          <w:color w:val="000000"/>
        </w:rPr>
        <w:t xml:space="preserve">Choose Field Block for Action </w:t>
      </w:r>
      <w:r w:rsidRPr="00CA66DC">
        <w:rPr>
          <w:color w:val="000000"/>
        </w:rPr>
        <w:t xml:space="preserve">list box, select the field that the code should run after. In this example, the code needs to run after </w:t>
      </w:r>
      <w:r>
        <w:rPr>
          <w:color w:val="000000"/>
        </w:rPr>
        <w:t xml:space="preserve">you enter </w:t>
      </w:r>
      <w:r w:rsidRPr="00CA66DC">
        <w:rPr>
          <w:color w:val="000000"/>
        </w:rPr>
        <w:t xml:space="preserve">the first name variable. </w:t>
      </w:r>
    </w:p>
    <w:p w:rsidR="00745BCF" w:rsidRDefault="00745BCF" w:rsidP="00536A99">
      <w:pPr>
        <w:pStyle w:val="NormalWeb"/>
        <w:numPr>
          <w:ilvl w:val="0"/>
          <w:numId w:val="492"/>
        </w:numPr>
        <w:rPr>
          <w:color w:val="000000"/>
        </w:rPr>
      </w:pPr>
      <w:r>
        <w:rPr>
          <w:color w:val="000000"/>
        </w:rPr>
        <w:t xml:space="preserve">Select </w:t>
      </w:r>
      <w:r>
        <w:rPr>
          <w:b/>
          <w:bCs/>
          <w:color w:val="000000"/>
        </w:rPr>
        <w:t>after</w:t>
      </w:r>
      <w:r>
        <w:rPr>
          <w:color w:val="000000"/>
        </w:rPr>
        <w:t xml:space="preserve"> from the Before or After Section. </w:t>
      </w:r>
    </w:p>
    <w:p w:rsidR="00745BCF" w:rsidRDefault="00745BCF" w:rsidP="00536A99">
      <w:pPr>
        <w:pStyle w:val="NormalWeb"/>
        <w:numPr>
          <w:ilvl w:val="0"/>
          <w:numId w:val="492"/>
        </w:numPr>
        <w:rPr>
          <w:color w:val="000000"/>
        </w:rPr>
      </w:pPr>
      <w:r>
        <w:rPr>
          <w:color w:val="000000"/>
        </w:rPr>
        <w:t xml:space="preserve">Click the </w:t>
      </w:r>
      <w:r w:rsidRPr="009A0578">
        <w:rPr>
          <w:b/>
          <w:color w:val="000000"/>
        </w:rPr>
        <w:t>Add Block</w:t>
      </w:r>
      <w:r>
        <w:rPr>
          <w:color w:val="000000"/>
        </w:rPr>
        <w:t xml:space="preserve"> button. </w:t>
      </w:r>
    </w:p>
    <w:p w:rsidR="00745BCF" w:rsidRDefault="00745BCF" w:rsidP="00536A99">
      <w:pPr>
        <w:pStyle w:val="NormalWeb"/>
        <w:numPr>
          <w:ilvl w:val="0"/>
          <w:numId w:val="492"/>
        </w:numPr>
        <w:tabs>
          <w:tab w:val="left" w:pos="420"/>
        </w:tabs>
        <w:rPr>
          <w:color w:val="000000"/>
        </w:rPr>
      </w:pPr>
      <w:r w:rsidRPr="006C5480">
        <w:rPr>
          <w:color w:val="000000"/>
        </w:rPr>
        <w:t xml:space="preserve">From the </w:t>
      </w:r>
      <w:r w:rsidRPr="002A0971">
        <w:rPr>
          <w:bCs/>
          <w:color w:val="000000"/>
        </w:rPr>
        <w:t>Add Command to Field Block</w:t>
      </w:r>
      <w:r w:rsidRPr="006C5480">
        <w:rPr>
          <w:b/>
          <w:bCs/>
          <w:color w:val="000000"/>
        </w:rPr>
        <w:t xml:space="preserve"> </w:t>
      </w:r>
      <w:r w:rsidRPr="006C5480">
        <w:rPr>
          <w:bCs/>
          <w:color w:val="000000"/>
        </w:rPr>
        <w:t>list box</w:t>
      </w:r>
      <w:r w:rsidRPr="006C5480">
        <w:rPr>
          <w:color w:val="000000"/>
        </w:rPr>
        <w:t xml:space="preserve"> click</w:t>
      </w:r>
      <w:r>
        <w:rPr>
          <w:color w:val="000000"/>
        </w:rPr>
        <w:t xml:space="preserve"> </w:t>
      </w:r>
      <w:r>
        <w:rPr>
          <w:b/>
          <w:bCs/>
          <w:color w:val="000000"/>
        </w:rPr>
        <w:t>Assign</w:t>
      </w:r>
      <w:r>
        <w:rPr>
          <w:color w:val="000000"/>
        </w:rPr>
        <w:t xml:space="preserve">. The </w:t>
      </w:r>
      <w:r w:rsidRPr="002A0971">
        <w:rPr>
          <w:bCs/>
          <w:color w:val="000000"/>
        </w:rPr>
        <w:t>ASSIGN</w:t>
      </w:r>
      <w:r>
        <w:rPr>
          <w:color w:val="000000"/>
        </w:rPr>
        <w:t xml:space="preserve"> dialog box opens.</w:t>
      </w:r>
    </w:p>
    <w:p w:rsidR="00745BCF" w:rsidRDefault="00745BCF" w:rsidP="00536A99">
      <w:pPr>
        <w:pStyle w:val="NormalWeb"/>
        <w:numPr>
          <w:ilvl w:val="0"/>
          <w:numId w:val="492"/>
        </w:numPr>
        <w:tabs>
          <w:tab w:val="left" w:pos="420"/>
        </w:tabs>
        <w:rPr>
          <w:color w:val="000000"/>
        </w:rPr>
      </w:pPr>
      <w:r>
        <w:rPr>
          <w:color w:val="000000"/>
        </w:rPr>
        <w:t xml:space="preserve">From the </w:t>
      </w:r>
      <w:r w:rsidRPr="002A0971">
        <w:rPr>
          <w:bCs/>
          <w:color w:val="000000"/>
        </w:rPr>
        <w:t>Assign Variable</w:t>
      </w:r>
      <w:r>
        <w:rPr>
          <w:color w:val="000000"/>
        </w:rPr>
        <w:t xml:space="preserve"> drop-down list, select the field to contain the concatenated value.</w:t>
      </w:r>
    </w:p>
    <w:p w:rsidR="00745BCF" w:rsidRDefault="00745BCF" w:rsidP="00536A99">
      <w:pPr>
        <w:pStyle w:val="NormalWeb"/>
        <w:numPr>
          <w:ilvl w:val="0"/>
          <w:numId w:val="492"/>
        </w:numPr>
        <w:tabs>
          <w:tab w:val="left" w:pos="420"/>
        </w:tabs>
        <w:rPr>
          <w:color w:val="000000"/>
        </w:rPr>
      </w:pPr>
      <w:r>
        <w:rPr>
          <w:color w:val="000000"/>
        </w:rPr>
        <w:t>Create the =Expression using the SUBSTRING syntax.</w:t>
      </w:r>
    </w:p>
    <w:p w:rsidR="00745BCF" w:rsidRDefault="00745BCF" w:rsidP="00536A99">
      <w:pPr>
        <w:pStyle w:val="NormalWeb"/>
        <w:numPr>
          <w:ilvl w:val="0"/>
          <w:numId w:val="493"/>
        </w:numPr>
        <w:rPr>
          <w:color w:val="000000"/>
        </w:rPr>
      </w:pPr>
      <w:r>
        <w:rPr>
          <w:color w:val="000000"/>
        </w:rPr>
        <w:t>SUBSTRING(&lt;variable&gt;, position #, character #)</w:t>
      </w:r>
    </w:p>
    <w:p w:rsidR="00745BCF" w:rsidRDefault="00745BCF" w:rsidP="00536A99">
      <w:pPr>
        <w:pStyle w:val="NormalWeb"/>
        <w:numPr>
          <w:ilvl w:val="0"/>
          <w:numId w:val="493"/>
        </w:numPr>
      </w:pPr>
      <w:r w:rsidRPr="002A0971">
        <w:rPr>
          <w:bCs/>
        </w:rPr>
        <w:t>&lt;</w:t>
      </w:r>
      <w:proofErr w:type="gramStart"/>
      <w:r w:rsidRPr="002A0971">
        <w:rPr>
          <w:bCs/>
        </w:rPr>
        <w:t>variable</w:t>
      </w:r>
      <w:proofErr w:type="gramEnd"/>
      <w:r w:rsidRPr="002A0971">
        <w:rPr>
          <w:bCs/>
        </w:rPr>
        <w:t>&gt;</w:t>
      </w:r>
      <w:r>
        <w:t xml:space="preserve"> is the field or variable.</w:t>
      </w:r>
    </w:p>
    <w:p w:rsidR="00745BCF" w:rsidRDefault="00745BCF" w:rsidP="00536A99">
      <w:pPr>
        <w:pStyle w:val="NormalWeb"/>
        <w:numPr>
          <w:ilvl w:val="0"/>
          <w:numId w:val="493"/>
        </w:numPr>
      </w:pPr>
      <w:proofErr w:type="gramStart"/>
      <w:r w:rsidRPr="002A0971">
        <w:rPr>
          <w:bCs/>
        </w:rPr>
        <w:t>position</w:t>
      </w:r>
      <w:proofErr w:type="gramEnd"/>
      <w:r w:rsidRPr="002A0971">
        <w:rPr>
          <w:bCs/>
        </w:rPr>
        <w:t xml:space="preserve"> #</w:t>
      </w:r>
      <w:r>
        <w:t xml:space="preserve"> is the position of the first character to be extracted from the variable.</w:t>
      </w:r>
    </w:p>
    <w:p w:rsidR="00745BCF" w:rsidRDefault="00745BCF" w:rsidP="00536A99">
      <w:pPr>
        <w:pStyle w:val="NormalWeb"/>
        <w:numPr>
          <w:ilvl w:val="0"/>
          <w:numId w:val="493"/>
        </w:numPr>
      </w:pPr>
      <w:proofErr w:type="gramStart"/>
      <w:r w:rsidRPr="002A0971">
        <w:rPr>
          <w:bCs/>
        </w:rPr>
        <w:t>character</w:t>
      </w:r>
      <w:proofErr w:type="gramEnd"/>
      <w:r w:rsidRPr="002A0971">
        <w:rPr>
          <w:bCs/>
        </w:rPr>
        <w:t xml:space="preserve"> #</w:t>
      </w:r>
      <w:r>
        <w:t xml:space="preserve"> is the number of characters to extract.</w:t>
      </w:r>
    </w:p>
    <w:p w:rsidR="00745BCF" w:rsidRDefault="00745BCF" w:rsidP="00536A99">
      <w:pPr>
        <w:pStyle w:val="NormalWeb"/>
        <w:ind w:left="360"/>
        <w:rPr>
          <w:color w:val="000000"/>
        </w:rPr>
      </w:pPr>
      <w:r>
        <w:rPr>
          <w:color w:val="000000"/>
        </w:rPr>
        <w:t>In this example, the ID variable contains a combination of the first position and four characters of the last name plus the first position and three characters of the first name.</w:t>
      </w:r>
    </w:p>
    <w:p w:rsidR="00745BCF" w:rsidRDefault="00745BCF" w:rsidP="00745BCF">
      <w:pPr>
        <w:pStyle w:val="PlainTextSyntax"/>
      </w:pPr>
      <w:r>
        <w:t xml:space="preserve">ASSIGN ID = </w:t>
      </w:r>
      <w:proofErr w:type="gramStart"/>
      <w:r>
        <w:t>SUBSTRING(</w:t>
      </w:r>
      <w:proofErr w:type="gramEnd"/>
      <w:r>
        <w:t>LName, 1, 4) &amp; SUBSTRING(FName, 1, 3)</w:t>
      </w:r>
    </w:p>
    <w:p w:rsidR="00745BCF" w:rsidRDefault="00745BCF" w:rsidP="00745BCF">
      <w:pPr>
        <w:pStyle w:val="NormalWeb"/>
      </w:pPr>
    </w:p>
    <w:p w:rsidR="00745BCF" w:rsidRDefault="00745BCF" w:rsidP="00536A99">
      <w:pPr>
        <w:pStyle w:val="NormalWeb"/>
        <w:ind w:left="720"/>
      </w:pPr>
      <w:r>
        <w:rPr>
          <w:noProof/>
        </w:rPr>
        <w:lastRenderedPageBreak/>
        <w:drawing>
          <wp:inline distT="0" distB="0" distL="0" distR="0" wp14:anchorId="7402DB9D" wp14:editId="2CAFFB57">
            <wp:extent cx="5191125" cy="2590800"/>
            <wp:effectExtent l="19050" t="0" r="9525"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79" cstate="print"/>
                    <a:srcRect/>
                    <a:stretch>
                      <a:fillRect/>
                    </a:stretch>
                  </pic:blipFill>
                  <pic:spPr bwMode="auto">
                    <a:xfrm>
                      <a:off x="0" y="0"/>
                      <a:ext cx="5191125" cy="2590800"/>
                    </a:xfrm>
                    <a:prstGeom prst="rect">
                      <a:avLst/>
                    </a:prstGeom>
                    <a:noFill/>
                    <a:ln w="9525">
                      <a:noFill/>
                      <a:miter lim="800000"/>
                      <a:headEnd/>
                      <a:tailEnd/>
                    </a:ln>
                  </pic:spPr>
                </pic:pic>
              </a:graphicData>
            </a:graphic>
          </wp:inline>
        </w:drawing>
      </w:r>
    </w:p>
    <w:p w:rsidR="00745BCF" w:rsidRDefault="00745BCF" w:rsidP="00536A99">
      <w:pPr>
        <w:pStyle w:val="NormalWeb"/>
        <w:numPr>
          <w:ilvl w:val="0"/>
          <w:numId w:val="492"/>
        </w:numPr>
        <w:tabs>
          <w:tab w:val="left" w:pos="420"/>
        </w:tabs>
        <w:rPr>
          <w:color w:val="000000"/>
        </w:rPr>
      </w:pPr>
      <w:r>
        <w:rPr>
          <w:color w:val="000000"/>
        </w:rPr>
        <w:t xml:space="preserve">Click </w:t>
      </w:r>
      <w:r>
        <w:rPr>
          <w:b/>
          <w:bCs/>
          <w:color w:val="000000"/>
        </w:rPr>
        <w:t>OK</w:t>
      </w:r>
      <w:r>
        <w:rPr>
          <w:color w:val="000000"/>
        </w:rPr>
        <w:t>. The code appears in the Check Code Editor window.</w:t>
      </w:r>
    </w:p>
    <w:p w:rsidR="00745BCF" w:rsidRDefault="00745BCF" w:rsidP="00536A99">
      <w:pPr>
        <w:pStyle w:val="NormalWeb"/>
        <w:numPr>
          <w:ilvl w:val="0"/>
          <w:numId w:val="492"/>
        </w:numPr>
        <w:tabs>
          <w:tab w:val="left" w:pos="420"/>
        </w:tabs>
        <w:rPr>
          <w:color w:val="000000"/>
        </w:rPr>
      </w:pPr>
      <w:r>
        <w:rPr>
          <w:color w:val="000000"/>
        </w:rPr>
        <w:t xml:space="preserve">Click </w:t>
      </w:r>
      <w:r>
        <w:rPr>
          <w:b/>
          <w:bCs/>
          <w:color w:val="000000"/>
        </w:rPr>
        <w:t>Save</w:t>
      </w:r>
      <w:r>
        <w:rPr>
          <w:color w:val="000000"/>
        </w:rPr>
        <w:t>.</w:t>
      </w:r>
    </w:p>
    <w:p w:rsidR="00745BCF" w:rsidRDefault="00745BCF" w:rsidP="00536A99">
      <w:pPr>
        <w:pStyle w:val="NormalWeb"/>
        <w:numPr>
          <w:ilvl w:val="0"/>
          <w:numId w:val="492"/>
        </w:numPr>
        <w:tabs>
          <w:tab w:val="left" w:pos="420"/>
        </w:tabs>
        <w:rPr>
          <w:color w:val="000000"/>
        </w:rPr>
      </w:pPr>
      <w:r>
        <w:rPr>
          <w:color w:val="000000"/>
        </w:rPr>
        <w:t>Test the code in the Enter Data module.</w:t>
      </w:r>
    </w:p>
    <w:p w:rsidR="00745BCF" w:rsidRDefault="00745BCF" w:rsidP="00745BCF">
      <w:pPr>
        <w:pStyle w:val="NormalWeb"/>
        <w:ind w:left="600"/>
        <w:rPr>
          <w:color w:val="000000"/>
        </w:rPr>
      </w:pPr>
      <w:r>
        <w:rPr>
          <w:color w:val="000000"/>
        </w:rPr>
        <w:t xml:space="preserve">The example functions as such: </w:t>
      </w:r>
    </w:p>
    <w:p w:rsidR="00745BCF" w:rsidRDefault="00745BCF" w:rsidP="00745BCF">
      <w:pPr>
        <w:pStyle w:val="NormalWeb"/>
        <w:spacing w:after="0"/>
        <w:ind w:left="600"/>
      </w:pPr>
      <w:r>
        <w:t>Last Name: Smith</w:t>
      </w:r>
    </w:p>
    <w:p w:rsidR="00745BCF" w:rsidRDefault="00745BCF" w:rsidP="00745BCF">
      <w:pPr>
        <w:pStyle w:val="NormalWeb"/>
        <w:ind w:left="600"/>
      </w:pPr>
      <w:r>
        <w:t>First Name: Meg</w:t>
      </w:r>
    </w:p>
    <w:p w:rsidR="00745BCF" w:rsidRDefault="00745BCF" w:rsidP="00745BCF">
      <w:pPr>
        <w:pStyle w:val="NormalWeb"/>
        <w:ind w:left="600"/>
      </w:pPr>
      <w:r>
        <w:t>Patient ID: SmitMeg</w:t>
      </w:r>
    </w:p>
    <w:p w:rsidR="00745BCF" w:rsidRDefault="00745BCF" w:rsidP="00745BCF">
      <w:pPr>
        <w:pStyle w:val="NormalWeb"/>
        <w:ind w:left="600"/>
        <w:rPr>
          <w:color w:val="000000"/>
        </w:rPr>
      </w:pPr>
      <w:r>
        <w:rPr>
          <w:color w:val="000000"/>
        </w:rPr>
        <w:t>The Patient ID field being calculated is Read Only.</w:t>
      </w:r>
    </w:p>
    <w:p w:rsidR="00745BCF" w:rsidRDefault="00745BCF" w:rsidP="00745BCF">
      <w:pPr>
        <w:pStyle w:val="NormalWeb"/>
        <w:ind w:left="300"/>
      </w:pPr>
      <w:r>
        <w:rPr>
          <w:noProof/>
        </w:rPr>
        <w:drawing>
          <wp:inline distT="0" distB="0" distL="0" distR="0" wp14:anchorId="764A0242" wp14:editId="10458D06">
            <wp:extent cx="5486400" cy="485775"/>
            <wp:effectExtent l="1905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80" cstate="print"/>
                    <a:srcRect/>
                    <a:stretch>
                      <a:fillRect/>
                    </a:stretch>
                  </pic:blipFill>
                  <pic:spPr bwMode="auto">
                    <a:xfrm>
                      <a:off x="0" y="0"/>
                      <a:ext cx="5486400" cy="485775"/>
                    </a:xfrm>
                    <a:prstGeom prst="rect">
                      <a:avLst/>
                    </a:prstGeom>
                    <a:noFill/>
                    <a:ln w="9525">
                      <a:noFill/>
                      <a:miter lim="800000"/>
                      <a:headEnd/>
                      <a:tailEnd/>
                    </a:ln>
                  </pic:spPr>
                </pic:pic>
              </a:graphicData>
            </a:graphic>
          </wp:inline>
        </w:drawing>
      </w:r>
    </w:p>
    <w:p w:rsidR="00745BCF" w:rsidRDefault="00745BCF" w:rsidP="00745BCF">
      <w:pPr>
        <w:pStyle w:val="NormalWeb"/>
      </w:pPr>
    </w:p>
    <w:p w:rsidR="00745BCF" w:rsidRPr="00536A99" w:rsidRDefault="00745BCF" w:rsidP="00745BCF">
      <w:pPr>
        <w:pStyle w:val="Heading3"/>
        <w:rPr>
          <w:rFonts w:ascii="Century Schoolbook" w:hAnsi="Century Schoolbook"/>
        </w:rPr>
      </w:pPr>
      <w:r>
        <w:br w:type="page"/>
      </w:r>
      <w:bookmarkStart w:id="133" w:name="_Toc307468399"/>
      <w:bookmarkStart w:id="134" w:name="_Toc308509095"/>
      <w:bookmarkStart w:id="135" w:name="_Toc312390140"/>
      <w:bookmarkStart w:id="136" w:name="_Toc332822651"/>
      <w:r w:rsidRPr="00536A99">
        <w:rPr>
          <w:rFonts w:ascii="Century Schoolbook" w:hAnsi="Century Schoolbook"/>
        </w:rPr>
        <w:lastRenderedPageBreak/>
        <w:t>Create Check Code for Option Box Fields</w:t>
      </w:r>
      <w:bookmarkEnd w:id="133"/>
      <w:bookmarkEnd w:id="134"/>
      <w:bookmarkEnd w:id="135"/>
      <w:bookmarkEnd w:id="136"/>
    </w:p>
    <w:p w:rsidR="00745BCF" w:rsidRDefault="00A812D1" w:rsidP="00745BCF">
      <w:r>
        <w:pict>
          <v:rect id="_x0000_i1078" style="width:429.85pt;height:.75pt" o:hrpct="995" o:hralign="center" o:hrstd="t" o:hr="t" fillcolor="#b4b4b4" stroked="f"/>
        </w:pict>
      </w:r>
    </w:p>
    <w:p w:rsidR="00745BCF" w:rsidRDefault="00745BCF" w:rsidP="00745BCF">
      <w:pPr>
        <w:pStyle w:val="NormalWeb"/>
      </w:pPr>
      <w:r>
        <w:t>Any form of Check Code can be added to option box variables. Code can be added to any line/choice present in the option boxes. Use the Check Code Editor to create complex Check Code for option box variables.</w:t>
      </w:r>
    </w:p>
    <w:p w:rsidR="00745BCF" w:rsidRDefault="00745BCF" w:rsidP="00745BCF">
      <w:pPr>
        <w:pStyle w:val="NormalWeb"/>
      </w:pPr>
      <w:r>
        <w:t>For this example, the check code created uses the GOTO command. Check Code was used to create the following scenario. If the answer to TestOptions is choice 1, the cursor will jump to Question 2. If the answer to TestOptions is choice 2 or 3, the cursor will jump to Question 1. Check the tab order before creating the Check Code to ensure that the tab order is correct.</w:t>
      </w:r>
    </w:p>
    <w:p w:rsidR="00745BCF" w:rsidRDefault="00745BCF" w:rsidP="00745BCF">
      <w:pPr>
        <w:pStyle w:val="NormalWeb"/>
        <w:ind w:left="300"/>
      </w:pPr>
      <w:r>
        <w:rPr>
          <w:noProof/>
        </w:rPr>
        <w:drawing>
          <wp:inline distT="0" distB="0" distL="0" distR="0" wp14:anchorId="573FD9FF" wp14:editId="479AFC07">
            <wp:extent cx="3305175" cy="1952625"/>
            <wp:effectExtent l="19050" t="0" r="9525" b="0"/>
            <wp:docPr id="359" name="Picture 359" descr="Adding Check Code to Option Boxes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Adding Check Code to Option Boxes example"/>
                    <pic:cNvPicPr>
                      <a:picLocks noChangeAspect="1" noChangeArrowheads="1"/>
                    </pic:cNvPicPr>
                  </pic:nvPicPr>
                  <pic:blipFill>
                    <a:blip r:embed="rId81" cstate="print"/>
                    <a:srcRect/>
                    <a:stretch>
                      <a:fillRect/>
                    </a:stretch>
                  </pic:blipFill>
                  <pic:spPr bwMode="auto">
                    <a:xfrm>
                      <a:off x="0" y="0"/>
                      <a:ext cx="3305175" cy="1952625"/>
                    </a:xfrm>
                    <a:prstGeom prst="rect">
                      <a:avLst/>
                    </a:prstGeom>
                    <a:noFill/>
                    <a:ln w="9525">
                      <a:noFill/>
                      <a:miter lim="800000"/>
                      <a:headEnd/>
                      <a:tailEnd/>
                    </a:ln>
                  </pic:spPr>
                </pic:pic>
              </a:graphicData>
            </a:graphic>
          </wp:inline>
        </w:drawing>
      </w:r>
    </w:p>
    <w:p w:rsidR="00745BCF" w:rsidRDefault="00745BCF" w:rsidP="00745BCF">
      <w:pPr>
        <w:pStyle w:val="NormalWeb"/>
        <w:numPr>
          <w:ilvl w:val="0"/>
          <w:numId w:val="423"/>
        </w:numPr>
        <w:tabs>
          <w:tab w:val="left" w:pos="420"/>
        </w:tabs>
        <w:rPr>
          <w:color w:val="000000"/>
        </w:rPr>
      </w:pPr>
      <w:r>
        <w:rPr>
          <w:color w:val="000000"/>
        </w:rPr>
        <w:t xml:space="preserve">Create an Option Box in a form. Note the name of the variable. </w:t>
      </w:r>
    </w:p>
    <w:p w:rsidR="00745BCF" w:rsidRDefault="00745BCF" w:rsidP="00745BCF">
      <w:pPr>
        <w:pStyle w:val="NormalWeb"/>
        <w:numPr>
          <w:ilvl w:val="1"/>
          <w:numId w:val="423"/>
        </w:numPr>
        <w:rPr>
          <w:color w:val="000000"/>
        </w:rPr>
      </w:pPr>
      <w:r>
        <w:rPr>
          <w:color w:val="000000"/>
        </w:rPr>
        <w:t>The variable is named TestOptions.</w:t>
      </w:r>
    </w:p>
    <w:p w:rsidR="00745BCF" w:rsidRDefault="00745BCF" w:rsidP="00745BCF">
      <w:pPr>
        <w:pStyle w:val="NormalWeb"/>
        <w:numPr>
          <w:ilvl w:val="1"/>
          <w:numId w:val="423"/>
        </w:numPr>
        <w:rPr>
          <w:color w:val="000000"/>
        </w:rPr>
      </w:pPr>
      <w:r>
        <w:rPr>
          <w:color w:val="000000"/>
        </w:rPr>
        <w:t xml:space="preserve">Each text line that represents a choice in the form represents a numeric position in the Check Code Editor. Since the positions are text values, they must be enclosed in quotes. </w:t>
      </w:r>
    </w:p>
    <w:p w:rsidR="00745BCF" w:rsidRDefault="00745BCF" w:rsidP="00745BCF">
      <w:pPr>
        <w:pStyle w:val="NormalWeb"/>
        <w:numPr>
          <w:ilvl w:val="1"/>
          <w:numId w:val="423"/>
        </w:numPr>
        <w:rPr>
          <w:color w:val="000000"/>
        </w:rPr>
      </w:pPr>
      <w:r>
        <w:rPr>
          <w:color w:val="000000"/>
        </w:rPr>
        <w:t>For example, there are three lines/choices that can be made in the variable TestOptions. In the Check Code Editor the choices are numeric, choice 1= position '1', choice 2= position '2', and choice 3= position '3'.</w:t>
      </w:r>
    </w:p>
    <w:p w:rsidR="00745BCF" w:rsidRDefault="00745BCF" w:rsidP="00745BCF">
      <w:pPr>
        <w:pStyle w:val="NormalWeb"/>
        <w:numPr>
          <w:ilvl w:val="0"/>
          <w:numId w:val="423"/>
        </w:numPr>
        <w:tabs>
          <w:tab w:val="left" w:pos="420"/>
        </w:tabs>
        <w:rPr>
          <w:color w:val="000000"/>
        </w:rPr>
      </w:pPr>
      <w:r>
        <w:rPr>
          <w:color w:val="000000"/>
        </w:rPr>
        <w:t xml:space="preserve">Open the </w:t>
      </w:r>
      <w:r w:rsidRPr="002A0971">
        <w:rPr>
          <w:b/>
          <w:color w:val="000000"/>
        </w:rPr>
        <w:t>Check Code Editor</w:t>
      </w:r>
      <w:r>
        <w:rPr>
          <w:color w:val="000000"/>
        </w:rPr>
        <w:t xml:space="preserve">. </w:t>
      </w:r>
    </w:p>
    <w:p w:rsidR="00745BCF" w:rsidRDefault="00745BCF" w:rsidP="00745BCF">
      <w:pPr>
        <w:pStyle w:val="NormalWeb"/>
        <w:numPr>
          <w:ilvl w:val="0"/>
          <w:numId w:val="423"/>
        </w:numPr>
        <w:tabs>
          <w:tab w:val="left" w:pos="420"/>
        </w:tabs>
        <w:rPr>
          <w:color w:val="000000"/>
        </w:rPr>
      </w:pPr>
      <w:r>
        <w:rPr>
          <w:color w:val="000000"/>
        </w:rPr>
        <w:t xml:space="preserve">From the </w:t>
      </w:r>
      <w:r w:rsidRPr="002A0971">
        <w:rPr>
          <w:bCs/>
          <w:color w:val="000000"/>
        </w:rPr>
        <w:t>Choose Field Block for Action</w:t>
      </w:r>
      <w:r>
        <w:rPr>
          <w:b/>
          <w:bCs/>
          <w:color w:val="000000"/>
        </w:rPr>
        <w:t xml:space="preserve"> </w:t>
      </w:r>
      <w:r>
        <w:rPr>
          <w:color w:val="000000"/>
        </w:rPr>
        <w:t xml:space="preserve">list box, select </w:t>
      </w:r>
      <w:r>
        <w:rPr>
          <w:b/>
          <w:bCs/>
          <w:color w:val="000000"/>
        </w:rPr>
        <w:t>TestOptions</w:t>
      </w:r>
      <w:r>
        <w:rPr>
          <w:color w:val="000000"/>
        </w:rPr>
        <w:t>.</w:t>
      </w:r>
    </w:p>
    <w:p w:rsidR="00745BCF" w:rsidRDefault="00745BCF" w:rsidP="00745BCF">
      <w:pPr>
        <w:pStyle w:val="NormalWeb"/>
        <w:numPr>
          <w:ilvl w:val="0"/>
          <w:numId w:val="423"/>
        </w:numPr>
        <w:rPr>
          <w:color w:val="000000"/>
        </w:rPr>
      </w:pPr>
      <w:r>
        <w:rPr>
          <w:color w:val="000000"/>
        </w:rPr>
        <w:t xml:space="preserve">Select </w:t>
      </w:r>
      <w:r>
        <w:rPr>
          <w:b/>
          <w:bCs/>
          <w:color w:val="000000"/>
        </w:rPr>
        <w:t>after</w:t>
      </w:r>
      <w:r>
        <w:rPr>
          <w:color w:val="000000"/>
        </w:rPr>
        <w:t xml:space="preserve"> from the Before or After Section. </w:t>
      </w:r>
    </w:p>
    <w:p w:rsidR="00745BCF" w:rsidRDefault="00745BCF" w:rsidP="00745BCF">
      <w:pPr>
        <w:pStyle w:val="NormalWeb"/>
        <w:numPr>
          <w:ilvl w:val="0"/>
          <w:numId w:val="423"/>
        </w:numPr>
        <w:rPr>
          <w:color w:val="000000"/>
        </w:rPr>
      </w:pPr>
      <w:r>
        <w:rPr>
          <w:color w:val="000000"/>
        </w:rPr>
        <w:t xml:space="preserve">Click the </w:t>
      </w:r>
      <w:r w:rsidRPr="009A0578">
        <w:rPr>
          <w:b/>
          <w:color w:val="000000"/>
        </w:rPr>
        <w:t>Add Block</w:t>
      </w:r>
      <w:r>
        <w:rPr>
          <w:color w:val="000000"/>
        </w:rPr>
        <w:t xml:space="preserve"> button. </w:t>
      </w:r>
    </w:p>
    <w:p w:rsidR="00745BCF" w:rsidRDefault="00745BCF" w:rsidP="00745BCF">
      <w:pPr>
        <w:pStyle w:val="NormalWeb"/>
        <w:numPr>
          <w:ilvl w:val="0"/>
          <w:numId w:val="423"/>
        </w:numPr>
        <w:tabs>
          <w:tab w:val="left" w:pos="420"/>
        </w:tabs>
        <w:rPr>
          <w:color w:val="000000"/>
        </w:rPr>
      </w:pPr>
      <w:r w:rsidRPr="006C5480">
        <w:rPr>
          <w:color w:val="000000"/>
        </w:rPr>
        <w:t xml:space="preserve">From the </w:t>
      </w:r>
      <w:r w:rsidRPr="002A0971">
        <w:rPr>
          <w:bCs/>
          <w:color w:val="000000"/>
        </w:rPr>
        <w:t>Add Command to Field Block</w:t>
      </w:r>
      <w:r w:rsidRPr="006C5480">
        <w:rPr>
          <w:b/>
          <w:bCs/>
          <w:color w:val="000000"/>
        </w:rPr>
        <w:t xml:space="preserve"> </w:t>
      </w:r>
      <w:r w:rsidRPr="006C5480">
        <w:rPr>
          <w:bCs/>
          <w:color w:val="000000"/>
        </w:rPr>
        <w:t>list box</w:t>
      </w:r>
      <w:r>
        <w:rPr>
          <w:bCs/>
          <w:color w:val="000000"/>
        </w:rPr>
        <w:t>,</w:t>
      </w:r>
      <w:r w:rsidRPr="006C5480">
        <w:rPr>
          <w:color w:val="000000"/>
        </w:rPr>
        <w:t xml:space="preserve"> click</w:t>
      </w:r>
      <w:r>
        <w:rPr>
          <w:color w:val="000000"/>
        </w:rPr>
        <w:t xml:space="preserve"> </w:t>
      </w:r>
      <w:proofErr w:type="gramStart"/>
      <w:r>
        <w:rPr>
          <w:b/>
          <w:bCs/>
          <w:color w:val="000000"/>
        </w:rPr>
        <w:t>If</w:t>
      </w:r>
      <w:proofErr w:type="gramEnd"/>
      <w:r>
        <w:rPr>
          <w:color w:val="000000"/>
        </w:rPr>
        <w:t xml:space="preserve">. The </w:t>
      </w:r>
      <w:r w:rsidRPr="002A0971">
        <w:rPr>
          <w:bCs/>
          <w:color w:val="000000"/>
        </w:rPr>
        <w:t>IF</w:t>
      </w:r>
      <w:r>
        <w:rPr>
          <w:color w:val="000000"/>
        </w:rPr>
        <w:t xml:space="preserve"> dialog box opens.</w:t>
      </w:r>
    </w:p>
    <w:p w:rsidR="00745BCF" w:rsidRDefault="00745BCF" w:rsidP="00745BCF">
      <w:pPr>
        <w:pStyle w:val="NormalWeb"/>
        <w:numPr>
          <w:ilvl w:val="0"/>
          <w:numId w:val="423"/>
        </w:numPr>
        <w:tabs>
          <w:tab w:val="left" w:pos="420"/>
        </w:tabs>
        <w:rPr>
          <w:color w:val="000000"/>
        </w:rPr>
      </w:pPr>
      <w:r>
        <w:rPr>
          <w:color w:val="000000"/>
        </w:rPr>
        <w:t xml:space="preserve">From the If Condition field, type </w:t>
      </w:r>
      <w:r w:rsidRPr="002A0971">
        <w:rPr>
          <w:b/>
          <w:color w:val="000000"/>
        </w:rPr>
        <w:t>Test Options = ‘1’</w:t>
      </w:r>
      <w:r>
        <w:rPr>
          <w:color w:val="000000"/>
        </w:rPr>
        <w:t>.</w:t>
      </w:r>
    </w:p>
    <w:p w:rsidR="00745BCF" w:rsidRDefault="00745BCF" w:rsidP="00745BCF">
      <w:pPr>
        <w:pStyle w:val="NormalWeb"/>
        <w:numPr>
          <w:ilvl w:val="0"/>
          <w:numId w:val="423"/>
        </w:numPr>
        <w:rPr>
          <w:color w:val="000000"/>
        </w:rPr>
      </w:pPr>
      <w:r>
        <w:rPr>
          <w:color w:val="000000"/>
        </w:rPr>
        <w:lastRenderedPageBreak/>
        <w:t>Remember that the number 1 in this instance represents a text value called choice 1. It must be enclosed in quotes.</w:t>
      </w:r>
    </w:p>
    <w:p w:rsidR="00745BCF" w:rsidRDefault="00745BCF" w:rsidP="00745BCF">
      <w:pPr>
        <w:pStyle w:val="NormalWeb"/>
        <w:numPr>
          <w:ilvl w:val="0"/>
          <w:numId w:val="423"/>
        </w:numPr>
        <w:rPr>
          <w:color w:val="000000"/>
        </w:rPr>
      </w:pPr>
      <w:r>
        <w:rPr>
          <w:color w:val="000000"/>
        </w:rPr>
        <w:t xml:space="preserve">Click the </w:t>
      </w:r>
      <w:r w:rsidRPr="00997F88">
        <w:rPr>
          <w:b/>
          <w:color w:val="000000"/>
        </w:rPr>
        <w:t>Code Snippet</w:t>
      </w:r>
      <w:r>
        <w:rPr>
          <w:color w:val="000000"/>
        </w:rPr>
        <w:t xml:space="preserve"> button in the </w:t>
      </w:r>
      <w:r w:rsidRPr="002A0971">
        <w:rPr>
          <w:bCs/>
          <w:color w:val="000000"/>
        </w:rPr>
        <w:t>Then</w:t>
      </w:r>
      <w:r w:rsidRPr="00997F88">
        <w:rPr>
          <w:bCs/>
          <w:color w:val="000000"/>
        </w:rPr>
        <w:t xml:space="preserve"> section</w:t>
      </w:r>
      <w:r>
        <w:rPr>
          <w:color w:val="000000"/>
        </w:rPr>
        <w:t>. A list of available commands appears.</w:t>
      </w:r>
    </w:p>
    <w:p w:rsidR="00745BCF" w:rsidRPr="00F516B8" w:rsidRDefault="00745BCF" w:rsidP="00745BCF">
      <w:pPr>
        <w:pStyle w:val="NormalWeb"/>
        <w:numPr>
          <w:ilvl w:val="0"/>
          <w:numId w:val="423"/>
        </w:numPr>
        <w:tabs>
          <w:tab w:val="left" w:pos="420"/>
        </w:tabs>
        <w:rPr>
          <w:color w:val="000000"/>
        </w:rPr>
      </w:pPr>
      <w:r w:rsidRPr="00F516B8">
        <w:rPr>
          <w:color w:val="000000"/>
        </w:rPr>
        <w:t xml:space="preserve">From the </w:t>
      </w:r>
      <w:r w:rsidRPr="00F516B8">
        <w:rPr>
          <w:bCs/>
          <w:color w:val="000000"/>
        </w:rPr>
        <w:t>command list</w:t>
      </w:r>
      <w:r w:rsidRPr="00F516B8">
        <w:rPr>
          <w:color w:val="000000"/>
        </w:rPr>
        <w:t xml:space="preserve">, select </w:t>
      </w:r>
      <w:r w:rsidRPr="00F516B8">
        <w:rPr>
          <w:b/>
          <w:bCs/>
          <w:color w:val="000000"/>
        </w:rPr>
        <w:t>GoTo</w:t>
      </w:r>
      <w:r w:rsidRPr="00F516B8">
        <w:rPr>
          <w:color w:val="000000"/>
        </w:rPr>
        <w:t>. The GOTO dialog box opens.</w:t>
      </w:r>
    </w:p>
    <w:p w:rsidR="00745BCF" w:rsidRDefault="00745BCF" w:rsidP="00745BCF">
      <w:pPr>
        <w:pStyle w:val="NormalWeb"/>
        <w:numPr>
          <w:ilvl w:val="0"/>
          <w:numId w:val="423"/>
        </w:numPr>
        <w:tabs>
          <w:tab w:val="left" w:pos="420"/>
        </w:tabs>
        <w:rPr>
          <w:color w:val="000000"/>
        </w:rPr>
      </w:pPr>
      <w:r>
        <w:rPr>
          <w:color w:val="000000"/>
        </w:rPr>
        <w:t xml:space="preserve">Select </w:t>
      </w:r>
      <w:r>
        <w:rPr>
          <w:b/>
          <w:bCs/>
          <w:color w:val="000000"/>
        </w:rPr>
        <w:t>Question2</w:t>
      </w:r>
      <w:r>
        <w:rPr>
          <w:color w:val="000000"/>
        </w:rPr>
        <w:t>.</w:t>
      </w:r>
    </w:p>
    <w:p w:rsidR="00745BCF" w:rsidRDefault="00745BCF" w:rsidP="00745BCF">
      <w:pPr>
        <w:pStyle w:val="NormalWeb"/>
        <w:numPr>
          <w:ilvl w:val="0"/>
          <w:numId w:val="423"/>
        </w:numPr>
        <w:tabs>
          <w:tab w:val="left" w:pos="420"/>
        </w:tabs>
        <w:rPr>
          <w:color w:val="000000"/>
        </w:rPr>
      </w:pPr>
      <w:r>
        <w:rPr>
          <w:color w:val="000000"/>
        </w:rPr>
        <w:t xml:space="preserve">Click </w:t>
      </w:r>
      <w:r>
        <w:rPr>
          <w:b/>
          <w:bCs/>
          <w:color w:val="000000"/>
        </w:rPr>
        <w:t>OK</w:t>
      </w:r>
      <w:r>
        <w:rPr>
          <w:color w:val="000000"/>
        </w:rPr>
        <w:t>.</w:t>
      </w:r>
    </w:p>
    <w:p w:rsidR="00745BCF" w:rsidRDefault="00745BCF" w:rsidP="00745BCF">
      <w:pPr>
        <w:pStyle w:val="NormalWeb"/>
        <w:ind w:left="300"/>
      </w:pPr>
      <w:r>
        <w:rPr>
          <w:noProof/>
        </w:rPr>
        <w:drawing>
          <wp:inline distT="0" distB="0" distL="0" distR="0" wp14:anchorId="1FC38411" wp14:editId="2AAE4CC1">
            <wp:extent cx="5429250" cy="4086225"/>
            <wp:effectExtent l="1905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82" cstate="print"/>
                    <a:srcRect/>
                    <a:stretch>
                      <a:fillRect/>
                    </a:stretch>
                  </pic:blipFill>
                  <pic:spPr bwMode="auto">
                    <a:xfrm>
                      <a:off x="0" y="0"/>
                      <a:ext cx="5429250" cy="4086225"/>
                    </a:xfrm>
                    <a:prstGeom prst="rect">
                      <a:avLst/>
                    </a:prstGeom>
                    <a:noFill/>
                    <a:ln w="9525">
                      <a:noFill/>
                      <a:miter lim="800000"/>
                      <a:headEnd/>
                      <a:tailEnd/>
                    </a:ln>
                  </pic:spPr>
                </pic:pic>
              </a:graphicData>
            </a:graphic>
          </wp:inline>
        </w:drawing>
      </w:r>
    </w:p>
    <w:p w:rsidR="00745BCF" w:rsidRDefault="00745BCF" w:rsidP="00745BCF">
      <w:pPr>
        <w:pStyle w:val="NormalWeb"/>
        <w:numPr>
          <w:ilvl w:val="0"/>
          <w:numId w:val="415"/>
        </w:numPr>
        <w:rPr>
          <w:color w:val="000000"/>
        </w:rPr>
      </w:pPr>
      <w:r>
        <w:rPr>
          <w:color w:val="000000"/>
        </w:rPr>
        <w:t xml:space="preserve">Click the </w:t>
      </w:r>
      <w:r w:rsidRPr="00997F88">
        <w:rPr>
          <w:b/>
          <w:color w:val="000000"/>
        </w:rPr>
        <w:t>Code Snippet</w:t>
      </w:r>
      <w:r>
        <w:rPr>
          <w:color w:val="000000"/>
        </w:rPr>
        <w:t xml:space="preserve"> button in the </w:t>
      </w:r>
      <w:r w:rsidRPr="002A0971">
        <w:rPr>
          <w:bCs/>
          <w:color w:val="000000"/>
        </w:rPr>
        <w:t>Else</w:t>
      </w:r>
      <w:r w:rsidRPr="00997F88">
        <w:rPr>
          <w:bCs/>
          <w:color w:val="000000"/>
        </w:rPr>
        <w:t xml:space="preserve"> section</w:t>
      </w:r>
      <w:r>
        <w:rPr>
          <w:color w:val="000000"/>
        </w:rPr>
        <w:t>. A list of available commands appears.</w:t>
      </w:r>
    </w:p>
    <w:p w:rsidR="00745BCF" w:rsidRDefault="00745BCF" w:rsidP="00745BCF">
      <w:pPr>
        <w:pStyle w:val="NormalWeb"/>
        <w:numPr>
          <w:ilvl w:val="0"/>
          <w:numId w:val="68"/>
        </w:numPr>
        <w:tabs>
          <w:tab w:val="clear" w:pos="720"/>
          <w:tab w:val="left" w:pos="420"/>
        </w:tabs>
        <w:ind w:left="420"/>
        <w:rPr>
          <w:color w:val="000000"/>
        </w:rPr>
      </w:pPr>
      <w:r>
        <w:rPr>
          <w:color w:val="000000"/>
        </w:rPr>
        <w:t xml:space="preserve">From the command list, select </w:t>
      </w:r>
      <w:r>
        <w:rPr>
          <w:b/>
          <w:bCs/>
          <w:color w:val="000000"/>
        </w:rPr>
        <w:t>GoTo</w:t>
      </w:r>
      <w:r>
        <w:rPr>
          <w:color w:val="000000"/>
        </w:rPr>
        <w:t>. The GOTO dialog box opens.</w:t>
      </w:r>
    </w:p>
    <w:p w:rsidR="00745BCF" w:rsidRDefault="00745BCF" w:rsidP="00745BCF">
      <w:pPr>
        <w:pStyle w:val="NormalWeb"/>
        <w:numPr>
          <w:ilvl w:val="0"/>
          <w:numId w:val="68"/>
        </w:numPr>
        <w:tabs>
          <w:tab w:val="clear" w:pos="720"/>
          <w:tab w:val="left" w:pos="420"/>
        </w:tabs>
        <w:ind w:left="420"/>
        <w:rPr>
          <w:color w:val="000000"/>
        </w:rPr>
      </w:pPr>
      <w:r>
        <w:rPr>
          <w:color w:val="000000"/>
        </w:rPr>
        <w:t xml:space="preserve">Select </w:t>
      </w:r>
      <w:r>
        <w:rPr>
          <w:b/>
          <w:bCs/>
          <w:color w:val="000000"/>
        </w:rPr>
        <w:t>Question1</w:t>
      </w:r>
      <w:r>
        <w:rPr>
          <w:color w:val="000000"/>
        </w:rPr>
        <w:t>.</w:t>
      </w:r>
    </w:p>
    <w:p w:rsidR="00745BCF" w:rsidRDefault="00745BCF" w:rsidP="00745BCF">
      <w:pPr>
        <w:pStyle w:val="NormalWeb"/>
        <w:numPr>
          <w:ilvl w:val="0"/>
          <w:numId w:val="68"/>
        </w:numPr>
        <w:tabs>
          <w:tab w:val="clear" w:pos="720"/>
          <w:tab w:val="left" w:pos="420"/>
        </w:tabs>
        <w:ind w:left="420"/>
        <w:rPr>
          <w:color w:val="000000"/>
        </w:rPr>
      </w:pPr>
      <w:r>
        <w:rPr>
          <w:color w:val="000000"/>
        </w:rPr>
        <w:t xml:space="preserve">Click </w:t>
      </w:r>
      <w:r>
        <w:rPr>
          <w:b/>
          <w:bCs/>
          <w:color w:val="000000"/>
        </w:rPr>
        <w:t>OK</w:t>
      </w:r>
      <w:r>
        <w:rPr>
          <w:color w:val="000000"/>
        </w:rPr>
        <w:t>.</w:t>
      </w:r>
    </w:p>
    <w:p w:rsidR="00745BCF" w:rsidRDefault="00745BCF" w:rsidP="00745BCF">
      <w:pPr>
        <w:pStyle w:val="NormalWeb"/>
        <w:numPr>
          <w:ilvl w:val="0"/>
          <w:numId w:val="68"/>
        </w:numPr>
        <w:tabs>
          <w:tab w:val="clear" w:pos="720"/>
          <w:tab w:val="left" w:pos="420"/>
        </w:tabs>
        <w:ind w:left="420"/>
        <w:rPr>
          <w:color w:val="000000"/>
        </w:rPr>
      </w:pPr>
      <w:r>
        <w:rPr>
          <w:color w:val="000000"/>
        </w:rPr>
        <w:t xml:space="preserve">Click </w:t>
      </w:r>
      <w:r>
        <w:rPr>
          <w:b/>
          <w:bCs/>
          <w:color w:val="000000"/>
        </w:rPr>
        <w:t>OK</w:t>
      </w:r>
      <w:r>
        <w:rPr>
          <w:color w:val="000000"/>
        </w:rPr>
        <w:t>. The code appears in the Check Code Editor.</w:t>
      </w:r>
    </w:p>
    <w:p w:rsidR="00745BCF" w:rsidRPr="00443110" w:rsidRDefault="00745BCF" w:rsidP="00745BCF">
      <w:pPr>
        <w:pStyle w:val="Heading3"/>
        <w:rPr>
          <w:rFonts w:ascii="Century Schoolbook" w:hAnsi="Century Schoolbook"/>
        </w:rPr>
      </w:pPr>
      <w:r>
        <w:rPr>
          <w:rFonts w:ascii="Verdana" w:hAnsi="Verdana"/>
          <w:bCs/>
          <w:color w:val="A82384"/>
          <w:sz w:val="17"/>
          <w:szCs w:val="17"/>
        </w:rPr>
        <w:br w:type="page"/>
      </w:r>
    </w:p>
    <w:p w:rsidR="00745BCF" w:rsidRPr="00443110" w:rsidRDefault="00745BCF" w:rsidP="00745BCF">
      <w:pPr>
        <w:pStyle w:val="Heading3"/>
        <w:rPr>
          <w:rFonts w:ascii="Century Schoolbook" w:hAnsi="Century Schoolbook"/>
        </w:rPr>
      </w:pPr>
      <w:bookmarkStart w:id="137" w:name="_Toc308509097"/>
      <w:bookmarkStart w:id="138" w:name="_Toc332822652"/>
      <w:r w:rsidRPr="00443110">
        <w:rPr>
          <w:rFonts w:ascii="Century Schoolbook" w:hAnsi="Century Schoolbook"/>
        </w:rPr>
        <w:lastRenderedPageBreak/>
        <w:t>How to use EpiWeek Function</w:t>
      </w:r>
      <w:bookmarkEnd w:id="137"/>
      <w:bookmarkEnd w:id="138"/>
    </w:p>
    <w:p w:rsidR="00745BCF" w:rsidRDefault="00A812D1" w:rsidP="00745BCF">
      <w:r>
        <w:pict>
          <v:rect id="_x0000_i1079" style="width:429.85pt;height:.75pt" o:hrpct="995" o:hralign="center" o:hrstd="t" o:hr="t" fillcolor="#b4b4b4" stroked="f"/>
        </w:pict>
      </w:r>
    </w:p>
    <w:p w:rsidR="00745BCF" w:rsidRDefault="00745BCF" w:rsidP="00745BCF">
      <w:pPr>
        <w:pStyle w:val="NormalWeb"/>
      </w:pPr>
      <w:r>
        <w:t xml:space="preserve">Epi Info </w:t>
      </w:r>
      <w:r w:rsidR="009820CD">
        <w:t xml:space="preserve">7 </w:t>
      </w:r>
      <w:r>
        <w:t xml:space="preserve">allows the use of </w:t>
      </w:r>
      <w:r w:rsidR="009820CD">
        <w:t xml:space="preserve">the Epi Week function which allows users to </w:t>
      </w:r>
      <w:r>
        <w:t>the epidemiologic week.</w:t>
      </w:r>
      <w:r w:rsidR="009820CD">
        <w:t xml:space="preserve">  Epidemiological weeks are usually complete weeks. The ministries of health </w:t>
      </w:r>
      <w:r w:rsidR="00F415E4">
        <w:t>around the world define</w:t>
      </w:r>
      <w:r w:rsidR="009820CD">
        <w:t xml:space="preserve"> the day of the week to be considered the first epidemiologic day. As a result, some countries may consider the first day of the week Sunday while others may consider the first day of the week Saturday or Monday. </w:t>
      </w:r>
      <w:r w:rsidR="00F415E4">
        <w:t xml:space="preserve"> Currently the Epi Info 7 Epi Week function does not allow changing any property to allow users to decide which day of the week is considered to be the beginning of the epidemiologic week. We will incorporate this functionality in a future release.  As a result, epidemiologic week’s calculations in Epi Info 7 are based on Sunday being the starting day of the week. </w:t>
      </w:r>
    </w:p>
    <w:p w:rsidR="00F415E4" w:rsidRDefault="00F415E4" w:rsidP="00745BCF">
      <w:pPr>
        <w:pStyle w:val="NormalWeb"/>
      </w:pPr>
    </w:p>
    <w:p w:rsidR="00745BCF" w:rsidRDefault="00745BCF" w:rsidP="00745BCF">
      <w:pPr>
        <w:pStyle w:val="NormalWeb"/>
      </w:pPr>
      <w:r>
        <w:t>If the year of occurrence is not relevant, you can use the Epiweek method instead. The advantage of using Epiweek is that the value is returned as a number and it can be stored in a numeric field. Epiweek takes one required parameter that must be a date. The week is calculated relative to the year of the date provided. We calculated the Epidemiological week using the following code:</w:t>
      </w:r>
    </w:p>
    <w:p w:rsidR="00745BCF" w:rsidRDefault="00745BCF" w:rsidP="00745BCF">
      <w:pPr>
        <w:pStyle w:val="PlainTextSyntax"/>
      </w:pPr>
      <w:r>
        <w:t xml:space="preserve">ASSIGN week = </w:t>
      </w:r>
      <w:proofErr w:type="gramStart"/>
      <w:r>
        <w:t>EpiWeek(</w:t>
      </w:r>
      <w:proofErr w:type="gramEnd"/>
      <w:r>
        <w:t>OnsetDate)</w:t>
      </w:r>
    </w:p>
    <w:p w:rsidR="005C2B4B" w:rsidRDefault="005C2B4B" w:rsidP="00745BCF">
      <w:pPr>
        <w:pStyle w:val="Heading1"/>
        <w:rPr>
          <w:rFonts w:ascii="Century Schoolbook" w:hAnsi="Century Schoolbook"/>
          <w:szCs w:val="44"/>
        </w:rPr>
        <w:sectPr w:rsidR="005C2B4B" w:rsidSect="0028527F">
          <w:headerReference w:type="even" r:id="rId83"/>
          <w:headerReference w:type="default" r:id="rId84"/>
          <w:footerReference w:type="even" r:id="rId85"/>
          <w:footerReference w:type="default" r:id="rId86"/>
          <w:headerReference w:type="first" r:id="rId87"/>
          <w:footerReference w:type="first" r:id="rId88"/>
          <w:type w:val="evenPage"/>
          <w:pgSz w:w="12240" w:h="15840"/>
          <w:pgMar w:top="1440" w:right="1800" w:bottom="1440" w:left="1800" w:header="720" w:footer="720" w:gutter="0"/>
          <w:cols w:space="720"/>
          <w:titlePg/>
          <w:docGrid w:linePitch="360"/>
        </w:sectPr>
      </w:pPr>
      <w:bookmarkStart w:id="139" w:name="_Toc307468401"/>
      <w:bookmarkStart w:id="140" w:name="_Toc308509098"/>
    </w:p>
    <w:p w:rsidR="00745BCF" w:rsidRPr="00DE06C6" w:rsidRDefault="00745BCF" w:rsidP="00745BCF">
      <w:pPr>
        <w:pStyle w:val="Heading1"/>
        <w:rPr>
          <w:rFonts w:ascii="Century Schoolbook" w:hAnsi="Century Schoolbook"/>
          <w:szCs w:val="44"/>
        </w:rPr>
      </w:pPr>
      <w:bookmarkStart w:id="141" w:name="_Toc332822653"/>
      <w:r w:rsidRPr="00DE06C6">
        <w:rPr>
          <w:rFonts w:ascii="Century Schoolbook" w:hAnsi="Century Schoolbook"/>
          <w:szCs w:val="44"/>
        </w:rPr>
        <w:lastRenderedPageBreak/>
        <w:t>Enter Data</w:t>
      </w:r>
      <w:bookmarkEnd w:id="139"/>
      <w:bookmarkEnd w:id="140"/>
      <w:bookmarkEnd w:id="141"/>
    </w:p>
    <w:p w:rsidR="00745BCF" w:rsidRPr="00DE06C6" w:rsidRDefault="00745BCF" w:rsidP="00745BCF">
      <w:pPr>
        <w:pStyle w:val="Heading2"/>
        <w:rPr>
          <w:rFonts w:ascii="Century Schoolbook" w:hAnsi="Century Schoolbook"/>
          <w:szCs w:val="36"/>
        </w:rPr>
      </w:pPr>
      <w:bookmarkStart w:id="142" w:name="_Toc332822654"/>
      <w:bookmarkStart w:id="143" w:name="_Toc307468402"/>
      <w:bookmarkStart w:id="144" w:name="_Toc308509099"/>
      <w:r w:rsidRPr="00DE06C6">
        <w:rPr>
          <w:rFonts w:ascii="Century Schoolbook" w:hAnsi="Century Schoolbook"/>
          <w:szCs w:val="36"/>
        </w:rPr>
        <w:t>Introduction</w:t>
      </w:r>
      <w:bookmarkEnd w:id="142"/>
      <w:r w:rsidRPr="00DE06C6">
        <w:rPr>
          <w:rFonts w:ascii="Century Schoolbook" w:hAnsi="Century Schoolbook"/>
          <w:szCs w:val="36"/>
        </w:rPr>
        <w:t xml:space="preserve"> </w:t>
      </w:r>
      <w:bookmarkEnd w:id="143"/>
      <w:bookmarkEnd w:id="144"/>
    </w:p>
    <w:p w:rsidR="00745BCF" w:rsidRDefault="00A812D1" w:rsidP="00745BCF">
      <w:r>
        <w:pict>
          <v:rect id="_x0000_i1080" style="width:429.85pt;height:.75pt" o:hrpct="995" o:hrstd="t" o:hr="t" fillcolor="#b4b4b4" stroked="f"/>
        </w:pict>
      </w:r>
    </w:p>
    <w:p w:rsidR="00745BCF" w:rsidRDefault="00745BCF" w:rsidP="00745BCF">
      <w:pPr>
        <w:pStyle w:val="NormalWeb"/>
      </w:pPr>
      <w:r>
        <w:t xml:space="preserve">The Enter program displays Forms constructed in Form Designer. Enter controls the data entry process using settings and Check Code specified in Form Designer.   Information entered into the form is stored in </w:t>
      </w:r>
      <w:r w:rsidR="00C810A5">
        <w:t>MS Access .MDB</w:t>
      </w:r>
      <w:r>
        <w:t xml:space="preserve"> or MS SQL server data tables.</w:t>
      </w:r>
    </w:p>
    <w:p w:rsidR="00745BCF" w:rsidRDefault="00745BCF" w:rsidP="00745BCF">
      <w:pPr>
        <w:pStyle w:val="NormalWeb"/>
      </w:pPr>
      <w:r>
        <w:t xml:space="preserve">You can access the Enter program by clicking the </w:t>
      </w:r>
      <w:r w:rsidRPr="004B3C36">
        <w:rPr>
          <w:b/>
        </w:rPr>
        <w:t>Enter Data</w:t>
      </w:r>
      <w:r>
        <w:t xml:space="preserve"> button on the Epi Info main menu. It can also be accessed from the </w:t>
      </w:r>
      <w:r w:rsidRPr="007768AE">
        <w:rPr>
          <w:b/>
        </w:rPr>
        <w:t>Tools&gt;Enter Data</w:t>
      </w:r>
      <w:r>
        <w:t xml:space="preserve"> sub menu option. In Form Designer, you can access Enter Data by clicking the </w:t>
      </w:r>
      <w:r w:rsidRPr="004B3C36">
        <w:rPr>
          <w:b/>
        </w:rPr>
        <w:t xml:space="preserve">Enter Data </w:t>
      </w:r>
      <w:r>
        <w:t>button. This button is a convenient method to switch between designing a form and entering data to test your form design.</w:t>
      </w:r>
    </w:p>
    <w:p w:rsidR="00745BCF" w:rsidRDefault="00745BCF" w:rsidP="00745BCF">
      <w:pPr>
        <w:pStyle w:val="NormalWeb"/>
      </w:pPr>
      <w:r>
        <w:t>Enter can be used to enter new data, modify existing data, or search for records. When data are entered into a form, the data table inside the project is populated. The Find function allows records to be located based on a series of matched variables. As data are entered, the cursor moves from field-to-field, page-to-page, and saves data as you move to a new page. If you try to exit a page before data is saved, you will be prompted to save the data (Yes or No).</w:t>
      </w:r>
    </w:p>
    <w:p w:rsidR="00745BCF" w:rsidRDefault="00745BCF" w:rsidP="00745BCF">
      <w:r w:rsidRPr="00A62B6D">
        <w:rPr>
          <w:rFonts w:ascii="Century Schoolbook" w:hAnsi="Century Schoolbook"/>
          <w:sz w:val="22"/>
          <w:szCs w:val="22"/>
        </w:rPr>
        <w:t>Navigation is provided for using the New Record button and navigation buttons for, next (</w:t>
      </w:r>
      <w:r>
        <w:rPr>
          <w:rFonts w:ascii="Century Schoolbook" w:hAnsi="Century Schoolbook"/>
          <w:noProof/>
          <w:sz w:val="22"/>
          <w:szCs w:val="22"/>
        </w:rPr>
        <mc:AlternateContent>
          <mc:Choice Requires="wps">
            <w:drawing>
              <wp:inline distT="0" distB="0" distL="0" distR="0" wp14:anchorId="7BC35403" wp14:editId="0F7AF75F">
                <wp:extent cx="188595" cy="101600"/>
                <wp:effectExtent l="0" t="0" r="20955" b="12700"/>
                <wp:docPr id="124" name="Action Button: Forward or Next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3816" cy="381000"/>
                        </a:xfrm>
                        <a:prstGeom prst="actionButtonForwardNext">
                          <a:avLst/>
                        </a:prstGeom>
                        <a:solidFill>
                          <a:schemeClr val="bg2">
                            <a:lumMod val="90000"/>
                          </a:schemeClr>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inline>
            </w:drawing>
          </mc:Choice>
          <mc:Fallback>
            <w:pict>
              <v:shapetype id="_x0000_t193" coordsize="21600,21600" o:spt="193" adj="1350" path="m,l,21600r21600,l21600,xem@0@0nfl@0@2@1@2@1@0xem,nfl@0@0em,21600nfl@0@2em21600,21600nfl@1@2em21600,nfl@1@0em@11@9nfl@12@4@11@10xe">
                <v:stroke joinstyle="miter"/>
                <v:formulas>
                  <v:f eqn="val #0"/>
                  <v:f eqn="sum width 0 #0"/>
                  <v:f eqn="sum height 0 #0"/>
                  <v:f eqn="prod width 1 2"/>
                  <v:f eqn="prod height 1 2"/>
                  <v:f eqn="prod #0 1 2"/>
                  <v:f eqn="prod #0 3 2"/>
                  <v:f eqn="sum @1 @5 0"/>
                  <v:f eqn="sum @2 @5 0"/>
                  <v:f eqn="sum @0 @4 8100"/>
                  <v:f eqn="sum @2 8100 @4"/>
                  <v:f eqn="sum @0 @3 8100"/>
                  <v:f eqn="sum @1 8100 @3"/>
                  <v:f eqn="sum @4 @5 0"/>
                  <v:f eqn="sum @9 @5 0"/>
                  <v:f eqn="sum @10 @5 0"/>
                  <v:f eqn="sum @11 @5 0"/>
                  <v:f eqn="sum @12 @5 0"/>
                </v:formulas>
                <v:path o:extrusionok="f" limo="10800,10800" o:connecttype="custom" o:connectlocs="0,@4;@0,@4;@3,21600;@3,@2;21600,@4;@1,@4;@3,0;@3,@0" textboxrect="@0,@0,@1,@2"/>
                <v:handles>
                  <v:h position="#0,topLeft" switch="" xrange="0,5400"/>
                </v:handles>
                <o:complex v:ext="view"/>
              </v:shapetype>
              <v:shape id="Action Button: Forward or Next 4" o:spid="_x0000_s1026" type="#_x0000_t193" style="width:14.85pt;height: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" fillcolor="#ddd8c2 [2894]" strokecolor="#243f60 [1604]" strokeweight="2pt">
                <v:path arrowok="t"/>
                <w10:anchorlock/>
              </v:shape>
            </w:pict>
          </mc:Fallback>
        </mc:AlternateContent>
      </w:r>
      <w:r w:rsidRPr="00A62B6D">
        <w:rPr>
          <w:rFonts w:ascii="Century Schoolbook" w:hAnsi="Century Schoolbook"/>
          <w:sz w:val="22"/>
          <w:szCs w:val="22"/>
        </w:rPr>
        <w:t>), previous (</w:t>
      </w:r>
      <w:r>
        <w:rPr>
          <w:rFonts w:ascii="Century Schoolbook" w:hAnsi="Century Schoolbook"/>
          <w:noProof/>
          <w:sz w:val="22"/>
          <w:szCs w:val="22"/>
        </w:rPr>
        <mc:AlternateContent>
          <mc:Choice Requires="wps">
            <w:drawing>
              <wp:inline distT="0" distB="0" distL="0" distR="0" wp14:anchorId="7B70A9C9" wp14:editId="2C2E7FA7">
                <wp:extent cx="192405" cy="101600"/>
                <wp:effectExtent l="0" t="0" r="17145" b="12700"/>
                <wp:docPr id="125" name="Action Button: Back or Previous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000" cy="381000"/>
                        </a:xfrm>
                        <a:prstGeom prst="actionButtonBackPrevious">
                          <a:avLst/>
                        </a:prstGeom>
                        <a:solidFill>
                          <a:schemeClr val="bg2">
                            <a:lumMod val="90000"/>
                          </a:schemeClr>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inline>
            </w:drawing>
          </mc:Choice>
          <mc:Fallback>
            <w:pict>
              <v:shapetype id="_x0000_t194" coordsize="21600,21600" o:spt="194" adj="1350" path="m,l,21600r21600,l21600,xem@0@0nfl@0@2@1@2@1@0xem,nfl@0@0em,21600nfl@0@2em21600,21600nfl@1@2em21600,nfl@1@0em@12@9nfl@11@4@12@10xe">
                <v:stroke joinstyle="miter"/>
                <v:formulas>
                  <v:f eqn="val #0"/>
                  <v:f eqn="sum width 0 #0"/>
                  <v:f eqn="sum height 0 #0"/>
                  <v:f eqn="prod width 1 2"/>
                  <v:f eqn="prod height 1 2"/>
                  <v:f eqn="prod #0 1 2"/>
                  <v:f eqn="prod #0 3 2"/>
                  <v:f eqn="sum @1 @5 0"/>
                  <v:f eqn="sum @2 @5 0"/>
                  <v:f eqn="sum @0 @4 8100"/>
                  <v:f eqn="sum @2 8100 @4"/>
                  <v:f eqn="sum @0 @3 8100"/>
                  <v:f eqn="sum @1 8100 @3"/>
                  <v:f eqn="sum @4 @5 0"/>
                  <v:f eqn="sum @9 @5 0"/>
                  <v:f eqn="sum @10 @5 0"/>
                  <v:f eqn="sum @11 @5 0"/>
                  <v:f eqn="sum @12 @5 0"/>
                </v:formulas>
                <v:path o:extrusionok="f" limo="10800,10800" o:connecttype="custom" o:connectlocs="0,@4;@0,@4;@3,21600;@3,@2;21600,@4;@1,@4;@3,0;@3,@0" textboxrect="@0,@0,@1,@2"/>
                <v:handles>
                  <v:h position="#0,topLeft" switch="" xrange="0,5400"/>
                </v:handles>
                <o:complex v:ext="view"/>
              </v:shapetype>
              <v:shape id="Action Button: Back or Previous 3" o:spid="_x0000_s1026" type="#_x0000_t194" style="width:15.15pt;height: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" fillcolor="#ddd8c2 [2894]" strokecolor="#243f60 [1604]" strokeweight="2pt">
                <v:path arrowok="t"/>
                <w10:anchorlock/>
              </v:shape>
            </w:pict>
          </mc:Fallback>
        </mc:AlternateContent>
      </w:r>
      <w:r w:rsidRPr="00A62B6D">
        <w:rPr>
          <w:rFonts w:ascii="Century Schoolbook" w:hAnsi="Century Schoolbook"/>
          <w:sz w:val="22"/>
          <w:szCs w:val="22"/>
        </w:rPr>
        <w:t>), first (</w:t>
      </w:r>
      <w:r w:rsidRPr="00A62B6D">
        <w:rPr>
          <w:rFonts w:ascii="Century Schoolbook" w:hAnsi="Century Schoolbook"/>
          <w:noProof/>
          <w:sz w:val="22"/>
          <w:szCs w:val="22"/>
        </w:rPr>
        <w:drawing>
          <wp:inline distT="0" distB="0" distL="0" distR="0" wp14:anchorId="0EE3F845" wp14:editId="5AB8374C">
            <wp:extent cx="219490" cy="96268"/>
            <wp:effectExtent l="19050" t="0" r="9110" b="0"/>
            <wp:docPr id="32" name="Picture 21" descr="Firstbt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stbtn.JPG"/>
                    <pic:cNvPicPr/>
                  </pic:nvPicPr>
                  <pic:blipFill>
                    <a:blip r:embed="rId89" cstate="print"/>
                    <a:srcRect l="36341" t="36962" r="47128" b="53362"/>
                    <a:stretch>
                      <a:fillRect/>
                    </a:stretch>
                  </pic:blipFill>
                  <pic:spPr>
                    <a:xfrm>
                      <a:off x="0" y="0"/>
                      <a:ext cx="228756" cy="100332"/>
                    </a:xfrm>
                    <a:prstGeom prst="rect">
                      <a:avLst/>
                    </a:prstGeom>
                  </pic:spPr>
                </pic:pic>
              </a:graphicData>
            </a:graphic>
          </wp:inline>
        </w:drawing>
      </w:r>
      <w:r w:rsidRPr="00A62B6D">
        <w:rPr>
          <w:rFonts w:ascii="Century Schoolbook" w:hAnsi="Century Schoolbook"/>
          <w:sz w:val="22"/>
          <w:szCs w:val="22"/>
        </w:rPr>
        <w:t>), and last (</w:t>
      </w:r>
      <w:r>
        <w:rPr>
          <w:rFonts w:ascii="Century Schoolbook" w:hAnsi="Century Schoolbook"/>
          <w:noProof/>
          <w:sz w:val="22"/>
          <w:szCs w:val="22"/>
        </w:rPr>
        <mc:AlternateContent>
          <mc:Choice Requires="wps">
            <w:drawing>
              <wp:inline distT="0" distB="0" distL="0" distR="0" wp14:anchorId="682E3C58" wp14:editId="50CDDEB9">
                <wp:extent cx="235131" cy="106317"/>
                <wp:effectExtent l="0" t="0" r="12700" b="27305"/>
                <wp:docPr id="126" name="Action Button: End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5131" cy="106317"/>
                        </a:xfrm>
                        <a:prstGeom prst="actionButtonEnd">
                          <a:avLst/>
                        </a:prstGeom>
                        <a:solidFill>
                          <a:schemeClr val="bg2">
                            <a:lumMod val="90000"/>
                          </a:schemeClr>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inline>
            </w:drawing>
          </mc:Choice>
          <mc:Fallback>
            <w:pict>
              <v:shapetype id="_x0000_t195" coordsize="21600,21600" o:spt="195" adj="1350" path="m,l,21600r21600,l21600,xem@0@0nfl@0@2@1@2@1@0xem,nfl@0@0em,21600nfl@0@2em21600,21600nfl@1@2em21600,nfl@1@0em@11@9l@16@4@11@10xem@17@9l@12@9@12@10@17@10xe">
                <v:stroke joinstyle="miter"/>
                <v:formulas>
                  <v:f eqn="val #0"/>
                  <v:f eqn="sum width 0 #0"/>
                  <v:f eqn="sum height 0 #0"/>
                  <v:f eqn="prod width 1 2"/>
                  <v:f eqn="prod height 1 2"/>
                  <v:f eqn="prod #0 1 2"/>
                  <v:f eqn="prod #0 3 2"/>
                  <v:f eqn="sum @1 @5 0"/>
                  <v:f eqn="sum @2 @5 0"/>
                  <v:f eqn="sum @0 @4 8100"/>
                  <v:f eqn="sum @2 8100 @4"/>
                  <v:f eqn="sum @0 @3 8100"/>
                  <v:f eqn="sum @1 8100 @3"/>
                  <v:f eqn="sum @10 0 @9"/>
                  <v:f eqn="prod @13 3 4"/>
                  <v:f eqn="prod @13 7 8"/>
                  <v:f eqn="sum @11 @14 0"/>
                  <v:f eqn="sum @11 @15 0"/>
                  <v:f eqn="sum @4 @5 0"/>
                  <v:f eqn="sum @9 @5 0"/>
                  <v:f eqn="sum @10 @5 0"/>
                  <v:f eqn="sum @11 @5 0"/>
                  <v:f eqn="sum @12 @5 0"/>
                  <v:f eqn="sum @16 @5 0"/>
                  <v:f eqn="sum @17 @5 0"/>
                </v:formulas>
                <v:path o:extrusionok="f" limo="10800,10800" o:connecttype="custom" o:connectlocs="0,@4;@0,@4;@3,21600;@3,@2;21600,@4;@1,@4;@3,0;@3,@0" textboxrect="@0,@0,@1,@2"/>
                <v:handles>
                  <v:h position="#0,topLeft" switch="" xrange="0,5400"/>
                </v:handles>
                <o:complex v:ext="view"/>
              </v:shapetype>
              <v:shape id="Action Button: End 9" o:spid="_x0000_s1026" type="#_x0000_t195" style="width:18.5pt;height:8.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" fillcolor="#ddd8c2 [2894]" strokecolor="#243f60 [1604]" strokeweight="2pt">
                <v:path arrowok="t"/>
                <w10:anchorlock/>
              </v:shape>
            </w:pict>
          </mc:Fallback>
        </mc:AlternateContent>
      </w:r>
      <w:r w:rsidRPr="00A62B6D">
        <w:rPr>
          <w:rFonts w:ascii="Century Schoolbook" w:hAnsi="Century Schoolbook"/>
          <w:sz w:val="22"/>
          <w:szCs w:val="22"/>
        </w:rPr>
        <w:t>) records.  When entering data into a child form you will also have the “Back” button to take you back to the parent form.</w:t>
      </w:r>
      <w:r>
        <w:rPr>
          <w:rFonts w:ascii="Verdana" w:hAnsi="Verdana"/>
          <w:bCs/>
          <w:color w:val="A82384"/>
          <w:sz w:val="17"/>
          <w:szCs w:val="17"/>
        </w:rPr>
        <w:br w:type="page"/>
      </w:r>
      <w:bookmarkStart w:id="145" w:name="_Toc307468403"/>
      <w:bookmarkStart w:id="146" w:name="_Toc308509100"/>
      <w:r w:rsidR="001F6908" w:rsidRPr="00BC0052">
        <w:rPr>
          <w:rStyle w:val="Heading2Char"/>
          <w:rFonts w:ascii="Century Schoolbook" w:hAnsi="Century Schoolbook"/>
        </w:rPr>
        <w:lastRenderedPageBreak/>
        <w:t>Navigating the Enter Workspace</w:t>
      </w:r>
      <w:bookmarkEnd w:id="145"/>
      <w:bookmarkEnd w:id="146"/>
    </w:p>
    <w:p w:rsidR="00745BCF" w:rsidRDefault="00A812D1" w:rsidP="00745BCF">
      <w:r>
        <w:pict>
          <v:rect id="_x0000_i1081" style="width:429.85pt;height:.75pt" o:hrpct="995" o:hrstd="t" o:hr="t" fillcolor="#b4b4b4" stroked="f"/>
        </w:pict>
      </w:r>
    </w:p>
    <w:p w:rsidR="00745BCF" w:rsidRDefault="00745BCF" w:rsidP="00745BCF">
      <w:pPr>
        <w:pStyle w:val="NormalWeb"/>
      </w:pPr>
      <w:r>
        <w:t xml:space="preserve">Open Enter by clicking </w:t>
      </w:r>
      <w:r>
        <w:rPr>
          <w:b/>
          <w:bCs/>
        </w:rPr>
        <w:t>Enter Data</w:t>
      </w:r>
      <w:r>
        <w:t xml:space="preserve"> from the Epi Info main menu.  The Enter Data screen consists of four main areas.</w:t>
      </w:r>
    </w:p>
    <w:p w:rsidR="00745BCF" w:rsidRDefault="00745BCF" w:rsidP="00745BCF">
      <w:pPr>
        <w:pStyle w:val="NormalWeb"/>
        <w:rPr>
          <w:noProof/>
        </w:rPr>
      </w:pPr>
    </w:p>
    <w:p w:rsidR="00745BCF" w:rsidRDefault="00745BCF" w:rsidP="00745BCF">
      <w:pPr>
        <w:pStyle w:val="NormalWeb"/>
        <w:rPr>
          <w:noProof/>
        </w:rPr>
      </w:pPr>
      <w:r>
        <w:rPr>
          <w:noProof/>
        </w:rPr>
        <w:drawing>
          <wp:inline distT="0" distB="0" distL="0" distR="0" wp14:anchorId="04E6487C" wp14:editId="11777865">
            <wp:extent cx="5478145" cy="4206240"/>
            <wp:effectExtent l="19050" t="0" r="8255" b="0"/>
            <wp:docPr id="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srcRect/>
                    <a:stretch>
                      <a:fillRect/>
                    </a:stretch>
                  </pic:blipFill>
                  <pic:spPr bwMode="auto">
                    <a:xfrm>
                      <a:off x="0" y="0"/>
                      <a:ext cx="5478145" cy="4206240"/>
                    </a:xfrm>
                    <a:prstGeom prst="rect">
                      <a:avLst/>
                    </a:prstGeom>
                    <a:noFill/>
                    <a:ln w="9525">
                      <a:noFill/>
                      <a:miter lim="800000"/>
                      <a:headEnd/>
                      <a:tailEnd/>
                    </a:ln>
                  </pic:spPr>
                </pic:pic>
              </a:graphicData>
            </a:graphic>
          </wp:inline>
        </w:drawing>
      </w:r>
    </w:p>
    <w:p w:rsidR="00745BCF" w:rsidRDefault="00745BCF" w:rsidP="00745BCF">
      <w:pPr>
        <w:pStyle w:val="NormalWeb"/>
        <w:rPr>
          <w:noProof/>
        </w:rPr>
      </w:pPr>
    </w:p>
    <w:p w:rsidR="00745BCF" w:rsidRDefault="00745BCF" w:rsidP="00745BCF">
      <w:pPr>
        <w:pStyle w:val="NormalWeb"/>
        <w:numPr>
          <w:ilvl w:val="0"/>
          <w:numId w:val="179"/>
        </w:numPr>
      </w:pPr>
      <w:r>
        <w:t xml:space="preserve">The </w:t>
      </w:r>
      <w:r w:rsidRPr="00A63212">
        <w:rPr>
          <w:b/>
        </w:rPr>
        <w:t xml:space="preserve">Page </w:t>
      </w:r>
      <w:r w:rsidRPr="00A63212">
        <w:t>panel</w:t>
      </w:r>
      <w:r>
        <w:t xml:space="preserve"> lists all pages associated with the current form. </w:t>
      </w:r>
    </w:p>
    <w:p w:rsidR="00745BCF" w:rsidRDefault="00745BCF" w:rsidP="00745BCF">
      <w:pPr>
        <w:pStyle w:val="NormalWeb"/>
        <w:numPr>
          <w:ilvl w:val="0"/>
          <w:numId w:val="179"/>
        </w:numPr>
      </w:pPr>
      <w:r>
        <w:t xml:space="preserve">The </w:t>
      </w:r>
      <w:r w:rsidRPr="00A63212">
        <w:rPr>
          <w:b/>
        </w:rPr>
        <w:t>Linked Records</w:t>
      </w:r>
      <w:r>
        <w:t xml:space="preserve"> panel is used to conduct contact tracing. It contains information about which records have exposed to, or from the current record.</w:t>
      </w:r>
    </w:p>
    <w:p w:rsidR="00745BCF" w:rsidRDefault="00745BCF" w:rsidP="00745BCF">
      <w:pPr>
        <w:pStyle w:val="NormalWeb"/>
        <w:numPr>
          <w:ilvl w:val="0"/>
          <w:numId w:val="179"/>
        </w:numPr>
      </w:pPr>
      <w:r>
        <w:t xml:space="preserve">The </w:t>
      </w:r>
      <w:r w:rsidRPr="00A63212">
        <w:rPr>
          <w:b/>
        </w:rPr>
        <w:t>Canvas</w:t>
      </w:r>
      <w:r>
        <w:t xml:space="preserve"> shows the current page.</w:t>
      </w:r>
    </w:p>
    <w:p w:rsidR="00745BCF" w:rsidRPr="00727BA4" w:rsidRDefault="00745BCF" w:rsidP="00745BCF">
      <w:pPr>
        <w:pStyle w:val="NormalWeb"/>
        <w:numPr>
          <w:ilvl w:val="0"/>
          <w:numId w:val="179"/>
        </w:numPr>
      </w:pPr>
      <w:r>
        <w:t xml:space="preserve">The </w:t>
      </w:r>
      <w:r w:rsidRPr="00A63212">
        <w:rPr>
          <w:b/>
        </w:rPr>
        <w:t>Toolbar</w:t>
      </w:r>
      <w:r>
        <w:t xml:space="preserve"> at the top of the screen contains buttons to navigate through the records, create new records, open the Dashboard, open the mapping module, save the current record, and print the current page.</w:t>
      </w:r>
    </w:p>
    <w:p w:rsidR="00745BCF" w:rsidRDefault="00745BCF" w:rsidP="00745BCF">
      <w:pPr>
        <w:pStyle w:val="NormalWeb"/>
        <w:rPr>
          <w:noProof/>
        </w:rPr>
      </w:pPr>
    </w:p>
    <w:p w:rsidR="00745BCF" w:rsidRDefault="00745BCF" w:rsidP="00745BCF">
      <w:pPr>
        <w:pStyle w:val="NormalWeb"/>
      </w:pPr>
    </w:p>
    <w:p w:rsidR="00745BCF" w:rsidRPr="00F07D7F" w:rsidRDefault="00745BCF" w:rsidP="00745BCF">
      <w:pPr>
        <w:pStyle w:val="Heading2"/>
        <w:rPr>
          <w:rFonts w:ascii="Century Schoolbook" w:hAnsi="Century Schoolbook"/>
        </w:rPr>
      </w:pPr>
      <w:bookmarkStart w:id="147" w:name="_Toc307468404"/>
      <w:bookmarkStart w:id="148" w:name="_Toc308509101"/>
      <w:bookmarkStart w:id="149" w:name="_Toc332822655"/>
      <w:r w:rsidRPr="00F07D7F">
        <w:rPr>
          <w:rFonts w:ascii="Century Schoolbook" w:hAnsi="Century Schoolbook"/>
        </w:rPr>
        <w:lastRenderedPageBreak/>
        <w:t>How To</w:t>
      </w:r>
      <w:bookmarkEnd w:id="147"/>
      <w:bookmarkEnd w:id="148"/>
      <w:bookmarkEnd w:id="149"/>
    </w:p>
    <w:p w:rsidR="00745BCF" w:rsidRPr="00F07D7F" w:rsidRDefault="00745BCF" w:rsidP="00745BCF">
      <w:pPr>
        <w:pStyle w:val="Heading3"/>
        <w:rPr>
          <w:rFonts w:ascii="Century Schoolbook" w:hAnsi="Century Schoolbook"/>
        </w:rPr>
      </w:pPr>
      <w:bookmarkStart w:id="150" w:name="_Toc307468405"/>
      <w:bookmarkStart w:id="151" w:name="_Toc308509102"/>
      <w:bookmarkStart w:id="152" w:name="_Toc332822656"/>
      <w:r w:rsidRPr="00F07D7F">
        <w:rPr>
          <w:rFonts w:ascii="Century Schoolbook" w:hAnsi="Century Schoolbook"/>
        </w:rPr>
        <w:t>Enter Data in a Form</w:t>
      </w:r>
      <w:bookmarkEnd w:id="150"/>
      <w:bookmarkEnd w:id="151"/>
      <w:bookmarkEnd w:id="152"/>
    </w:p>
    <w:p w:rsidR="00745BCF" w:rsidRDefault="00A812D1" w:rsidP="00745BCF">
      <w:r>
        <w:pict>
          <v:rect id="_x0000_i1082" style="width:429.85pt;height:.75pt" o:hrpct="995" o:hralign="center" o:hrstd="t" o:hr="t" fillcolor="#b4b4b4" stroked="f"/>
        </w:pict>
      </w:r>
    </w:p>
    <w:p w:rsidR="00745BCF" w:rsidRDefault="00745BCF" w:rsidP="00745BCF">
      <w:pPr>
        <w:pStyle w:val="NormalWeb"/>
        <w:numPr>
          <w:ilvl w:val="0"/>
          <w:numId w:val="178"/>
        </w:numPr>
        <w:tabs>
          <w:tab w:val="left" w:pos="420"/>
        </w:tabs>
        <w:rPr>
          <w:color w:val="000000"/>
        </w:rPr>
      </w:pPr>
      <w:r>
        <w:rPr>
          <w:color w:val="000000"/>
        </w:rPr>
        <w:t xml:space="preserve">From the toolbar, select </w:t>
      </w:r>
      <w:r>
        <w:rPr>
          <w:b/>
          <w:bCs/>
          <w:color w:val="000000"/>
        </w:rPr>
        <w:t xml:space="preserve">File &gt; Open </w:t>
      </w:r>
      <w:r w:rsidRPr="00313E1C">
        <w:rPr>
          <w:b/>
          <w:color w:val="000000"/>
        </w:rPr>
        <w:t>F</w:t>
      </w:r>
      <w:r w:rsidRPr="00BF0657">
        <w:rPr>
          <w:b/>
          <w:bCs/>
          <w:color w:val="000000"/>
        </w:rPr>
        <w:t>orm</w:t>
      </w:r>
      <w:r w:rsidRPr="00313E1C">
        <w:rPr>
          <w:color w:val="000000"/>
        </w:rPr>
        <w:t xml:space="preserve"> or</w:t>
      </w:r>
      <w:r>
        <w:rPr>
          <w:b/>
          <w:bCs/>
          <w:color w:val="000000"/>
        </w:rPr>
        <w:t xml:space="preserve"> Recent Forms</w:t>
      </w:r>
      <w:r>
        <w:rPr>
          <w:color w:val="000000"/>
        </w:rPr>
        <w:t xml:space="preserve">. </w:t>
      </w:r>
    </w:p>
    <w:p w:rsidR="00745BCF" w:rsidRDefault="00745BCF" w:rsidP="00745BCF">
      <w:pPr>
        <w:pStyle w:val="NormalWeb"/>
        <w:numPr>
          <w:ilvl w:val="0"/>
          <w:numId w:val="215"/>
        </w:numPr>
        <w:tabs>
          <w:tab w:val="left" w:pos="420"/>
        </w:tabs>
        <w:rPr>
          <w:color w:val="000000"/>
        </w:rPr>
      </w:pPr>
      <w:r w:rsidRPr="004C6D16">
        <w:rPr>
          <w:szCs w:val="22"/>
        </w:rPr>
        <w:t xml:space="preserve">Selecting </w:t>
      </w:r>
      <w:r w:rsidRPr="00536A99">
        <w:rPr>
          <w:szCs w:val="22"/>
        </w:rPr>
        <w:t>Open Form</w:t>
      </w:r>
      <w:r w:rsidRPr="004C6D16">
        <w:rPr>
          <w:szCs w:val="22"/>
        </w:rPr>
        <w:t xml:space="preserve"> will display the </w:t>
      </w:r>
      <w:r w:rsidRPr="00420452">
        <w:rPr>
          <w:szCs w:val="22"/>
        </w:rPr>
        <w:t xml:space="preserve">Open </w:t>
      </w:r>
      <w:r>
        <w:rPr>
          <w:szCs w:val="22"/>
        </w:rPr>
        <w:t>dialogue</w:t>
      </w:r>
      <w:r w:rsidRPr="004C6D16">
        <w:rPr>
          <w:szCs w:val="22"/>
        </w:rPr>
        <w:t xml:space="preserve"> box. The ellipsis button </w:t>
      </w:r>
      <w:r>
        <w:rPr>
          <w:szCs w:val="22"/>
        </w:rPr>
        <w:t>allows you to</w:t>
      </w:r>
      <w:r w:rsidRPr="004C6D16">
        <w:rPr>
          <w:szCs w:val="22"/>
        </w:rPr>
        <w:t xml:space="preserve"> search for the project (.prj file) you want to open.</w:t>
      </w:r>
    </w:p>
    <w:p w:rsidR="00745BCF" w:rsidRDefault="00745BCF" w:rsidP="00745BCF">
      <w:pPr>
        <w:pStyle w:val="NormalWeb"/>
        <w:numPr>
          <w:ilvl w:val="0"/>
          <w:numId w:val="178"/>
        </w:numPr>
        <w:tabs>
          <w:tab w:val="left" w:pos="420"/>
        </w:tabs>
        <w:rPr>
          <w:color w:val="000000"/>
        </w:rPr>
      </w:pPr>
      <w:r>
        <w:rPr>
          <w:color w:val="000000"/>
        </w:rPr>
        <w:t xml:space="preserve">Select a </w:t>
      </w:r>
      <w:r w:rsidRPr="00420452">
        <w:rPr>
          <w:b/>
          <w:color w:val="000000"/>
        </w:rPr>
        <w:t>project</w:t>
      </w:r>
      <w:r>
        <w:rPr>
          <w:color w:val="000000"/>
        </w:rPr>
        <w:t>. A list of forms available within that project appears.</w:t>
      </w:r>
    </w:p>
    <w:p w:rsidR="00745BCF" w:rsidRDefault="00745BCF" w:rsidP="00745BCF">
      <w:pPr>
        <w:pStyle w:val="NormalWeb"/>
        <w:tabs>
          <w:tab w:val="left" w:pos="420"/>
        </w:tabs>
        <w:rPr>
          <w:color w:val="000000"/>
        </w:rPr>
      </w:pPr>
      <w:r>
        <w:rPr>
          <w:noProof/>
        </w:rPr>
        <w:drawing>
          <wp:anchor distT="0" distB="0" distL="114300" distR="114300" simplePos="0" relativeHeight="251659264" behindDoc="1" locked="0" layoutInCell="1" allowOverlap="1" wp14:anchorId="2F5268C6" wp14:editId="078A429C">
            <wp:simplePos x="0" y="0"/>
            <wp:positionH relativeFrom="column">
              <wp:posOffset>1422400</wp:posOffset>
            </wp:positionH>
            <wp:positionV relativeFrom="paragraph">
              <wp:posOffset>69850</wp:posOffset>
            </wp:positionV>
            <wp:extent cx="2517140" cy="1876425"/>
            <wp:effectExtent l="0" t="0" r="0" b="0"/>
            <wp:wrapTight wrapText="bothSides">
              <wp:wrapPolygon edited="0">
                <wp:start x="0" y="0"/>
                <wp:lineTo x="0" y="21490"/>
                <wp:lineTo x="21415" y="21490"/>
                <wp:lineTo x="21415" y="0"/>
                <wp:lineTo x="0" y="0"/>
              </wp:wrapPolygon>
            </wp:wrapTight>
            <wp:docPr id="25" name="Picture 9" descr="open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box.jpg"/>
                    <pic:cNvPicPr/>
                  </pic:nvPicPr>
                  <pic:blipFill>
                    <a:blip r:embed="rId91" cstate="print"/>
                    <a:srcRect l="27060" t="27206" r="26972" b="27259"/>
                    <a:stretch>
                      <a:fillRect/>
                    </a:stretch>
                  </pic:blipFill>
                  <pic:spPr>
                    <a:xfrm>
                      <a:off x="0" y="0"/>
                      <a:ext cx="2517140" cy="1876425"/>
                    </a:xfrm>
                    <a:prstGeom prst="rect">
                      <a:avLst/>
                    </a:prstGeom>
                  </pic:spPr>
                </pic:pic>
              </a:graphicData>
            </a:graphic>
          </wp:anchor>
        </w:drawing>
      </w:r>
      <w:r>
        <w:rPr>
          <w:color w:val="000000"/>
        </w:rPr>
        <w:tab/>
      </w:r>
    </w:p>
    <w:p w:rsidR="00745BCF" w:rsidRDefault="00745BCF" w:rsidP="00745BCF">
      <w:pPr>
        <w:pStyle w:val="NormalWeb"/>
        <w:tabs>
          <w:tab w:val="left" w:pos="420"/>
        </w:tabs>
        <w:rPr>
          <w:color w:val="000000"/>
        </w:rPr>
      </w:pPr>
    </w:p>
    <w:p w:rsidR="00745BCF" w:rsidRDefault="00745BCF" w:rsidP="00745BCF">
      <w:pPr>
        <w:pStyle w:val="NormalWeb"/>
        <w:tabs>
          <w:tab w:val="left" w:pos="420"/>
        </w:tabs>
        <w:rPr>
          <w:color w:val="000000"/>
        </w:rPr>
      </w:pPr>
    </w:p>
    <w:p w:rsidR="00745BCF" w:rsidRDefault="00745BCF" w:rsidP="00745BCF">
      <w:pPr>
        <w:pStyle w:val="NormalWeb"/>
        <w:tabs>
          <w:tab w:val="left" w:pos="420"/>
        </w:tabs>
        <w:rPr>
          <w:color w:val="000000"/>
        </w:rPr>
      </w:pPr>
    </w:p>
    <w:p w:rsidR="00745BCF" w:rsidRDefault="00745BCF" w:rsidP="00745BCF">
      <w:pPr>
        <w:pStyle w:val="NormalWeb"/>
        <w:tabs>
          <w:tab w:val="left" w:pos="420"/>
        </w:tabs>
        <w:rPr>
          <w:color w:val="000000"/>
        </w:rPr>
      </w:pPr>
    </w:p>
    <w:p w:rsidR="00745BCF" w:rsidRDefault="00745BCF" w:rsidP="00745BCF">
      <w:pPr>
        <w:pStyle w:val="NormalWeb"/>
        <w:tabs>
          <w:tab w:val="left" w:pos="420"/>
        </w:tabs>
        <w:rPr>
          <w:color w:val="000000"/>
        </w:rPr>
      </w:pPr>
    </w:p>
    <w:p w:rsidR="00745BCF" w:rsidRDefault="00745BCF" w:rsidP="00745BCF">
      <w:pPr>
        <w:pStyle w:val="NormalWeb"/>
        <w:tabs>
          <w:tab w:val="left" w:pos="420"/>
        </w:tabs>
        <w:rPr>
          <w:color w:val="000000"/>
        </w:rPr>
      </w:pPr>
    </w:p>
    <w:p w:rsidR="00745BCF" w:rsidRDefault="00745BCF" w:rsidP="00745BCF">
      <w:pPr>
        <w:pStyle w:val="NormalWeb"/>
        <w:numPr>
          <w:ilvl w:val="0"/>
          <w:numId w:val="178"/>
        </w:numPr>
        <w:tabs>
          <w:tab w:val="left" w:pos="420"/>
        </w:tabs>
        <w:rPr>
          <w:color w:val="000000"/>
        </w:rPr>
      </w:pPr>
      <w:r>
        <w:rPr>
          <w:color w:val="000000"/>
        </w:rPr>
        <w:t xml:space="preserve">Select a </w:t>
      </w:r>
      <w:r w:rsidRPr="00420452">
        <w:rPr>
          <w:b/>
          <w:color w:val="000000"/>
        </w:rPr>
        <w:t>form</w:t>
      </w:r>
      <w:r>
        <w:rPr>
          <w:color w:val="000000"/>
        </w:rPr>
        <w:t xml:space="preserve"> from the list of available forms. The selected form opens.</w:t>
      </w:r>
    </w:p>
    <w:p w:rsidR="00745BCF" w:rsidRDefault="00745BCF" w:rsidP="00745BCF">
      <w:pPr>
        <w:pStyle w:val="NormalWeb"/>
        <w:numPr>
          <w:ilvl w:val="0"/>
          <w:numId w:val="178"/>
        </w:numPr>
        <w:tabs>
          <w:tab w:val="left" w:pos="420"/>
        </w:tabs>
        <w:rPr>
          <w:color w:val="000000"/>
        </w:rPr>
      </w:pPr>
      <w:r>
        <w:rPr>
          <w:color w:val="000000"/>
        </w:rPr>
        <w:t xml:space="preserve">Place the </w:t>
      </w:r>
      <w:r w:rsidRPr="00464B4B">
        <w:rPr>
          <w:b/>
          <w:color w:val="000000"/>
        </w:rPr>
        <w:t>cursor</w:t>
      </w:r>
      <w:r>
        <w:rPr>
          <w:color w:val="000000"/>
        </w:rPr>
        <w:t xml:space="preserve"> in the first data entry field.</w:t>
      </w:r>
    </w:p>
    <w:p w:rsidR="00745BCF" w:rsidRDefault="00745BCF" w:rsidP="00745BCF">
      <w:pPr>
        <w:pStyle w:val="NormalWeb"/>
        <w:numPr>
          <w:ilvl w:val="0"/>
          <w:numId w:val="178"/>
        </w:numPr>
        <w:tabs>
          <w:tab w:val="left" w:pos="420"/>
        </w:tabs>
        <w:rPr>
          <w:color w:val="000000"/>
        </w:rPr>
      </w:pPr>
      <w:r>
        <w:rPr>
          <w:color w:val="000000"/>
        </w:rPr>
        <w:t xml:space="preserve">Enter </w:t>
      </w:r>
      <w:r w:rsidRPr="00536A99">
        <w:rPr>
          <w:b/>
          <w:color w:val="000000"/>
        </w:rPr>
        <w:t>data</w:t>
      </w:r>
      <w:r>
        <w:rPr>
          <w:color w:val="000000"/>
        </w:rPr>
        <w:t xml:space="preserve"> into each field. Use the </w:t>
      </w:r>
      <w:r>
        <w:rPr>
          <w:b/>
          <w:bCs/>
          <w:color w:val="000000"/>
        </w:rPr>
        <w:t>Tab</w:t>
      </w:r>
      <w:r>
        <w:rPr>
          <w:color w:val="000000"/>
        </w:rPr>
        <w:t xml:space="preserve"> or </w:t>
      </w:r>
      <w:r>
        <w:rPr>
          <w:b/>
          <w:bCs/>
          <w:color w:val="000000"/>
        </w:rPr>
        <w:t>Enter</w:t>
      </w:r>
      <w:r>
        <w:rPr>
          <w:color w:val="000000"/>
        </w:rPr>
        <w:t xml:space="preserve"> key to move to the next field. Moving from one field to another will execute Check Code.</w:t>
      </w:r>
    </w:p>
    <w:p w:rsidR="00745BCF" w:rsidRDefault="00745BCF" w:rsidP="00745BCF">
      <w:pPr>
        <w:pStyle w:val="NormalWeb"/>
        <w:numPr>
          <w:ilvl w:val="0"/>
          <w:numId w:val="214"/>
        </w:numPr>
        <w:rPr>
          <w:color w:val="000000"/>
        </w:rPr>
      </w:pPr>
      <w:r w:rsidRPr="00C810A5">
        <w:rPr>
          <w:color w:val="000000"/>
        </w:rPr>
        <w:t xml:space="preserve">As records are navigated, data are saved </w:t>
      </w:r>
      <w:r w:rsidR="00E17DCF" w:rsidRPr="00C810A5">
        <w:rPr>
          <w:color w:val="000000"/>
        </w:rPr>
        <w:t>automatically</w:t>
      </w:r>
      <w:r w:rsidR="00E17DCF">
        <w:rPr>
          <w:color w:val="000000"/>
        </w:rPr>
        <w:t>. A</w:t>
      </w:r>
      <w:r w:rsidR="00C70EF2">
        <w:rPr>
          <w:color w:val="000000"/>
        </w:rPr>
        <w:t>fter completing</w:t>
      </w:r>
      <w:r>
        <w:rPr>
          <w:color w:val="000000"/>
        </w:rPr>
        <w:t xml:space="preserve"> the last field on a page, the cursor automatically jumps to the next page in the sequence.</w:t>
      </w:r>
    </w:p>
    <w:p w:rsidR="00745BCF" w:rsidRDefault="00745BCF" w:rsidP="00745BCF">
      <w:pPr>
        <w:pStyle w:val="NormalWeb"/>
        <w:numPr>
          <w:ilvl w:val="0"/>
          <w:numId w:val="214"/>
        </w:numPr>
        <w:rPr>
          <w:color w:val="000000"/>
        </w:rPr>
      </w:pPr>
      <w:r>
        <w:rPr>
          <w:color w:val="000000"/>
        </w:rPr>
        <w:t>Field properties that were defined in Form Designer, (e.g.</w:t>
      </w:r>
      <w:proofErr w:type="gramStart"/>
      <w:r>
        <w:rPr>
          <w:color w:val="000000"/>
        </w:rPr>
        <w:t>,  Read</w:t>
      </w:r>
      <w:proofErr w:type="gramEnd"/>
      <w:r>
        <w:rPr>
          <w:color w:val="000000"/>
        </w:rPr>
        <w:t xml:space="preserve"> Only,  Required</w:t>
      </w:r>
      <w:r w:rsidR="00C810A5">
        <w:rPr>
          <w:color w:val="000000"/>
        </w:rPr>
        <w:t xml:space="preserve"> Range</w:t>
      </w:r>
      <w:r>
        <w:rPr>
          <w:color w:val="000000"/>
        </w:rPr>
        <w:t xml:space="preserve">) are enforced during data entry. </w:t>
      </w:r>
    </w:p>
    <w:p w:rsidR="00745BCF" w:rsidRDefault="00745BCF" w:rsidP="00745BCF">
      <w:pPr>
        <w:pStyle w:val="NormalWeb"/>
        <w:numPr>
          <w:ilvl w:val="0"/>
          <w:numId w:val="214"/>
        </w:numPr>
        <w:rPr>
          <w:color w:val="000000"/>
        </w:rPr>
      </w:pPr>
      <w:r>
        <w:rPr>
          <w:color w:val="000000"/>
        </w:rPr>
        <w:t xml:space="preserve">Drop-down lists and code tables created in Form Designer are enforced. </w:t>
      </w:r>
    </w:p>
    <w:p w:rsidR="00745BCF" w:rsidRDefault="00745BCF" w:rsidP="00745BCF">
      <w:pPr>
        <w:pStyle w:val="NormalWeb"/>
        <w:numPr>
          <w:ilvl w:val="0"/>
          <w:numId w:val="214"/>
        </w:numPr>
        <w:rPr>
          <w:color w:val="000000"/>
        </w:rPr>
      </w:pPr>
      <w:r>
        <w:rPr>
          <w:color w:val="000000"/>
        </w:rPr>
        <w:t>Multiline Fields automatically scroll when filled with text to hold up to 1 gigabyte of information.</w:t>
      </w:r>
    </w:p>
    <w:p w:rsidR="00745BCF" w:rsidRDefault="00745BCF" w:rsidP="00745BCF">
      <w:pPr>
        <w:pStyle w:val="NormalWeb"/>
        <w:numPr>
          <w:ilvl w:val="0"/>
          <w:numId w:val="214"/>
        </w:numPr>
        <w:rPr>
          <w:color w:val="000000"/>
        </w:rPr>
      </w:pPr>
      <w:r>
        <w:rPr>
          <w:color w:val="000000"/>
        </w:rPr>
        <w:t>Plain text fields automatically scroll when filled with text to hold up to 128 characters per field.</w:t>
      </w:r>
    </w:p>
    <w:p w:rsidR="00745BCF" w:rsidRDefault="00745BCF" w:rsidP="00745BCF">
      <w:pPr>
        <w:pStyle w:val="NormalWeb"/>
        <w:ind w:left="360"/>
        <w:rPr>
          <w:b/>
          <w:bCs/>
        </w:rPr>
      </w:pPr>
      <w:r>
        <w:rPr>
          <w:b/>
          <w:bCs/>
        </w:rPr>
        <w:t xml:space="preserve">Note: </w:t>
      </w:r>
      <w:r>
        <w:rPr>
          <w:bCs/>
        </w:rPr>
        <w:t>Check Code will execute as you move</w:t>
      </w:r>
      <w:r>
        <w:t xml:space="preserve"> through the fields. All Check Code in the fields between the field being left and the one being entered (according to tab order) will be executed. </w:t>
      </w:r>
    </w:p>
    <w:p w:rsidR="00745BCF" w:rsidRPr="00F07D7F" w:rsidRDefault="00745BCF" w:rsidP="00745BCF">
      <w:pPr>
        <w:pStyle w:val="Heading3"/>
        <w:rPr>
          <w:rFonts w:ascii="Century Schoolbook" w:hAnsi="Century Schoolbook"/>
        </w:rPr>
      </w:pPr>
      <w:bookmarkStart w:id="153" w:name="_Toc307468406"/>
      <w:bookmarkStart w:id="154" w:name="_Toc308509103"/>
      <w:bookmarkStart w:id="155" w:name="_Toc332822657"/>
      <w:r w:rsidRPr="00F07D7F">
        <w:rPr>
          <w:rFonts w:ascii="Century Schoolbook" w:hAnsi="Century Schoolbook"/>
        </w:rPr>
        <w:lastRenderedPageBreak/>
        <w:t>Save a Page or Record</w:t>
      </w:r>
      <w:bookmarkEnd w:id="153"/>
      <w:bookmarkEnd w:id="154"/>
      <w:bookmarkEnd w:id="155"/>
    </w:p>
    <w:p w:rsidR="00745BCF" w:rsidRDefault="00A812D1" w:rsidP="00745BCF">
      <w:r>
        <w:pict>
          <v:rect id="_x0000_i1083" style="width:429.85pt;height:.75pt" o:hrpct="995" o:hralign="center" o:hrstd="t" o:hr="t" fillcolor="#b4b4b4" stroked="f"/>
        </w:pict>
      </w:r>
    </w:p>
    <w:p w:rsidR="00745BCF" w:rsidRDefault="00745BCF" w:rsidP="00745BCF">
      <w:pPr>
        <w:pStyle w:val="NormalWeb"/>
      </w:pPr>
      <w:bookmarkStart w:id="156" w:name="_Toc308509104"/>
      <w:r>
        <w:t xml:space="preserve">The Enter module saves data automatically as you move from page-to-page. Data are also saved when navigating to another record. You can move out of a record by tabbing out of the last field of the last page or clicking </w:t>
      </w:r>
      <w:r>
        <w:rPr>
          <w:b/>
          <w:bCs/>
        </w:rPr>
        <w:t>New</w:t>
      </w:r>
      <w:r>
        <w:t xml:space="preserve"> </w:t>
      </w:r>
      <w:r w:rsidRPr="00313E1C">
        <w:rPr>
          <w:b/>
        </w:rPr>
        <w:t>Record</w:t>
      </w:r>
      <w:r>
        <w:t xml:space="preserve"> from the toolbar to open a new record. Records can be saved manually.</w:t>
      </w:r>
    </w:p>
    <w:p w:rsidR="00745BCF" w:rsidRDefault="00745BCF" w:rsidP="00745BCF">
      <w:pPr>
        <w:pStyle w:val="NormalWeb"/>
      </w:pPr>
      <w:r>
        <w:t>There are two ways to save the current record manually:</w:t>
      </w:r>
    </w:p>
    <w:p w:rsidR="00745BCF" w:rsidRDefault="00745BCF" w:rsidP="00745BCF">
      <w:pPr>
        <w:pStyle w:val="NormalWeb"/>
        <w:numPr>
          <w:ilvl w:val="0"/>
          <w:numId w:val="263"/>
        </w:numPr>
        <w:tabs>
          <w:tab w:val="left" w:pos="420"/>
        </w:tabs>
        <w:rPr>
          <w:color w:val="000000"/>
        </w:rPr>
      </w:pPr>
      <w:r>
        <w:rPr>
          <w:color w:val="000000"/>
        </w:rPr>
        <w:t xml:space="preserve">Click </w:t>
      </w:r>
      <w:r>
        <w:rPr>
          <w:b/>
          <w:bCs/>
          <w:color w:val="000000"/>
        </w:rPr>
        <w:t xml:space="preserve">Save </w:t>
      </w:r>
      <w:r>
        <w:rPr>
          <w:color w:val="000000"/>
        </w:rPr>
        <w:t xml:space="preserve">from the toolbar. </w:t>
      </w:r>
    </w:p>
    <w:p w:rsidR="00745BCF" w:rsidRDefault="00745BCF" w:rsidP="00745BCF">
      <w:pPr>
        <w:pStyle w:val="NormalWeb"/>
        <w:numPr>
          <w:ilvl w:val="0"/>
          <w:numId w:val="263"/>
        </w:numPr>
        <w:tabs>
          <w:tab w:val="left" w:pos="420"/>
        </w:tabs>
        <w:rPr>
          <w:color w:val="000000"/>
        </w:rPr>
      </w:pPr>
      <w:r>
        <w:rPr>
          <w:color w:val="000000"/>
        </w:rPr>
        <w:t xml:space="preserve">Press </w:t>
      </w:r>
      <w:r>
        <w:rPr>
          <w:b/>
          <w:bCs/>
          <w:color w:val="000000"/>
        </w:rPr>
        <w:t>Ctrl+S</w:t>
      </w:r>
      <w:r>
        <w:rPr>
          <w:color w:val="000000"/>
        </w:rPr>
        <w:t xml:space="preserve"> from the keyboard.</w:t>
      </w:r>
    </w:p>
    <w:p w:rsidR="00745BCF" w:rsidRDefault="00745BCF" w:rsidP="00745BCF">
      <w:pPr>
        <w:rPr>
          <w:rFonts w:ascii="Verdana" w:hAnsi="Verdana"/>
          <w:b/>
          <w:bCs/>
          <w:color w:val="A82384"/>
          <w:sz w:val="17"/>
          <w:szCs w:val="17"/>
        </w:rPr>
      </w:pPr>
      <w:r>
        <w:rPr>
          <w:noProof/>
          <w:color w:val="000000"/>
        </w:rPr>
        <w:drawing>
          <wp:inline distT="0" distB="0" distL="0" distR="0" wp14:anchorId="5E2A0382" wp14:editId="0CD56BD8">
            <wp:extent cx="5486400" cy="4114800"/>
            <wp:effectExtent l="0" t="0" r="0" b="0"/>
            <wp:docPr id="54" name="Picture 16" descr="Saver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rcd.jpg"/>
                    <pic:cNvPicPr/>
                  </pic:nvPicPr>
                  <pic:blipFill rotWithShape="1">
                    <a:blip r:embed="rId92" cstate="print"/>
                    <a:srcRect t="-3054" b="4294"/>
                    <a:stretch/>
                  </pic:blipFill>
                  <pic:spPr bwMode="auto">
                    <a:xfrm>
                      <a:off x="0" y="0"/>
                      <a:ext cx="5486400" cy="4114800"/>
                    </a:xfrm>
                    <a:prstGeom prst="rect">
                      <a:avLst/>
                    </a:prstGeom>
                    <a:ln>
                      <a:noFill/>
                    </a:ln>
                    <a:extLst>
                      <a:ext uri="{53640926-AAD7-44D8-BBD7-CCE9431645EC}">
                        <a14:shadowObscured xmlns:a14="http://schemas.microsoft.com/office/drawing/2010/main"/>
                      </a:ext>
                    </a:extLst>
                  </pic:spPr>
                </pic:pic>
              </a:graphicData>
            </a:graphic>
          </wp:inline>
        </w:drawing>
      </w:r>
    </w:p>
    <w:p w:rsidR="00745BCF" w:rsidRPr="00A62B6D" w:rsidRDefault="00745BCF" w:rsidP="00745BCF">
      <w:r w:rsidRPr="00A62B6D">
        <w:rPr>
          <w:rFonts w:ascii="Century Schoolbook" w:hAnsi="Century Schoolbook"/>
          <w:sz w:val="22"/>
          <w:szCs w:val="22"/>
        </w:rPr>
        <w:t>Saving a record manually is necessary only if you view</w:t>
      </w:r>
      <w:r w:rsidR="00096EC7">
        <w:rPr>
          <w:rFonts w:ascii="Century Schoolbook" w:hAnsi="Century Schoolbook"/>
          <w:sz w:val="22"/>
          <w:szCs w:val="22"/>
        </w:rPr>
        <w:t xml:space="preserve"> </w:t>
      </w:r>
      <w:r w:rsidRPr="00A62B6D">
        <w:rPr>
          <w:rFonts w:ascii="Century Schoolbook" w:hAnsi="Century Schoolbook"/>
          <w:sz w:val="22"/>
          <w:szCs w:val="22"/>
        </w:rPr>
        <w:t xml:space="preserve">an unsaved record and want to use the linked records functionality in the dashboard or the maps module from within Enter, and want </w:t>
      </w:r>
      <w:r w:rsidR="00096EC7">
        <w:rPr>
          <w:rFonts w:ascii="Century Schoolbook" w:hAnsi="Century Schoolbook"/>
          <w:sz w:val="22"/>
          <w:szCs w:val="22"/>
        </w:rPr>
        <w:t xml:space="preserve">that </w:t>
      </w:r>
      <w:r w:rsidRPr="00A62B6D">
        <w:rPr>
          <w:rFonts w:ascii="Century Schoolbook" w:hAnsi="Century Schoolbook"/>
          <w:sz w:val="22"/>
          <w:szCs w:val="22"/>
        </w:rPr>
        <w:t>record to be included.</w:t>
      </w:r>
    </w:p>
    <w:p w:rsidR="00745BCF" w:rsidRPr="00152BB5" w:rsidRDefault="00745BCF" w:rsidP="00745BCF">
      <w:pPr>
        <w:pStyle w:val="Heading3"/>
        <w:rPr>
          <w:rFonts w:ascii="Century Schoolbook" w:hAnsi="Century Schoolbook"/>
          <w:sz w:val="36"/>
          <w:szCs w:val="36"/>
        </w:rPr>
      </w:pPr>
      <w:r w:rsidRPr="00152BB5">
        <w:br w:type="page"/>
      </w:r>
      <w:bookmarkStart w:id="157" w:name="_Toc307468407"/>
      <w:bookmarkStart w:id="158" w:name="_Toc308509105"/>
      <w:bookmarkStart w:id="159" w:name="_Toc332822658"/>
      <w:r w:rsidRPr="00152BB5">
        <w:rPr>
          <w:rFonts w:ascii="Century Schoolbook" w:hAnsi="Century Schoolbook"/>
          <w:sz w:val="36"/>
          <w:szCs w:val="36"/>
        </w:rPr>
        <w:lastRenderedPageBreak/>
        <w:t>Find Records</w:t>
      </w:r>
      <w:bookmarkEnd w:id="156"/>
      <w:bookmarkEnd w:id="157"/>
      <w:bookmarkEnd w:id="158"/>
      <w:bookmarkEnd w:id="159"/>
    </w:p>
    <w:p w:rsidR="00745BCF" w:rsidRDefault="00A812D1" w:rsidP="00745BCF">
      <w:r>
        <w:pict>
          <v:rect id="_x0000_i1084" style="width:429.85pt;height:.75pt" o:hrpct="995" o:hralign="center" o:hrstd="t" o:hr="t" fillcolor="#b4b4b4" stroked="f"/>
        </w:pict>
      </w:r>
    </w:p>
    <w:p w:rsidR="00745BCF" w:rsidRDefault="00745BCF" w:rsidP="00745BCF">
      <w:pPr>
        <w:pStyle w:val="NormalWeb"/>
      </w:pPr>
      <w:r>
        <w:t>Find can search for a record matching any field value or combination of field values. If a form has more than 255 fields and more than one associated data table, only the first data table will be used for the FIND. As a result, only the fields in the first table will be listed in the field list and only the field values in the first table will be displayed in the results grid. Advanced search features can be used in the Find window.</w:t>
      </w:r>
    </w:p>
    <w:p w:rsidR="00745BCF" w:rsidRDefault="00745BCF" w:rsidP="00745BCF">
      <w:pPr>
        <w:pStyle w:val="NormalWeb"/>
        <w:numPr>
          <w:ilvl w:val="0"/>
          <w:numId w:val="233"/>
        </w:numPr>
        <w:rPr>
          <w:color w:val="000000"/>
        </w:rPr>
      </w:pPr>
      <w:r>
        <w:rPr>
          <w:color w:val="000000"/>
        </w:rPr>
        <w:t>When using Find from the Enter module, date fields can only be searched with the date format MM/DD/YYYY.</w:t>
      </w:r>
    </w:p>
    <w:p w:rsidR="00745BCF" w:rsidRPr="00B16709" w:rsidRDefault="00745BCF" w:rsidP="00745BCF">
      <w:pPr>
        <w:pStyle w:val="NormalWeb"/>
        <w:numPr>
          <w:ilvl w:val="0"/>
          <w:numId w:val="233"/>
        </w:numPr>
        <w:rPr>
          <w:color w:val="000000"/>
        </w:rPr>
      </w:pPr>
      <w:r w:rsidRPr="00B16709">
        <w:rPr>
          <w:color w:val="000000"/>
        </w:rPr>
        <w:t xml:space="preserve">Find is linked to the process setting for including deleted or undeleted records in the </w:t>
      </w:r>
      <w:r w:rsidR="003332CC">
        <w:rPr>
          <w:color w:val="000000"/>
        </w:rPr>
        <w:t xml:space="preserve">Classic </w:t>
      </w:r>
      <w:r w:rsidRPr="00B16709">
        <w:rPr>
          <w:color w:val="000000"/>
        </w:rPr>
        <w:t xml:space="preserve">Analysis module. Find will include both deleted and undeleted records when the statement SET PROCESS = BOTH is issued in </w:t>
      </w:r>
      <w:r w:rsidR="003332CC">
        <w:rPr>
          <w:color w:val="000000"/>
        </w:rPr>
        <w:t xml:space="preserve">Classic </w:t>
      </w:r>
      <w:r w:rsidRPr="00B16709">
        <w:rPr>
          <w:color w:val="000000"/>
        </w:rPr>
        <w:t>Analysis; Deleted records only for SET PROCESS = DELETED; and Undelete</w:t>
      </w:r>
      <w:r w:rsidRPr="00EB61A7">
        <w:rPr>
          <w:color w:val="000000"/>
        </w:rPr>
        <w:t>d records only for SET PROCESS = UNDE</w:t>
      </w:r>
      <w:r w:rsidRPr="00C57AAF">
        <w:rPr>
          <w:color w:val="000000"/>
        </w:rPr>
        <w:t>LETED</w:t>
      </w:r>
      <w:r w:rsidRPr="00B16709">
        <w:rPr>
          <w:color w:val="000000"/>
        </w:rPr>
        <w:t>.</w:t>
      </w:r>
    </w:p>
    <w:p w:rsidR="00745BCF" w:rsidRDefault="00745BCF" w:rsidP="00745BCF">
      <w:pPr>
        <w:pStyle w:val="NormalWeb"/>
      </w:pPr>
    </w:p>
    <w:p w:rsidR="00745BCF" w:rsidRDefault="00745BCF" w:rsidP="00745BCF">
      <w:pPr>
        <w:pStyle w:val="NormalWeb"/>
        <w:rPr>
          <w:b/>
          <w:bCs/>
        </w:rPr>
      </w:pPr>
      <w:r>
        <w:rPr>
          <w:b/>
          <w:bCs/>
        </w:rPr>
        <w:t>To Find Records Matching a Specified Criteria</w:t>
      </w:r>
    </w:p>
    <w:p w:rsidR="00745BCF" w:rsidRDefault="00745BCF" w:rsidP="00745BCF">
      <w:pPr>
        <w:pStyle w:val="NormalWeb"/>
        <w:numPr>
          <w:ilvl w:val="0"/>
          <w:numId w:val="74"/>
        </w:numPr>
        <w:tabs>
          <w:tab w:val="left" w:pos="720"/>
        </w:tabs>
        <w:rPr>
          <w:color w:val="000000"/>
        </w:rPr>
      </w:pPr>
      <w:r>
        <w:rPr>
          <w:color w:val="000000"/>
        </w:rPr>
        <w:t xml:space="preserve">From the toolbar, select the </w:t>
      </w:r>
      <w:r w:rsidRPr="00313E1C">
        <w:rPr>
          <w:b/>
          <w:color w:val="000000"/>
        </w:rPr>
        <w:t>Find</w:t>
      </w:r>
      <w:r>
        <w:rPr>
          <w:color w:val="000000"/>
        </w:rPr>
        <w:t xml:space="preserve"> icon. The Find Records window opens.</w:t>
      </w:r>
    </w:p>
    <w:p w:rsidR="00745BCF" w:rsidRDefault="00745BCF" w:rsidP="00745BCF">
      <w:pPr>
        <w:rPr>
          <w:rFonts w:ascii="Verdana" w:hAnsi="Verdana"/>
          <w:b/>
          <w:bCs/>
          <w:color w:val="A82384"/>
          <w:sz w:val="17"/>
          <w:szCs w:val="17"/>
        </w:rPr>
      </w:pPr>
      <w:r>
        <w:rPr>
          <w:noProof/>
          <w:color w:val="000000"/>
        </w:rPr>
        <w:drawing>
          <wp:inline distT="0" distB="0" distL="0" distR="0" wp14:anchorId="7296FA3C" wp14:editId="250AB58D">
            <wp:extent cx="5486400" cy="3933645"/>
            <wp:effectExtent l="0" t="0" r="0" b="0"/>
            <wp:docPr id="56" name="Picture 13" descr="Find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dicon.jpg"/>
                    <pic:cNvPicPr/>
                  </pic:nvPicPr>
                  <pic:blipFill rotWithShape="1">
                    <a:blip r:embed="rId93" cstate="print"/>
                    <a:srcRect b="4403"/>
                    <a:stretch/>
                  </pic:blipFill>
                  <pic:spPr bwMode="auto">
                    <a:xfrm>
                      <a:off x="0" y="0"/>
                      <a:ext cx="5486400" cy="3933645"/>
                    </a:xfrm>
                    <a:prstGeom prst="rect">
                      <a:avLst/>
                    </a:prstGeom>
                    <a:ln>
                      <a:noFill/>
                    </a:ln>
                    <a:extLst>
                      <a:ext uri="{53640926-AAD7-44D8-BBD7-CCE9431645EC}">
                        <a14:shadowObscured xmlns:a14="http://schemas.microsoft.com/office/drawing/2010/main"/>
                      </a:ext>
                    </a:extLst>
                  </pic:spPr>
                </pic:pic>
              </a:graphicData>
            </a:graphic>
          </wp:inline>
        </w:drawing>
      </w:r>
      <w:r>
        <w:rPr>
          <w:rFonts w:ascii="Verdana" w:hAnsi="Verdana"/>
          <w:b/>
          <w:bCs/>
          <w:color w:val="A82384"/>
          <w:sz w:val="17"/>
          <w:szCs w:val="17"/>
        </w:rPr>
        <w:br w:type="page"/>
      </w:r>
      <w:bookmarkStart w:id="160" w:name="_Toc307468408"/>
      <w:bookmarkStart w:id="161" w:name="_Toc308509106"/>
    </w:p>
    <w:p w:rsidR="00745BCF" w:rsidRDefault="00745BCF" w:rsidP="00745BCF">
      <w:pPr>
        <w:pStyle w:val="NormalWeb"/>
        <w:ind w:left="360"/>
        <w:rPr>
          <w:color w:val="000000"/>
        </w:rPr>
      </w:pPr>
      <w:r>
        <w:rPr>
          <w:color w:val="000000"/>
        </w:rPr>
        <w:lastRenderedPageBreak/>
        <w:t xml:space="preserve">2. Select one or more field names from the Choose Search Fields section. </w:t>
      </w:r>
    </w:p>
    <w:p w:rsidR="00745BCF" w:rsidRDefault="00745BCF" w:rsidP="00745BCF">
      <w:pPr>
        <w:pStyle w:val="NormalWeb"/>
        <w:ind w:left="360"/>
        <w:rPr>
          <w:color w:val="000000"/>
        </w:rPr>
      </w:pPr>
      <w:r>
        <w:rPr>
          <w:noProof/>
          <w:color w:val="000000"/>
        </w:rPr>
        <w:drawing>
          <wp:inline distT="0" distB="0" distL="0" distR="0" wp14:anchorId="26E3AF53" wp14:editId="07C9D979">
            <wp:extent cx="5486400" cy="3907766"/>
            <wp:effectExtent l="0" t="0" r="0" b="0"/>
            <wp:docPr id="57" name="Picture 17" descr="Sea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rch.jpg"/>
                    <pic:cNvPicPr/>
                  </pic:nvPicPr>
                  <pic:blipFill rotWithShape="1">
                    <a:blip r:embed="rId94" cstate="print"/>
                    <a:srcRect b="5031"/>
                    <a:stretch/>
                  </pic:blipFill>
                  <pic:spPr bwMode="auto">
                    <a:xfrm>
                      <a:off x="0" y="0"/>
                      <a:ext cx="5486400" cy="3907766"/>
                    </a:xfrm>
                    <a:prstGeom prst="rect">
                      <a:avLst/>
                    </a:prstGeom>
                    <a:ln>
                      <a:noFill/>
                    </a:ln>
                    <a:extLst>
                      <a:ext uri="{53640926-AAD7-44D8-BBD7-CCE9431645EC}">
                        <a14:shadowObscured xmlns:a14="http://schemas.microsoft.com/office/drawing/2010/main"/>
                      </a:ext>
                    </a:extLst>
                  </pic:spPr>
                </pic:pic>
              </a:graphicData>
            </a:graphic>
          </wp:inline>
        </w:drawing>
      </w:r>
    </w:p>
    <w:p w:rsidR="00745BCF" w:rsidRDefault="00745BCF" w:rsidP="00745BCF">
      <w:pPr>
        <w:pStyle w:val="NormalWeb"/>
        <w:numPr>
          <w:ilvl w:val="0"/>
          <w:numId w:val="72"/>
        </w:numPr>
        <w:tabs>
          <w:tab w:val="left" w:pos="720"/>
        </w:tabs>
        <w:rPr>
          <w:color w:val="000000"/>
        </w:rPr>
      </w:pPr>
      <w:r>
        <w:rPr>
          <w:color w:val="000000"/>
        </w:rPr>
        <w:t xml:space="preserve">Enter search criteria and click </w:t>
      </w:r>
      <w:r>
        <w:rPr>
          <w:b/>
          <w:bCs/>
          <w:color w:val="000000"/>
        </w:rPr>
        <w:t>Search</w:t>
      </w:r>
      <w:r>
        <w:rPr>
          <w:color w:val="000000"/>
        </w:rPr>
        <w:t>. Results appear in a grid in the Find window.</w:t>
      </w:r>
    </w:p>
    <w:p w:rsidR="00745BCF" w:rsidRDefault="00745BCF" w:rsidP="00745BCF">
      <w:pPr>
        <w:pStyle w:val="NormalWeb"/>
        <w:numPr>
          <w:ilvl w:val="1"/>
          <w:numId w:val="234"/>
        </w:numPr>
        <w:rPr>
          <w:color w:val="000000"/>
        </w:rPr>
      </w:pPr>
      <w:r>
        <w:rPr>
          <w:color w:val="000000"/>
        </w:rPr>
        <w:t>Click</w:t>
      </w:r>
      <w:r>
        <w:rPr>
          <w:b/>
          <w:bCs/>
          <w:color w:val="000000"/>
        </w:rPr>
        <w:t xml:space="preserve"> Reset</w:t>
      </w:r>
      <w:r>
        <w:rPr>
          <w:color w:val="000000"/>
        </w:rPr>
        <w:t xml:space="preserve"> to begin a new search. Note that more than one field can be searched at a time.</w:t>
      </w:r>
    </w:p>
    <w:p w:rsidR="00745BCF" w:rsidRDefault="00745BCF" w:rsidP="00745BCF">
      <w:pPr>
        <w:pStyle w:val="NormalWeb"/>
        <w:numPr>
          <w:ilvl w:val="1"/>
          <w:numId w:val="234"/>
        </w:numPr>
        <w:rPr>
          <w:color w:val="000000"/>
        </w:rPr>
      </w:pPr>
      <w:r>
        <w:rPr>
          <w:color w:val="000000"/>
        </w:rPr>
        <w:t xml:space="preserve">Click </w:t>
      </w:r>
      <w:r>
        <w:rPr>
          <w:b/>
          <w:bCs/>
          <w:color w:val="000000"/>
        </w:rPr>
        <w:t>Back</w:t>
      </w:r>
      <w:r>
        <w:rPr>
          <w:color w:val="000000"/>
        </w:rPr>
        <w:t xml:space="preserve"> to return to the Enter workspace.</w:t>
      </w:r>
    </w:p>
    <w:p w:rsidR="00745BCF" w:rsidRDefault="00745BCF" w:rsidP="00745BCF">
      <w:pPr>
        <w:pStyle w:val="NormalWeb"/>
        <w:numPr>
          <w:ilvl w:val="0"/>
          <w:numId w:val="190"/>
        </w:numPr>
        <w:tabs>
          <w:tab w:val="left" w:pos="0"/>
        </w:tabs>
        <w:rPr>
          <w:color w:val="000000"/>
        </w:rPr>
      </w:pPr>
      <w:r>
        <w:rPr>
          <w:color w:val="000000"/>
        </w:rPr>
        <w:t xml:space="preserve">Open a record by double-clicking the </w:t>
      </w:r>
      <w:r w:rsidRPr="00536A99">
        <w:rPr>
          <w:b/>
          <w:color w:val="000000"/>
        </w:rPr>
        <w:t xml:space="preserve">arrow </w:t>
      </w:r>
      <w:r>
        <w:rPr>
          <w:color w:val="000000"/>
        </w:rPr>
        <w:t>on the chosen row. The record displays in the Enter Data workspace.</w:t>
      </w:r>
    </w:p>
    <w:p w:rsidR="00745BCF" w:rsidRDefault="00745BCF" w:rsidP="00BC0052">
      <w:pPr>
        <w:pStyle w:val="NormalWeb"/>
        <w:tabs>
          <w:tab w:val="left" w:pos="720"/>
        </w:tabs>
        <w:rPr>
          <w:color w:val="000000"/>
        </w:rPr>
      </w:pPr>
      <w:r>
        <w:rPr>
          <w:noProof/>
          <w:color w:val="000000"/>
        </w:rPr>
        <w:lastRenderedPageBreak/>
        <w:drawing>
          <wp:inline distT="0" distB="0" distL="0" distR="0" wp14:anchorId="65A8B406" wp14:editId="140F2572">
            <wp:extent cx="5486400" cy="3925019"/>
            <wp:effectExtent l="0" t="0" r="0" b="0"/>
            <wp:docPr id="58" name="Picture 15" descr="Sea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rch.jpg"/>
                    <pic:cNvPicPr/>
                  </pic:nvPicPr>
                  <pic:blipFill rotWithShape="1">
                    <a:blip r:embed="rId95" cstate="print"/>
                    <a:srcRect b="4612"/>
                    <a:stretch/>
                  </pic:blipFill>
                  <pic:spPr bwMode="auto">
                    <a:xfrm>
                      <a:off x="0" y="0"/>
                      <a:ext cx="5486400" cy="3925019"/>
                    </a:xfrm>
                    <a:prstGeom prst="rect">
                      <a:avLst/>
                    </a:prstGeom>
                    <a:ln>
                      <a:noFill/>
                    </a:ln>
                    <a:extLst>
                      <a:ext uri="{53640926-AAD7-44D8-BBD7-CCE9431645EC}">
                        <a14:shadowObscured xmlns:a14="http://schemas.microsoft.com/office/drawing/2010/main"/>
                      </a:ext>
                    </a:extLst>
                  </pic:spPr>
                </pic:pic>
              </a:graphicData>
            </a:graphic>
          </wp:inline>
        </w:drawing>
      </w:r>
    </w:p>
    <w:p w:rsidR="00745BCF" w:rsidRDefault="00745BCF" w:rsidP="00745BCF"/>
    <w:p w:rsidR="00745BCF" w:rsidRDefault="00745BCF" w:rsidP="00745BCF">
      <w:pPr>
        <w:rPr>
          <w:rFonts w:ascii="Century Schoolbook" w:hAnsi="Century Schoolbook"/>
          <w:b/>
          <w:sz w:val="28"/>
          <w:szCs w:val="28"/>
        </w:rPr>
      </w:pPr>
      <w:r w:rsidRPr="008D2ABA">
        <w:rPr>
          <w:rFonts w:ascii="Century Schoolbook" w:hAnsi="Century Schoolbook"/>
          <w:b/>
          <w:sz w:val="28"/>
          <w:szCs w:val="28"/>
        </w:rPr>
        <w:t>Enhance Searches with Find</w:t>
      </w:r>
    </w:p>
    <w:p w:rsidR="00745BCF" w:rsidRDefault="00745BCF" w:rsidP="00745BCF">
      <w:pPr>
        <w:pStyle w:val="NormalWeb"/>
        <w:numPr>
          <w:ilvl w:val="0"/>
          <w:numId w:val="264"/>
        </w:numPr>
        <w:tabs>
          <w:tab w:val="left" w:pos="420"/>
        </w:tabs>
        <w:rPr>
          <w:color w:val="000000"/>
        </w:rPr>
      </w:pPr>
      <w:r>
        <w:rPr>
          <w:color w:val="000000"/>
        </w:rPr>
        <w:t xml:space="preserve">When searching a numeric or date field, the accepted search format for the field is displayed to the right of the entry field. </w:t>
      </w:r>
    </w:p>
    <w:p w:rsidR="00745BCF" w:rsidRDefault="00745BCF" w:rsidP="00745BCF">
      <w:pPr>
        <w:pStyle w:val="NormalWeb"/>
        <w:numPr>
          <w:ilvl w:val="0"/>
          <w:numId w:val="264"/>
        </w:numPr>
        <w:tabs>
          <w:tab w:val="left" w:pos="420"/>
        </w:tabs>
        <w:rPr>
          <w:color w:val="000000"/>
        </w:rPr>
      </w:pPr>
      <w:r>
        <w:rPr>
          <w:color w:val="000000"/>
        </w:rPr>
        <w:t>Embedded text items in multiline and text fields can be found by searching for *word* where "word" is the text string being sought. This type of search is called a Wild Card search. In a Wild Card search, the asterisk represents any letter or string of letters (i.e., a search for DIAGNOSES *heart* would identify all records for a large text field called DIAGNOSES which contained the word "heart</w:t>
      </w:r>
      <w:r w:rsidR="00D97908">
        <w:rPr>
          <w:color w:val="000000"/>
        </w:rPr>
        <w:t>)</w:t>
      </w:r>
      <w:r>
        <w:rPr>
          <w:color w:val="000000"/>
        </w:rPr>
        <w:t>."</w:t>
      </w:r>
    </w:p>
    <w:p w:rsidR="00745BCF" w:rsidRDefault="00745BCF" w:rsidP="00745BCF">
      <w:pPr>
        <w:pStyle w:val="NormalWeb"/>
        <w:numPr>
          <w:ilvl w:val="0"/>
          <w:numId w:val="264"/>
        </w:numPr>
        <w:tabs>
          <w:tab w:val="left" w:pos="420"/>
        </w:tabs>
        <w:rPr>
          <w:color w:val="000000"/>
        </w:rPr>
      </w:pPr>
      <w:r>
        <w:rPr>
          <w:color w:val="000000"/>
        </w:rPr>
        <w:t>Dates and numeric fields can be searched using less than or greater than values (&lt;&gt;).</w:t>
      </w:r>
    </w:p>
    <w:p w:rsidR="00745BCF" w:rsidRDefault="00745BCF" w:rsidP="00745BCF">
      <w:pPr>
        <w:pStyle w:val="NormalWeb"/>
        <w:numPr>
          <w:ilvl w:val="0"/>
          <w:numId w:val="264"/>
        </w:numPr>
        <w:tabs>
          <w:tab w:val="left" w:pos="420"/>
        </w:tabs>
        <w:rPr>
          <w:color w:val="000000"/>
        </w:rPr>
      </w:pPr>
      <w:r>
        <w:rPr>
          <w:color w:val="000000"/>
        </w:rPr>
        <w:t>Only “OR” can be used to search for matches based on more than one criteria.</w:t>
      </w:r>
    </w:p>
    <w:p w:rsidR="00FF103B" w:rsidRDefault="00745BCF" w:rsidP="00745BCF">
      <w:pPr>
        <w:pStyle w:val="NormalWeb"/>
        <w:numPr>
          <w:ilvl w:val="0"/>
          <w:numId w:val="264"/>
        </w:numPr>
        <w:tabs>
          <w:tab w:val="left" w:pos="420"/>
        </w:tabs>
        <w:rPr>
          <w:color w:val="000000"/>
        </w:rPr>
      </w:pPr>
      <w:r>
        <w:rPr>
          <w:color w:val="000000"/>
        </w:rPr>
        <w:t>Searches are not case sensitive and are designed to be more inclusive than exclusive. Spelling variations are automatically accommodated.</w:t>
      </w:r>
    </w:p>
    <w:p w:rsidR="00704B65" w:rsidRDefault="00704B65" w:rsidP="00704B65">
      <w:pPr>
        <w:pStyle w:val="NormalWeb"/>
        <w:tabs>
          <w:tab w:val="left" w:pos="420"/>
        </w:tabs>
        <w:ind w:left="720"/>
        <w:rPr>
          <w:color w:val="000000"/>
        </w:rPr>
      </w:pPr>
    </w:p>
    <w:p w:rsidR="001A4F69" w:rsidRDefault="001A4F69">
      <w:pPr>
        <w:keepLines w:val="0"/>
        <w:spacing w:line="276" w:lineRule="auto"/>
        <w:rPr>
          <w:rFonts w:ascii="Century Schoolbook" w:hAnsi="Century Schoolbook"/>
          <w:b/>
          <w:kern w:val="28"/>
          <w:sz w:val="44"/>
        </w:rPr>
      </w:pPr>
      <w:bookmarkStart w:id="162" w:name="_Toc311812256"/>
      <w:bookmarkStart w:id="163" w:name="_Toc307468409"/>
      <w:bookmarkEnd w:id="160"/>
      <w:bookmarkEnd w:id="161"/>
      <w:r>
        <w:rPr>
          <w:rFonts w:ascii="Century Schoolbook" w:hAnsi="Century Schoolbook"/>
        </w:rPr>
        <w:br w:type="page"/>
      </w:r>
    </w:p>
    <w:p w:rsidR="001A4F69" w:rsidRDefault="001A4F69">
      <w:pPr>
        <w:keepLines w:val="0"/>
        <w:spacing w:line="276" w:lineRule="auto"/>
        <w:rPr>
          <w:rFonts w:ascii="Century Schoolbook" w:hAnsi="Century Schoolbook"/>
          <w:b/>
          <w:kern w:val="28"/>
          <w:sz w:val="44"/>
        </w:rPr>
      </w:pPr>
      <w:r>
        <w:rPr>
          <w:rFonts w:ascii="Century Schoolbook" w:hAnsi="Century Schoolbook"/>
        </w:rPr>
        <w:lastRenderedPageBreak/>
        <w:br w:type="page"/>
      </w:r>
    </w:p>
    <w:p w:rsidR="001A4F69" w:rsidRDefault="001A4F69" w:rsidP="00745BCF">
      <w:pPr>
        <w:pStyle w:val="Heading1"/>
        <w:rPr>
          <w:rFonts w:ascii="Century Schoolbook" w:hAnsi="Century Schoolbook"/>
        </w:rPr>
        <w:sectPr w:rsidR="001A4F69" w:rsidSect="0028527F">
          <w:headerReference w:type="even" r:id="rId96"/>
          <w:headerReference w:type="default" r:id="rId97"/>
          <w:footerReference w:type="even" r:id="rId98"/>
          <w:footerReference w:type="default" r:id="rId99"/>
          <w:headerReference w:type="first" r:id="rId100"/>
          <w:footerReference w:type="first" r:id="rId101"/>
          <w:type w:val="evenPage"/>
          <w:pgSz w:w="12240" w:h="15840"/>
          <w:pgMar w:top="1440" w:right="1800" w:bottom="1440" w:left="1800" w:header="720" w:footer="720" w:gutter="0"/>
          <w:cols w:space="720"/>
          <w:titlePg/>
          <w:docGrid w:linePitch="360"/>
        </w:sectPr>
      </w:pPr>
    </w:p>
    <w:p w:rsidR="00745BCF" w:rsidRPr="00F85168" w:rsidRDefault="00745BCF" w:rsidP="00745BCF">
      <w:pPr>
        <w:pStyle w:val="Heading1"/>
        <w:rPr>
          <w:rFonts w:ascii="Century Schoolbook" w:hAnsi="Century Schoolbook"/>
        </w:rPr>
      </w:pPr>
      <w:bookmarkStart w:id="164" w:name="_Toc332822659"/>
      <w:r>
        <w:rPr>
          <w:rFonts w:ascii="Century Schoolbook" w:hAnsi="Century Schoolbook"/>
        </w:rPr>
        <w:lastRenderedPageBreak/>
        <w:t xml:space="preserve">Classic </w:t>
      </w:r>
      <w:bookmarkEnd w:id="162"/>
      <w:r>
        <w:rPr>
          <w:rFonts w:ascii="Century Schoolbook" w:hAnsi="Century Schoolbook"/>
        </w:rPr>
        <w:t>Analysis</w:t>
      </w:r>
      <w:bookmarkEnd w:id="164"/>
    </w:p>
    <w:p w:rsidR="00745BCF" w:rsidRPr="00F85168" w:rsidRDefault="00745BCF" w:rsidP="00745BCF">
      <w:pPr>
        <w:pStyle w:val="Heading2"/>
        <w:rPr>
          <w:rFonts w:ascii="Century Schoolbook" w:hAnsi="Century Schoolbook"/>
        </w:rPr>
      </w:pPr>
      <w:bookmarkStart w:id="165" w:name="_Toc332822660"/>
      <w:bookmarkStart w:id="166" w:name="_Toc307468410"/>
      <w:bookmarkStart w:id="167" w:name="_Toc311812257"/>
      <w:bookmarkEnd w:id="163"/>
      <w:r w:rsidRPr="00F85168">
        <w:rPr>
          <w:rFonts w:ascii="Century Schoolbook" w:hAnsi="Century Schoolbook"/>
        </w:rPr>
        <w:t>Introduction</w:t>
      </w:r>
      <w:bookmarkEnd w:id="165"/>
      <w:r w:rsidRPr="00F85168">
        <w:rPr>
          <w:rFonts w:ascii="Century Schoolbook" w:hAnsi="Century Schoolbook"/>
        </w:rPr>
        <w:t xml:space="preserve"> </w:t>
      </w:r>
      <w:bookmarkEnd w:id="166"/>
      <w:bookmarkEnd w:id="167"/>
    </w:p>
    <w:p w:rsidR="00745BCF" w:rsidRPr="00F85168" w:rsidRDefault="00A812D1" w:rsidP="00745BCF">
      <w:pPr>
        <w:rPr>
          <w:rFonts w:ascii="Century Schoolbook" w:hAnsi="Century Schoolbook"/>
        </w:rPr>
      </w:pPr>
      <w:r>
        <w:rPr>
          <w:rFonts w:ascii="Century Schoolbook" w:hAnsi="Century Schoolbook"/>
        </w:rPr>
        <w:pict>
          <v:rect id="_x0000_i1085" style="width:429.85pt;height:.75pt" o:hrpct="995" o:hrstd="t" o:hr="t" fillcolor="#b4b4b4" stroked="f"/>
        </w:pict>
      </w:r>
    </w:p>
    <w:p w:rsidR="00745BCF" w:rsidRPr="00F85168" w:rsidRDefault="00745BCF" w:rsidP="00745BCF">
      <w:pPr>
        <w:pStyle w:val="NormalWeb"/>
      </w:pPr>
      <w:bookmarkStart w:id="168" w:name="_Toc307478523"/>
      <w:r>
        <w:t>Classic Analysis</w:t>
      </w:r>
      <w:r w:rsidRPr="00F85168">
        <w:t xml:space="preserve"> manipulates, manages, and analyzes data. </w:t>
      </w:r>
      <w:bookmarkEnd w:id="168"/>
      <w:r w:rsidRPr="00F85168">
        <w:t xml:space="preserve">It acts as a statistical toolbox providing many ways to transform data and perform statistical </w:t>
      </w:r>
      <w:r>
        <w:t>Classic Analysis</w:t>
      </w:r>
      <w:r w:rsidRPr="00F85168">
        <w:t xml:space="preserve">. Data can be selected, sorted, listed, or manipulated with a series of commands, functions, and operators. Available statistics include frequencies, means, and more advanced processes (i.e., Kaplan-Meier Survival </w:t>
      </w:r>
      <w:r>
        <w:t>Classic Analysis</w:t>
      </w:r>
      <w:r w:rsidRPr="00F85168">
        <w:t xml:space="preserve"> and Logistic Regression). </w:t>
      </w:r>
      <w:r>
        <w:t>Classic Analysis</w:t>
      </w:r>
      <w:r w:rsidRPr="00F85168">
        <w:t xml:space="preserve"> can be accessed by clicking </w:t>
      </w:r>
      <w:r>
        <w:rPr>
          <w:b/>
          <w:bCs/>
        </w:rPr>
        <w:t xml:space="preserve">Classic </w:t>
      </w:r>
      <w:r w:rsidRPr="00F85168">
        <w:t xml:space="preserve">from the Epi Info™ main window or by selecting </w:t>
      </w:r>
      <w:r>
        <w:rPr>
          <w:b/>
          <w:bCs/>
        </w:rPr>
        <w:t>Tools</w:t>
      </w:r>
      <w:r w:rsidRPr="00F85168">
        <w:rPr>
          <w:b/>
          <w:bCs/>
        </w:rPr>
        <w:t> &gt; </w:t>
      </w:r>
      <w:r>
        <w:rPr>
          <w:b/>
          <w:bCs/>
        </w:rPr>
        <w:t>Analyze Data&gt;</w:t>
      </w:r>
      <w:proofErr w:type="gramStart"/>
      <w:r>
        <w:rPr>
          <w:b/>
          <w:bCs/>
        </w:rPr>
        <w:t xml:space="preserve">Classic </w:t>
      </w:r>
      <w:r w:rsidRPr="00F85168">
        <w:t>.</w:t>
      </w:r>
      <w:proofErr w:type="gramEnd"/>
      <w:r w:rsidRPr="00F85168">
        <w:t xml:space="preserve"> It reads data files created in Form Designer and other types of databases (e.g., </w:t>
      </w:r>
      <w:r>
        <w:t xml:space="preserve">MS </w:t>
      </w:r>
      <w:r w:rsidRPr="00F85168">
        <w:t xml:space="preserve">Access, </w:t>
      </w:r>
      <w:r>
        <w:t>MS Excel</w:t>
      </w:r>
      <w:r w:rsidRPr="00F85168">
        <w:t xml:space="preserve">, </w:t>
      </w:r>
      <w:r>
        <w:t>SQL Server</w:t>
      </w:r>
      <w:r w:rsidRPr="00F85168">
        <w:t xml:space="preserve">, and </w:t>
      </w:r>
      <w:r>
        <w:t>ASCII</w:t>
      </w:r>
      <w:r w:rsidRPr="00F85168">
        <w:t xml:space="preserve">). </w:t>
      </w:r>
      <w:r>
        <w:t>Classic Analysis</w:t>
      </w:r>
      <w:r w:rsidRPr="00F85168">
        <w:t xml:space="preserve"> can </w:t>
      </w:r>
      <w:r>
        <w:t xml:space="preserve">also </w:t>
      </w:r>
      <w:r w:rsidRPr="00F85168">
        <w:t>produce graphs to present graphic representations of data.</w:t>
      </w:r>
    </w:p>
    <w:p w:rsidR="00745BCF" w:rsidRPr="00F85168" w:rsidRDefault="00745BCF" w:rsidP="00745BCF">
      <w:pPr>
        <w:pStyle w:val="NormalWeb"/>
      </w:pPr>
      <w:r>
        <w:t>Classic Analysis</w:t>
      </w:r>
      <w:r w:rsidRPr="00F85168">
        <w:t xml:space="preserve"> provides access to existing data directly or through forms created in Form Designer. </w:t>
      </w:r>
      <w:r>
        <w:t>It</w:t>
      </w:r>
      <w:r w:rsidRPr="00F85168">
        <w:t xml:space="preserve"> reads data from files and tables created in Epi Info</w:t>
      </w:r>
      <w:r>
        <w:t xml:space="preserve"> 7</w:t>
      </w:r>
      <w:r w:rsidRPr="00F85168">
        <w:t xml:space="preserve">, Microsoft Access, Microsoft Excel, </w:t>
      </w:r>
      <w:r>
        <w:t>SQL Server</w:t>
      </w:r>
      <w:r w:rsidRPr="00F85168">
        <w:t xml:space="preserve">, </w:t>
      </w:r>
      <w:r>
        <w:t>and ASCII</w:t>
      </w:r>
      <w:r w:rsidRPr="00F85168">
        <w:t xml:space="preserve">. </w:t>
      </w:r>
    </w:p>
    <w:p w:rsidR="00745BCF" w:rsidRPr="00F85168" w:rsidRDefault="00745BCF" w:rsidP="00745BCF">
      <w:pPr>
        <w:pStyle w:val="Heading2"/>
        <w:rPr>
          <w:rFonts w:ascii="Century Schoolbook" w:hAnsi="Century Schoolbook"/>
        </w:rPr>
      </w:pPr>
      <w:r w:rsidRPr="00F85168">
        <w:rPr>
          <w:rFonts w:ascii="Century Schoolbook" w:hAnsi="Century Schoolbook"/>
          <w:b w:val="0"/>
          <w:bCs/>
          <w:color w:val="A82384"/>
          <w:sz w:val="17"/>
          <w:szCs w:val="17"/>
        </w:rPr>
        <w:br w:type="page"/>
      </w:r>
      <w:bookmarkStart w:id="169" w:name="_Toc307468411"/>
      <w:bookmarkStart w:id="170" w:name="_Toc311812258"/>
      <w:bookmarkStart w:id="171" w:name="_Toc332822661"/>
      <w:r w:rsidRPr="00F85168">
        <w:rPr>
          <w:rFonts w:ascii="Century Schoolbook" w:hAnsi="Century Schoolbook"/>
        </w:rPr>
        <w:lastRenderedPageBreak/>
        <w:t xml:space="preserve">Navigate the </w:t>
      </w:r>
      <w:r>
        <w:rPr>
          <w:rFonts w:ascii="Century Schoolbook" w:hAnsi="Century Schoolbook"/>
        </w:rPr>
        <w:t>Classic Analysis</w:t>
      </w:r>
      <w:r w:rsidRPr="00F85168">
        <w:rPr>
          <w:rFonts w:ascii="Century Schoolbook" w:hAnsi="Century Schoolbook"/>
        </w:rPr>
        <w:t xml:space="preserve"> Workspace</w:t>
      </w:r>
      <w:bookmarkEnd w:id="169"/>
      <w:bookmarkEnd w:id="170"/>
      <w:bookmarkEnd w:id="171"/>
    </w:p>
    <w:p w:rsidR="00745BCF" w:rsidRPr="00F85168" w:rsidRDefault="00A812D1" w:rsidP="00745BCF">
      <w:pPr>
        <w:rPr>
          <w:rFonts w:ascii="Century Schoolbook" w:hAnsi="Century Schoolbook"/>
        </w:rPr>
      </w:pPr>
      <w:r>
        <w:rPr>
          <w:rFonts w:ascii="Century Schoolbook" w:hAnsi="Century Schoolbook"/>
        </w:rPr>
        <w:pict>
          <v:rect id="_x0000_i1086" style="width:429.85pt;height:.75pt" o:hrpct="995" o:hrstd="t" o:hr="t" fillcolor="#b4b4b4" stroked="f"/>
        </w:pict>
      </w:r>
    </w:p>
    <w:p w:rsidR="00745BCF" w:rsidRPr="00F85168" w:rsidRDefault="00745BCF" w:rsidP="00745BCF">
      <w:pPr>
        <w:pStyle w:val="NormalWeb"/>
      </w:pPr>
      <w:r w:rsidRPr="00F85168">
        <w:t xml:space="preserve">The </w:t>
      </w:r>
      <w:r>
        <w:t>Classic Analysis</w:t>
      </w:r>
      <w:r w:rsidRPr="00F85168">
        <w:t xml:space="preserve"> module contains </w:t>
      </w:r>
      <w:r>
        <w:t xml:space="preserve">four </w:t>
      </w:r>
      <w:r w:rsidRPr="00F85168">
        <w:t xml:space="preserve">areas: the </w:t>
      </w:r>
      <w:r>
        <w:t>Classic Analysis</w:t>
      </w:r>
      <w:r w:rsidRPr="00F85168">
        <w:t xml:space="preserve"> C</w:t>
      </w:r>
      <w:r>
        <w:t>ommand Tree, Program Editor,</w:t>
      </w:r>
      <w:r w:rsidRPr="00F85168">
        <w:t xml:space="preserve"> </w:t>
      </w:r>
      <w:r>
        <w:t>Classic Analysis</w:t>
      </w:r>
      <w:r w:rsidRPr="00F85168">
        <w:t xml:space="preserve"> Output window</w:t>
      </w:r>
      <w:r>
        <w:t>, and the Message Area</w:t>
      </w:r>
      <w:r w:rsidRPr="00F85168">
        <w:t xml:space="preserve">. </w:t>
      </w:r>
    </w:p>
    <w:p w:rsidR="00745BCF" w:rsidRPr="00F85168" w:rsidRDefault="00745BCF" w:rsidP="00745BCF">
      <w:pPr>
        <w:pStyle w:val="NormalWeb"/>
      </w:pPr>
      <w:r>
        <w:rPr>
          <w:noProof/>
        </w:rPr>
        <w:drawing>
          <wp:inline distT="0" distB="0" distL="0" distR="0" wp14:anchorId="241C4308" wp14:editId="6B4461B8">
            <wp:extent cx="5263515" cy="4111446"/>
            <wp:effectExtent l="0" t="19050" r="0" b="60960"/>
            <wp:docPr id="5007" name="Picture 50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Placeholder 7"/>
                    <pic:cNvPicPr>
                      <a:picLocks noGrp="1" noChangeAspect="1"/>
                    </pic:cNvPicPr>
                  </pic:nvPicPr>
                  <pic:blipFill rotWithShape="1">
                    <a:blip r:embed="rId102"/>
                    <a:srcRect l="-1689" r="-1689"/>
                    <a:stretch/>
                  </pic:blipFill>
                  <pic:spPr>
                    <a:xfrm>
                      <a:off x="0" y="0"/>
                      <a:ext cx="5263515" cy="4110990"/>
                    </a:xfrm>
                    <a:prstGeom prst="rect">
                      <a:avLst/>
                    </a:prstGeom>
                    <a:ln w="25400">
                      <a:noFill/>
                    </a:ln>
                    <a:effectLst>
                      <a:outerShdw blurRad="44450" dist="27940" dir="5400000" algn="ctr">
                        <a:srgbClr val="000000">
                          <a:alpha val="32000"/>
                        </a:srgbClr>
                      </a:outerShdw>
                    </a:effectLst>
                  </pic:spPr>
                </pic:pic>
              </a:graphicData>
            </a:graphic>
          </wp:inline>
        </w:drawing>
      </w:r>
    </w:p>
    <w:tbl>
      <w:tblPr>
        <w:tblW w:w="8640" w:type="dxa"/>
        <w:tblLook w:val="0000" w:firstRow="0" w:lastRow="0" w:firstColumn="0" w:lastColumn="0" w:noHBand="0" w:noVBand="0"/>
      </w:tblPr>
      <w:tblGrid>
        <w:gridCol w:w="581"/>
        <w:gridCol w:w="8059"/>
      </w:tblGrid>
      <w:tr w:rsidR="00745BCF" w:rsidRPr="00F85168" w:rsidTr="00180583">
        <w:tc>
          <w:tcPr>
            <w:tcW w:w="336" w:type="pct"/>
          </w:tcPr>
          <w:p w:rsidR="00745BCF" w:rsidRPr="00F85168" w:rsidRDefault="00745BCF" w:rsidP="00180583">
            <w:pPr>
              <w:pStyle w:val="NormalWeb"/>
            </w:pPr>
          </w:p>
        </w:tc>
        <w:tc>
          <w:tcPr>
            <w:tcW w:w="4664" w:type="pct"/>
          </w:tcPr>
          <w:p w:rsidR="00745BCF" w:rsidRPr="00F85168" w:rsidRDefault="00745BCF" w:rsidP="00180583">
            <w:pPr>
              <w:pStyle w:val="NormalWeb"/>
              <w:numPr>
                <w:ilvl w:val="0"/>
                <w:numId w:val="407"/>
              </w:numPr>
            </w:pPr>
            <w:r w:rsidRPr="00F85168">
              <w:t xml:space="preserve">The </w:t>
            </w:r>
            <w:r w:rsidRPr="00F85168">
              <w:rPr>
                <w:rStyle w:val="Hyperlink"/>
              </w:rPr>
              <w:t>Command Explorer</w:t>
            </w:r>
            <w:r w:rsidRPr="00F85168">
              <w:t xml:space="preserve"> contains a list of available commands separated into folders by command type. Commands are generated, edited, and executed. Selecting a command opens the corresponding dialog box for that command, function, or statistic to run.</w:t>
            </w:r>
          </w:p>
        </w:tc>
      </w:tr>
      <w:tr w:rsidR="00745BCF" w:rsidRPr="00F85168" w:rsidTr="00180583">
        <w:tc>
          <w:tcPr>
            <w:tcW w:w="336" w:type="pct"/>
          </w:tcPr>
          <w:p w:rsidR="00745BCF" w:rsidRPr="00F85168" w:rsidRDefault="00745BCF" w:rsidP="00180583">
            <w:pPr>
              <w:pStyle w:val="NormalWeb"/>
            </w:pPr>
          </w:p>
        </w:tc>
        <w:tc>
          <w:tcPr>
            <w:tcW w:w="4664" w:type="pct"/>
          </w:tcPr>
          <w:p w:rsidR="00745BCF" w:rsidRPr="00F85168" w:rsidRDefault="00745BCF" w:rsidP="00180583">
            <w:pPr>
              <w:pStyle w:val="NormalWeb"/>
              <w:numPr>
                <w:ilvl w:val="0"/>
                <w:numId w:val="407"/>
              </w:numPr>
            </w:pPr>
            <w:r w:rsidRPr="00F85168">
              <w:t xml:space="preserve">The </w:t>
            </w:r>
            <w:r w:rsidRPr="00F85168">
              <w:rPr>
                <w:rStyle w:val="Hyperlink"/>
              </w:rPr>
              <w:t>Program Editor</w:t>
            </w:r>
            <w:r w:rsidRPr="00F85168">
              <w:t xml:space="preserve"> displays the commands and code created using the </w:t>
            </w:r>
            <w:r>
              <w:t>Classic Analysis</w:t>
            </w:r>
            <w:r w:rsidRPr="00F85168">
              <w:t xml:space="preserve"> Command Tree. Commands can also be typed directly into the Program Editor. Programs or .PGM files written in </w:t>
            </w:r>
            <w:r>
              <w:t>Classic Analysis</w:t>
            </w:r>
            <w:r w:rsidRPr="00F85168">
              <w:t xml:space="preserve"> can be stored in the current .PRJ or as text files. Saved programs can be run against new data, or shared with others.</w:t>
            </w:r>
          </w:p>
        </w:tc>
      </w:tr>
      <w:tr w:rsidR="00745BCF" w:rsidRPr="00F85168" w:rsidTr="00180583">
        <w:tc>
          <w:tcPr>
            <w:tcW w:w="336" w:type="pct"/>
          </w:tcPr>
          <w:p w:rsidR="00745BCF" w:rsidRPr="00F85168" w:rsidRDefault="00745BCF" w:rsidP="00180583">
            <w:pPr>
              <w:pStyle w:val="NormalWeb"/>
            </w:pPr>
          </w:p>
        </w:tc>
        <w:tc>
          <w:tcPr>
            <w:tcW w:w="4664" w:type="pct"/>
          </w:tcPr>
          <w:p w:rsidR="00745BCF" w:rsidRPr="00F85168" w:rsidRDefault="00745BCF" w:rsidP="00180583">
            <w:pPr>
              <w:pStyle w:val="NormalWeb"/>
              <w:numPr>
                <w:ilvl w:val="0"/>
                <w:numId w:val="407"/>
              </w:numPr>
            </w:pPr>
            <w:r w:rsidRPr="00F85168">
              <w:t xml:space="preserve">The </w:t>
            </w:r>
            <w:r w:rsidRPr="00F85168">
              <w:rPr>
                <w:rStyle w:val="Hyperlink"/>
              </w:rPr>
              <w:t>Output</w:t>
            </w:r>
            <w:r w:rsidRPr="00F85168">
              <w:t xml:space="preserve"> window acts as a browser and displays information generated from commands run in Program Editor. The buttons allow you to navigate through program scripts that run and display in the output screen.</w:t>
            </w:r>
          </w:p>
        </w:tc>
      </w:tr>
      <w:tr w:rsidR="00745BCF" w:rsidRPr="00F85168" w:rsidTr="00180583">
        <w:tc>
          <w:tcPr>
            <w:tcW w:w="336" w:type="pct"/>
          </w:tcPr>
          <w:p w:rsidR="00745BCF" w:rsidRPr="007E7DF0" w:rsidRDefault="00745BCF" w:rsidP="00180583">
            <w:pPr>
              <w:pStyle w:val="NormalWeb"/>
              <w:rPr>
                <w:noProof/>
              </w:rPr>
            </w:pPr>
            <w:r>
              <w:rPr>
                <w:noProof/>
              </w:rPr>
              <w:lastRenderedPageBreak/>
              <w:t xml:space="preserve"> </w:t>
            </w:r>
          </w:p>
        </w:tc>
        <w:tc>
          <w:tcPr>
            <w:tcW w:w="4664" w:type="pct"/>
          </w:tcPr>
          <w:p w:rsidR="00745BCF" w:rsidRPr="00F85168" w:rsidRDefault="00745BCF" w:rsidP="00180583">
            <w:pPr>
              <w:pStyle w:val="NormalWeb"/>
              <w:numPr>
                <w:ilvl w:val="0"/>
                <w:numId w:val="407"/>
              </w:numPr>
            </w:pPr>
            <w:r>
              <w:t>The Message window alerts you if any problems occur with any executed commands.</w:t>
            </w:r>
          </w:p>
        </w:tc>
      </w:tr>
    </w:tbl>
    <w:p w:rsidR="00745BCF" w:rsidRDefault="00745BCF" w:rsidP="00745BCF">
      <w:pPr>
        <w:pStyle w:val="Heading2"/>
        <w:ind w:left="60"/>
        <w:rPr>
          <w:rFonts w:ascii="Century Schoolbook" w:hAnsi="Century Schoolbook"/>
          <w:sz w:val="40"/>
          <w:szCs w:val="40"/>
        </w:rPr>
      </w:pPr>
      <w:r w:rsidRPr="00F85168">
        <w:rPr>
          <w:rFonts w:ascii="Century Schoolbook" w:hAnsi="Century Schoolbook"/>
          <w:b w:val="0"/>
          <w:bCs/>
          <w:color w:val="A82384"/>
          <w:sz w:val="17"/>
          <w:szCs w:val="17"/>
        </w:rPr>
        <w:br w:type="page"/>
      </w:r>
      <w:bookmarkStart w:id="172" w:name="_Toc311812259"/>
      <w:bookmarkStart w:id="173" w:name="_Toc332822662"/>
      <w:bookmarkStart w:id="174" w:name="_Toc307468413"/>
      <w:r w:rsidRPr="00F85168">
        <w:rPr>
          <w:rFonts w:ascii="Century Schoolbook" w:hAnsi="Century Schoolbook"/>
          <w:sz w:val="40"/>
          <w:szCs w:val="40"/>
        </w:rPr>
        <w:lastRenderedPageBreak/>
        <w:t xml:space="preserve">How </w:t>
      </w:r>
      <w:r>
        <w:rPr>
          <w:rFonts w:ascii="Century Schoolbook" w:hAnsi="Century Schoolbook"/>
          <w:sz w:val="40"/>
          <w:szCs w:val="40"/>
        </w:rPr>
        <w:t>t</w:t>
      </w:r>
      <w:r w:rsidRPr="00F85168">
        <w:rPr>
          <w:rFonts w:ascii="Century Schoolbook" w:hAnsi="Century Schoolbook"/>
          <w:sz w:val="40"/>
          <w:szCs w:val="40"/>
        </w:rPr>
        <w:t>o Manage Data</w:t>
      </w:r>
      <w:bookmarkEnd w:id="172"/>
      <w:bookmarkEnd w:id="173"/>
    </w:p>
    <w:p w:rsidR="00745BCF" w:rsidRDefault="00745BCF" w:rsidP="00745BCF">
      <w:pPr>
        <w:pStyle w:val="Heading3"/>
        <w:ind w:left="60"/>
        <w:rPr>
          <w:rFonts w:ascii="Century Schoolbook" w:hAnsi="Century Schoolbook"/>
        </w:rPr>
      </w:pPr>
      <w:bookmarkStart w:id="175" w:name="_Toc311812260"/>
      <w:bookmarkStart w:id="176" w:name="_Toc332822663"/>
      <w:r w:rsidRPr="00F85168">
        <w:rPr>
          <w:rFonts w:ascii="Century Schoolbook" w:hAnsi="Century Schoolbook"/>
        </w:rPr>
        <w:t>Use the READ Command</w:t>
      </w:r>
      <w:bookmarkEnd w:id="174"/>
      <w:bookmarkEnd w:id="175"/>
      <w:bookmarkEnd w:id="176"/>
    </w:p>
    <w:p w:rsidR="00745BCF" w:rsidRDefault="00A812D1" w:rsidP="00745BCF">
      <w:pPr>
        <w:ind w:left="60"/>
        <w:rPr>
          <w:rFonts w:ascii="Century Schoolbook" w:hAnsi="Century Schoolbook"/>
        </w:rPr>
      </w:pPr>
      <w:r>
        <w:rPr>
          <w:rFonts w:ascii="Century Schoolbook" w:hAnsi="Century Schoolbook"/>
        </w:rPr>
        <w:pict>
          <v:rect id="_x0000_i1087" style="width:429.85pt;height:.75pt" o:hrpct="995" o:hralign="center" o:hrstd="t" o:hr="t" fillcolor="#b4b4b4" stroked="f"/>
        </w:pict>
      </w:r>
    </w:p>
    <w:p w:rsidR="00745BCF" w:rsidRDefault="00745BCF" w:rsidP="00745BCF">
      <w:pPr>
        <w:pStyle w:val="NormalWeb"/>
        <w:ind w:left="60"/>
      </w:pPr>
      <w:r w:rsidRPr="00F85168">
        <w:t xml:space="preserve">To analyze data, it must be read or imported into </w:t>
      </w:r>
      <w:r>
        <w:t>Classic Analysis</w:t>
      </w:r>
      <w:r w:rsidRPr="00F85168">
        <w:t>. The READ command allows you to select a project and</w:t>
      </w:r>
      <w:r>
        <w:t xml:space="preserve">/or </w:t>
      </w:r>
      <w:r w:rsidRPr="00F85168">
        <w:t xml:space="preserve">data table to run statistics. The READ command is used almost every time </w:t>
      </w:r>
      <w:r>
        <w:t>you open Classic Analysis</w:t>
      </w:r>
      <w:r w:rsidRPr="00F85168">
        <w:t>.</w:t>
      </w:r>
    </w:p>
    <w:p w:rsidR="00745BCF" w:rsidRDefault="00745BCF" w:rsidP="00745BCF">
      <w:pPr>
        <w:pStyle w:val="NormalWeb"/>
        <w:ind w:left="60"/>
      </w:pPr>
      <w:r w:rsidRPr="00F85168">
        <w:rPr>
          <w:b/>
          <w:bCs/>
        </w:rPr>
        <w:t>Warning!</w:t>
      </w:r>
      <w:r w:rsidRPr="00F85168">
        <w:t xml:space="preserve"> Never manipulate the Form table in a software application outside of Epi Info</w:t>
      </w:r>
      <w:r>
        <w:t xml:space="preserve"> 7</w:t>
      </w:r>
      <w:r w:rsidRPr="00F85168">
        <w:t>. The database may become corrupt and render the form unusable.</w:t>
      </w:r>
    </w:p>
    <w:p w:rsidR="00745BCF" w:rsidRDefault="00745BCF" w:rsidP="00745BCF">
      <w:pPr>
        <w:pStyle w:val="NormalWeb"/>
        <w:numPr>
          <w:ilvl w:val="0"/>
          <w:numId w:val="75"/>
        </w:numPr>
        <w:tabs>
          <w:tab w:val="clear" w:pos="720"/>
          <w:tab w:val="left" w:pos="420"/>
        </w:tabs>
        <w:ind w:left="480"/>
        <w:rPr>
          <w:color w:val="000000"/>
        </w:rPr>
      </w:pPr>
      <w:r w:rsidRPr="00F85168">
        <w:rPr>
          <w:color w:val="000000"/>
        </w:rPr>
        <w:t xml:space="preserve">From the </w:t>
      </w:r>
      <w:r>
        <w:rPr>
          <w:color w:val="000000"/>
        </w:rPr>
        <w:t>Classic Analysis</w:t>
      </w:r>
      <w:r w:rsidRPr="00F85168">
        <w:rPr>
          <w:color w:val="000000"/>
        </w:rPr>
        <w:t xml:space="preserve"> Command Tree Data folder, click </w:t>
      </w:r>
      <w:r w:rsidRPr="00F85168">
        <w:rPr>
          <w:b/>
          <w:bCs/>
          <w:color w:val="000000"/>
        </w:rPr>
        <w:t xml:space="preserve">Read. </w:t>
      </w:r>
      <w:r w:rsidRPr="00F85168">
        <w:rPr>
          <w:color w:val="000000"/>
        </w:rPr>
        <w:t>The READ dialog box opens.</w:t>
      </w:r>
    </w:p>
    <w:p w:rsidR="00745BCF" w:rsidRDefault="00745BCF" w:rsidP="00745BCF">
      <w:pPr>
        <w:pStyle w:val="NormalWeb"/>
        <w:ind w:left="60"/>
      </w:pPr>
    </w:p>
    <w:p w:rsidR="00745BCF" w:rsidRDefault="00745BCF" w:rsidP="00745BCF">
      <w:pPr>
        <w:pStyle w:val="NormalWeb"/>
        <w:ind w:left="360"/>
      </w:pPr>
      <w:r>
        <w:rPr>
          <w:noProof/>
        </w:rPr>
        <w:drawing>
          <wp:inline distT="0" distB="0" distL="0" distR="0" wp14:anchorId="3965CB8D" wp14:editId="113EB5DE">
            <wp:extent cx="4404995" cy="4619625"/>
            <wp:effectExtent l="0" t="0" r="0" b="0"/>
            <wp:docPr id="5003" name="Picture 5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404995" cy="4619625"/>
                    </a:xfrm>
                    <a:prstGeom prst="rect">
                      <a:avLst/>
                    </a:prstGeom>
                    <a:noFill/>
                    <a:ln>
                      <a:noFill/>
                    </a:ln>
                  </pic:spPr>
                </pic:pic>
              </a:graphicData>
            </a:graphic>
          </wp:inline>
        </w:drawing>
      </w:r>
    </w:p>
    <w:p w:rsidR="00745BCF" w:rsidRDefault="00745BCF" w:rsidP="00745BCF">
      <w:pPr>
        <w:pStyle w:val="NormalWeb"/>
        <w:ind w:left="60"/>
      </w:pPr>
    </w:p>
    <w:p w:rsidR="00745BCF" w:rsidRDefault="00745BCF" w:rsidP="00745BCF">
      <w:pPr>
        <w:pStyle w:val="NormalWeb"/>
        <w:ind w:left="780"/>
        <w:rPr>
          <w:color w:val="000000"/>
        </w:rPr>
      </w:pPr>
    </w:p>
    <w:p w:rsidR="00745BCF" w:rsidRDefault="00745BCF" w:rsidP="00745BCF">
      <w:pPr>
        <w:pStyle w:val="NormalWeb"/>
        <w:numPr>
          <w:ilvl w:val="0"/>
          <w:numId w:val="408"/>
        </w:numPr>
        <w:rPr>
          <w:color w:val="000000"/>
        </w:rPr>
      </w:pPr>
      <w:r w:rsidRPr="00F85168">
        <w:rPr>
          <w:color w:val="000000"/>
        </w:rPr>
        <w:lastRenderedPageBreak/>
        <w:t xml:space="preserve">The </w:t>
      </w:r>
      <w:r w:rsidRPr="002D37CC">
        <w:rPr>
          <w:b/>
          <w:color w:val="000000"/>
        </w:rPr>
        <w:t>Database Type</w:t>
      </w:r>
      <w:r>
        <w:rPr>
          <w:color w:val="000000"/>
        </w:rPr>
        <w:t xml:space="preserve"> </w:t>
      </w:r>
      <w:r w:rsidRPr="00F85168">
        <w:rPr>
          <w:color w:val="000000"/>
        </w:rPr>
        <w:t xml:space="preserve">field indicates the database file </w:t>
      </w:r>
      <w:r>
        <w:rPr>
          <w:color w:val="000000"/>
        </w:rPr>
        <w:t xml:space="preserve">to be loaded </w:t>
      </w:r>
      <w:r w:rsidRPr="00F85168">
        <w:rPr>
          <w:color w:val="000000"/>
        </w:rPr>
        <w:t>(.PRJ</w:t>
      </w:r>
      <w:r>
        <w:rPr>
          <w:color w:val="000000"/>
        </w:rPr>
        <w:t>, .MDB, .XLS</w:t>
      </w:r>
      <w:r w:rsidRPr="00F85168">
        <w:rPr>
          <w:color w:val="000000"/>
        </w:rPr>
        <w:t>)</w:t>
      </w:r>
      <w:r>
        <w:rPr>
          <w:color w:val="000000"/>
        </w:rPr>
        <w:t>.  S</w:t>
      </w:r>
      <w:r w:rsidRPr="00F85168">
        <w:rPr>
          <w:color w:val="000000"/>
        </w:rPr>
        <w:t>pecify the data format for the data to be read</w:t>
      </w:r>
      <w:r>
        <w:rPr>
          <w:color w:val="000000"/>
        </w:rPr>
        <w:t xml:space="preserve">. </w:t>
      </w:r>
      <w:r w:rsidRPr="00F85168">
        <w:rPr>
          <w:color w:val="000000"/>
        </w:rPr>
        <w:t>Unless otherwise specified, output files created from these data are stored in this destination folder.</w:t>
      </w:r>
    </w:p>
    <w:p w:rsidR="00745BCF" w:rsidRDefault="00745BCF" w:rsidP="00745BCF">
      <w:pPr>
        <w:pStyle w:val="NormalWeb"/>
        <w:numPr>
          <w:ilvl w:val="0"/>
          <w:numId w:val="408"/>
        </w:numPr>
        <w:rPr>
          <w:color w:val="000000"/>
        </w:rPr>
      </w:pPr>
      <w:r>
        <w:rPr>
          <w:color w:val="000000"/>
        </w:rPr>
        <w:t xml:space="preserve">The </w:t>
      </w:r>
      <w:r w:rsidRPr="002D37CC">
        <w:rPr>
          <w:b/>
          <w:color w:val="000000"/>
        </w:rPr>
        <w:t>Data Source</w:t>
      </w:r>
      <w:r>
        <w:rPr>
          <w:color w:val="000000"/>
        </w:rPr>
        <w:t xml:space="preserve"> field indicates the </w:t>
      </w:r>
      <w:r w:rsidR="00D97908">
        <w:rPr>
          <w:color w:val="000000"/>
        </w:rPr>
        <w:t xml:space="preserve">file </w:t>
      </w:r>
      <w:r>
        <w:rPr>
          <w:color w:val="000000"/>
        </w:rPr>
        <w:t>location/path. If you use an SQL Server database, the Data Source field will require server and database names.</w:t>
      </w:r>
    </w:p>
    <w:p w:rsidR="00745BCF" w:rsidRDefault="00745BCF" w:rsidP="00745BCF">
      <w:pPr>
        <w:pStyle w:val="NormalWeb"/>
        <w:numPr>
          <w:ilvl w:val="0"/>
          <w:numId w:val="76"/>
        </w:numPr>
        <w:tabs>
          <w:tab w:val="clear" w:pos="720"/>
          <w:tab w:val="left" w:pos="420"/>
        </w:tabs>
        <w:ind w:left="480"/>
        <w:rPr>
          <w:color w:val="000000"/>
        </w:rPr>
      </w:pPr>
      <w:r w:rsidRPr="00872157">
        <w:rPr>
          <w:color w:val="000000"/>
        </w:rPr>
        <w:t xml:space="preserve">The </w:t>
      </w:r>
      <w:r w:rsidRPr="002D37CC">
        <w:rPr>
          <w:b/>
          <w:color w:val="000000"/>
        </w:rPr>
        <w:t>Recent Data Sources</w:t>
      </w:r>
      <w:r w:rsidRPr="00872157">
        <w:rPr>
          <w:color w:val="000000"/>
        </w:rPr>
        <w:t xml:space="preserve"> field provides a list of recently</w:t>
      </w:r>
      <w:r w:rsidR="00D97908">
        <w:rPr>
          <w:color w:val="000000"/>
        </w:rPr>
        <w:t>-</w:t>
      </w:r>
      <w:r w:rsidRPr="00872157">
        <w:rPr>
          <w:color w:val="000000"/>
        </w:rPr>
        <w:t xml:space="preserve">accessed databases in Classic </w:t>
      </w:r>
      <w:r>
        <w:rPr>
          <w:color w:val="000000"/>
        </w:rPr>
        <w:t>Analysis</w:t>
      </w:r>
      <w:r w:rsidRPr="00872157">
        <w:rPr>
          <w:color w:val="000000"/>
        </w:rPr>
        <w:t xml:space="preserve"> or Visual Dashboard. By selecting one of the data sources available on the list, </w:t>
      </w:r>
      <w:r>
        <w:rPr>
          <w:color w:val="000000"/>
        </w:rPr>
        <w:t>you do not need to provide Database T</w:t>
      </w:r>
      <w:r w:rsidRPr="00872157">
        <w:rPr>
          <w:color w:val="000000"/>
        </w:rPr>
        <w:t>ype or Data Source information. Only data</w:t>
      </w:r>
      <w:r>
        <w:rPr>
          <w:color w:val="000000"/>
        </w:rPr>
        <w:t xml:space="preserve"> </w:t>
      </w:r>
      <w:r w:rsidRPr="00872157">
        <w:rPr>
          <w:color w:val="000000"/>
        </w:rPr>
        <w:t>tables or forms will need to be selected again.</w:t>
      </w:r>
      <w:r>
        <w:rPr>
          <w:color w:val="000000"/>
        </w:rPr>
        <w:t xml:space="preserve"> If </w:t>
      </w:r>
      <w:r w:rsidR="00D97908">
        <w:rPr>
          <w:color w:val="000000"/>
        </w:rPr>
        <w:t xml:space="preserve">you are </w:t>
      </w:r>
      <w:r>
        <w:rPr>
          <w:color w:val="000000"/>
        </w:rPr>
        <w:t>reading an Epi Info 7 project file f</w:t>
      </w:r>
      <w:r w:rsidRPr="00F85168">
        <w:rPr>
          <w:color w:val="000000"/>
        </w:rPr>
        <w:t xml:space="preserve">rom the </w:t>
      </w:r>
      <w:r>
        <w:rPr>
          <w:color w:val="000000"/>
        </w:rPr>
        <w:t xml:space="preserve">Data Source </w:t>
      </w:r>
      <w:r w:rsidRPr="00F85168">
        <w:rPr>
          <w:color w:val="000000"/>
        </w:rPr>
        <w:t xml:space="preserve">section, select the </w:t>
      </w:r>
      <w:r w:rsidRPr="002D37CC">
        <w:rPr>
          <w:b/>
          <w:color w:val="000000"/>
        </w:rPr>
        <w:t>Forms</w:t>
      </w:r>
      <w:r w:rsidRPr="00F85168">
        <w:rPr>
          <w:color w:val="000000"/>
        </w:rPr>
        <w:t xml:space="preserve"> </w:t>
      </w:r>
      <w:r>
        <w:rPr>
          <w:color w:val="000000"/>
        </w:rPr>
        <w:t>checkbox</w:t>
      </w:r>
      <w:r w:rsidRPr="00F85168">
        <w:rPr>
          <w:color w:val="000000"/>
        </w:rPr>
        <w:t xml:space="preserve"> to </w:t>
      </w:r>
      <w:r>
        <w:rPr>
          <w:color w:val="000000"/>
        </w:rPr>
        <w:t>view</w:t>
      </w:r>
      <w:r w:rsidRPr="00F85168">
        <w:rPr>
          <w:color w:val="000000"/>
        </w:rPr>
        <w:t xml:space="preserve"> available forms in the project, or select the </w:t>
      </w:r>
      <w:r w:rsidRPr="002D37CC">
        <w:rPr>
          <w:b/>
          <w:color w:val="000000"/>
        </w:rPr>
        <w:t>Tables</w:t>
      </w:r>
      <w:r w:rsidRPr="00F85168">
        <w:rPr>
          <w:color w:val="000000"/>
        </w:rPr>
        <w:t xml:space="preserve"> </w:t>
      </w:r>
      <w:r>
        <w:rPr>
          <w:color w:val="000000"/>
        </w:rPr>
        <w:t xml:space="preserve">checkbox </w:t>
      </w:r>
      <w:r w:rsidRPr="00F85168">
        <w:rPr>
          <w:color w:val="000000"/>
        </w:rPr>
        <w:t xml:space="preserve">to </w:t>
      </w:r>
      <w:r>
        <w:rPr>
          <w:color w:val="000000"/>
        </w:rPr>
        <w:t xml:space="preserve">view all project </w:t>
      </w:r>
      <w:r w:rsidRPr="00F85168">
        <w:rPr>
          <w:color w:val="000000"/>
        </w:rPr>
        <w:t>tables.</w:t>
      </w:r>
      <w:r>
        <w:rPr>
          <w:color w:val="000000"/>
        </w:rPr>
        <w:t xml:space="preserve">  </w:t>
      </w:r>
    </w:p>
    <w:p w:rsidR="00745BCF" w:rsidRDefault="00745BCF" w:rsidP="00745BCF">
      <w:pPr>
        <w:pStyle w:val="NormalWeb"/>
        <w:numPr>
          <w:ilvl w:val="0"/>
          <w:numId w:val="76"/>
        </w:numPr>
        <w:tabs>
          <w:tab w:val="clear" w:pos="720"/>
          <w:tab w:val="left" w:pos="420"/>
        </w:tabs>
        <w:ind w:left="480"/>
        <w:rPr>
          <w:color w:val="000000"/>
        </w:rPr>
      </w:pPr>
      <w:r w:rsidRPr="00F85168">
        <w:rPr>
          <w:color w:val="000000"/>
        </w:rPr>
        <w:t xml:space="preserve">From the Forms section, select a </w:t>
      </w:r>
      <w:r w:rsidRPr="00802EB7">
        <w:rPr>
          <w:b/>
          <w:color w:val="000000"/>
        </w:rPr>
        <w:t>form</w:t>
      </w:r>
      <w:r>
        <w:rPr>
          <w:color w:val="000000"/>
        </w:rPr>
        <w:t xml:space="preserve"> in your project. This reads the </w:t>
      </w:r>
      <w:r w:rsidRPr="00F85168">
        <w:rPr>
          <w:b/>
          <w:color w:val="000000"/>
        </w:rPr>
        <w:t>data table</w:t>
      </w:r>
      <w:r>
        <w:rPr>
          <w:b/>
          <w:color w:val="000000"/>
        </w:rPr>
        <w:t xml:space="preserve"> </w:t>
      </w:r>
      <w:r w:rsidRPr="002D37CC">
        <w:rPr>
          <w:color w:val="000000"/>
        </w:rPr>
        <w:t>associated with your form</w:t>
      </w:r>
      <w:r w:rsidRPr="00776A10">
        <w:rPr>
          <w:color w:val="000000"/>
        </w:rPr>
        <w:t>.</w:t>
      </w:r>
    </w:p>
    <w:p w:rsidR="00745BCF" w:rsidRDefault="00745BCF" w:rsidP="00745BCF">
      <w:pPr>
        <w:pStyle w:val="NormalWeb"/>
        <w:numPr>
          <w:ilvl w:val="0"/>
          <w:numId w:val="76"/>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 xml:space="preserve">. The READ command is saved in the Program Editor and run </w:t>
      </w:r>
      <w:r w:rsidR="003332CC">
        <w:rPr>
          <w:color w:val="000000"/>
        </w:rPr>
        <w:t>simultaneously</w:t>
      </w:r>
      <w:r w:rsidRPr="00F85168">
        <w:rPr>
          <w:color w:val="000000"/>
        </w:rPr>
        <w:t xml:space="preserve">. The current form file location, Record Count, and Date appear in the </w:t>
      </w:r>
      <w:r>
        <w:rPr>
          <w:color w:val="000000"/>
        </w:rPr>
        <w:t>Classic Analysis</w:t>
      </w:r>
      <w:r w:rsidRPr="00F85168">
        <w:rPr>
          <w:color w:val="000000"/>
        </w:rPr>
        <w:t xml:space="preserve"> Output window; the READ command appears in the Program Editor.</w:t>
      </w:r>
    </w:p>
    <w:p w:rsidR="00745BCF" w:rsidRDefault="00745BCF" w:rsidP="00745BCF">
      <w:pPr>
        <w:pStyle w:val="NormalWeb"/>
        <w:numPr>
          <w:ilvl w:val="0"/>
          <w:numId w:val="335"/>
        </w:numPr>
        <w:tabs>
          <w:tab w:val="clear" w:pos="720"/>
          <w:tab w:val="num" w:pos="1140"/>
        </w:tabs>
        <w:ind w:left="1140"/>
        <w:rPr>
          <w:color w:val="000000"/>
        </w:rPr>
      </w:pPr>
      <w:r w:rsidRPr="00F85168">
        <w:rPr>
          <w:color w:val="000000"/>
        </w:rPr>
        <w:t xml:space="preserve">Click </w:t>
      </w:r>
      <w:r w:rsidRPr="00F85168">
        <w:rPr>
          <w:b/>
          <w:bCs/>
          <w:color w:val="000000"/>
        </w:rPr>
        <w:t>Save Only</w:t>
      </w:r>
      <w:r w:rsidRPr="00F85168">
        <w:rPr>
          <w:color w:val="000000"/>
        </w:rPr>
        <w:t xml:space="preserve"> to save the command in the Program Editor. The command does not run and the Record Count is not displayed.</w:t>
      </w:r>
    </w:p>
    <w:p w:rsidR="00745BCF" w:rsidRDefault="00745BCF" w:rsidP="00745BCF">
      <w:pPr>
        <w:pStyle w:val="Heading4"/>
        <w:ind w:left="60"/>
        <w:rPr>
          <w:rFonts w:ascii="Century Schoolbook" w:hAnsi="Century Schoolbook"/>
        </w:rPr>
      </w:pPr>
      <w:r w:rsidRPr="00F85168">
        <w:rPr>
          <w:rFonts w:ascii="Century Schoolbook" w:hAnsi="Century Schoolbook"/>
          <w:b w:val="0"/>
          <w:bCs/>
          <w:color w:val="A82384"/>
          <w:sz w:val="17"/>
          <w:szCs w:val="17"/>
        </w:rPr>
        <w:br w:type="page"/>
      </w:r>
      <w:bookmarkStart w:id="177" w:name="_Toc307468414"/>
      <w:bookmarkStart w:id="178" w:name="_Toc311812261"/>
      <w:r w:rsidRPr="00F85168">
        <w:rPr>
          <w:rFonts w:ascii="Century Schoolbook" w:hAnsi="Century Schoolbook"/>
        </w:rPr>
        <w:lastRenderedPageBreak/>
        <w:t>Read a Microsoft Excel File</w:t>
      </w:r>
      <w:bookmarkEnd w:id="177"/>
      <w:bookmarkEnd w:id="178"/>
    </w:p>
    <w:p w:rsidR="00745BCF" w:rsidRDefault="00A812D1" w:rsidP="00745BCF">
      <w:pPr>
        <w:ind w:left="60"/>
        <w:rPr>
          <w:rFonts w:ascii="Century Schoolbook" w:hAnsi="Century Schoolbook"/>
        </w:rPr>
      </w:pPr>
      <w:r>
        <w:rPr>
          <w:rFonts w:ascii="Century Schoolbook" w:hAnsi="Century Schoolbook"/>
        </w:rPr>
        <w:pict>
          <v:rect id="_x0000_i1088" style="width:429.85pt;height:.75pt" o:hrpct="995" o:hralign="center" o:hrstd="t" o:hr="t" fillcolor="#b4b4b4" stroked="f"/>
        </w:pict>
      </w:r>
    </w:p>
    <w:p w:rsidR="00745BCF" w:rsidRDefault="00745BCF" w:rsidP="00745BCF">
      <w:pPr>
        <w:pStyle w:val="NormalWeb"/>
        <w:numPr>
          <w:ilvl w:val="0"/>
          <w:numId w:val="77"/>
        </w:numPr>
        <w:tabs>
          <w:tab w:val="clear" w:pos="720"/>
          <w:tab w:val="left" w:pos="420"/>
        </w:tabs>
        <w:ind w:left="48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Read.</w:t>
      </w:r>
      <w:r w:rsidRPr="00F85168">
        <w:rPr>
          <w:color w:val="000000"/>
        </w:rPr>
        <w:t xml:space="preserve"> The READ dialog box opens.</w:t>
      </w:r>
    </w:p>
    <w:p w:rsidR="00745BCF" w:rsidRDefault="00745BCF" w:rsidP="00745BCF">
      <w:pPr>
        <w:pStyle w:val="NormalWeb"/>
        <w:numPr>
          <w:ilvl w:val="0"/>
          <w:numId w:val="77"/>
        </w:numPr>
        <w:tabs>
          <w:tab w:val="clear" w:pos="720"/>
          <w:tab w:val="left" w:pos="420"/>
        </w:tabs>
        <w:ind w:left="480"/>
        <w:rPr>
          <w:color w:val="000000"/>
        </w:rPr>
      </w:pPr>
      <w:r w:rsidRPr="00F85168">
        <w:rPr>
          <w:color w:val="000000"/>
        </w:rPr>
        <w:t xml:space="preserve">From the Data Formats drop-down list, select </w:t>
      </w:r>
      <w:r>
        <w:rPr>
          <w:color w:val="000000"/>
        </w:rPr>
        <w:t xml:space="preserve">either </w:t>
      </w:r>
      <w:r w:rsidRPr="002D37CC">
        <w:rPr>
          <w:b/>
          <w:color w:val="000000"/>
        </w:rPr>
        <w:t>MS</w:t>
      </w:r>
      <w:r>
        <w:rPr>
          <w:color w:val="000000"/>
        </w:rPr>
        <w:t xml:space="preserve"> </w:t>
      </w:r>
      <w:r w:rsidRPr="00F85168">
        <w:rPr>
          <w:b/>
          <w:bCs/>
          <w:color w:val="000000"/>
        </w:rPr>
        <w:t xml:space="preserve">Excel </w:t>
      </w:r>
      <w:r>
        <w:rPr>
          <w:b/>
          <w:bCs/>
          <w:color w:val="000000"/>
        </w:rPr>
        <w:t>97-2003 Workbook</w:t>
      </w:r>
      <w:r>
        <w:rPr>
          <w:color w:val="000000"/>
        </w:rPr>
        <w:t xml:space="preserve"> or </w:t>
      </w:r>
      <w:r w:rsidRPr="002D37CC">
        <w:rPr>
          <w:b/>
          <w:color w:val="000000"/>
        </w:rPr>
        <w:t>MS Excel 2007</w:t>
      </w:r>
      <w:r>
        <w:rPr>
          <w:b/>
          <w:color w:val="000000"/>
        </w:rPr>
        <w:t xml:space="preserve"> Workbook.</w:t>
      </w:r>
    </w:p>
    <w:p w:rsidR="00745BCF" w:rsidRDefault="00745BCF" w:rsidP="00745BCF">
      <w:pPr>
        <w:pStyle w:val="NormalWeb"/>
        <w:numPr>
          <w:ilvl w:val="0"/>
          <w:numId w:val="77"/>
        </w:numPr>
        <w:tabs>
          <w:tab w:val="clear" w:pos="720"/>
          <w:tab w:val="left" w:pos="420"/>
        </w:tabs>
        <w:ind w:left="480"/>
        <w:rPr>
          <w:color w:val="000000"/>
        </w:rPr>
      </w:pPr>
      <w:r w:rsidRPr="00F85168">
        <w:rPr>
          <w:color w:val="000000"/>
        </w:rPr>
        <w:t xml:space="preserve">In the Data Source field, click </w:t>
      </w:r>
      <w:r>
        <w:rPr>
          <w:color w:val="000000"/>
        </w:rPr>
        <w:t xml:space="preserve">on the </w:t>
      </w:r>
      <w:r w:rsidRPr="009A1033">
        <w:rPr>
          <w:b/>
          <w:color w:val="000000"/>
        </w:rPr>
        <w:t xml:space="preserve">ellipsis </w:t>
      </w:r>
      <w:r>
        <w:rPr>
          <w:noProof/>
          <w:color w:val="000000"/>
        </w:rPr>
        <w:drawing>
          <wp:inline distT="0" distB="0" distL="0" distR="0" wp14:anchorId="2DD3D0BA" wp14:editId="31FB498F">
            <wp:extent cx="230505" cy="214630"/>
            <wp:effectExtent l="0" t="0" r="0" b="0"/>
            <wp:docPr id="5002" name="Picture 5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30505" cy="214630"/>
                    </a:xfrm>
                    <a:prstGeom prst="rect">
                      <a:avLst/>
                    </a:prstGeom>
                    <a:noFill/>
                    <a:ln>
                      <a:noFill/>
                    </a:ln>
                  </pic:spPr>
                </pic:pic>
              </a:graphicData>
            </a:graphic>
          </wp:inline>
        </w:drawing>
      </w:r>
      <w:r>
        <w:rPr>
          <w:color w:val="000000"/>
        </w:rPr>
        <w:t xml:space="preserve"> button to b</w:t>
      </w:r>
      <w:r w:rsidRPr="002D37CC">
        <w:rPr>
          <w:bCs/>
          <w:color w:val="000000"/>
        </w:rPr>
        <w:t>rowse</w:t>
      </w:r>
      <w:r w:rsidRPr="00F85168">
        <w:rPr>
          <w:b/>
          <w:bCs/>
          <w:color w:val="000000"/>
        </w:rPr>
        <w:t xml:space="preserve"> </w:t>
      </w:r>
      <w:r w:rsidRPr="00F85168">
        <w:rPr>
          <w:color w:val="000000"/>
        </w:rPr>
        <w:t xml:space="preserve">and select the </w:t>
      </w:r>
      <w:r w:rsidRPr="00F85168">
        <w:rPr>
          <w:b/>
          <w:color w:val="000000"/>
        </w:rPr>
        <w:t>workbook (.xls</w:t>
      </w:r>
      <w:r>
        <w:rPr>
          <w:b/>
          <w:color w:val="000000"/>
        </w:rPr>
        <w:t xml:space="preserve"> or .xlsx</w:t>
      </w:r>
      <w:r w:rsidRPr="00F85168">
        <w:rPr>
          <w:b/>
          <w:color w:val="000000"/>
        </w:rPr>
        <w:t>)</w:t>
      </w:r>
      <w:r w:rsidRPr="00F85168">
        <w:rPr>
          <w:color w:val="000000"/>
        </w:rPr>
        <w:t xml:space="preserve"> to import into </w:t>
      </w:r>
      <w:r>
        <w:rPr>
          <w:color w:val="000000"/>
        </w:rPr>
        <w:t>Classic Analysis</w:t>
      </w:r>
      <w:r w:rsidRPr="00F85168">
        <w:rPr>
          <w:color w:val="000000"/>
        </w:rPr>
        <w:t>.</w:t>
      </w:r>
    </w:p>
    <w:p w:rsidR="00745BCF" w:rsidRPr="002D37CC" w:rsidRDefault="00745BCF" w:rsidP="00745BCF">
      <w:pPr>
        <w:pStyle w:val="NormalWeb"/>
        <w:numPr>
          <w:ilvl w:val="0"/>
          <w:numId w:val="77"/>
        </w:numPr>
        <w:tabs>
          <w:tab w:val="clear" w:pos="720"/>
          <w:tab w:val="left" w:pos="420"/>
        </w:tabs>
        <w:ind w:left="480"/>
        <w:rPr>
          <w:color w:val="000000"/>
        </w:rPr>
      </w:pPr>
      <w:r w:rsidRPr="00F85168">
        <w:rPr>
          <w:color w:val="000000"/>
        </w:rPr>
        <w:t xml:space="preserve">Click </w:t>
      </w:r>
      <w:r w:rsidRPr="00F85168">
        <w:rPr>
          <w:b/>
          <w:bCs/>
          <w:color w:val="000000"/>
        </w:rPr>
        <w:t>Open.</w:t>
      </w:r>
    </w:p>
    <w:p w:rsidR="00745BCF" w:rsidRDefault="00745BCF" w:rsidP="00745BCF">
      <w:pPr>
        <w:pStyle w:val="NormalWeb"/>
        <w:numPr>
          <w:ilvl w:val="0"/>
          <w:numId w:val="402"/>
        </w:numPr>
        <w:rPr>
          <w:color w:val="000000"/>
        </w:rPr>
      </w:pPr>
      <w:r w:rsidRPr="00F85168">
        <w:rPr>
          <w:color w:val="000000"/>
        </w:rPr>
        <w:t xml:space="preserve">First Row Contains Field Names is checked by default. If the first row of the spreadsheet does not contain field names, deselect the </w:t>
      </w:r>
      <w:r w:rsidRPr="00F85168">
        <w:rPr>
          <w:b/>
          <w:color w:val="000000"/>
        </w:rPr>
        <w:t>checkbox</w:t>
      </w:r>
      <w:r w:rsidRPr="00F85168">
        <w:rPr>
          <w:color w:val="000000"/>
        </w:rPr>
        <w:t>.</w:t>
      </w:r>
    </w:p>
    <w:p w:rsidR="00745BCF" w:rsidRPr="002D37CC" w:rsidRDefault="00745BCF" w:rsidP="00745BCF">
      <w:pPr>
        <w:pStyle w:val="NormalWeb"/>
        <w:numPr>
          <w:ilvl w:val="0"/>
          <w:numId w:val="77"/>
        </w:numPr>
        <w:tabs>
          <w:tab w:val="clear" w:pos="720"/>
          <w:tab w:val="left" w:pos="420"/>
        </w:tabs>
        <w:ind w:left="480"/>
        <w:rPr>
          <w:color w:val="000000"/>
        </w:rPr>
      </w:pPr>
      <w:r w:rsidRPr="002D37CC">
        <w:rPr>
          <w:bCs/>
          <w:color w:val="000000"/>
        </w:rPr>
        <w:t>Click</w:t>
      </w:r>
      <w:r>
        <w:rPr>
          <w:b/>
          <w:bCs/>
          <w:color w:val="000000"/>
        </w:rPr>
        <w:t xml:space="preserve"> OK</w:t>
      </w:r>
    </w:p>
    <w:p w:rsidR="00745BCF" w:rsidRDefault="00745BCF" w:rsidP="00745BCF">
      <w:pPr>
        <w:pStyle w:val="NormalWeb"/>
        <w:numPr>
          <w:ilvl w:val="0"/>
          <w:numId w:val="77"/>
        </w:numPr>
        <w:tabs>
          <w:tab w:val="clear" w:pos="720"/>
          <w:tab w:val="left" w:pos="420"/>
        </w:tabs>
        <w:ind w:left="480"/>
        <w:rPr>
          <w:color w:val="000000"/>
        </w:rPr>
      </w:pPr>
      <w:r w:rsidRPr="002D37CC">
        <w:rPr>
          <w:bCs/>
          <w:color w:val="000000"/>
        </w:rPr>
        <w:t xml:space="preserve">Select a </w:t>
      </w:r>
      <w:r w:rsidRPr="00F85168">
        <w:rPr>
          <w:b/>
          <w:bCs/>
          <w:color w:val="000000"/>
        </w:rPr>
        <w:t>Worksheet</w:t>
      </w:r>
      <w:r w:rsidRPr="00F85168">
        <w:rPr>
          <w:color w:val="000000"/>
        </w:rPr>
        <w:t xml:space="preserve"> from the </w:t>
      </w:r>
      <w:r>
        <w:rPr>
          <w:color w:val="000000"/>
        </w:rPr>
        <w:t>list provided in the Data Source Explorer</w:t>
      </w:r>
      <w:r w:rsidRPr="00F85168">
        <w:rPr>
          <w:color w:val="000000"/>
        </w:rPr>
        <w:t>.</w:t>
      </w:r>
      <w:r w:rsidRPr="00F85168" w:rsidDel="00122093">
        <w:rPr>
          <w:color w:val="000000"/>
        </w:rPr>
        <w:t xml:space="preserve"> </w:t>
      </w:r>
    </w:p>
    <w:p w:rsidR="00745BCF" w:rsidRPr="002D37CC" w:rsidRDefault="00745BCF" w:rsidP="00745BCF">
      <w:pPr>
        <w:pStyle w:val="NormalWeb"/>
        <w:numPr>
          <w:ilvl w:val="0"/>
          <w:numId w:val="77"/>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 xml:space="preserve">. The Record Count and file information appear in the </w:t>
      </w:r>
      <w:r>
        <w:rPr>
          <w:color w:val="000000"/>
        </w:rPr>
        <w:t>Classic Analysis</w:t>
      </w:r>
      <w:r w:rsidRPr="00F85168">
        <w:rPr>
          <w:color w:val="000000"/>
        </w:rPr>
        <w:t xml:space="preserve"> Output window.</w:t>
      </w:r>
    </w:p>
    <w:p w:rsidR="00745BCF" w:rsidRDefault="00745BCF" w:rsidP="00745BCF">
      <w:pPr>
        <w:pStyle w:val="NormalWeb"/>
        <w:tabs>
          <w:tab w:val="left" w:pos="420"/>
        </w:tabs>
        <w:ind w:left="480"/>
        <w:rPr>
          <w:color w:val="000000"/>
        </w:rPr>
      </w:pPr>
    </w:p>
    <w:p w:rsidR="00745BCF" w:rsidRDefault="00745BCF" w:rsidP="00745BCF">
      <w:pPr>
        <w:ind w:left="60"/>
        <w:rPr>
          <w:rFonts w:ascii="Century Schoolbook" w:hAnsi="Century Schoolbook"/>
        </w:rPr>
      </w:pPr>
      <w:r w:rsidRPr="00F85168">
        <w:rPr>
          <w:rFonts w:ascii="Century Schoolbook" w:hAnsi="Century Schoolbook"/>
          <w:b/>
          <w:bCs/>
          <w:color w:val="A82384"/>
          <w:sz w:val="17"/>
          <w:szCs w:val="17"/>
        </w:rPr>
        <w:br w:type="page"/>
      </w:r>
    </w:p>
    <w:p w:rsidR="00745BCF" w:rsidRPr="00F85168" w:rsidRDefault="00745BCF" w:rsidP="00745BCF">
      <w:pPr>
        <w:pStyle w:val="Heading4"/>
        <w:ind w:left="60"/>
        <w:rPr>
          <w:rFonts w:ascii="Century Schoolbook" w:hAnsi="Century Schoolbook"/>
        </w:rPr>
      </w:pPr>
      <w:bookmarkStart w:id="179" w:name="_Toc307468415"/>
      <w:bookmarkStart w:id="180" w:name="_Toc311812262"/>
      <w:r w:rsidRPr="00F85168">
        <w:rPr>
          <w:rFonts w:ascii="Century Schoolbook" w:hAnsi="Century Schoolbook"/>
        </w:rPr>
        <w:lastRenderedPageBreak/>
        <w:t xml:space="preserve">Read a Microsoft </w:t>
      </w:r>
      <w:r>
        <w:rPr>
          <w:rFonts w:ascii="Century Schoolbook" w:hAnsi="Century Schoolbook"/>
        </w:rPr>
        <w:t xml:space="preserve">Access </w:t>
      </w:r>
      <w:r w:rsidRPr="00F85168">
        <w:rPr>
          <w:rFonts w:ascii="Century Schoolbook" w:hAnsi="Century Schoolbook"/>
        </w:rPr>
        <w:t>File</w:t>
      </w:r>
    </w:p>
    <w:p w:rsidR="00745BCF" w:rsidRPr="00F85168" w:rsidRDefault="00A812D1" w:rsidP="00745BCF">
      <w:pPr>
        <w:ind w:left="60"/>
        <w:rPr>
          <w:rFonts w:ascii="Century Schoolbook" w:hAnsi="Century Schoolbook"/>
        </w:rPr>
      </w:pPr>
      <w:r>
        <w:rPr>
          <w:rFonts w:ascii="Century Schoolbook" w:hAnsi="Century Schoolbook"/>
        </w:rPr>
        <w:pict>
          <v:rect id="_x0000_i1089" style="width:429.85pt;height:.75pt" o:hrpct="995" o:hralign="center" o:hrstd="t" o:hr="t" fillcolor="#b4b4b4" stroked="f"/>
        </w:pict>
      </w:r>
    </w:p>
    <w:p w:rsidR="00745BCF" w:rsidRDefault="00745BCF" w:rsidP="00745BCF">
      <w:pPr>
        <w:pStyle w:val="NormalWeb"/>
        <w:numPr>
          <w:ilvl w:val="0"/>
          <w:numId w:val="409"/>
        </w:numPr>
        <w:tabs>
          <w:tab w:val="left" w:pos="420"/>
        </w:tabs>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Read.</w:t>
      </w:r>
      <w:r w:rsidRPr="00F85168">
        <w:rPr>
          <w:color w:val="000000"/>
        </w:rPr>
        <w:t xml:space="preserve"> The READ dialog box opens.</w:t>
      </w:r>
    </w:p>
    <w:p w:rsidR="00745BCF" w:rsidRDefault="00745BCF" w:rsidP="00745BCF">
      <w:pPr>
        <w:pStyle w:val="NormalWeb"/>
        <w:numPr>
          <w:ilvl w:val="0"/>
          <w:numId w:val="409"/>
        </w:numPr>
        <w:tabs>
          <w:tab w:val="left" w:pos="420"/>
        </w:tabs>
        <w:rPr>
          <w:color w:val="000000"/>
        </w:rPr>
      </w:pPr>
      <w:r w:rsidRPr="00F85168">
        <w:rPr>
          <w:color w:val="000000"/>
        </w:rPr>
        <w:t xml:space="preserve">From the Data Formats drop-down list, select </w:t>
      </w:r>
      <w:r>
        <w:rPr>
          <w:color w:val="000000"/>
        </w:rPr>
        <w:t xml:space="preserve">either </w:t>
      </w:r>
      <w:r w:rsidRPr="00461E40">
        <w:rPr>
          <w:b/>
          <w:color w:val="000000"/>
        </w:rPr>
        <w:t>MS</w:t>
      </w:r>
      <w:r>
        <w:rPr>
          <w:color w:val="000000"/>
        </w:rPr>
        <w:t xml:space="preserve"> </w:t>
      </w:r>
      <w:r>
        <w:rPr>
          <w:b/>
          <w:bCs/>
          <w:color w:val="000000"/>
        </w:rPr>
        <w:t xml:space="preserve">Access 2002-2003 (.mdb) </w:t>
      </w:r>
      <w:r>
        <w:rPr>
          <w:color w:val="000000"/>
        </w:rPr>
        <w:t xml:space="preserve">or </w:t>
      </w:r>
      <w:r>
        <w:rPr>
          <w:b/>
          <w:color w:val="000000"/>
        </w:rPr>
        <w:t>MS Access</w:t>
      </w:r>
      <w:r w:rsidRPr="00461E40">
        <w:rPr>
          <w:b/>
          <w:color w:val="000000"/>
        </w:rPr>
        <w:t xml:space="preserve"> 2007</w:t>
      </w:r>
      <w:r>
        <w:rPr>
          <w:b/>
          <w:color w:val="000000"/>
        </w:rPr>
        <w:t>(.accdb).</w:t>
      </w:r>
    </w:p>
    <w:p w:rsidR="00745BCF" w:rsidRDefault="00745BCF" w:rsidP="00745BCF">
      <w:pPr>
        <w:pStyle w:val="NormalWeb"/>
        <w:numPr>
          <w:ilvl w:val="0"/>
          <w:numId w:val="409"/>
        </w:numPr>
        <w:tabs>
          <w:tab w:val="left" w:pos="420"/>
        </w:tabs>
        <w:rPr>
          <w:color w:val="000000"/>
        </w:rPr>
      </w:pPr>
      <w:r w:rsidRPr="00F85168">
        <w:rPr>
          <w:color w:val="000000"/>
        </w:rPr>
        <w:t xml:space="preserve">In the Data Source field, click </w:t>
      </w:r>
      <w:r>
        <w:rPr>
          <w:color w:val="000000"/>
        </w:rPr>
        <w:t xml:space="preserve">on the </w:t>
      </w:r>
      <w:r w:rsidRPr="00B62E1B">
        <w:rPr>
          <w:b/>
          <w:color w:val="000000"/>
        </w:rPr>
        <w:t>ellipsis</w:t>
      </w:r>
      <w:r>
        <w:rPr>
          <w:color w:val="000000"/>
        </w:rPr>
        <w:t xml:space="preserve"> </w:t>
      </w:r>
      <w:r>
        <w:rPr>
          <w:noProof/>
          <w:color w:val="000000"/>
        </w:rPr>
        <w:drawing>
          <wp:inline distT="0" distB="0" distL="0" distR="0" wp14:anchorId="1041D290" wp14:editId="48378919">
            <wp:extent cx="230505" cy="214630"/>
            <wp:effectExtent l="0" t="0" r="0" b="0"/>
            <wp:docPr id="5001" name="Picture 5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30505" cy="214630"/>
                    </a:xfrm>
                    <a:prstGeom prst="rect">
                      <a:avLst/>
                    </a:prstGeom>
                    <a:noFill/>
                    <a:ln>
                      <a:noFill/>
                    </a:ln>
                  </pic:spPr>
                </pic:pic>
              </a:graphicData>
            </a:graphic>
          </wp:inline>
        </w:drawing>
      </w:r>
      <w:r>
        <w:rPr>
          <w:color w:val="000000"/>
        </w:rPr>
        <w:t xml:space="preserve"> button to b</w:t>
      </w:r>
      <w:r w:rsidRPr="002D37CC">
        <w:rPr>
          <w:bCs/>
          <w:color w:val="000000"/>
        </w:rPr>
        <w:t>rowse</w:t>
      </w:r>
      <w:r w:rsidRPr="00F85168">
        <w:rPr>
          <w:b/>
          <w:bCs/>
          <w:color w:val="000000"/>
        </w:rPr>
        <w:t xml:space="preserve"> </w:t>
      </w:r>
      <w:r w:rsidRPr="00F85168">
        <w:rPr>
          <w:color w:val="000000"/>
        </w:rPr>
        <w:t xml:space="preserve">and select the </w:t>
      </w:r>
      <w:r w:rsidRPr="00B62E1B">
        <w:rPr>
          <w:b/>
          <w:color w:val="000000"/>
        </w:rPr>
        <w:t>file</w:t>
      </w:r>
      <w:r w:rsidRPr="00F85168">
        <w:rPr>
          <w:color w:val="000000"/>
        </w:rPr>
        <w:t xml:space="preserve"> to import into </w:t>
      </w:r>
      <w:r>
        <w:rPr>
          <w:color w:val="000000"/>
        </w:rPr>
        <w:t>Classic Analysis</w:t>
      </w:r>
      <w:r w:rsidRPr="00F85168">
        <w:rPr>
          <w:color w:val="000000"/>
        </w:rPr>
        <w:t>.</w:t>
      </w:r>
    </w:p>
    <w:p w:rsidR="00745BCF" w:rsidRDefault="00745BCF" w:rsidP="00745BCF">
      <w:pPr>
        <w:pStyle w:val="NormalWeb"/>
        <w:numPr>
          <w:ilvl w:val="0"/>
          <w:numId w:val="409"/>
        </w:numPr>
        <w:tabs>
          <w:tab w:val="left" w:pos="420"/>
        </w:tabs>
        <w:rPr>
          <w:color w:val="000000"/>
        </w:rPr>
      </w:pPr>
      <w:r>
        <w:rPr>
          <w:color w:val="000000"/>
        </w:rPr>
        <w:t xml:space="preserve">Click </w:t>
      </w:r>
      <w:r w:rsidRPr="002D37CC">
        <w:rPr>
          <w:b/>
          <w:color w:val="000000"/>
        </w:rPr>
        <w:t>O</w:t>
      </w:r>
      <w:r>
        <w:rPr>
          <w:b/>
          <w:color w:val="000000"/>
        </w:rPr>
        <w:t>K.</w:t>
      </w:r>
    </w:p>
    <w:p w:rsidR="00745BCF" w:rsidRDefault="00745BCF" w:rsidP="00745BCF">
      <w:pPr>
        <w:pStyle w:val="NormalWeb"/>
        <w:numPr>
          <w:ilvl w:val="0"/>
          <w:numId w:val="409"/>
        </w:numPr>
        <w:tabs>
          <w:tab w:val="left" w:pos="420"/>
        </w:tabs>
        <w:rPr>
          <w:color w:val="000000"/>
        </w:rPr>
      </w:pPr>
      <w:r w:rsidRPr="00461E40">
        <w:rPr>
          <w:bCs/>
          <w:color w:val="000000"/>
        </w:rPr>
        <w:t xml:space="preserve">Select a </w:t>
      </w:r>
      <w:r w:rsidRPr="00B62E1B">
        <w:rPr>
          <w:b/>
          <w:bCs/>
          <w:color w:val="000000"/>
        </w:rPr>
        <w:t>data table</w:t>
      </w:r>
      <w:r>
        <w:rPr>
          <w:bCs/>
          <w:color w:val="000000"/>
        </w:rPr>
        <w:t xml:space="preserve"> </w:t>
      </w:r>
      <w:r w:rsidRPr="00F85168">
        <w:rPr>
          <w:color w:val="000000"/>
        </w:rPr>
        <w:t xml:space="preserve">from the </w:t>
      </w:r>
      <w:r>
        <w:rPr>
          <w:color w:val="000000"/>
        </w:rPr>
        <w:t>list provided in the Data Source Explorer</w:t>
      </w:r>
      <w:r w:rsidRPr="00F85168">
        <w:rPr>
          <w:color w:val="000000"/>
        </w:rPr>
        <w:t>.</w:t>
      </w:r>
      <w:r w:rsidRPr="00F85168" w:rsidDel="00122093">
        <w:rPr>
          <w:color w:val="000000"/>
        </w:rPr>
        <w:t xml:space="preserve"> </w:t>
      </w:r>
    </w:p>
    <w:p w:rsidR="00745BCF" w:rsidRDefault="00745BCF" w:rsidP="00745BCF">
      <w:pPr>
        <w:pStyle w:val="NormalWeb"/>
        <w:numPr>
          <w:ilvl w:val="0"/>
          <w:numId w:val="409"/>
        </w:numPr>
        <w:tabs>
          <w:tab w:val="left" w:pos="420"/>
        </w:tabs>
        <w:rPr>
          <w:color w:val="000000"/>
        </w:rPr>
      </w:pPr>
      <w:r w:rsidRPr="00F85168">
        <w:rPr>
          <w:color w:val="000000"/>
        </w:rPr>
        <w:t xml:space="preserve">Click </w:t>
      </w:r>
      <w:r w:rsidRPr="00F85168">
        <w:rPr>
          <w:b/>
          <w:bCs/>
          <w:color w:val="000000"/>
        </w:rPr>
        <w:t>OK</w:t>
      </w:r>
      <w:r w:rsidRPr="00F85168">
        <w:rPr>
          <w:color w:val="000000"/>
        </w:rPr>
        <w:t xml:space="preserve">. The Record Count and file information appear in the </w:t>
      </w:r>
      <w:r>
        <w:rPr>
          <w:color w:val="000000"/>
        </w:rPr>
        <w:t xml:space="preserve">Classic Analysis </w:t>
      </w:r>
      <w:r w:rsidRPr="00F85168">
        <w:rPr>
          <w:color w:val="000000"/>
        </w:rPr>
        <w:t>Output window.</w:t>
      </w:r>
    </w:p>
    <w:p w:rsidR="00745BCF" w:rsidRDefault="00745BCF" w:rsidP="00745BCF">
      <w:pPr>
        <w:pStyle w:val="Heading4"/>
        <w:ind w:left="60"/>
        <w:rPr>
          <w:rFonts w:ascii="Century Schoolbook" w:hAnsi="Century Schoolbook"/>
        </w:rPr>
      </w:pPr>
    </w:p>
    <w:p w:rsidR="00745BCF" w:rsidRDefault="00745BCF" w:rsidP="00745BCF">
      <w:pPr>
        <w:pStyle w:val="Heading4"/>
        <w:ind w:left="60"/>
        <w:rPr>
          <w:rFonts w:ascii="Century Schoolbook" w:hAnsi="Century Schoolbook"/>
        </w:rPr>
      </w:pPr>
      <w:r w:rsidRPr="00F85168">
        <w:rPr>
          <w:rFonts w:ascii="Century Schoolbook" w:hAnsi="Century Schoolbook"/>
        </w:rPr>
        <w:t>Read a</w:t>
      </w:r>
      <w:r>
        <w:rPr>
          <w:rFonts w:ascii="Century Schoolbook" w:hAnsi="Century Schoolbook"/>
        </w:rPr>
        <w:t xml:space="preserve">n ASCII </w:t>
      </w:r>
      <w:r w:rsidRPr="00F85168">
        <w:rPr>
          <w:rFonts w:ascii="Century Schoolbook" w:hAnsi="Century Schoolbook"/>
        </w:rPr>
        <w:t>Text File</w:t>
      </w:r>
      <w:bookmarkEnd w:id="179"/>
      <w:bookmarkEnd w:id="180"/>
    </w:p>
    <w:p w:rsidR="00745BCF" w:rsidRDefault="00A812D1" w:rsidP="00745BCF">
      <w:pPr>
        <w:ind w:left="60"/>
        <w:rPr>
          <w:rFonts w:ascii="Century Schoolbook" w:hAnsi="Century Schoolbook"/>
        </w:rPr>
      </w:pPr>
      <w:r>
        <w:rPr>
          <w:rFonts w:ascii="Century Schoolbook" w:hAnsi="Century Schoolbook"/>
        </w:rPr>
        <w:pict>
          <v:rect id="_x0000_i1090" style="width:429.85pt;height:.75pt" o:hrpct="995" o:hralign="center" o:hrstd="t" o:hr="t" fillcolor="#b4b4b4" stroked="f"/>
        </w:pict>
      </w:r>
    </w:p>
    <w:p w:rsidR="00745BCF" w:rsidRDefault="00745BCF" w:rsidP="00745BCF">
      <w:pPr>
        <w:pStyle w:val="NormalWeb"/>
        <w:numPr>
          <w:ilvl w:val="0"/>
          <w:numId w:val="78"/>
        </w:numPr>
        <w:tabs>
          <w:tab w:val="clear" w:pos="720"/>
          <w:tab w:val="left" w:pos="420"/>
        </w:tabs>
        <w:ind w:left="48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Read</w:t>
      </w:r>
      <w:r w:rsidRPr="00F85168">
        <w:rPr>
          <w:color w:val="000000"/>
        </w:rPr>
        <w:t>. The READ dialog box opens.</w:t>
      </w:r>
    </w:p>
    <w:p w:rsidR="00745BCF" w:rsidRDefault="00745BCF" w:rsidP="00745BCF">
      <w:pPr>
        <w:pStyle w:val="NormalWeb"/>
        <w:numPr>
          <w:ilvl w:val="0"/>
          <w:numId w:val="78"/>
        </w:numPr>
        <w:tabs>
          <w:tab w:val="clear" w:pos="720"/>
          <w:tab w:val="left" w:pos="420"/>
        </w:tabs>
        <w:ind w:left="480"/>
        <w:rPr>
          <w:color w:val="000000"/>
        </w:rPr>
      </w:pPr>
      <w:r w:rsidRPr="00F85168">
        <w:rPr>
          <w:color w:val="000000"/>
        </w:rPr>
        <w:t xml:space="preserve">From the Data Formats drop-down list, select </w:t>
      </w:r>
      <w:r w:rsidRPr="002D37CC">
        <w:rPr>
          <w:b/>
          <w:color w:val="000000"/>
        </w:rPr>
        <w:t>Flat ASCII File</w:t>
      </w:r>
      <w:r w:rsidRPr="00F85168">
        <w:rPr>
          <w:color w:val="000000"/>
        </w:rPr>
        <w:t>.</w:t>
      </w:r>
    </w:p>
    <w:p w:rsidR="00745BCF" w:rsidRDefault="00745BCF" w:rsidP="00745BCF">
      <w:pPr>
        <w:pStyle w:val="NormalWeb"/>
        <w:numPr>
          <w:ilvl w:val="0"/>
          <w:numId w:val="78"/>
        </w:numPr>
        <w:tabs>
          <w:tab w:val="clear" w:pos="720"/>
          <w:tab w:val="left" w:pos="420"/>
        </w:tabs>
        <w:ind w:left="480"/>
        <w:rPr>
          <w:color w:val="000000"/>
        </w:rPr>
      </w:pPr>
      <w:r>
        <w:rPr>
          <w:color w:val="000000"/>
        </w:rPr>
        <w:t xml:space="preserve">In the Data Source field, click the </w:t>
      </w:r>
      <w:r w:rsidRPr="00E84F6D">
        <w:rPr>
          <w:b/>
          <w:color w:val="000000"/>
        </w:rPr>
        <w:t>ellipsis</w:t>
      </w:r>
      <w:r>
        <w:rPr>
          <w:color w:val="000000"/>
        </w:rPr>
        <w:t xml:space="preserve"> </w:t>
      </w:r>
      <w:r>
        <w:rPr>
          <w:noProof/>
          <w:color w:val="000000"/>
        </w:rPr>
        <w:drawing>
          <wp:inline distT="0" distB="0" distL="0" distR="0" wp14:anchorId="1593530F" wp14:editId="4FE62B28">
            <wp:extent cx="230505" cy="214630"/>
            <wp:effectExtent l="0" t="0" r="0" b="0"/>
            <wp:docPr id="5000" name="Picture 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30505" cy="214630"/>
                    </a:xfrm>
                    <a:prstGeom prst="rect">
                      <a:avLst/>
                    </a:prstGeom>
                    <a:noFill/>
                    <a:ln>
                      <a:noFill/>
                    </a:ln>
                  </pic:spPr>
                </pic:pic>
              </a:graphicData>
            </a:graphic>
          </wp:inline>
        </w:drawing>
      </w:r>
      <w:r>
        <w:rPr>
          <w:color w:val="000000"/>
        </w:rPr>
        <w:t xml:space="preserve"> button to browse. </w:t>
      </w:r>
    </w:p>
    <w:p w:rsidR="00745BCF" w:rsidRDefault="00745BCF" w:rsidP="00745BCF">
      <w:pPr>
        <w:pStyle w:val="NormalWeb"/>
        <w:numPr>
          <w:ilvl w:val="0"/>
          <w:numId w:val="78"/>
        </w:numPr>
        <w:tabs>
          <w:tab w:val="clear" w:pos="720"/>
          <w:tab w:val="left" w:pos="420"/>
        </w:tabs>
        <w:ind w:left="480"/>
        <w:rPr>
          <w:color w:val="000000"/>
        </w:rPr>
      </w:pPr>
      <w:r>
        <w:rPr>
          <w:color w:val="000000"/>
        </w:rPr>
        <w:t xml:space="preserve">Click the </w:t>
      </w:r>
      <w:r w:rsidRPr="00E84F6D">
        <w:rPr>
          <w:b/>
          <w:color w:val="000000"/>
        </w:rPr>
        <w:t>ellipsis</w:t>
      </w:r>
      <w:r>
        <w:rPr>
          <w:color w:val="000000"/>
        </w:rPr>
        <w:t xml:space="preserve"> button again. Select </w:t>
      </w:r>
      <w:r w:rsidRPr="00E84F6D">
        <w:rPr>
          <w:b/>
          <w:color w:val="000000"/>
        </w:rPr>
        <w:t>directory</w:t>
      </w:r>
      <w:r>
        <w:rPr>
          <w:color w:val="000000"/>
        </w:rPr>
        <w:t xml:space="preserve"> of the file to import into Classic Analysis.</w:t>
      </w:r>
    </w:p>
    <w:p w:rsidR="00745BCF" w:rsidRDefault="00745BCF" w:rsidP="00745BCF">
      <w:pPr>
        <w:pStyle w:val="NormalWeb"/>
        <w:numPr>
          <w:ilvl w:val="0"/>
          <w:numId w:val="78"/>
        </w:numPr>
        <w:tabs>
          <w:tab w:val="clear" w:pos="720"/>
          <w:tab w:val="left" w:pos="420"/>
        </w:tabs>
        <w:ind w:left="480"/>
        <w:rPr>
          <w:color w:val="000000"/>
        </w:rPr>
      </w:pPr>
      <w:r>
        <w:rPr>
          <w:color w:val="000000"/>
        </w:rPr>
        <w:t xml:space="preserve">Click </w:t>
      </w:r>
      <w:r w:rsidRPr="002D37CC">
        <w:rPr>
          <w:b/>
          <w:color w:val="000000"/>
        </w:rPr>
        <w:t>OK</w:t>
      </w:r>
      <w:r>
        <w:rPr>
          <w:color w:val="000000"/>
        </w:rPr>
        <w:t>.</w:t>
      </w:r>
    </w:p>
    <w:p w:rsidR="00745BCF" w:rsidRDefault="00745BCF" w:rsidP="00745BCF">
      <w:pPr>
        <w:pStyle w:val="NormalWeb"/>
        <w:numPr>
          <w:ilvl w:val="0"/>
          <w:numId w:val="78"/>
        </w:numPr>
        <w:tabs>
          <w:tab w:val="clear" w:pos="720"/>
          <w:tab w:val="left" w:pos="420"/>
        </w:tabs>
        <w:ind w:left="480"/>
        <w:rPr>
          <w:color w:val="000000"/>
        </w:rPr>
      </w:pPr>
      <w:r w:rsidRPr="00461E40">
        <w:rPr>
          <w:bCs/>
          <w:color w:val="000000"/>
        </w:rPr>
        <w:t xml:space="preserve">Select </w:t>
      </w:r>
      <w:r>
        <w:rPr>
          <w:bCs/>
          <w:color w:val="000000"/>
        </w:rPr>
        <w:t xml:space="preserve">the </w:t>
      </w:r>
      <w:r w:rsidRPr="00E84F6D">
        <w:rPr>
          <w:b/>
          <w:bCs/>
          <w:color w:val="000000"/>
        </w:rPr>
        <w:t>file</w:t>
      </w:r>
      <w:r>
        <w:rPr>
          <w:bCs/>
          <w:color w:val="000000"/>
        </w:rPr>
        <w:t xml:space="preserve"> </w:t>
      </w:r>
      <w:r w:rsidRPr="00F85168">
        <w:rPr>
          <w:color w:val="000000"/>
        </w:rPr>
        <w:t xml:space="preserve">from the </w:t>
      </w:r>
      <w:r>
        <w:rPr>
          <w:color w:val="000000"/>
        </w:rPr>
        <w:t xml:space="preserve">list provided in the Data Source Explorer </w:t>
      </w:r>
    </w:p>
    <w:p w:rsidR="00745BCF" w:rsidRPr="002D37CC" w:rsidRDefault="00745BCF" w:rsidP="00745BCF">
      <w:pPr>
        <w:pStyle w:val="NormalWeb"/>
        <w:numPr>
          <w:ilvl w:val="0"/>
          <w:numId w:val="78"/>
        </w:numPr>
        <w:tabs>
          <w:tab w:val="clear" w:pos="720"/>
          <w:tab w:val="left" w:pos="420"/>
        </w:tabs>
        <w:ind w:left="480"/>
        <w:rPr>
          <w:color w:val="000000"/>
        </w:rPr>
      </w:pPr>
      <w:r>
        <w:rPr>
          <w:color w:val="000000"/>
        </w:rPr>
        <w:t xml:space="preserve">Click </w:t>
      </w:r>
      <w:r w:rsidRPr="002D37CC">
        <w:rPr>
          <w:b/>
          <w:color w:val="000000"/>
        </w:rPr>
        <w:t>O</w:t>
      </w:r>
      <w:r>
        <w:rPr>
          <w:b/>
          <w:color w:val="000000"/>
        </w:rPr>
        <w:t>K.</w:t>
      </w:r>
    </w:p>
    <w:p w:rsidR="00745BCF" w:rsidRDefault="00745BCF" w:rsidP="00745BCF">
      <w:pPr>
        <w:pStyle w:val="NormalWeb"/>
        <w:ind w:left="60"/>
      </w:pPr>
      <w:r w:rsidRPr="00F85168">
        <w:rPr>
          <w:b/>
          <w:bCs/>
        </w:rPr>
        <w:t>Note</w:t>
      </w:r>
      <w:r w:rsidRPr="00F85168">
        <w:t xml:space="preserve">: There are two forms of text files. Since both have only one table per file, you do not </w:t>
      </w:r>
      <w:r>
        <w:t>have</w:t>
      </w:r>
      <w:r w:rsidRPr="00F85168">
        <w:t xml:space="preserve"> to specify a table. </w:t>
      </w:r>
      <w:r>
        <w:t>Both</w:t>
      </w:r>
      <w:r w:rsidRPr="00F85168">
        <w:t xml:space="preserve"> put the data for one record on a single line. The difference is in how the fields are indicated. </w:t>
      </w:r>
    </w:p>
    <w:p w:rsidR="00745BCF" w:rsidRDefault="00745BCF" w:rsidP="00745BCF">
      <w:pPr>
        <w:pStyle w:val="NormalWeb"/>
        <w:ind w:left="60"/>
      </w:pPr>
    </w:p>
    <w:p w:rsidR="00745BCF" w:rsidRDefault="00745BCF" w:rsidP="00745BCF">
      <w:pPr>
        <w:pStyle w:val="Heading4"/>
        <w:ind w:left="60"/>
        <w:rPr>
          <w:rFonts w:ascii="Century Schoolbook" w:hAnsi="Century Schoolbook"/>
        </w:rPr>
      </w:pPr>
    </w:p>
    <w:p w:rsidR="003332CC" w:rsidRPr="00536A99" w:rsidRDefault="003332CC" w:rsidP="00536A99"/>
    <w:p w:rsidR="00745BCF" w:rsidRPr="00F85168" w:rsidRDefault="00745BCF" w:rsidP="00745BCF">
      <w:pPr>
        <w:pStyle w:val="Heading4"/>
        <w:ind w:left="60"/>
        <w:rPr>
          <w:rFonts w:ascii="Century Schoolbook" w:hAnsi="Century Schoolbook"/>
        </w:rPr>
      </w:pPr>
      <w:r w:rsidRPr="00F85168">
        <w:rPr>
          <w:rFonts w:ascii="Century Schoolbook" w:hAnsi="Century Schoolbook"/>
        </w:rPr>
        <w:lastRenderedPageBreak/>
        <w:t>Read a</w:t>
      </w:r>
      <w:r>
        <w:rPr>
          <w:rFonts w:ascii="Century Schoolbook" w:hAnsi="Century Schoolbook"/>
        </w:rPr>
        <w:t>n SQL Server Database</w:t>
      </w:r>
    </w:p>
    <w:p w:rsidR="00745BCF" w:rsidRPr="00F85168" w:rsidRDefault="00A812D1" w:rsidP="00745BCF">
      <w:pPr>
        <w:ind w:left="60"/>
        <w:rPr>
          <w:rFonts w:ascii="Century Schoolbook" w:hAnsi="Century Schoolbook"/>
        </w:rPr>
      </w:pPr>
      <w:r>
        <w:rPr>
          <w:rFonts w:ascii="Century Schoolbook" w:hAnsi="Century Schoolbook"/>
        </w:rPr>
        <w:pict>
          <v:rect id="_x0000_i1091" style="width:429.85pt;height:.75pt" o:hrpct="995" o:hralign="center" o:hrstd="t" o:hr="t" fillcolor="#b4b4b4" stroked="f"/>
        </w:pict>
      </w:r>
    </w:p>
    <w:p w:rsidR="00745BCF" w:rsidRPr="00F85168" w:rsidRDefault="00745BCF" w:rsidP="00745BCF">
      <w:pPr>
        <w:pStyle w:val="NormalWeb"/>
        <w:numPr>
          <w:ilvl w:val="0"/>
          <w:numId w:val="403"/>
        </w:numPr>
        <w:tabs>
          <w:tab w:val="left" w:pos="420"/>
        </w:tabs>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Read</w:t>
      </w:r>
      <w:r w:rsidRPr="00F85168">
        <w:rPr>
          <w:color w:val="000000"/>
        </w:rPr>
        <w:t>. The READ dialog box opens.</w:t>
      </w:r>
    </w:p>
    <w:p w:rsidR="00745BCF" w:rsidRDefault="00745BCF" w:rsidP="00745BCF">
      <w:pPr>
        <w:pStyle w:val="NormalWeb"/>
        <w:numPr>
          <w:ilvl w:val="0"/>
          <w:numId w:val="403"/>
        </w:numPr>
        <w:tabs>
          <w:tab w:val="left" w:pos="420"/>
        </w:tabs>
        <w:rPr>
          <w:color w:val="000000"/>
        </w:rPr>
      </w:pPr>
      <w:r w:rsidRPr="00F85168">
        <w:rPr>
          <w:color w:val="000000"/>
        </w:rPr>
        <w:t>From the Data Formats drop-down list, select</w:t>
      </w:r>
      <w:r>
        <w:rPr>
          <w:color w:val="000000"/>
        </w:rPr>
        <w:t xml:space="preserve"> </w:t>
      </w:r>
      <w:r>
        <w:rPr>
          <w:b/>
          <w:color w:val="000000"/>
        </w:rPr>
        <w:t>Microsoft SQL Server Database</w:t>
      </w:r>
      <w:r w:rsidRPr="00F85168">
        <w:rPr>
          <w:color w:val="000000"/>
        </w:rPr>
        <w:t>.</w:t>
      </w:r>
    </w:p>
    <w:p w:rsidR="00745BCF" w:rsidRDefault="00745BCF" w:rsidP="00745BCF">
      <w:pPr>
        <w:pStyle w:val="NormalWeb"/>
        <w:numPr>
          <w:ilvl w:val="0"/>
          <w:numId w:val="403"/>
        </w:numPr>
        <w:tabs>
          <w:tab w:val="left" w:pos="420"/>
        </w:tabs>
        <w:rPr>
          <w:color w:val="000000"/>
        </w:rPr>
      </w:pPr>
      <w:r>
        <w:rPr>
          <w:color w:val="000000"/>
        </w:rPr>
        <w:t xml:space="preserve">In the Data Source field, click the </w:t>
      </w:r>
      <w:r w:rsidRPr="00C66F74">
        <w:rPr>
          <w:b/>
          <w:color w:val="000000"/>
        </w:rPr>
        <w:t xml:space="preserve">ellipsis </w:t>
      </w:r>
      <w:r>
        <w:rPr>
          <w:noProof/>
          <w:color w:val="000000"/>
        </w:rPr>
        <w:drawing>
          <wp:inline distT="0" distB="0" distL="0" distR="0" wp14:anchorId="4C128D06" wp14:editId="7EB903CE">
            <wp:extent cx="230505" cy="214630"/>
            <wp:effectExtent l="0" t="0" r="0" b="0"/>
            <wp:docPr id="4999" name="Picture 4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30505" cy="214630"/>
                    </a:xfrm>
                    <a:prstGeom prst="rect">
                      <a:avLst/>
                    </a:prstGeom>
                    <a:noFill/>
                    <a:ln>
                      <a:noFill/>
                    </a:ln>
                  </pic:spPr>
                </pic:pic>
              </a:graphicData>
            </a:graphic>
          </wp:inline>
        </w:drawing>
      </w:r>
      <w:r>
        <w:rPr>
          <w:color w:val="000000"/>
        </w:rPr>
        <w:t xml:space="preserve"> button to browse. </w:t>
      </w:r>
    </w:p>
    <w:p w:rsidR="00745BCF" w:rsidRDefault="00745BCF" w:rsidP="00745BCF">
      <w:pPr>
        <w:pStyle w:val="NormalWeb"/>
        <w:numPr>
          <w:ilvl w:val="0"/>
          <w:numId w:val="403"/>
        </w:numPr>
        <w:tabs>
          <w:tab w:val="left" w:pos="420"/>
        </w:tabs>
        <w:rPr>
          <w:color w:val="000000"/>
        </w:rPr>
      </w:pPr>
      <w:r>
        <w:rPr>
          <w:color w:val="000000"/>
        </w:rPr>
        <w:t>When the Connect to SQL Server Database dialog opens, specify the server name and database name to connect and import into Classic Analysis.</w:t>
      </w:r>
    </w:p>
    <w:p w:rsidR="00745BCF" w:rsidRDefault="00745BCF" w:rsidP="00745BCF">
      <w:pPr>
        <w:pStyle w:val="NormalWeb"/>
        <w:numPr>
          <w:ilvl w:val="0"/>
          <w:numId w:val="403"/>
        </w:numPr>
        <w:tabs>
          <w:tab w:val="left" w:pos="420"/>
        </w:tabs>
        <w:rPr>
          <w:color w:val="000000"/>
        </w:rPr>
      </w:pPr>
      <w:r>
        <w:rPr>
          <w:color w:val="000000"/>
        </w:rPr>
        <w:t xml:space="preserve">Click </w:t>
      </w:r>
      <w:r w:rsidRPr="00461E40">
        <w:rPr>
          <w:b/>
          <w:color w:val="000000"/>
        </w:rPr>
        <w:t>OK</w:t>
      </w:r>
      <w:r>
        <w:rPr>
          <w:color w:val="000000"/>
        </w:rPr>
        <w:t>.</w:t>
      </w:r>
    </w:p>
    <w:p w:rsidR="00745BCF" w:rsidRDefault="00745BCF" w:rsidP="00745BCF">
      <w:pPr>
        <w:pStyle w:val="NormalWeb"/>
        <w:numPr>
          <w:ilvl w:val="0"/>
          <w:numId w:val="403"/>
        </w:numPr>
        <w:tabs>
          <w:tab w:val="left" w:pos="420"/>
        </w:tabs>
        <w:rPr>
          <w:color w:val="000000"/>
        </w:rPr>
      </w:pPr>
      <w:r>
        <w:rPr>
          <w:color w:val="000000"/>
        </w:rPr>
        <w:t>F</w:t>
      </w:r>
      <w:r w:rsidRPr="00F85168">
        <w:rPr>
          <w:color w:val="000000"/>
        </w:rPr>
        <w:t xml:space="preserve">rom the </w:t>
      </w:r>
      <w:r>
        <w:rPr>
          <w:color w:val="000000"/>
        </w:rPr>
        <w:t xml:space="preserve">list provided in the Data Source Explorer, select a </w:t>
      </w:r>
      <w:r w:rsidRPr="00C66F74">
        <w:rPr>
          <w:b/>
          <w:color w:val="000000"/>
        </w:rPr>
        <w:t>data table</w:t>
      </w:r>
      <w:r w:rsidRPr="00F85168">
        <w:rPr>
          <w:color w:val="000000"/>
        </w:rPr>
        <w:t>.</w:t>
      </w:r>
      <w:r w:rsidRPr="00F85168" w:rsidDel="00122093">
        <w:rPr>
          <w:color w:val="000000"/>
        </w:rPr>
        <w:t xml:space="preserve"> </w:t>
      </w:r>
    </w:p>
    <w:p w:rsidR="00745BCF" w:rsidRPr="00461E40" w:rsidRDefault="00745BCF" w:rsidP="00745BCF">
      <w:pPr>
        <w:pStyle w:val="NormalWeb"/>
        <w:numPr>
          <w:ilvl w:val="0"/>
          <w:numId w:val="403"/>
        </w:numPr>
        <w:tabs>
          <w:tab w:val="left" w:pos="420"/>
        </w:tabs>
        <w:rPr>
          <w:color w:val="000000"/>
        </w:rPr>
      </w:pPr>
      <w:r w:rsidRPr="00F85168">
        <w:rPr>
          <w:color w:val="000000"/>
        </w:rPr>
        <w:t xml:space="preserve">Click </w:t>
      </w:r>
      <w:r w:rsidRPr="00F85168">
        <w:rPr>
          <w:b/>
          <w:bCs/>
          <w:color w:val="000000"/>
        </w:rPr>
        <w:t>OK</w:t>
      </w:r>
      <w:r w:rsidRPr="00F85168">
        <w:rPr>
          <w:color w:val="000000"/>
        </w:rPr>
        <w:t xml:space="preserve">. The Record Count and file information appear in the </w:t>
      </w:r>
      <w:r>
        <w:rPr>
          <w:color w:val="000000"/>
        </w:rPr>
        <w:t>Classic Analysis</w:t>
      </w:r>
      <w:r w:rsidRPr="00F85168">
        <w:rPr>
          <w:color w:val="000000"/>
        </w:rPr>
        <w:t xml:space="preserve"> Output window.</w:t>
      </w:r>
    </w:p>
    <w:p w:rsidR="00745BCF" w:rsidRDefault="00745BCF" w:rsidP="00745BCF">
      <w:pPr>
        <w:pStyle w:val="NormalWeb"/>
        <w:ind w:left="60"/>
      </w:pPr>
    </w:p>
    <w:p w:rsidR="00745BCF" w:rsidRDefault="00745BCF" w:rsidP="00745BCF">
      <w:pPr>
        <w:pStyle w:val="NormalWeb"/>
        <w:ind w:left="660"/>
      </w:pPr>
    </w:p>
    <w:p w:rsidR="00745BCF" w:rsidRDefault="00745BCF" w:rsidP="00745BCF">
      <w:pPr>
        <w:pStyle w:val="NormalWeb"/>
        <w:ind w:left="660"/>
      </w:pPr>
    </w:p>
    <w:p w:rsidR="00745BCF" w:rsidRDefault="00745BCF" w:rsidP="00745BCF">
      <w:pPr>
        <w:pStyle w:val="NormalWeb"/>
        <w:ind w:left="660"/>
      </w:pPr>
    </w:p>
    <w:p w:rsidR="00745BCF" w:rsidRDefault="00745BCF" w:rsidP="00745BCF">
      <w:pPr>
        <w:pStyle w:val="NormalWeb"/>
        <w:ind w:left="660"/>
      </w:pPr>
    </w:p>
    <w:p w:rsidR="00745BCF" w:rsidRDefault="00745BCF" w:rsidP="00745BCF">
      <w:pPr>
        <w:pStyle w:val="NormalWeb"/>
        <w:ind w:left="660"/>
      </w:pPr>
    </w:p>
    <w:p w:rsidR="00745BCF" w:rsidRDefault="00745BCF" w:rsidP="00745BCF">
      <w:pPr>
        <w:pStyle w:val="NormalWeb"/>
        <w:ind w:left="660"/>
      </w:pPr>
    </w:p>
    <w:p w:rsidR="00745BCF" w:rsidRDefault="00745BCF" w:rsidP="00745BCF">
      <w:pPr>
        <w:pStyle w:val="NormalWeb"/>
        <w:ind w:left="660"/>
      </w:pPr>
    </w:p>
    <w:p w:rsidR="00745BCF" w:rsidRDefault="00745BCF" w:rsidP="00745BCF">
      <w:pPr>
        <w:pStyle w:val="NormalWeb"/>
        <w:ind w:left="660"/>
      </w:pPr>
    </w:p>
    <w:p w:rsidR="00745BCF" w:rsidRDefault="00745BCF" w:rsidP="00745BCF">
      <w:pPr>
        <w:pStyle w:val="NormalWeb"/>
        <w:ind w:left="660"/>
      </w:pPr>
    </w:p>
    <w:p w:rsidR="00745BCF" w:rsidRDefault="00745BCF" w:rsidP="00745BCF">
      <w:pPr>
        <w:pStyle w:val="NormalWeb"/>
        <w:ind w:left="660"/>
      </w:pPr>
    </w:p>
    <w:p w:rsidR="00745BCF" w:rsidRDefault="00745BCF" w:rsidP="00745BCF">
      <w:pPr>
        <w:pStyle w:val="NormalWeb"/>
        <w:ind w:left="660"/>
      </w:pPr>
    </w:p>
    <w:p w:rsidR="00745BCF" w:rsidRDefault="00745BCF" w:rsidP="00745BCF">
      <w:pPr>
        <w:pStyle w:val="NormalWeb"/>
        <w:ind w:left="660"/>
      </w:pPr>
    </w:p>
    <w:p w:rsidR="00745BCF" w:rsidRDefault="00745BCF" w:rsidP="00745BCF">
      <w:pPr>
        <w:pStyle w:val="NormalWeb"/>
        <w:ind w:left="660"/>
      </w:pPr>
    </w:p>
    <w:p w:rsidR="00745BCF" w:rsidRDefault="00745BCF" w:rsidP="00745BCF">
      <w:pPr>
        <w:pStyle w:val="NormalWeb"/>
        <w:ind w:left="660"/>
      </w:pPr>
    </w:p>
    <w:p w:rsidR="00745BCF" w:rsidRDefault="00745BCF" w:rsidP="00745BCF">
      <w:pPr>
        <w:pStyle w:val="Heading3"/>
        <w:ind w:left="60"/>
        <w:rPr>
          <w:rFonts w:ascii="Century Schoolbook" w:hAnsi="Century Schoolbook"/>
        </w:rPr>
      </w:pPr>
      <w:bookmarkStart w:id="181" w:name="_Toc307468442"/>
      <w:bookmarkStart w:id="182" w:name="_Toc311812263"/>
      <w:bookmarkStart w:id="183" w:name="_Toc332822664"/>
      <w:r w:rsidRPr="00F85168">
        <w:rPr>
          <w:rFonts w:ascii="Century Schoolbook" w:hAnsi="Century Schoolbook"/>
        </w:rPr>
        <w:lastRenderedPageBreak/>
        <w:t xml:space="preserve">Use Related </w:t>
      </w:r>
      <w:r w:rsidR="001A2203">
        <w:rPr>
          <w:rFonts w:ascii="Century Schoolbook" w:hAnsi="Century Schoolbook"/>
        </w:rPr>
        <w:t>Forms</w:t>
      </w:r>
      <w:bookmarkEnd w:id="181"/>
      <w:bookmarkEnd w:id="182"/>
      <w:bookmarkEnd w:id="183"/>
    </w:p>
    <w:p w:rsidR="00745BCF" w:rsidRDefault="00A812D1" w:rsidP="00745BCF">
      <w:pPr>
        <w:ind w:left="60"/>
        <w:rPr>
          <w:rFonts w:ascii="Century Schoolbook" w:hAnsi="Century Schoolbook"/>
        </w:rPr>
      </w:pPr>
      <w:r>
        <w:rPr>
          <w:rFonts w:ascii="Century Schoolbook" w:hAnsi="Century Schoolbook"/>
        </w:rPr>
        <w:pict>
          <v:rect id="_x0000_i1092" style="width:429.85pt;height:.75pt" o:hrpct="995" o:hrstd="t" o:hr="t" fillcolor="#b4b4b4" stroked="f"/>
        </w:pict>
      </w:r>
    </w:p>
    <w:p w:rsidR="00745BCF" w:rsidRDefault="00745BCF" w:rsidP="00745BCF">
      <w:pPr>
        <w:pStyle w:val="NormalWeb"/>
        <w:ind w:left="60"/>
      </w:pPr>
      <w:r w:rsidRPr="00F85168">
        <w:t xml:space="preserve">To use RELATE, </w:t>
      </w:r>
      <w:r>
        <w:t xml:space="preserve">the READ command must open </w:t>
      </w:r>
      <w:r w:rsidRPr="00F85168">
        <w:t xml:space="preserve">at least one </w:t>
      </w:r>
      <w:r>
        <w:t>form/</w:t>
      </w:r>
      <w:r w:rsidRPr="00F85168">
        <w:t xml:space="preserve">table. The </w:t>
      </w:r>
      <w:r>
        <w:t>form/</w:t>
      </w:r>
      <w:r w:rsidRPr="00F85168">
        <w:t>table to be linked requires a key field</w:t>
      </w:r>
      <w:r>
        <w:t xml:space="preserve"> </w:t>
      </w:r>
      <w:r w:rsidRPr="00F85168">
        <w:t xml:space="preserve">that relates records in the two </w:t>
      </w:r>
      <w:r>
        <w:t>forms/t</w:t>
      </w:r>
      <w:r w:rsidRPr="00F85168">
        <w:t>ables and can be used to join the</w:t>
      </w:r>
      <w:r>
        <w:t>m together</w:t>
      </w:r>
      <w:r w:rsidRPr="00F85168">
        <w:t>. The keys in the main and related tables or f</w:t>
      </w:r>
      <w:r>
        <w:t>orms</w:t>
      </w:r>
      <w:r w:rsidRPr="00F85168">
        <w:t xml:space="preserve"> do not require the same name. If the table was created in Form Designer and the data entry completed using Enter, </w:t>
      </w:r>
      <w:r>
        <w:t>Classic Analysis</w:t>
      </w:r>
      <w:r w:rsidRPr="00F85168">
        <w:t xml:space="preserve"> can establish a relationship automatically using the </w:t>
      </w:r>
      <w:r>
        <w:t xml:space="preserve">Global Record ID </w:t>
      </w:r>
      <w:r w:rsidRPr="00F85168">
        <w:t>and Foreign Key variables created by Epi Info</w:t>
      </w:r>
      <w:r>
        <w:t xml:space="preserve"> 7</w:t>
      </w:r>
      <w:r w:rsidRPr="00F85168">
        <w:t xml:space="preserve">. If the relationship was created in another program that uses different keys, the key variables in both files must be identified. Relationships are represented by double colons (::). </w:t>
      </w:r>
      <w:r>
        <w:t>Classic Analysis</w:t>
      </w:r>
      <w:r w:rsidRPr="00F85168">
        <w:t xml:space="preserve"> can establish relationships using multiple keys. </w:t>
      </w:r>
      <w:r>
        <w:t xml:space="preserve"> Currently, only Epi Info 7 projects can be related in Classic Analysis.</w:t>
      </w:r>
    </w:p>
    <w:p w:rsidR="00745BCF" w:rsidRDefault="00745BCF" w:rsidP="00745BCF">
      <w:pPr>
        <w:pStyle w:val="NormalWeb"/>
        <w:ind w:left="60"/>
      </w:pPr>
      <w:r w:rsidRPr="00F85168">
        <w:t xml:space="preserve">After issuing the RELATE command, the variables in the related table may be used as </w:t>
      </w:r>
      <w:r>
        <w:t>if</w:t>
      </w:r>
      <w:r w:rsidRPr="00F85168">
        <w:t xml:space="preserve"> they were part of the main table. </w:t>
      </w:r>
      <w:r>
        <w:t>V</w:t>
      </w:r>
      <w:r w:rsidRPr="00F85168">
        <w:t>ariable names are duplicated in the related tables</w:t>
      </w:r>
      <w:r>
        <w:t>;</w:t>
      </w:r>
      <w:r w:rsidRPr="00F85168">
        <w:t xml:space="preserve"> variable names will be suffixed with a sequence number. Frequencies, cross-tabulations, and other operations involving data in the main and related tables can be performed. The WRITE command can create a new table containing both sets of data. More than one table can be related to the main table by using a series of RELATE commands.</w:t>
      </w:r>
    </w:p>
    <w:p w:rsidR="00745BCF" w:rsidRDefault="00745BCF" w:rsidP="00745BCF">
      <w:pPr>
        <w:pStyle w:val="NormalWeb"/>
        <w:ind w:left="60"/>
      </w:pPr>
      <w:r w:rsidRPr="00F85168">
        <w:t>Relate keys can contain mathematical or string concatenation expressions. Epi Info</w:t>
      </w:r>
      <w:r>
        <w:t xml:space="preserve"> 7</w:t>
      </w:r>
      <w:r w:rsidRPr="00F85168">
        <w:t xml:space="preserve"> functions can be used to determine relationships</w:t>
      </w:r>
      <w:r>
        <w:t>.</w:t>
      </w:r>
      <w:r w:rsidRPr="00F85168">
        <w:t xml:space="preserve"> </w:t>
      </w:r>
      <w:r>
        <w:t>I</w:t>
      </w:r>
      <w:r w:rsidRPr="00F85168">
        <w:t>t may be easier</w:t>
      </w:r>
      <w:r>
        <w:t>, however,</w:t>
      </w:r>
      <w:r w:rsidRPr="00F85168">
        <w:t xml:space="preserve"> to write out a new file in which the complex key is included as a single variable</w:t>
      </w:r>
      <w:r w:rsidR="00876975">
        <w:t>.</w:t>
      </w:r>
      <w:r w:rsidRPr="00F85168">
        <w:t xml:space="preserve"> </w:t>
      </w:r>
      <w:r w:rsidR="00876975">
        <w:t>U</w:t>
      </w:r>
      <w:r w:rsidRPr="00F85168">
        <w:t>se this single variable as a key.</w:t>
      </w:r>
    </w:p>
    <w:p w:rsidR="00745BCF" w:rsidRPr="002D37CC" w:rsidRDefault="00745BCF" w:rsidP="00745BCF">
      <w:pPr>
        <w:pStyle w:val="NormalWeb"/>
        <w:ind w:left="60"/>
        <w:rPr>
          <w:b/>
          <w:bCs/>
          <w:color w:val="000000"/>
        </w:rPr>
      </w:pPr>
      <w:r w:rsidRPr="002D37CC">
        <w:rPr>
          <w:b/>
          <w:bCs/>
          <w:color w:val="000000"/>
        </w:rPr>
        <w:t>PRJ File RELATE Syntax</w:t>
      </w:r>
    </w:p>
    <w:p w:rsidR="00745BCF" w:rsidRPr="002D37CC" w:rsidRDefault="00745BCF" w:rsidP="00745BCF">
      <w:pPr>
        <w:pStyle w:val="NormalWeb"/>
        <w:ind w:left="60"/>
        <w:rPr>
          <w:color w:val="000000"/>
        </w:rPr>
      </w:pPr>
      <w:r w:rsidRPr="002D37CC">
        <w:rPr>
          <w:color w:val="000000"/>
        </w:rPr>
        <w:t>Use READ to open the first PRJ file, and RELATE to open the second and create the relationship.</w:t>
      </w:r>
    </w:p>
    <w:p w:rsidR="00745BCF" w:rsidRPr="002D37CC" w:rsidRDefault="00745BCF" w:rsidP="00745BCF">
      <w:pPr>
        <w:pStyle w:val="NormalWeb"/>
        <w:ind w:left="60"/>
        <w:rPr>
          <w:rFonts w:ascii="Courier New" w:hAnsi="Courier New" w:cs="Courier New"/>
          <w:color w:val="000000"/>
          <w:sz w:val="18"/>
          <w:szCs w:val="20"/>
        </w:rPr>
      </w:pPr>
      <w:r w:rsidRPr="002D37CC">
        <w:rPr>
          <w:rFonts w:ascii="Courier New" w:hAnsi="Courier New" w:cs="Courier New"/>
          <w:color w:val="000000"/>
          <w:sz w:val="18"/>
          <w:szCs w:val="20"/>
        </w:rPr>
        <w:t xml:space="preserve">READ </w:t>
      </w:r>
      <w:r w:rsidRPr="00382969">
        <w:rPr>
          <w:rFonts w:ascii="Courier New" w:hAnsi="Courier New" w:cs="Courier New"/>
          <w:color w:val="000000"/>
          <w:sz w:val="18"/>
          <w:szCs w:val="20"/>
        </w:rPr>
        <w:t>{</w:t>
      </w:r>
      <w:r w:rsidRPr="002D37CC">
        <w:rPr>
          <w:rFonts w:ascii="Courier New" w:hAnsi="Courier New" w:cs="Courier New"/>
          <w:color w:val="000000"/>
          <w:sz w:val="18"/>
          <w:szCs w:val="20"/>
        </w:rPr>
        <w:t>C:</w:t>
      </w:r>
      <w:r w:rsidRPr="00382969">
        <w:rPr>
          <w:rFonts w:ascii="Courier New" w:hAnsi="Courier New" w:cs="Courier New"/>
          <w:color w:val="000000"/>
          <w:sz w:val="18"/>
          <w:szCs w:val="20"/>
        </w:rPr>
        <w:t>\</w:t>
      </w:r>
      <w:r w:rsidRPr="002D37CC">
        <w:rPr>
          <w:rFonts w:ascii="Courier New" w:hAnsi="Courier New" w:cs="Courier New"/>
          <w:color w:val="000000"/>
          <w:sz w:val="18"/>
          <w:szCs w:val="20"/>
        </w:rPr>
        <w:t>My_Project_Folder</w:t>
      </w:r>
      <w:r w:rsidRPr="00382969">
        <w:rPr>
          <w:rFonts w:ascii="Courier New" w:hAnsi="Courier New" w:cs="Courier New"/>
          <w:color w:val="000000"/>
          <w:sz w:val="18"/>
          <w:szCs w:val="20"/>
        </w:rPr>
        <w:t>\</w:t>
      </w:r>
      <w:r w:rsidRPr="002D37CC">
        <w:rPr>
          <w:rFonts w:ascii="Courier New" w:hAnsi="Courier New" w:cs="Courier New"/>
          <w:color w:val="000000"/>
          <w:sz w:val="18"/>
          <w:szCs w:val="20"/>
        </w:rPr>
        <w:t>Sample</w:t>
      </w:r>
      <w:r w:rsidRPr="00382969">
        <w:rPr>
          <w:rFonts w:ascii="Courier New" w:hAnsi="Courier New" w:cs="Courier New"/>
          <w:color w:val="000000"/>
          <w:sz w:val="18"/>
          <w:szCs w:val="20"/>
        </w:rPr>
        <w:t>\</w:t>
      </w:r>
      <w:r w:rsidRPr="002D37CC">
        <w:rPr>
          <w:rFonts w:ascii="Courier New" w:hAnsi="Courier New" w:cs="Courier New"/>
          <w:color w:val="000000"/>
          <w:sz w:val="18"/>
          <w:szCs w:val="20"/>
        </w:rPr>
        <w:t>Sample.prj</w:t>
      </w:r>
      <w:r w:rsidRPr="00382969">
        <w:rPr>
          <w:rFonts w:ascii="Courier New" w:hAnsi="Courier New" w:cs="Courier New"/>
          <w:color w:val="000000"/>
          <w:sz w:val="18"/>
          <w:szCs w:val="20"/>
        </w:rPr>
        <w:t>}</w:t>
      </w:r>
      <w:r w:rsidRPr="002D37CC">
        <w:rPr>
          <w:rFonts w:ascii="Courier New" w:hAnsi="Courier New" w:cs="Courier New"/>
          <w:color w:val="000000"/>
          <w:sz w:val="18"/>
          <w:szCs w:val="20"/>
        </w:rPr>
        <w:t xml:space="preserve">:Surveillance </w:t>
      </w:r>
    </w:p>
    <w:p w:rsidR="00745BCF" w:rsidRPr="002D37CC" w:rsidRDefault="00745BCF" w:rsidP="00745BCF">
      <w:pPr>
        <w:pStyle w:val="NormalWeb"/>
        <w:ind w:left="60"/>
        <w:rPr>
          <w:rFonts w:ascii="Courier New" w:hAnsi="Courier New" w:cs="Courier New"/>
          <w:color w:val="000000"/>
          <w:sz w:val="18"/>
          <w:szCs w:val="20"/>
        </w:rPr>
      </w:pPr>
      <w:r w:rsidRPr="002D37CC">
        <w:rPr>
          <w:rFonts w:ascii="Courier New" w:hAnsi="Courier New" w:cs="Courier New"/>
          <w:color w:val="000000"/>
          <w:sz w:val="18"/>
          <w:szCs w:val="20"/>
        </w:rPr>
        <w:t xml:space="preserve">RELATE RHepatitis </w:t>
      </w:r>
      <w:proofErr w:type="gramStart"/>
      <w:r w:rsidRPr="002D37CC">
        <w:rPr>
          <w:rFonts w:ascii="Courier New" w:hAnsi="Courier New" w:cs="Courier New"/>
          <w:color w:val="000000"/>
          <w:sz w:val="18"/>
          <w:szCs w:val="20"/>
        </w:rPr>
        <w:t>GlobalRecordId :</w:t>
      </w:r>
      <w:proofErr w:type="gramEnd"/>
      <w:r w:rsidRPr="002D37CC">
        <w:rPr>
          <w:rFonts w:ascii="Courier New" w:hAnsi="Courier New" w:cs="Courier New"/>
          <w:color w:val="000000"/>
          <w:sz w:val="18"/>
          <w:szCs w:val="20"/>
        </w:rPr>
        <w:t>: GlobalRecordId</w:t>
      </w:r>
    </w:p>
    <w:p w:rsidR="00745BCF" w:rsidRDefault="00745BCF" w:rsidP="00745BCF">
      <w:pPr>
        <w:pStyle w:val="NormalWeb"/>
        <w:ind w:left="60"/>
      </w:pPr>
    </w:p>
    <w:p w:rsidR="00745BCF" w:rsidRPr="002D37CC" w:rsidRDefault="00745BCF" w:rsidP="00745BCF">
      <w:pPr>
        <w:pStyle w:val="NormalWeb"/>
        <w:spacing w:before="90" w:after="90"/>
        <w:ind w:left="60"/>
        <w:rPr>
          <w:b/>
          <w:bCs/>
          <w:sz w:val="24"/>
        </w:rPr>
      </w:pPr>
      <w:r w:rsidRPr="002D37CC">
        <w:rPr>
          <w:b/>
          <w:bCs/>
          <w:sz w:val="24"/>
        </w:rPr>
        <w:t>Try It</w:t>
      </w:r>
    </w:p>
    <w:p w:rsidR="00745BCF" w:rsidRDefault="00745BCF" w:rsidP="00745BCF">
      <w:pPr>
        <w:pStyle w:val="NormalWeb"/>
        <w:spacing w:before="90" w:after="90"/>
        <w:ind w:left="60"/>
      </w:pPr>
      <w:r w:rsidRPr="00F85168">
        <w:t xml:space="preserve">Epi Info </w:t>
      </w:r>
      <w:r>
        <w:t>7 has</w:t>
      </w:r>
      <w:r w:rsidRPr="00F85168">
        <w:t xml:space="preserve"> a </w:t>
      </w:r>
      <w:r w:rsidRPr="00F85168">
        <w:rPr>
          <w:rStyle w:val="Hyperlink"/>
        </w:rPr>
        <w:t xml:space="preserve">related database </w:t>
      </w:r>
      <w:r>
        <w:rPr>
          <w:rStyle w:val="Hyperlink"/>
        </w:rPr>
        <w:t xml:space="preserve">in the Sample.PRJ file which contains two forms: Surveillance and RHepatitis. </w:t>
      </w:r>
      <w:r w:rsidRPr="00F85168">
        <w:t xml:space="preserve">The variable </w:t>
      </w:r>
      <w:r>
        <w:t xml:space="preserve">GLOBAL RECORD ID </w:t>
      </w:r>
      <w:r w:rsidRPr="00F85168">
        <w:t xml:space="preserve">is </w:t>
      </w:r>
      <w:r>
        <w:t xml:space="preserve">the internal Epi Info 7 </w:t>
      </w:r>
      <w:r w:rsidRPr="00F85168">
        <w:t xml:space="preserve">identification key located in more than one form in the project. </w:t>
      </w:r>
    </w:p>
    <w:p w:rsidR="00745BCF" w:rsidRDefault="00745BCF" w:rsidP="00745BCF">
      <w:pPr>
        <w:pStyle w:val="NormalWeb"/>
        <w:numPr>
          <w:ilvl w:val="0"/>
          <w:numId w:val="150"/>
        </w:numPr>
        <w:tabs>
          <w:tab w:val="clear" w:pos="720"/>
          <w:tab w:val="left" w:pos="420"/>
        </w:tabs>
        <w:spacing w:before="90" w:after="90"/>
        <w:ind w:left="480"/>
        <w:rPr>
          <w:color w:val="000000"/>
        </w:rPr>
      </w:pPr>
      <w:r w:rsidRPr="00F85168">
        <w:rPr>
          <w:rStyle w:val="Hyperlink"/>
        </w:rPr>
        <w:t xml:space="preserve">Read in the </w:t>
      </w:r>
      <w:proofErr w:type="gramStart"/>
      <w:r>
        <w:rPr>
          <w:b/>
          <w:bCs/>
          <w:color w:val="000000"/>
        </w:rPr>
        <w:t>Sample</w:t>
      </w:r>
      <w:r w:rsidRPr="00F85168">
        <w:rPr>
          <w:b/>
          <w:bCs/>
          <w:color w:val="000000"/>
        </w:rPr>
        <w:t>.</w:t>
      </w:r>
      <w:r>
        <w:rPr>
          <w:b/>
          <w:bCs/>
          <w:color w:val="000000"/>
        </w:rPr>
        <w:t>PRJ</w:t>
      </w:r>
      <w:r w:rsidRPr="00F85168">
        <w:rPr>
          <w:color w:val="000000"/>
        </w:rPr>
        <w:t xml:space="preserve">  project</w:t>
      </w:r>
      <w:proofErr w:type="gramEnd"/>
      <w:r w:rsidRPr="00F85168">
        <w:rPr>
          <w:color w:val="000000"/>
        </w:rPr>
        <w:t xml:space="preserve">. Open </w:t>
      </w:r>
      <w:r>
        <w:rPr>
          <w:b/>
          <w:bCs/>
          <w:color w:val="000000"/>
        </w:rPr>
        <w:t>Surveillance</w:t>
      </w:r>
      <w:r w:rsidRPr="00F85168">
        <w:rPr>
          <w:color w:val="000000"/>
        </w:rPr>
        <w:t>.</w:t>
      </w:r>
    </w:p>
    <w:p w:rsidR="00745BCF" w:rsidRDefault="00745BCF" w:rsidP="00745BCF">
      <w:pPr>
        <w:pStyle w:val="NormalWeb"/>
        <w:numPr>
          <w:ilvl w:val="0"/>
          <w:numId w:val="150"/>
        </w:numPr>
        <w:tabs>
          <w:tab w:val="clear" w:pos="720"/>
          <w:tab w:val="left" w:pos="420"/>
        </w:tabs>
        <w:ind w:left="480"/>
        <w:rPr>
          <w:color w:val="000000"/>
        </w:rPr>
      </w:pPr>
      <w:proofErr w:type="gramStart"/>
      <w:r w:rsidRPr="00F85168">
        <w:rPr>
          <w:color w:val="000000"/>
        </w:rPr>
        <w:t xml:space="preserve">Click </w:t>
      </w:r>
      <w:r w:rsidRPr="00F85168">
        <w:rPr>
          <w:b/>
          <w:bCs/>
          <w:color w:val="000000"/>
        </w:rPr>
        <w:t>RELATE</w:t>
      </w:r>
      <w:proofErr w:type="gramEnd"/>
      <w:r w:rsidRPr="00F85168">
        <w:rPr>
          <w:color w:val="000000"/>
        </w:rPr>
        <w:t>. The RELATE dialog box opens.</w:t>
      </w:r>
    </w:p>
    <w:p w:rsidR="00745BCF" w:rsidRDefault="00745BCF" w:rsidP="00745BCF">
      <w:pPr>
        <w:pStyle w:val="NormalWeb"/>
        <w:numPr>
          <w:ilvl w:val="0"/>
          <w:numId w:val="150"/>
        </w:numPr>
        <w:tabs>
          <w:tab w:val="clear" w:pos="720"/>
          <w:tab w:val="left" w:pos="420"/>
        </w:tabs>
        <w:ind w:left="480"/>
        <w:rPr>
          <w:color w:val="000000"/>
        </w:rPr>
      </w:pPr>
      <w:r w:rsidRPr="00F85168">
        <w:rPr>
          <w:color w:val="000000"/>
        </w:rPr>
        <w:t xml:space="preserve">Select </w:t>
      </w:r>
      <w:r>
        <w:rPr>
          <w:b/>
          <w:bCs/>
          <w:color w:val="000000"/>
        </w:rPr>
        <w:t>RHepatitis</w:t>
      </w:r>
      <w:r w:rsidRPr="00F85168">
        <w:rPr>
          <w:color w:val="000000"/>
        </w:rPr>
        <w:t>. The Build Key button activates.</w:t>
      </w:r>
    </w:p>
    <w:p w:rsidR="00745BCF" w:rsidRDefault="00745BCF" w:rsidP="00745BCF">
      <w:pPr>
        <w:pStyle w:val="NormalWeb"/>
        <w:numPr>
          <w:ilvl w:val="0"/>
          <w:numId w:val="150"/>
        </w:numPr>
        <w:tabs>
          <w:tab w:val="clear" w:pos="720"/>
          <w:tab w:val="left" w:pos="420"/>
        </w:tabs>
        <w:ind w:left="480"/>
        <w:rPr>
          <w:color w:val="000000"/>
        </w:rPr>
      </w:pPr>
      <w:r w:rsidRPr="00450CDE">
        <w:rPr>
          <w:color w:val="000000"/>
        </w:rPr>
        <w:t xml:space="preserve">Click </w:t>
      </w:r>
      <w:r w:rsidRPr="00450CDE">
        <w:rPr>
          <w:b/>
          <w:bCs/>
          <w:color w:val="000000"/>
        </w:rPr>
        <w:t>Build Key</w:t>
      </w:r>
      <w:r w:rsidRPr="00450CDE">
        <w:rPr>
          <w:color w:val="000000"/>
        </w:rPr>
        <w:t xml:space="preserve">. The RELATE-BUILD KEY dialog box opens. Make sure the </w:t>
      </w:r>
      <w:r w:rsidRPr="00450CDE">
        <w:rPr>
          <w:b/>
          <w:bCs/>
          <w:color w:val="000000"/>
        </w:rPr>
        <w:t>Current Table</w:t>
      </w:r>
      <w:r w:rsidRPr="00450CDE">
        <w:rPr>
          <w:color w:val="000000"/>
        </w:rPr>
        <w:t xml:space="preserve"> radio button is selected.</w:t>
      </w:r>
    </w:p>
    <w:p w:rsidR="00745BCF" w:rsidRDefault="00745BCF" w:rsidP="00745BCF">
      <w:pPr>
        <w:pStyle w:val="NormalWeb"/>
        <w:numPr>
          <w:ilvl w:val="0"/>
          <w:numId w:val="151"/>
        </w:numPr>
        <w:tabs>
          <w:tab w:val="clear" w:pos="720"/>
          <w:tab w:val="left" w:pos="420"/>
        </w:tabs>
        <w:ind w:left="480"/>
        <w:rPr>
          <w:color w:val="000000"/>
        </w:rPr>
      </w:pPr>
      <w:r w:rsidRPr="00F85168">
        <w:rPr>
          <w:color w:val="000000"/>
        </w:rPr>
        <w:lastRenderedPageBreak/>
        <w:t xml:space="preserve">From the Available Variables drop-down list, select </w:t>
      </w:r>
      <w:r>
        <w:rPr>
          <w:b/>
          <w:bCs/>
          <w:color w:val="000000"/>
        </w:rPr>
        <w:t>GLOBALRECORDID</w:t>
      </w:r>
      <w:r w:rsidRPr="00F85168">
        <w:rPr>
          <w:color w:val="000000"/>
        </w:rPr>
        <w:t>.</w:t>
      </w:r>
    </w:p>
    <w:p w:rsidR="00745BCF" w:rsidRDefault="00745BCF" w:rsidP="00745BCF">
      <w:pPr>
        <w:pStyle w:val="NormalWeb"/>
        <w:numPr>
          <w:ilvl w:val="0"/>
          <w:numId w:val="151"/>
        </w:numPr>
        <w:tabs>
          <w:tab w:val="clear" w:pos="720"/>
          <w:tab w:val="left" w:pos="420"/>
        </w:tabs>
        <w:ind w:left="480"/>
        <w:rPr>
          <w:color w:val="000000"/>
        </w:rPr>
      </w:pPr>
      <w:r w:rsidRPr="00F85168">
        <w:rPr>
          <w:color w:val="000000"/>
        </w:rPr>
        <w:t xml:space="preserve">Select the </w:t>
      </w:r>
      <w:r w:rsidRPr="00F85168">
        <w:rPr>
          <w:b/>
          <w:bCs/>
          <w:color w:val="000000"/>
        </w:rPr>
        <w:t>Related Table</w:t>
      </w:r>
      <w:r w:rsidRPr="00F85168">
        <w:rPr>
          <w:color w:val="000000"/>
        </w:rPr>
        <w:t xml:space="preserve"> radio button.</w:t>
      </w:r>
    </w:p>
    <w:p w:rsidR="00745BCF" w:rsidRDefault="00745BCF" w:rsidP="00745BCF">
      <w:pPr>
        <w:pStyle w:val="NormalWeb"/>
        <w:numPr>
          <w:ilvl w:val="0"/>
          <w:numId w:val="151"/>
        </w:numPr>
        <w:tabs>
          <w:tab w:val="clear" w:pos="720"/>
          <w:tab w:val="left" w:pos="420"/>
        </w:tabs>
        <w:ind w:left="480"/>
        <w:rPr>
          <w:color w:val="000000"/>
        </w:rPr>
      </w:pPr>
      <w:r w:rsidRPr="00F85168">
        <w:rPr>
          <w:color w:val="000000"/>
        </w:rPr>
        <w:t xml:space="preserve">From the Available Variables drop-down list, select </w:t>
      </w:r>
      <w:r>
        <w:rPr>
          <w:b/>
          <w:bCs/>
          <w:color w:val="000000"/>
        </w:rPr>
        <w:t>GLOBALRECORDID</w:t>
      </w:r>
      <w:r w:rsidRPr="00F85168">
        <w:rPr>
          <w:color w:val="000000"/>
        </w:rPr>
        <w:t>.</w:t>
      </w:r>
    </w:p>
    <w:p w:rsidR="00745BCF" w:rsidRDefault="00745BCF" w:rsidP="00745BCF">
      <w:pPr>
        <w:pStyle w:val="NormalWeb"/>
        <w:numPr>
          <w:ilvl w:val="0"/>
          <w:numId w:val="151"/>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 xml:space="preserve">. The Related Tables field populates. </w:t>
      </w:r>
    </w:p>
    <w:p w:rsidR="00745BCF" w:rsidRDefault="00745BCF" w:rsidP="00745BCF">
      <w:pPr>
        <w:pStyle w:val="NormalWeb"/>
        <w:numPr>
          <w:ilvl w:val="0"/>
          <w:numId w:val="151"/>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 The RELATE dialog box opens and the Key field populates with the join information.</w:t>
      </w:r>
    </w:p>
    <w:p w:rsidR="00745BCF" w:rsidRDefault="00745BCF" w:rsidP="00745BCF">
      <w:pPr>
        <w:pStyle w:val="NormalWeb"/>
        <w:ind w:left="60"/>
      </w:pPr>
    </w:p>
    <w:p w:rsidR="00745BCF" w:rsidRDefault="00745BCF" w:rsidP="00745BCF">
      <w:pPr>
        <w:pStyle w:val="NormalWeb"/>
        <w:ind w:left="360"/>
      </w:pPr>
      <w:r>
        <w:rPr>
          <w:noProof/>
        </w:rPr>
        <w:drawing>
          <wp:inline distT="0" distB="0" distL="0" distR="0" wp14:anchorId="1AD3F3DE" wp14:editId="503F530E">
            <wp:extent cx="4158615" cy="4373245"/>
            <wp:effectExtent l="0" t="0" r="0" b="0"/>
            <wp:docPr id="4998" name="Picture 4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158615" cy="4373245"/>
                    </a:xfrm>
                    <a:prstGeom prst="rect">
                      <a:avLst/>
                    </a:prstGeom>
                    <a:noFill/>
                    <a:ln>
                      <a:noFill/>
                    </a:ln>
                  </pic:spPr>
                </pic:pic>
              </a:graphicData>
            </a:graphic>
          </wp:inline>
        </w:drawing>
      </w:r>
    </w:p>
    <w:p w:rsidR="00745BCF" w:rsidRDefault="00745BCF" w:rsidP="00745BCF">
      <w:pPr>
        <w:pStyle w:val="NormalWeb"/>
        <w:ind w:left="60"/>
      </w:pPr>
    </w:p>
    <w:p w:rsidR="00745BCF" w:rsidRDefault="00745BCF" w:rsidP="00745BCF">
      <w:pPr>
        <w:pStyle w:val="NormalWeb"/>
        <w:numPr>
          <w:ilvl w:val="0"/>
          <w:numId w:val="152"/>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 The related form information appears in the Output window.</w:t>
      </w:r>
    </w:p>
    <w:p w:rsidR="00745BCF" w:rsidRDefault="00745BCF" w:rsidP="00745BCF">
      <w:pPr>
        <w:pStyle w:val="NormalWeb"/>
        <w:numPr>
          <w:ilvl w:val="0"/>
          <w:numId w:val="336"/>
        </w:numPr>
        <w:tabs>
          <w:tab w:val="clear" w:pos="720"/>
          <w:tab w:val="num" w:pos="1140"/>
        </w:tabs>
        <w:ind w:left="1140"/>
        <w:rPr>
          <w:color w:val="000000"/>
        </w:rPr>
      </w:pPr>
      <w:r w:rsidRPr="00F85168">
        <w:rPr>
          <w:color w:val="000000"/>
        </w:rPr>
        <w:t>Data from the two tables can now be used to compute statistics.</w:t>
      </w:r>
    </w:p>
    <w:p w:rsidR="00876975" w:rsidRDefault="00876975" w:rsidP="00536A99">
      <w:bookmarkStart w:id="184" w:name="_Toc307468416"/>
      <w:bookmarkStart w:id="185" w:name="_Toc311812264"/>
    </w:p>
    <w:p w:rsidR="00876975" w:rsidRPr="00876975" w:rsidRDefault="00876975" w:rsidP="00536A99"/>
    <w:p w:rsidR="00745BCF" w:rsidRDefault="00745BCF" w:rsidP="00745BCF">
      <w:pPr>
        <w:pStyle w:val="Heading3"/>
        <w:ind w:left="60"/>
        <w:rPr>
          <w:rFonts w:ascii="Century Schoolbook" w:hAnsi="Century Schoolbook"/>
        </w:rPr>
      </w:pPr>
      <w:bookmarkStart w:id="186" w:name="_Toc332822665"/>
      <w:r w:rsidRPr="00F85168">
        <w:rPr>
          <w:rFonts w:ascii="Century Schoolbook" w:hAnsi="Century Schoolbook"/>
        </w:rPr>
        <w:lastRenderedPageBreak/>
        <w:t>Use the WRITE Command</w:t>
      </w:r>
      <w:bookmarkEnd w:id="184"/>
      <w:bookmarkEnd w:id="185"/>
      <w:bookmarkEnd w:id="186"/>
    </w:p>
    <w:p w:rsidR="00745BCF" w:rsidRDefault="00A812D1" w:rsidP="00745BCF">
      <w:pPr>
        <w:ind w:left="60"/>
        <w:rPr>
          <w:rFonts w:ascii="Century Schoolbook" w:hAnsi="Century Schoolbook"/>
        </w:rPr>
      </w:pPr>
      <w:r>
        <w:rPr>
          <w:rFonts w:ascii="Century Schoolbook" w:hAnsi="Century Schoolbook"/>
        </w:rPr>
        <w:pict>
          <v:rect id="_x0000_i1093" style="width:429.85pt;height:.75pt" o:hrpct="995" o:hralign="center" o:hrstd="t" o:hr="t" fillcolor="#b4b4b4" stroked="f"/>
        </w:pict>
      </w:r>
    </w:p>
    <w:p w:rsidR="00745BCF" w:rsidRDefault="00745BCF" w:rsidP="00745BCF">
      <w:pPr>
        <w:pStyle w:val="NormalWeb"/>
        <w:ind w:left="60"/>
      </w:pPr>
      <w:bookmarkStart w:id="187" w:name="_Toc307478530"/>
      <w:r w:rsidRPr="00F85168">
        <w:t>Use</w:t>
      </w:r>
      <w:bookmarkStart w:id="188" w:name="_Toc307478531"/>
      <w:bookmarkEnd w:id="187"/>
      <w:r w:rsidRPr="00F85168">
        <w:t xml:space="preserve"> to</w:t>
      </w:r>
      <w:bookmarkEnd w:id="188"/>
      <w:r w:rsidRPr="00F85168">
        <w:t xml:space="preserve"> create a new file with selected variables.</w:t>
      </w:r>
    </w:p>
    <w:p w:rsidR="00745BCF" w:rsidRDefault="00745BCF" w:rsidP="00745BCF">
      <w:pPr>
        <w:pStyle w:val="NormalWeb"/>
        <w:ind w:left="60"/>
        <w:rPr>
          <w:b/>
          <w:bCs/>
        </w:rPr>
      </w:pPr>
      <w:r w:rsidRPr="00F85168">
        <w:rPr>
          <w:b/>
          <w:bCs/>
        </w:rPr>
        <w:t>Syntax</w:t>
      </w:r>
    </w:p>
    <w:p w:rsidR="00745BCF" w:rsidRPr="002D37CC" w:rsidRDefault="00745BCF" w:rsidP="00745BCF">
      <w:pPr>
        <w:pStyle w:val="PlainText"/>
        <w:ind w:left="60"/>
      </w:pPr>
      <w:r w:rsidRPr="002D37CC">
        <w:t xml:space="preserve">WRITE &lt;METHOD&gt; </w:t>
      </w:r>
      <w:r w:rsidRPr="00B348A9">
        <w:t>{</w:t>
      </w:r>
      <w:r w:rsidRPr="002D37CC">
        <w:t>&lt;output type&gt;</w:t>
      </w:r>
      <w:r w:rsidRPr="00B348A9">
        <w:t>}</w:t>
      </w:r>
      <w:r w:rsidRPr="002D37CC">
        <w:t xml:space="preserve"> </w:t>
      </w:r>
      <w:r w:rsidRPr="00B348A9">
        <w:t>{</w:t>
      </w:r>
      <w:r w:rsidRPr="002D37CC">
        <w:t>&lt;project</w:t>
      </w:r>
      <w:proofErr w:type="gramStart"/>
      <w:r w:rsidRPr="002D37CC">
        <w:t>&gt;:</w:t>
      </w:r>
      <w:proofErr w:type="gramEnd"/>
      <w:r w:rsidRPr="00B348A9">
        <w:t>}</w:t>
      </w:r>
      <w:r w:rsidRPr="002D37CC">
        <w:t xml:space="preserve">table </w:t>
      </w:r>
      <w:r w:rsidRPr="00B348A9">
        <w:t>{</w:t>
      </w:r>
      <w:r w:rsidRPr="002D37CC">
        <w:t>[&lt;variable(s)&gt;]</w:t>
      </w:r>
      <w:r w:rsidRPr="00B348A9">
        <w:t>}</w:t>
      </w:r>
      <w:r w:rsidRPr="002D37CC">
        <w:t xml:space="preserve"> </w:t>
      </w:r>
    </w:p>
    <w:p w:rsidR="00745BCF" w:rsidRPr="002D37CC" w:rsidRDefault="00745BCF" w:rsidP="00745BCF">
      <w:pPr>
        <w:pStyle w:val="PlainText"/>
        <w:ind w:left="60"/>
      </w:pPr>
      <w:r w:rsidRPr="002D37CC">
        <w:t xml:space="preserve">WRITE &lt;METHOD&gt; </w:t>
      </w:r>
      <w:r w:rsidRPr="00B348A9">
        <w:t>{</w:t>
      </w:r>
      <w:r w:rsidRPr="002D37CC">
        <w:t>&lt;output type&gt;</w:t>
      </w:r>
      <w:r w:rsidRPr="00B348A9">
        <w:t>}</w:t>
      </w:r>
      <w:r w:rsidRPr="002D37CC">
        <w:t xml:space="preserve"> </w:t>
      </w:r>
      <w:r w:rsidRPr="00B348A9">
        <w:t>{</w:t>
      </w:r>
      <w:r w:rsidRPr="002D37CC">
        <w:t>&lt;project</w:t>
      </w:r>
      <w:proofErr w:type="gramStart"/>
      <w:r w:rsidRPr="002D37CC">
        <w:t>&gt;:</w:t>
      </w:r>
      <w:proofErr w:type="gramEnd"/>
      <w:r w:rsidRPr="00B348A9">
        <w:t>}</w:t>
      </w:r>
      <w:r w:rsidRPr="002D37CC">
        <w:t xml:space="preserve">table * EXCEPT </w:t>
      </w:r>
      <w:r w:rsidRPr="00B348A9">
        <w:t>{</w:t>
      </w:r>
      <w:r w:rsidRPr="002D37CC">
        <w:t>[&lt;variable(s)&gt;]</w:t>
      </w:r>
      <w:r w:rsidRPr="00B348A9">
        <w:t>}</w:t>
      </w:r>
    </w:p>
    <w:p w:rsidR="00745BCF" w:rsidRDefault="00745BCF" w:rsidP="00745BCF">
      <w:pPr>
        <w:pStyle w:val="NormalWeb"/>
        <w:ind w:left="60"/>
      </w:pPr>
    </w:p>
    <w:p w:rsidR="00745BCF" w:rsidRDefault="00745BCF" w:rsidP="00745BCF">
      <w:pPr>
        <w:pStyle w:val="NormalWeb"/>
        <w:ind w:left="60"/>
      </w:pPr>
      <w:r w:rsidRPr="00F85168">
        <w:t xml:space="preserve">To use the WRITE command, open a </w:t>
      </w:r>
      <w:r w:rsidRPr="00F85168">
        <w:rPr>
          <w:b/>
        </w:rPr>
        <w:t>project</w:t>
      </w:r>
      <w:r w:rsidRPr="00F85168">
        <w:t xml:space="preserve"> using the READ command. Follow these steps:</w:t>
      </w:r>
    </w:p>
    <w:p w:rsidR="00745BCF" w:rsidRDefault="00745BCF" w:rsidP="00745BCF">
      <w:pPr>
        <w:pStyle w:val="NormalWeb"/>
        <w:numPr>
          <w:ilvl w:val="0"/>
          <w:numId w:val="79"/>
        </w:numPr>
        <w:tabs>
          <w:tab w:val="clear" w:pos="720"/>
          <w:tab w:val="left" w:pos="420"/>
        </w:tabs>
        <w:ind w:left="48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Write</w:t>
      </w:r>
      <w:r w:rsidRPr="00F85168">
        <w:rPr>
          <w:color w:val="000000"/>
        </w:rPr>
        <w:t>. The WRITE dialog box opens.</w:t>
      </w:r>
    </w:p>
    <w:p w:rsidR="00745BCF" w:rsidRDefault="00745BCF" w:rsidP="00745BCF">
      <w:pPr>
        <w:pStyle w:val="NormalWeb"/>
        <w:ind w:left="360"/>
      </w:pPr>
      <w:r>
        <w:rPr>
          <w:noProof/>
        </w:rPr>
        <w:drawing>
          <wp:inline distT="0" distB="0" distL="0" distR="0" wp14:anchorId="28621DE6" wp14:editId="5721C3EA">
            <wp:extent cx="4866005" cy="2981960"/>
            <wp:effectExtent l="0" t="0" r="0" b="0"/>
            <wp:docPr id="4997" name="Picture 4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866005" cy="2981960"/>
                    </a:xfrm>
                    <a:prstGeom prst="rect">
                      <a:avLst/>
                    </a:prstGeom>
                    <a:noFill/>
                    <a:ln>
                      <a:noFill/>
                    </a:ln>
                  </pic:spPr>
                </pic:pic>
              </a:graphicData>
            </a:graphic>
          </wp:inline>
        </w:drawing>
      </w:r>
    </w:p>
    <w:p w:rsidR="00745BCF" w:rsidRDefault="00745BCF" w:rsidP="00745BCF">
      <w:pPr>
        <w:pStyle w:val="NormalWeb"/>
        <w:ind w:left="60"/>
      </w:pPr>
    </w:p>
    <w:p w:rsidR="00745BCF" w:rsidRDefault="00745BCF" w:rsidP="00745BCF">
      <w:pPr>
        <w:pStyle w:val="NormalWeb"/>
        <w:numPr>
          <w:ilvl w:val="0"/>
          <w:numId w:val="80"/>
        </w:numPr>
        <w:tabs>
          <w:tab w:val="clear" w:pos="720"/>
          <w:tab w:val="left" w:pos="420"/>
        </w:tabs>
        <w:ind w:left="480"/>
        <w:rPr>
          <w:color w:val="000000"/>
        </w:rPr>
      </w:pPr>
      <w:r w:rsidRPr="00F85168">
        <w:rPr>
          <w:color w:val="000000"/>
        </w:rPr>
        <w:t xml:space="preserve">Keep the default setting </w:t>
      </w:r>
      <w:r w:rsidRPr="00F85168">
        <w:rPr>
          <w:b/>
          <w:bCs/>
          <w:color w:val="000000"/>
        </w:rPr>
        <w:t>All (*)</w:t>
      </w:r>
      <w:r w:rsidRPr="00F85168">
        <w:rPr>
          <w:color w:val="000000"/>
        </w:rPr>
        <w:t xml:space="preserve"> </w:t>
      </w:r>
      <w:r>
        <w:rPr>
          <w:color w:val="000000"/>
        </w:rPr>
        <w:t xml:space="preserve">unchecked </w:t>
      </w:r>
      <w:r w:rsidRPr="00F85168">
        <w:rPr>
          <w:color w:val="000000"/>
        </w:rPr>
        <w:t xml:space="preserve">to write all the variables to a new file. </w:t>
      </w:r>
    </w:p>
    <w:p w:rsidR="00745BCF" w:rsidRDefault="00745BCF" w:rsidP="00745BCF">
      <w:pPr>
        <w:pStyle w:val="NormalWeb"/>
        <w:ind w:left="420"/>
      </w:pPr>
      <w:r w:rsidRPr="00F85168">
        <w:rPr>
          <w:b/>
        </w:rPr>
        <w:t>Note:</w:t>
      </w:r>
      <w:r w:rsidRPr="00F85168">
        <w:t xml:space="preserve"> You can also choose individual variables from the file list </w:t>
      </w:r>
      <w:r w:rsidR="00504D3F">
        <w:t xml:space="preserve">by clicking on the variable name </w:t>
      </w:r>
      <w:r w:rsidRPr="00F85168">
        <w:t xml:space="preserve">or select </w:t>
      </w:r>
      <w:r w:rsidRPr="00F85168">
        <w:rPr>
          <w:b/>
          <w:bCs/>
        </w:rPr>
        <w:t xml:space="preserve">All (*) </w:t>
      </w:r>
      <w:proofErr w:type="gramStart"/>
      <w:r w:rsidRPr="00F85168">
        <w:rPr>
          <w:b/>
          <w:bCs/>
        </w:rPr>
        <w:t>Except</w:t>
      </w:r>
      <w:proofErr w:type="gramEnd"/>
      <w:r w:rsidRPr="00F85168">
        <w:t xml:space="preserve"> to exclude </w:t>
      </w:r>
      <w:r w:rsidR="00504D3F">
        <w:t xml:space="preserve">specific </w:t>
      </w:r>
      <w:r w:rsidRPr="00F85168">
        <w:t xml:space="preserve">variables. </w:t>
      </w:r>
    </w:p>
    <w:p w:rsidR="00745BCF" w:rsidRDefault="00745BCF" w:rsidP="00745BCF">
      <w:pPr>
        <w:pStyle w:val="NormalWeb"/>
        <w:numPr>
          <w:ilvl w:val="0"/>
          <w:numId w:val="81"/>
        </w:numPr>
        <w:tabs>
          <w:tab w:val="clear" w:pos="720"/>
          <w:tab w:val="left" w:pos="420"/>
        </w:tabs>
        <w:ind w:left="480"/>
        <w:rPr>
          <w:color w:val="000000"/>
        </w:rPr>
      </w:pPr>
      <w:r w:rsidRPr="00F85168">
        <w:rPr>
          <w:color w:val="000000"/>
        </w:rPr>
        <w:t xml:space="preserve">From the Output Mode section, click the </w:t>
      </w:r>
      <w:r w:rsidRPr="00F85168">
        <w:rPr>
          <w:b/>
          <w:bCs/>
          <w:color w:val="000000"/>
        </w:rPr>
        <w:t>Replace</w:t>
      </w:r>
      <w:r w:rsidRPr="00F85168">
        <w:rPr>
          <w:color w:val="000000"/>
        </w:rPr>
        <w:t xml:space="preserve"> radio button.</w:t>
      </w:r>
    </w:p>
    <w:p w:rsidR="00745BCF" w:rsidRDefault="00745BCF" w:rsidP="00745BCF">
      <w:pPr>
        <w:pStyle w:val="NormalWeb"/>
        <w:numPr>
          <w:ilvl w:val="0"/>
          <w:numId w:val="337"/>
        </w:numPr>
        <w:tabs>
          <w:tab w:val="clear" w:pos="720"/>
          <w:tab w:val="num" w:pos="1140"/>
        </w:tabs>
        <w:ind w:left="1140"/>
        <w:rPr>
          <w:color w:val="000000"/>
        </w:rPr>
      </w:pPr>
      <w:r w:rsidRPr="002D37CC">
        <w:rPr>
          <w:b/>
          <w:color w:val="000000"/>
        </w:rPr>
        <w:t>Replace</w:t>
      </w:r>
      <w:r w:rsidRPr="00F85168">
        <w:rPr>
          <w:color w:val="000000"/>
        </w:rPr>
        <w:t xml:space="preserve"> creates a new file and overwrites any existing variables and records. To overwrite or replace data in a table, use the Replace selection. </w:t>
      </w:r>
    </w:p>
    <w:p w:rsidR="00745BCF" w:rsidRDefault="00745BCF" w:rsidP="00745BCF">
      <w:pPr>
        <w:pStyle w:val="NormalWeb"/>
        <w:numPr>
          <w:ilvl w:val="0"/>
          <w:numId w:val="337"/>
        </w:numPr>
        <w:tabs>
          <w:tab w:val="clear" w:pos="720"/>
          <w:tab w:val="num" w:pos="1140"/>
        </w:tabs>
        <w:ind w:left="1140"/>
        <w:rPr>
          <w:color w:val="000000"/>
        </w:rPr>
      </w:pPr>
      <w:r w:rsidRPr="002D37CC">
        <w:rPr>
          <w:b/>
          <w:color w:val="000000"/>
        </w:rPr>
        <w:t>Append</w:t>
      </w:r>
      <w:r w:rsidRPr="00F85168">
        <w:rPr>
          <w:color w:val="000000"/>
        </w:rPr>
        <w:t xml:space="preserve"> </w:t>
      </w:r>
      <w:proofErr w:type="gramStart"/>
      <w:r w:rsidRPr="00F85168">
        <w:rPr>
          <w:color w:val="000000"/>
        </w:rPr>
        <w:t>adds</w:t>
      </w:r>
      <w:proofErr w:type="gramEnd"/>
      <w:r w:rsidRPr="00F85168">
        <w:rPr>
          <w:color w:val="000000"/>
        </w:rPr>
        <w:t xml:space="preserve"> new variables and records to the end of existing data.</w:t>
      </w:r>
    </w:p>
    <w:p w:rsidR="00745BCF" w:rsidRDefault="00745BCF" w:rsidP="00745BCF">
      <w:pPr>
        <w:pStyle w:val="NormalWeb"/>
        <w:numPr>
          <w:ilvl w:val="0"/>
          <w:numId w:val="82"/>
        </w:numPr>
        <w:tabs>
          <w:tab w:val="clear" w:pos="720"/>
          <w:tab w:val="left" w:pos="420"/>
        </w:tabs>
        <w:ind w:left="480"/>
        <w:rPr>
          <w:color w:val="000000"/>
        </w:rPr>
      </w:pPr>
      <w:r>
        <w:rPr>
          <w:color w:val="000000"/>
        </w:rPr>
        <w:lastRenderedPageBreak/>
        <w:t xml:space="preserve">Using the drop-down list, select the desired </w:t>
      </w:r>
      <w:r w:rsidRPr="002D37CC">
        <w:rPr>
          <w:b/>
          <w:color w:val="000000"/>
        </w:rPr>
        <w:t>Output Format</w:t>
      </w:r>
      <w:r>
        <w:rPr>
          <w:color w:val="000000"/>
        </w:rPr>
        <w:t>.</w:t>
      </w:r>
    </w:p>
    <w:p w:rsidR="00745BCF" w:rsidRDefault="00745BCF" w:rsidP="00745BCF">
      <w:pPr>
        <w:pStyle w:val="NormalWeb"/>
        <w:numPr>
          <w:ilvl w:val="0"/>
          <w:numId w:val="338"/>
        </w:numPr>
        <w:tabs>
          <w:tab w:val="clear" w:pos="720"/>
          <w:tab w:val="num" w:pos="1140"/>
        </w:tabs>
        <w:ind w:left="1140"/>
        <w:rPr>
          <w:color w:val="000000"/>
        </w:rPr>
      </w:pPr>
      <w:r w:rsidRPr="00F85168">
        <w:rPr>
          <w:color w:val="000000"/>
        </w:rPr>
        <w:t xml:space="preserve">Available output formats are the same as </w:t>
      </w:r>
      <w:r>
        <w:rPr>
          <w:color w:val="000000"/>
        </w:rPr>
        <w:t>ones</w:t>
      </w:r>
      <w:r w:rsidRPr="00F85168">
        <w:rPr>
          <w:color w:val="000000"/>
        </w:rPr>
        <w:t xml:space="preserve"> that can be imported using the READ command (i.e., </w:t>
      </w:r>
      <w:r>
        <w:rPr>
          <w:color w:val="000000"/>
        </w:rPr>
        <w:t xml:space="preserve">MS Access, MS </w:t>
      </w:r>
      <w:r w:rsidRPr="00F85168">
        <w:rPr>
          <w:color w:val="000000"/>
        </w:rPr>
        <w:t xml:space="preserve">Excel, </w:t>
      </w:r>
      <w:r>
        <w:rPr>
          <w:color w:val="000000"/>
        </w:rPr>
        <w:t>SQL Server and Flat ASCII file)</w:t>
      </w:r>
      <w:r w:rsidRPr="00F85168">
        <w:rPr>
          <w:color w:val="000000"/>
        </w:rPr>
        <w:t>.</w:t>
      </w:r>
    </w:p>
    <w:p w:rsidR="00745BCF" w:rsidRDefault="00745BCF" w:rsidP="00745BCF">
      <w:pPr>
        <w:pStyle w:val="NormalWeb"/>
        <w:numPr>
          <w:ilvl w:val="0"/>
          <w:numId w:val="83"/>
        </w:numPr>
        <w:tabs>
          <w:tab w:val="clear" w:pos="720"/>
          <w:tab w:val="left" w:pos="420"/>
        </w:tabs>
        <w:ind w:left="480"/>
        <w:rPr>
          <w:color w:val="000000"/>
        </w:rPr>
      </w:pPr>
      <w:r>
        <w:rPr>
          <w:color w:val="000000"/>
        </w:rPr>
        <w:t xml:space="preserve">Click the </w:t>
      </w:r>
      <w:r w:rsidRPr="00546F2B">
        <w:rPr>
          <w:b/>
          <w:color w:val="000000"/>
        </w:rPr>
        <w:t xml:space="preserve">ellipsis </w:t>
      </w:r>
      <w:r>
        <w:rPr>
          <w:noProof/>
          <w:color w:val="000000"/>
        </w:rPr>
        <w:drawing>
          <wp:inline distT="0" distB="0" distL="0" distR="0" wp14:anchorId="4565CD29" wp14:editId="6D7C7FF9">
            <wp:extent cx="230505" cy="214630"/>
            <wp:effectExtent l="0" t="0" r="0" b="0"/>
            <wp:docPr id="4996" name="Picture 4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30505" cy="214630"/>
                    </a:xfrm>
                    <a:prstGeom prst="rect">
                      <a:avLst/>
                    </a:prstGeom>
                    <a:noFill/>
                    <a:ln>
                      <a:noFill/>
                    </a:ln>
                  </pic:spPr>
                </pic:pic>
              </a:graphicData>
            </a:graphic>
          </wp:inline>
        </w:drawing>
      </w:r>
      <w:r>
        <w:rPr>
          <w:color w:val="000000"/>
        </w:rPr>
        <w:t xml:space="preserve"> button i</w:t>
      </w:r>
      <w:r w:rsidRPr="00F85168">
        <w:rPr>
          <w:color w:val="000000"/>
        </w:rPr>
        <w:t xml:space="preserve">n the </w:t>
      </w:r>
      <w:r w:rsidRPr="00546F2B">
        <w:rPr>
          <w:color w:val="000000"/>
        </w:rPr>
        <w:t>Connection Information</w:t>
      </w:r>
      <w:r w:rsidRPr="002D37CC">
        <w:rPr>
          <w:b/>
          <w:color w:val="000000"/>
        </w:rPr>
        <w:t xml:space="preserve"> </w:t>
      </w:r>
      <w:r>
        <w:rPr>
          <w:color w:val="000000"/>
        </w:rPr>
        <w:t>field to specify file name and location</w:t>
      </w:r>
      <w:r w:rsidRPr="00F85168">
        <w:rPr>
          <w:color w:val="000000"/>
        </w:rPr>
        <w:t>.</w:t>
      </w:r>
    </w:p>
    <w:p w:rsidR="00745BCF" w:rsidRDefault="00745BCF" w:rsidP="00745BCF">
      <w:pPr>
        <w:pStyle w:val="NormalWeb"/>
        <w:numPr>
          <w:ilvl w:val="0"/>
          <w:numId w:val="83"/>
        </w:numPr>
        <w:tabs>
          <w:tab w:val="clear" w:pos="720"/>
          <w:tab w:val="left" w:pos="420"/>
        </w:tabs>
        <w:ind w:left="480"/>
        <w:rPr>
          <w:color w:val="000000"/>
        </w:rPr>
      </w:pPr>
      <w:r>
        <w:rPr>
          <w:color w:val="000000"/>
        </w:rPr>
        <w:t xml:space="preserve">Click </w:t>
      </w:r>
      <w:r w:rsidRPr="002D37CC">
        <w:rPr>
          <w:b/>
          <w:color w:val="000000"/>
        </w:rPr>
        <w:t>OK</w:t>
      </w:r>
      <w:r>
        <w:rPr>
          <w:color w:val="000000"/>
        </w:rPr>
        <w:t>.</w:t>
      </w:r>
    </w:p>
    <w:p w:rsidR="00745BCF" w:rsidRDefault="00745BCF" w:rsidP="00745BCF">
      <w:pPr>
        <w:pStyle w:val="NormalWeb"/>
        <w:numPr>
          <w:ilvl w:val="0"/>
          <w:numId w:val="83"/>
        </w:numPr>
        <w:tabs>
          <w:tab w:val="clear" w:pos="720"/>
          <w:tab w:val="left" w:pos="420"/>
        </w:tabs>
        <w:ind w:left="480"/>
        <w:rPr>
          <w:color w:val="000000"/>
        </w:rPr>
      </w:pPr>
      <w:r>
        <w:rPr>
          <w:color w:val="000000"/>
        </w:rPr>
        <w:t xml:space="preserve">Establish a </w:t>
      </w:r>
      <w:r w:rsidRPr="00546F2B">
        <w:rPr>
          <w:b/>
          <w:color w:val="000000"/>
        </w:rPr>
        <w:t>name</w:t>
      </w:r>
      <w:r>
        <w:rPr>
          <w:color w:val="000000"/>
        </w:rPr>
        <w:t xml:space="preserve"> for the Destination Table or select a </w:t>
      </w:r>
      <w:r w:rsidRPr="00546F2B">
        <w:rPr>
          <w:b/>
          <w:color w:val="000000"/>
        </w:rPr>
        <w:t>table name</w:t>
      </w:r>
      <w:r>
        <w:rPr>
          <w:color w:val="000000"/>
        </w:rPr>
        <w:t xml:space="preserve"> from the drop down list (if the table already exists).</w:t>
      </w:r>
    </w:p>
    <w:p w:rsidR="00745BCF" w:rsidRDefault="00745BCF" w:rsidP="00745BCF">
      <w:pPr>
        <w:pStyle w:val="NormalWeb"/>
        <w:numPr>
          <w:ilvl w:val="0"/>
          <w:numId w:val="83"/>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w:t>
      </w:r>
    </w:p>
    <w:p w:rsidR="00745BCF" w:rsidRDefault="00745BCF" w:rsidP="00745BCF">
      <w:pPr>
        <w:pStyle w:val="NormalWeb"/>
        <w:numPr>
          <w:ilvl w:val="0"/>
          <w:numId w:val="339"/>
        </w:numPr>
        <w:tabs>
          <w:tab w:val="clear" w:pos="720"/>
          <w:tab w:val="num" w:pos="1140"/>
        </w:tabs>
        <w:ind w:left="1140"/>
        <w:rPr>
          <w:color w:val="000000"/>
        </w:rPr>
      </w:pPr>
      <w:r w:rsidRPr="00F85168">
        <w:rPr>
          <w:color w:val="000000"/>
        </w:rPr>
        <w:t xml:space="preserve">To see the data, </w:t>
      </w:r>
      <w:r w:rsidRPr="00F85168">
        <w:rPr>
          <w:rStyle w:val="Hyperlink"/>
        </w:rPr>
        <w:t>use the READ command</w:t>
      </w:r>
      <w:r w:rsidRPr="00F85168">
        <w:rPr>
          <w:color w:val="000000"/>
        </w:rPr>
        <w:t xml:space="preserve"> to open the newly-created project.</w:t>
      </w:r>
    </w:p>
    <w:p w:rsidR="00745BCF" w:rsidRDefault="00745BCF" w:rsidP="00745BCF">
      <w:pPr>
        <w:pStyle w:val="NormalWeb"/>
        <w:numPr>
          <w:ilvl w:val="0"/>
          <w:numId w:val="339"/>
        </w:numPr>
        <w:tabs>
          <w:tab w:val="clear" w:pos="720"/>
          <w:tab w:val="num" w:pos="1140"/>
        </w:tabs>
        <w:ind w:left="1140"/>
        <w:rPr>
          <w:color w:val="000000"/>
        </w:rPr>
      </w:pPr>
      <w:r w:rsidRPr="00F85168">
        <w:rPr>
          <w:color w:val="000000"/>
        </w:rPr>
        <w:t xml:space="preserve">The WRITE command will not create a form and cannot create a data table </w:t>
      </w:r>
      <w:r>
        <w:rPr>
          <w:color w:val="000000"/>
        </w:rPr>
        <w:t>to</w:t>
      </w:r>
      <w:r w:rsidRPr="00F85168">
        <w:rPr>
          <w:color w:val="000000"/>
        </w:rPr>
        <w:t xml:space="preserve"> work with a form. To preserve forms, use the</w:t>
      </w:r>
      <w:r w:rsidRPr="00F85168">
        <w:rPr>
          <w:rStyle w:val="Hyperlink"/>
          <w:bCs/>
        </w:rPr>
        <w:t xml:space="preserve"> MERGE</w:t>
      </w:r>
      <w:r w:rsidRPr="00F85168">
        <w:rPr>
          <w:rStyle w:val="Hyperlink"/>
        </w:rPr>
        <w:t xml:space="preserve"> command</w:t>
      </w:r>
      <w:r w:rsidRPr="00F85168">
        <w:rPr>
          <w:color w:val="000000"/>
        </w:rPr>
        <w:t>.</w:t>
      </w:r>
    </w:p>
    <w:p w:rsidR="00745BCF" w:rsidRDefault="00745BCF" w:rsidP="00745BCF">
      <w:pPr>
        <w:pStyle w:val="NormalWeb"/>
        <w:numPr>
          <w:ilvl w:val="0"/>
          <w:numId w:val="339"/>
        </w:numPr>
        <w:tabs>
          <w:tab w:val="clear" w:pos="720"/>
          <w:tab w:val="num" w:pos="1140"/>
        </w:tabs>
        <w:ind w:left="1140"/>
        <w:rPr>
          <w:color w:val="000000"/>
        </w:rPr>
      </w:pPr>
      <w:r w:rsidRPr="00F85168">
        <w:rPr>
          <w:color w:val="000000"/>
        </w:rPr>
        <w:t>Not all output formats support all possible input formats</w:t>
      </w:r>
      <w:r>
        <w:rPr>
          <w:color w:val="000000"/>
        </w:rPr>
        <w:t>.</w:t>
      </w:r>
    </w:p>
    <w:p w:rsidR="00745BCF" w:rsidRPr="00341DF6" w:rsidRDefault="00745BCF" w:rsidP="00536A99">
      <w:bookmarkStart w:id="189" w:name="_Toc307468421"/>
    </w:p>
    <w:p w:rsidR="00745BCF" w:rsidRPr="002D37CC" w:rsidRDefault="00745BCF" w:rsidP="00745BCF">
      <w:pPr>
        <w:pStyle w:val="Heading3"/>
        <w:ind w:left="60"/>
        <w:rPr>
          <w:rFonts w:ascii="Century Schoolbook" w:hAnsi="Century Schoolbook"/>
          <w:color w:val="000000"/>
        </w:rPr>
      </w:pPr>
      <w:bookmarkStart w:id="190" w:name="_Toc311812265"/>
      <w:bookmarkStart w:id="191" w:name="_Toc332822666"/>
      <w:r w:rsidRPr="002D37CC">
        <w:rPr>
          <w:rFonts w:ascii="Century Schoolbook" w:hAnsi="Century Schoolbook"/>
          <w:color w:val="000000"/>
        </w:rPr>
        <w:t>Use the MERGE Command</w:t>
      </w:r>
      <w:bookmarkEnd w:id="189"/>
      <w:bookmarkEnd w:id="190"/>
      <w:bookmarkEnd w:id="191"/>
    </w:p>
    <w:p w:rsidR="00745BCF" w:rsidRDefault="00A812D1" w:rsidP="00745BCF">
      <w:pPr>
        <w:ind w:left="60"/>
        <w:rPr>
          <w:rFonts w:ascii="Century Schoolbook" w:hAnsi="Century Schoolbook"/>
        </w:rPr>
      </w:pPr>
      <w:r>
        <w:rPr>
          <w:rFonts w:ascii="Century Schoolbook" w:hAnsi="Century Schoolbook"/>
        </w:rPr>
        <w:pict>
          <v:rect id="_x0000_i1094" style="width:429.85pt;height:.75pt" o:hrpct="995" o:hralign="center" o:hrstd="t" o:hr="t" fillcolor="#b4b4b4" stroked="f"/>
        </w:pict>
      </w:r>
    </w:p>
    <w:p w:rsidR="00745BCF" w:rsidRDefault="00745BCF" w:rsidP="00745BCF">
      <w:pPr>
        <w:pStyle w:val="NormalWeb"/>
        <w:ind w:left="60"/>
        <w:rPr>
          <w:b/>
          <w:bCs/>
        </w:rPr>
      </w:pPr>
      <w:r w:rsidRPr="00F85168">
        <w:t xml:space="preserve">Use the MERGE command to join records. MERGE is only supported </w:t>
      </w:r>
      <w:r>
        <w:t>if</w:t>
      </w:r>
      <w:r w:rsidRPr="00F85168">
        <w:t xml:space="preserve"> the READ data source is an Epi Info </w:t>
      </w:r>
      <w:r>
        <w:t>7 project</w:t>
      </w:r>
      <w:r w:rsidRPr="00F85168">
        <w:t xml:space="preserve">. </w:t>
      </w:r>
      <w:r>
        <w:t xml:space="preserve"> </w:t>
      </w:r>
      <w:r w:rsidRPr="00F85168">
        <w:t>A merge requires a key</w:t>
      </w:r>
      <w:r>
        <w:t xml:space="preserve">, called the GLOBAL RECORD ID, which </w:t>
      </w:r>
      <w:r w:rsidRPr="00F85168">
        <w:t>represents a</w:t>
      </w:r>
      <w:r>
        <w:t xml:space="preserve">n internal </w:t>
      </w:r>
      <w:r w:rsidRPr="00F85168">
        <w:t xml:space="preserve">matching variable inside both sets of data. </w:t>
      </w:r>
    </w:p>
    <w:p w:rsidR="00745BCF" w:rsidRDefault="00745BCF" w:rsidP="00745BCF">
      <w:pPr>
        <w:pStyle w:val="NormalWeb"/>
        <w:ind w:left="60"/>
        <w:rPr>
          <w:b/>
          <w:bCs/>
        </w:rPr>
      </w:pPr>
      <w:r w:rsidRPr="00F85168">
        <w:rPr>
          <w:b/>
          <w:bCs/>
        </w:rPr>
        <w:t>Syntax</w:t>
      </w:r>
    </w:p>
    <w:p w:rsidR="00745BCF" w:rsidRPr="002D37CC" w:rsidRDefault="00745BCF" w:rsidP="00745BCF">
      <w:pPr>
        <w:pStyle w:val="PlainText"/>
        <w:ind w:left="60"/>
      </w:pPr>
      <w:r w:rsidRPr="002D37CC">
        <w:t>MERGE &lt;table specif</w:t>
      </w:r>
      <w:r w:rsidR="00504D3F">
        <w:t>i</w:t>
      </w:r>
      <w:r w:rsidRPr="002D37CC">
        <w:t>cation</w:t>
      </w:r>
      <w:proofErr w:type="gramStart"/>
      <w:r w:rsidRPr="002D37CC">
        <w:t>&gt;  &lt;</w:t>
      </w:r>
      <w:proofErr w:type="gramEnd"/>
      <w:r w:rsidRPr="002D37CC">
        <w:t xml:space="preserve">key(s)&gt; &lt;type&gt; </w:t>
      </w:r>
    </w:p>
    <w:p w:rsidR="00745BCF" w:rsidRDefault="00745BCF" w:rsidP="00745BCF">
      <w:pPr>
        <w:pStyle w:val="NormalWeb"/>
        <w:numPr>
          <w:ilvl w:val="0"/>
          <w:numId w:val="90"/>
        </w:numPr>
        <w:tabs>
          <w:tab w:val="clear" w:pos="720"/>
          <w:tab w:val="left" w:pos="420"/>
        </w:tabs>
        <w:ind w:left="480"/>
        <w:rPr>
          <w:color w:val="000000"/>
        </w:rPr>
      </w:pPr>
      <w:r w:rsidRPr="00F85168">
        <w:rPr>
          <w:color w:val="000000"/>
        </w:rPr>
        <w:t xml:space="preserve">From the </w:t>
      </w:r>
      <w:r>
        <w:rPr>
          <w:color w:val="000000"/>
        </w:rPr>
        <w:t>Classic Analysis</w:t>
      </w:r>
      <w:r w:rsidRPr="00F85168">
        <w:rPr>
          <w:color w:val="000000"/>
        </w:rPr>
        <w:t xml:space="preserve"> Command Tree, </w:t>
      </w:r>
      <w:r w:rsidRPr="00F85168">
        <w:rPr>
          <w:rStyle w:val="Hyperlink"/>
        </w:rPr>
        <w:t>use the READ command</w:t>
      </w:r>
      <w:r w:rsidRPr="00F85168">
        <w:rPr>
          <w:color w:val="000000"/>
        </w:rPr>
        <w:t xml:space="preserve"> to open </w:t>
      </w:r>
      <w:r w:rsidRPr="00F85168">
        <w:rPr>
          <w:b/>
          <w:color w:val="000000"/>
        </w:rPr>
        <w:t>a PRJ project file</w:t>
      </w:r>
      <w:r w:rsidRPr="00F85168">
        <w:rPr>
          <w:color w:val="000000"/>
        </w:rPr>
        <w:t>.</w:t>
      </w:r>
    </w:p>
    <w:p w:rsidR="00745BCF" w:rsidRDefault="00745BCF" w:rsidP="00745BCF">
      <w:pPr>
        <w:pStyle w:val="NormalWeb"/>
        <w:numPr>
          <w:ilvl w:val="0"/>
          <w:numId w:val="91"/>
        </w:numPr>
        <w:tabs>
          <w:tab w:val="clear" w:pos="720"/>
          <w:tab w:val="left" w:pos="420"/>
        </w:tabs>
        <w:ind w:left="48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Data &gt; Merge</w:t>
      </w:r>
      <w:r w:rsidRPr="00F85168">
        <w:rPr>
          <w:color w:val="000000"/>
        </w:rPr>
        <w:t>. The MERGE dialog box opens.</w:t>
      </w:r>
    </w:p>
    <w:p w:rsidR="00745BCF" w:rsidRDefault="00745BCF" w:rsidP="00745BCF">
      <w:pPr>
        <w:pStyle w:val="NormalWeb"/>
        <w:ind w:left="60"/>
      </w:pPr>
    </w:p>
    <w:p w:rsidR="00745BCF" w:rsidRDefault="00745BCF" w:rsidP="00745BCF">
      <w:pPr>
        <w:pStyle w:val="NormalWeb"/>
        <w:ind w:left="360"/>
      </w:pPr>
      <w:r>
        <w:rPr>
          <w:noProof/>
        </w:rPr>
        <w:lastRenderedPageBreak/>
        <w:drawing>
          <wp:inline distT="0" distB="0" distL="0" distR="0" wp14:anchorId="5C466ABE" wp14:editId="1479DB76">
            <wp:extent cx="4874260" cy="4380865"/>
            <wp:effectExtent l="0" t="0" r="0" b="0"/>
            <wp:docPr id="4995" name="Picture 4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874260" cy="4380865"/>
                    </a:xfrm>
                    <a:prstGeom prst="rect">
                      <a:avLst/>
                    </a:prstGeom>
                    <a:noFill/>
                    <a:ln>
                      <a:noFill/>
                    </a:ln>
                  </pic:spPr>
                </pic:pic>
              </a:graphicData>
            </a:graphic>
          </wp:inline>
        </w:drawing>
      </w:r>
    </w:p>
    <w:p w:rsidR="00745BCF" w:rsidRDefault="00745BCF" w:rsidP="00745BCF">
      <w:pPr>
        <w:pStyle w:val="NormalWeb"/>
        <w:ind w:left="60"/>
      </w:pPr>
    </w:p>
    <w:p w:rsidR="00745BCF" w:rsidRDefault="00745BCF" w:rsidP="00745BCF">
      <w:pPr>
        <w:pStyle w:val="NormalWeb"/>
        <w:numPr>
          <w:ilvl w:val="0"/>
          <w:numId w:val="92"/>
        </w:numPr>
        <w:tabs>
          <w:tab w:val="clear" w:pos="720"/>
          <w:tab w:val="left" w:pos="420"/>
        </w:tabs>
        <w:ind w:left="480"/>
        <w:rPr>
          <w:color w:val="000000"/>
        </w:rPr>
      </w:pPr>
      <w:r w:rsidRPr="00F85168">
        <w:rPr>
          <w:color w:val="000000"/>
        </w:rPr>
        <w:t xml:space="preserve">From the Data Formats drop-down list, specify the </w:t>
      </w:r>
      <w:r>
        <w:rPr>
          <w:color w:val="000000"/>
        </w:rPr>
        <w:t xml:space="preserve">other Epi Info 7 project </w:t>
      </w:r>
      <w:r w:rsidRPr="00F85168">
        <w:rPr>
          <w:color w:val="000000"/>
        </w:rPr>
        <w:t xml:space="preserve">to be read. </w:t>
      </w:r>
      <w:r>
        <w:rPr>
          <w:color w:val="000000"/>
        </w:rPr>
        <w:t>(Other data sources will be supported in a future release).</w:t>
      </w:r>
    </w:p>
    <w:p w:rsidR="00745BCF" w:rsidRDefault="00745BCF" w:rsidP="00745BCF">
      <w:pPr>
        <w:pStyle w:val="NormalWeb"/>
        <w:numPr>
          <w:ilvl w:val="0"/>
          <w:numId w:val="92"/>
        </w:numPr>
        <w:tabs>
          <w:tab w:val="clear" w:pos="720"/>
          <w:tab w:val="left" w:pos="420"/>
        </w:tabs>
        <w:ind w:left="480"/>
        <w:rPr>
          <w:color w:val="000000"/>
        </w:rPr>
      </w:pPr>
      <w:r w:rsidRPr="00F85168">
        <w:rPr>
          <w:color w:val="000000"/>
        </w:rPr>
        <w:t xml:space="preserve">In the Data Source field, click the </w:t>
      </w:r>
      <w:r w:rsidRPr="00F85168">
        <w:rPr>
          <w:b/>
          <w:bCs/>
          <w:color w:val="000000"/>
        </w:rPr>
        <w:t>Browse</w:t>
      </w:r>
      <w:r w:rsidRPr="00F85168">
        <w:rPr>
          <w:color w:val="000000"/>
        </w:rPr>
        <w:t xml:space="preserve"> </w:t>
      </w:r>
      <w:r>
        <w:rPr>
          <w:noProof/>
          <w:color w:val="000000"/>
        </w:rPr>
        <w:drawing>
          <wp:inline distT="0" distB="0" distL="0" distR="0" wp14:anchorId="21E4E894" wp14:editId="65BB3DC5">
            <wp:extent cx="230505" cy="214630"/>
            <wp:effectExtent l="0" t="0" r="0" b="0"/>
            <wp:docPr id="4994" name="Picture 4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30505" cy="214630"/>
                    </a:xfrm>
                    <a:prstGeom prst="rect">
                      <a:avLst/>
                    </a:prstGeom>
                    <a:noFill/>
                    <a:ln>
                      <a:noFill/>
                    </a:ln>
                  </pic:spPr>
                </pic:pic>
              </a:graphicData>
            </a:graphic>
          </wp:inline>
        </w:drawing>
      </w:r>
      <w:r>
        <w:rPr>
          <w:color w:val="000000"/>
        </w:rPr>
        <w:t xml:space="preserve"> </w:t>
      </w:r>
      <w:r w:rsidRPr="00F85168">
        <w:rPr>
          <w:color w:val="000000"/>
        </w:rPr>
        <w:t>button. The Merge File Name dialog box opens.</w:t>
      </w:r>
    </w:p>
    <w:p w:rsidR="00745BCF" w:rsidRDefault="00745BCF" w:rsidP="00745BCF">
      <w:pPr>
        <w:pStyle w:val="NormalWeb"/>
        <w:numPr>
          <w:ilvl w:val="0"/>
          <w:numId w:val="92"/>
        </w:numPr>
        <w:tabs>
          <w:tab w:val="clear" w:pos="720"/>
          <w:tab w:val="left" w:pos="420"/>
        </w:tabs>
        <w:ind w:left="480"/>
        <w:rPr>
          <w:color w:val="000000"/>
        </w:rPr>
      </w:pPr>
      <w:r w:rsidRPr="00F85168">
        <w:rPr>
          <w:color w:val="000000"/>
        </w:rPr>
        <w:t xml:space="preserve">Select the </w:t>
      </w:r>
      <w:r w:rsidRPr="00536A99">
        <w:rPr>
          <w:b/>
          <w:color w:val="000000"/>
        </w:rPr>
        <w:t>project</w:t>
      </w:r>
      <w:r>
        <w:rPr>
          <w:color w:val="000000"/>
        </w:rPr>
        <w:t xml:space="preserve"> </w:t>
      </w:r>
      <w:r w:rsidRPr="00F85168">
        <w:rPr>
          <w:b/>
          <w:color w:val="000000"/>
        </w:rPr>
        <w:t xml:space="preserve">file </w:t>
      </w:r>
      <w:r w:rsidRPr="00F85168">
        <w:rPr>
          <w:color w:val="000000"/>
        </w:rPr>
        <w:t>that contains the data to be merged.</w:t>
      </w:r>
    </w:p>
    <w:p w:rsidR="00745BCF" w:rsidRDefault="00745BCF" w:rsidP="00745BCF">
      <w:pPr>
        <w:pStyle w:val="NormalWeb"/>
        <w:numPr>
          <w:ilvl w:val="0"/>
          <w:numId w:val="92"/>
        </w:numPr>
        <w:tabs>
          <w:tab w:val="clear" w:pos="720"/>
          <w:tab w:val="left" w:pos="420"/>
        </w:tabs>
        <w:ind w:left="480"/>
        <w:rPr>
          <w:color w:val="000000"/>
        </w:rPr>
      </w:pPr>
      <w:r w:rsidRPr="00F85168">
        <w:rPr>
          <w:color w:val="000000"/>
        </w:rPr>
        <w:t xml:space="preserve">Click </w:t>
      </w:r>
      <w:r w:rsidRPr="00F85168">
        <w:rPr>
          <w:b/>
          <w:bCs/>
          <w:color w:val="000000"/>
        </w:rPr>
        <w:t>Open</w:t>
      </w:r>
      <w:r w:rsidRPr="00F85168">
        <w:rPr>
          <w:color w:val="000000"/>
        </w:rPr>
        <w:t>. The MERGE dialog box populates with available tables or worksheets.</w:t>
      </w:r>
    </w:p>
    <w:p w:rsidR="00745BCF" w:rsidRDefault="00745BCF" w:rsidP="00745BCF">
      <w:pPr>
        <w:pStyle w:val="NormalWeb"/>
        <w:numPr>
          <w:ilvl w:val="0"/>
          <w:numId w:val="92"/>
        </w:numPr>
        <w:tabs>
          <w:tab w:val="clear" w:pos="720"/>
          <w:tab w:val="left" w:pos="420"/>
        </w:tabs>
        <w:ind w:left="480"/>
        <w:rPr>
          <w:color w:val="000000"/>
        </w:rPr>
      </w:pPr>
      <w:r w:rsidRPr="00F85168">
        <w:rPr>
          <w:color w:val="000000"/>
        </w:rPr>
        <w:t xml:space="preserve">Merge a </w:t>
      </w:r>
      <w:r w:rsidRPr="00A47A06">
        <w:rPr>
          <w:b/>
          <w:color w:val="000000"/>
        </w:rPr>
        <w:t>data table</w:t>
      </w:r>
      <w:r w:rsidRPr="00F85168">
        <w:rPr>
          <w:color w:val="000000"/>
        </w:rPr>
        <w:t xml:space="preserve"> or </w:t>
      </w:r>
      <w:r w:rsidRPr="00A47A06">
        <w:rPr>
          <w:b/>
          <w:color w:val="000000"/>
        </w:rPr>
        <w:t>worksheet</w:t>
      </w:r>
      <w:r w:rsidRPr="00F85168">
        <w:rPr>
          <w:color w:val="000000"/>
        </w:rPr>
        <w:t>. The Build Key button activates.</w:t>
      </w:r>
    </w:p>
    <w:p w:rsidR="00745BCF" w:rsidRDefault="00745BCF" w:rsidP="00745BCF">
      <w:pPr>
        <w:pStyle w:val="NormalWeb"/>
        <w:numPr>
          <w:ilvl w:val="0"/>
          <w:numId w:val="92"/>
        </w:numPr>
        <w:tabs>
          <w:tab w:val="clear" w:pos="720"/>
          <w:tab w:val="left" w:pos="420"/>
        </w:tabs>
        <w:ind w:left="480"/>
        <w:rPr>
          <w:color w:val="000000"/>
        </w:rPr>
      </w:pPr>
      <w:r w:rsidRPr="00F85168">
        <w:rPr>
          <w:color w:val="000000"/>
        </w:rPr>
        <w:t xml:space="preserve">Click </w:t>
      </w:r>
      <w:r w:rsidRPr="00F85168">
        <w:rPr>
          <w:b/>
          <w:bCs/>
          <w:color w:val="000000"/>
        </w:rPr>
        <w:t>Build Key</w:t>
      </w:r>
      <w:r w:rsidRPr="00F85168">
        <w:rPr>
          <w:color w:val="000000"/>
        </w:rPr>
        <w:t>. The RELATE - BUILD KEY dialog box opens.</w:t>
      </w:r>
    </w:p>
    <w:p w:rsidR="00745BCF" w:rsidRDefault="00745BCF" w:rsidP="00745BCF">
      <w:pPr>
        <w:pStyle w:val="NormalWeb"/>
        <w:numPr>
          <w:ilvl w:val="0"/>
          <w:numId w:val="340"/>
        </w:numPr>
        <w:tabs>
          <w:tab w:val="clear" w:pos="720"/>
          <w:tab w:val="num" w:pos="1140"/>
        </w:tabs>
        <w:ind w:left="1140"/>
        <w:rPr>
          <w:color w:val="000000"/>
        </w:rPr>
      </w:pPr>
      <w:r w:rsidRPr="00F85168">
        <w:rPr>
          <w:color w:val="000000"/>
        </w:rPr>
        <w:t xml:space="preserve">There must be a variable in the Current Table that corresponds to a </w:t>
      </w:r>
      <w:r>
        <w:rPr>
          <w:color w:val="000000"/>
        </w:rPr>
        <w:t>one</w:t>
      </w:r>
      <w:r w:rsidRPr="00F85168">
        <w:rPr>
          <w:color w:val="000000"/>
        </w:rPr>
        <w:t xml:space="preserve"> in the Related Table (i.e., Patient ID).</w:t>
      </w:r>
    </w:p>
    <w:p w:rsidR="00745BCF" w:rsidRDefault="00745BCF" w:rsidP="00745BCF">
      <w:pPr>
        <w:pStyle w:val="NormalWeb"/>
        <w:ind w:left="60"/>
      </w:pPr>
    </w:p>
    <w:p w:rsidR="00745BCF" w:rsidRDefault="00745BCF" w:rsidP="00745BCF">
      <w:pPr>
        <w:pStyle w:val="NormalWeb"/>
        <w:ind w:left="360"/>
      </w:pPr>
      <w:r>
        <w:rPr>
          <w:noProof/>
        </w:rPr>
        <w:lastRenderedPageBreak/>
        <w:drawing>
          <wp:inline distT="0" distB="0" distL="0" distR="0" wp14:anchorId="5B3D9DC2" wp14:editId="65DA0A98">
            <wp:extent cx="5048885" cy="3124835"/>
            <wp:effectExtent l="0" t="0" r="0" b="0"/>
            <wp:docPr id="4993" name="Picture 4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048885" cy="3124835"/>
                    </a:xfrm>
                    <a:prstGeom prst="rect">
                      <a:avLst/>
                    </a:prstGeom>
                    <a:noFill/>
                    <a:ln>
                      <a:noFill/>
                    </a:ln>
                  </pic:spPr>
                </pic:pic>
              </a:graphicData>
            </a:graphic>
          </wp:inline>
        </w:drawing>
      </w:r>
    </w:p>
    <w:p w:rsidR="00745BCF" w:rsidRDefault="00745BCF" w:rsidP="00745BCF">
      <w:pPr>
        <w:pStyle w:val="NormalWeb"/>
        <w:ind w:left="60"/>
      </w:pPr>
    </w:p>
    <w:p w:rsidR="00745BCF" w:rsidRDefault="00745BCF" w:rsidP="00745BCF">
      <w:pPr>
        <w:pStyle w:val="NormalWeb"/>
        <w:numPr>
          <w:ilvl w:val="0"/>
          <w:numId w:val="93"/>
        </w:numPr>
        <w:tabs>
          <w:tab w:val="left" w:pos="420"/>
          <w:tab w:val="num" w:pos="690"/>
        </w:tabs>
        <w:ind w:left="480"/>
        <w:rPr>
          <w:b/>
          <w:color w:val="000000"/>
        </w:rPr>
      </w:pPr>
      <w:r>
        <w:rPr>
          <w:color w:val="000000"/>
        </w:rPr>
        <w:t xml:space="preserve">  </w:t>
      </w:r>
      <w:r w:rsidRPr="00A47A06">
        <w:rPr>
          <w:color w:val="000000"/>
        </w:rPr>
        <w:t>F</w:t>
      </w:r>
      <w:r w:rsidRPr="00F85168">
        <w:rPr>
          <w:color w:val="000000"/>
        </w:rPr>
        <w:t>rom the Available Variables drop-down list, select the</w:t>
      </w:r>
      <w:r w:rsidRPr="00F85168">
        <w:rPr>
          <w:b/>
          <w:color w:val="000000"/>
        </w:rPr>
        <w:t xml:space="preserve"> current table merge variable.</w:t>
      </w:r>
    </w:p>
    <w:p w:rsidR="00745BCF" w:rsidRDefault="00745BCF" w:rsidP="00745BCF">
      <w:pPr>
        <w:pStyle w:val="NormalWeb"/>
        <w:numPr>
          <w:ilvl w:val="0"/>
          <w:numId w:val="93"/>
        </w:numPr>
        <w:tabs>
          <w:tab w:val="left" w:pos="420"/>
          <w:tab w:val="num" w:pos="690"/>
        </w:tabs>
        <w:ind w:left="480"/>
        <w:rPr>
          <w:color w:val="000000"/>
        </w:rPr>
      </w:pPr>
      <w:r w:rsidRPr="00F85168">
        <w:rPr>
          <w:color w:val="000000"/>
        </w:rPr>
        <w:t xml:space="preserve">Click </w:t>
      </w:r>
      <w:r w:rsidRPr="00F85168">
        <w:rPr>
          <w:b/>
          <w:bCs/>
          <w:color w:val="000000"/>
        </w:rPr>
        <w:t>OK</w:t>
      </w:r>
      <w:r w:rsidRPr="00F85168">
        <w:rPr>
          <w:color w:val="000000"/>
        </w:rPr>
        <w:t>. The Current Table field shows the selection.</w:t>
      </w:r>
    </w:p>
    <w:p w:rsidR="00745BCF" w:rsidRDefault="00745BCF" w:rsidP="00745BCF">
      <w:pPr>
        <w:pStyle w:val="NormalWeb"/>
        <w:numPr>
          <w:ilvl w:val="0"/>
          <w:numId w:val="93"/>
        </w:numPr>
        <w:tabs>
          <w:tab w:val="left" w:pos="420"/>
          <w:tab w:val="num" w:pos="690"/>
        </w:tabs>
        <w:ind w:left="480"/>
        <w:rPr>
          <w:b/>
          <w:color w:val="000000"/>
        </w:rPr>
      </w:pPr>
      <w:r w:rsidRPr="00F85168">
        <w:rPr>
          <w:color w:val="000000"/>
        </w:rPr>
        <w:t xml:space="preserve">From the Available Variables drop-down list, select the </w:t>
      </w:r>
      <w:r w:rsidRPr="00F85168">
        <w:rPr>
          <w:b/>
          <w:color w:val="000000"/>
        </w:rPr>
        <w:t>related table merge variable.</w:t>
      </w:r>
    </w:p>
    <w:p w:rsidR="00745BCF" w:rsidRDefault="00745BCF" w:rsidP="00745BCF">
      <w:pPr>
        <w:pStyle w:val="NormalWeb"/>
        <w:numPr>
          <w:ilvl w:val="0"/>
          <w:numId w:val="93"/>
        </w:numPr>
        <w:tabs>
          <w:tab w:val="left" w:pos="420"/>
          <w:tab w:val="num" w:pos="690"/>
        </w:tabs>
        <w:ind w:left="480"/>
        <w:rPr>
          <w:color w:val="000000"/>
        </w:rPr>
      </w:pPr>
      <w:r w:rsidRPr="00F85168">
        <w:rPr>
          <w:color w:val="000000"/>
        </w:rPr>
        <w:t xml:space="preserve">Click </w:t>
      </w:r>
      <w:r w:rsidRPr="00F85168">
        <w:rPr>
          <w:b/>
          <w:bCs/>
          <w:color w:val="000000"/>
        </w:rPr>
        <w:t>OK</w:t>
      </w:r>
      <w:r w:rsidRPr="00F85168">
        <w:rPr>
          <w:color w:val="000000"/>
        </w:rPr>
        <w:t>. The Related Tables field shows the selection.</w:t>
      </w:r>
    </w:p>
    <w:p w:rsidR="00745BCF" w:rsidRDefault="00745BCF" w:rsidP="00745BCF">
      <w:pPr>
        <w:pStyle w:val="NormalWeb"/>
        <w:numPr>
          <w:ilvl w:val="0"/>
          <w:numId w:val="93"/>
        </w:numPr>
        <w:tabs>
          <w:tab w:val="left" w:pos="420"/>
          <w:tab w:val="num" w:pos="690"/>
        </w:tabs>
        <w:ind w:left="480"/>
        <w:rPr>
          <w:color w:val="000000"/>
        </w:rPr>
      </w:pPr>
      <w:r w:rsidRPr="00F85168">
        <w:rPr>
          <w:color w:val="000000"/>
        </w:rPr>
        <w:t>Click</w:t>
      </w:r>
      <w:r w:rsidRPr="00F85168">
        <w:rPr>
          <w:b/>
          <w:bCs/>
          <w:color w:val="000000"/>
        </w:rPr>
        <w:t xml:space="preserve"> OK</w:t>
      </w:r>
      <w:r w:rsidRPr="00F85168">
        <w:rPr>
          <w:color w:val="000000"/>
        </w:rPr>
        <w:t xml:space="preserve"> to accept the Build Key designations. The MERGE dialog box opens.</w:t>
      </w:r>
    </w:p>
    <w:p w:rsidR="00745BCF" w:rsidRDefault="00745BCF" w:rsidP="00745BCF">
      <w:pPr>
        <w:pStyle w:val="NormalWeb"/>
        <w:numPr>
          <w:ilvl w:val="0"/>
          <w:numId w:val="93"/>
        </w:numPr>
        <w:tabs>
          <w:tab w:val="left" w:pos="420"/>
          <w:tab w:val="num" w:pos="690"/>
        </w:tabs>
        <w:ind w:left="480"/>
        <w:rPr>
          <w:color w:val="000000"/>
        </w:rPr>
      </w:pPr>
      <w:r w:rsidRPr="00F85168">
        <w:rPr>
          <w:color w:val="000000"/>
        </w:rPr>
        <w:t xml:space="preserve">Make </w:t>
      </w:r>
      <w:r w:rsidRPr="002D37CC">
        <w:rPr>
          <w:b/>
          <w:color w:val="000000"/>
        </w:rPr>
        <w:t>Update</w:t>
      </w:r>
      <w:r w:rsidRPr="00F85168">
        <w:rPr>
          <w:color w:val="000000"/>
        </w:rPr>
        <w:t xml:space="preserve"> and </w:t>
      </w:r>
      <w:r w:rsidRPr="002D37CC">
        <w:rPr>
          <w:b/>
          <w:color w:val="000000"/>
        </w:rPr>
        <w:t>Append</w:t>
      </w:r>
      <w:r w:rsidRPr="00F85168">
        <w:rPr>
          <w:color w:val="000000"/>
        </w:rPr>
        <w:t xml:space="preserve"> selections from the corresponding checkboxes.</w:t>
      </w:r>
    </w:p>
    <w:p w:rsidR="00745BCF" w:rsidRDefault="00745BCF" w:rsidP="00745BCF">
      <w:pPr>
        <w:pStyle w:val="NormalWeb"/>
        <w:numPr>
          <w:ilvl w:val="0"/>
          <w:numId w:val="341"/>
        </w:numPr>
        <w:tabs>
          <w:tab w:val="clear" w:pos="720"/>
          <w:tab w:val="num" w:pos="1140"/>
        </w:tabs>
        <w:ind w:left="1140"/>
        <w:rPr>
          <w:color w:val="000000"/>
        </w:rPr>
      </w:pPr>
      <w:r w:rsidRPr="00F85168">
        <w:rPr>
          <w:color w:val="000000"/>
        </w:rPr>
        <w:t>For matching records</w:t>
      </w:r>
      <w:r w:rsidRPr="00F85168">
        <w:rPr>
          <w:b/>
          <w:color w:val="000000"/>
        </w:rPr>
        <w:t xml:space="preserve">, </w:t>
      </w:r>
      <w:r w:rsidRPr="00F85168">
        <w:rPr>
          <w:color w:val="000000"/>
        </w:rPr>
        <w:t xml:space="preserve">Update replaces the value of any field in the READ table whose build key matches the MERGE table. </w:t>
      </w:r>
    </w:p>
    <w:p w:rsidR="00745BCF" w:rsidRDefault="00745BCF" w:rsidP="00745BCF">
      <w:pPr>
        <w:pStyle w:val="NormalWeb"/>
        <w:numPr>
          <w:ilvl w:val="0"/>
          <w:numId w:val="341"/>
        </w:numPr>
        <w:tabs>
          <w:tab w:val="clear" w:pos="720"/>
          <w:tab w:val="num" w:pos="1140"/>
        </w:tabs>
        <w:ind w:left="1140"/>
        <w:rPr>
          <w:color w:val="000000"/>
        </w:rPr>
      </w:pPr>
      <w:r w:rsidRPr="00F85168">
        <w:rPr>
          <w:color w:val="000000"/>
        </w:rPr>
        <w:t>For unmatched records, Append creates a new record in the READ table with values only for those fields that exist in the MERGE table.</w:t>
      </w:r>
    </w:p>
    <w:p w:rsidR="00745BCF" w:rsidRDefault="00745BCF" w:rsidP="00745BCF">
      <w:pPr>
        <w:pStyle w:val="NormalWeb"/>
        <w:numPr>
          <w:ilvl w:val="0"/>
          <w:numId w:val="341"/>
        </w:numPr>
        <w:tabs>
          <w:tab w:val="clear" w:pos="720"/>
          <w:tab w:val="num" w:pos="1140"/>
        </w:tabs>
        <w:ind w:left="1140"/>
        <w:rPr>
          <w:color w:val="000000"/>
        </w:rPr>
      </w:pPr>
      <w:r w:rsidRPr="00F85168">
        <w:rPr>
          <w:color w:val="000000"/>
        </w:rPr>
        <w:t xml:space="preserve">For most merges, select </w:t>
      </w:r>
      <w:r w:rsidRPr="00F85168">
        <w:rPr>
          <w:b/>
          <w:bCs/>
          <w:color w:val="000000"/>
        </w:rPr>
        <w:t>Update</w:t>
      </w:r>
      <w:r w:rsidRPr="00F85168">
        <w:rPr>
          <w:color w:val="000000"/>
        </w:rPr>
        <w:t xml:space="preserve"> and </w:t>
      </w:r>
      <w:r w:rsidRPr="00F85168">
        <w:rPr>
          <w:b/>
          <w:bCs/>
          <w:color w:val="000000"/>
        </w:rPr>
        <w:t>Append</w:t>
      </w:r>
      <w:r w:rsidRPr="00F85168">
        <w:rPr>
          <w:color w:val="000000"/>
        </w:rPr>
        <w:t xml:space="preserve"> records. If you select both options, records containing the same selected merge variables will be updated (overwritten) if there is new information. All</w:t>
      </w:r>
      <w:r>
        <w:rPr>
          <w:color w:val="000000"/>
        </w:rPr>
        <w:t xml:space="preserve"> </w:t>
      </w:r>
      <w:r w:rsidRPr="00F85168">
        <w:rPr>
          <w:color w:val="000000"/>
        </w:rPr>
        <w:t>other records will be appended (added) to the end of the data table.</w:t>
      </w:r>
    </w:p>
    <w:p w:rsidR="00745BCF" w:rsidRDefault="00745BCF" w:rsidP="00745BCF">
      <w:pPr>
        <w:pStyle w:val="NormalWeb"/>
        <w:numPr>
          <w:ilvl w:val="0"/>
          <w:numId w:val="94"/>
        </w:numPr>
        <w:tabs>
          <w:tab w:val="clear" w:pos="720"/>
          <w:tab w:val="left" w:pos="420"/>
        </w:tabs>
        <w:ind w:left="480"/>
        <w:rPr>
          <w:color w:val="000000"/>
        </w:rPr>
      </w:pPr>
      <w:r>
        <w:rPr>
          <w:color w:val="000000"/>
        </w:rPr>
        <w:t xml:space="preserve">  </w:t>
      </w:r>
      <w:r w:rsidRPr="00F85168">
        <w:rPr>
          <w:color w:val="000000"/>
        </w:rPr>
        <w:t xml:space="preserve">From the Merge dialog box, click </w:t>
      </w:r>
      <w:r w:rsidRPr="00F85168">
        <w:rPr>
          <w:b/>
          <w:bCs/>
          <w:color w:val="000000"/>
        </w:rPr>
        <w:t>OK</w:t>
      </w:r>
      <w:r w:rsidRPr="00F85168">
        <w:rPr>
          <w:color w:val="000000"/>
        </w:rPr>
        <w:t>.</w:t>
      </w:r>
    </w:p>
    <w:p w:rsidR="00745BCF" w:rsidRDefault="00745BCF" w:rsidP="00745BCF">
      <w:pPr>
        <w:pStyle w:val="NormalWeb"/>
        <w:numPr>
          <w:ilvl w:val="0"/>
          <w:numId w:val="342"/>
        </w:numPr>
        <w:tabs>
          <w:tab w:val="clear" w:pos="720"/>
          <w:tab w:val="num" w:pos="1140"/>
        </w:tabs>
        <w:ind w:left="1140"/>
        <w:rPr>
          <w:color w:val="000000"/>
        </w:rPr>
      </w:pPr>
      <w:r w:rsidRPr="00F85168">
        <w:rPr>
          <w:color w:val="000000"/>
        </w:rPr>
        <w:t>If the MERGE table is the same project as the READ table, the Record Count in the Output window updates to reflect any new records added to the table.</w:t>
      </w:r>
    </w:p>
    <w:p w:rsidR="00745BCF" w:rsidRDefault="00745BCF" w:rsidP="00745BCF">
      <w:pPr>
        <w:ind w:left="60"/>
        <w:rPr>
          <w:rFonts w:ascii="Century Schoolbook" w:hAnsi="Century Schoolbook"/>
          <w:b/>
          <w:sz w:val="28"/>
        </w:rPr>
      </w:pPr>
      <w:r w:rsidRPr="00F85168">
        <w:rPr>
          <w:rFonts w:ascii="Century Schoolbook" w:hAnsi="Century Schoolbook"/>
          <w:b/>
          <w:bCs/>
          <w:color w:val="A82384"/>
          <w:sz w:val="17"/>
          <w:szCs w:val="17"/>
        </w:rPr>
        <w:br w:type="page"/>
      </w:r>
      <w:r w:rsidRPr="00F85168">
        <w:rPr>
          <w:rFonts w:ascii="Century Schoolbook" w:hAnsi="Century Schoolbook"/>
          <w:b/>
          <w:sz w:val="28"/>
        </w:rPr>
        <w:lastRenderedPageBreak/>
        <w:t>Use the ASSIGN Command</w:t>
      </w:r>
    </w:p>
    <w:p w:rsidR="00745BCF" w:rsidRDefault="00A812D1" w:rsidP="00745BCF">
      <w:pPr>
        <w:ind w:left="60"/>
        <w:rPr>
          <w:rFonts w:ascii="Century Schoolbook" w:hAnsi="Century Schoolbook"/>
        </w:rPr>
      </w:pPr>
      <w:r>
        <w:rPr>
          <w:rFonts w:ascii="Century Schoolbook" w:hAnsi="Century Schoolbook"/>
        </w:rPr>
        <w:pict>
          <v:rect id="_x0000_i1095" style="width:429.85pt;height:.75pt" o:hrpct="995" o:hrstd="t" o:hr="t" fillcolor="#b4b4b4" stroked="f"/>
        </w:pict>
      </w:r>
    </w:p>
    <w:p w:rsidR="00745BCF" w:rsidRDefault="00745BCF" w:rsidP="00745BCF">
      <w:pPr>
        <w:pStyle w:val="NormalWeb"/>
        <w:ind w:left="60"/>
      </w:pPr>
      <w:r w:rsidRPr="00F85168">
        <w:t xml:space="preserve">This command assigns </w:t>
      </w:r>
      <w:r>
        <w:t>an</w:t>
      </w:r>
      <w:r w:rsidRPr="00F85168">
        <w:t xml:space="preserve"> expression </w:t>
      </w:r>
      <w:r>
        <w:t xml:space="preserve">result </w:t>
      </w:r>
      <w:r w:rsidRPr="00F85168">
        <w:t xml:space="preserve">or the </w:t>
      </w:r>
      <w:r>
        <w:t xml:space="preserve">field </w:t>
      </w:r>
      <w:r w:rsidRPr="00F85168">
        <w:t>value to a variable. Variables are usually created with the DEFINE command and assigned a value.</w:t>
      </w:r>
    </w:p>
    <w:p w:rsidR="00745BCF" w:rsidRDefault="00745BCF" w:rsidP="00745BCF">
      <w:pPr>
        <w:pStyle w:val="NormalWeb"/>
        <w:ind w:left="60"/>
        <w:rPr>
          <w:b/>
          <w:bCs/>
        </w:rPr>
      </w:pPr>
      <w:r w:rsidRPr="00F85168">
        <w:rPr>
          <w:b/>
          <w:bCs/>
        </w:rPr>
        <w:t>Syntax</w:t>
      </w:r>
    </w:p>
    <w:p w:rsidR="00745BCF" w:rsidRPr="002D37CC" w:rsidRDefault="00745BCF" w:rsidP="00745BCF">
      <w:pPr>
        <w:pStyle w:val="PlainText"/>
        <w:ind w:left="60"/>
      </w:pPr>
      <w:r w:rsidRPr="002D37CC">
        <w:t>ASSIGN &lt;variable&gt; = &lt;expression&gt;</w:t>
      </w:r>
    </w:p>
    <w:p w:rsidR="00745BCF" w:rsidRDefault="00745BCF" w:rsidP="00745BCF">
      <w:pPr>
        <w:pStyle w:val="NormalWeb"/>
        <w:numPr>
          <w:ilvl w:val="0"/>
          <w:numId w:val="84"/>
        </w:numPr>
        <w:tabs>
          <w:tab w:val="clear" w:pos="720"/>
          <w:tab w:val="left" w:pos="420"/>
        </w:tabs>
        <w:ind w:left="48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Variables &gt; Assign</w:t>
      </w:r>
      <w:r w:rsidRPr="00F85168">
        <w:rPr>
          <w:color w:val="000000"/>
        </w:rPr>
        <w:t>. The ASSIGN dialog box opens.</w:t>
      </w:r>
    </w:p>
    <w:p w:rsidR="00745BCF" w:rsidRDefault="00745BCF" w:rsidP="00745BCF">
      <w:pPr>
        <w:pStyle w:val="NormalWeb"/>
        <w:ind w:left="60"/>
      </w:pPr>
    </w:p>
    <w:p w:rsidR="00745BCF" w:rsidRDefault="00745BCF" w:rsidP="00745BCF">
      <w:pPr>
        <w:pStyle w:val="NormalWeb"/>
        <w:ind w:left="360"/>
      </w:pPr>
      <w:r>
        <w:rPr>
          <w:noProof/>
        </w:rPr>
        <w:drawing>
          <wp:inline distT="0" distB="0" distL="0" distR="0" wp14:anchorId="78D5515E" wp14:editId="2A9F6F6C">
            <wp:extent cx="4985385" cy="2170430"/>
            <wp:effectExtent l="0" t="0" r="0" b="0"/>
            <wp:docPr id="4992" name="Picture 4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985385" cy="2170430"/>
                    </a:xfrm>
                    <a:prstGeom prst="rect">
                      <a:avLst/>
                    </a:prstGeom>
                    <a:noFill/>
                    <a:ln>
                      <a:noFill/>
                    </a:ln>
                  </pic:spPr>
                </pic:pic>
              </a:graphicData>
            </a:graphic>
          </wp:inline>
        </w:drawing>
      </w:r>
    </w:p>
    <w:p w:rsidR="00745BCF" w:rsidRDefault="00745BCF" w:rsidP="00745BCF">
      <w:pPr>
        <w:pStyle w:val="NormalWeb"/>
        <w:numPr>
          <w:ilvl w:val="0"/>
          <w:numId w:val="85"/>
        </w:numPr>
        <w:tabs>
          <w:tab w:val="clear" w:pos="720"/>
          <w:tab w:val="left" w:pos="420"/>
        </w:tabs>
        <w:ind w:left="480"/>
        <w:rPr>
          <w:color w:val="000000"/>
        </w:rPr>
      </w:pPr>
      <w:r w:rsidRPr="00F85168">
        <w:rPr>
          <w:color w:val="000000"/>
        </w:rPr>
        <w:t xml:space="preserve">From the Assign Variable drop-down list, select the </w:t>
      </w:r>
      <w:r w:rsidRPr="00F85168">
        <w:rPr>
          <w:b/>
          <w:color w:val="000000"/>
        </w:rPr>
        <w:t>variable</w:t>
      </w:r>
      <w:r w:rsidRPr="00F85168">
        <w:rPr>
          <w:color w:val="000000"/>
        </w:rPr>
        <w:t xml:space="preserve"> to have a value assigned.</w:t>
      </w:r>
    </w:p>
    <w:p w:rsidR="00745BCF" w:rsidRDefault="00745BCF" w:rsidP="00745BCF">
      <w:pPr>
        <w:pStyle w:val="NormalWeb"/>
        <w:numPr>
          <w:ilvl w:val="0"/>
          <w:numId w:val="85"/>
        </w:numPr>
        <w:tabs>
          <w:tab w:val="clear" w:pos="720"/>
          <w:tab w:val="left" w:pos="420"/>
        </w:tabs>
        <w:ind w:left="480"/>
        <w:rPr>
          <w:color w:val="000000"/>
        </w:rPr>
      </w:pPr>
      <w:r w:rsidRPr="00F85168">
        <w:rPr>
          <w:color w:val="000000"/>
        </w:rPr>
        <w:t xml:space="preserve">In the =Expression field, create the </w:t>
      </w:r>
      <w:r w:rsidRPr="00236561">
        <w:rPr>
          <w:b/>
          <w:color w:val="000000"/>
        </w:rPr>
        <w:t>assignment syntax</w:t>
      </w:r>
      <w:r w:rsidRPr="00F85168">
        <w:rPr>
          <w:color w:val="000000"/>
        </w:rPr>
        <w:t xml:space="preserve"> based on needed data.</w:t>
      </w:r>
    </w:p>
    <w:p w:rsidR="00745BCF" w:rsidRDefault="00745BCF" w:rsidP="00745BCF">
      <w:pPr>
        <w:pStyle w:val="NormalWeb"/>
        <w:numPr>
          <w:ilvl w:val="0"/>
          <w:numId w:val="85"/>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 The code appears in the Program Editor.</w:t>
      </w:r>
    </w:p>
    <w:p w:rsidR="00745BCF" w:rsidRDefault="00745BCF" w:rsidP="00745BCF">
      <w:pPr>
        <w:pStyle w:val="NormalWeb"/>
        <w:ind w:left="60"/>
      </w:pPr>
    </w:p>
    <w:p w:rsidR="00745BCF" w:rsidRDefault="00745BCF" w:rsidP="00745BCF">
      <w:pPr>
        <w:pStyle w:val="NormalWeb"/>
        <w:ind w:left="60"/>
        <w:rPr>
          <w:b/>
          <w:bCs/>
        </w:rPr>
      </w:pPr>
    </w:p>
    <w:p w:rsidR="00745BCF" w:rsidRDefault="00745BCF" w:rsidP="00745BCF">
      <w:pPr>
        <w:pStyle w:val="NormalWeb"/>
        <w:ind w:left="60"/>
        <w:rPr>
          <w:b/>
          <w:bCs/>
        </w:rPr>
      </w:pPr>
    </w:p>
    <w:p w:rsidR="00745BCF" w:rsidRDefault="00745BCF" w:rsidP="00745BCF">
      <w:pPr>
        <w:pStyle w:val="NormalWeb"/>
        <w:ind w:left="60"/>
        <w:rPr>
          <w:b/>
          <w:bCs/>
        </w:rPr>
      </w:pPr>
    </w:p>
    <w:p w:rsidR="00745BCF" w:rsidRDefault="00745BCF" w:rsidP="00745BCF">
      <w:pPr>
        <w:pStyle w:val="NormalWeb"/>
        <w:ind w:left="60"/>
        <w:rPr>
          <w:b/>
          <w:bCs/>
        </w:rPr>
      </w:pPr>
    </w:p>
    <w:p w:rsidR="00745BCF" w:rsidRDefault="00745BCF" w:rsidP="00745BCF">
      <w:pPr>
        <w:pStyle w:val="NormalWeb"/>
        <w:ind w:left="60"/>
        <w:rPr>
          <w:b/>
          <w:bCs/>
        </w:rPr>
      </w:pPr>
    </w:p>
    <w:p w:rsidR="00745BCF" w:rsidRDefault="00745BCF" w:rsidP="00745BCF">
      <w:pPr>
        <w:pStyle w:val="NormalWeb"/>
        <w:ind w:left="60"/>
        <w:rPr>
          <w:b/>
          <w:bCs/>
        </w:rPr>
      </w:pPr>
    </w:p>
    <w:p w:rsidR="004C08EB" w:rsidRDefault="004C08EB" w:rsidP="00745BCF">
      <w:pPr>
        <w:pStyle w:val="NormalWeb"/>
        <w:ind w:left="60"/>
        <w:rPr>
          <w:b/>
          <w:bCs/>
        </w:rPr>
      </w:pPr>
    </w:p>
    <w:p w:rsidR="00745BCF" w:rsidRDefault="00745BCF" w:rsidP="00745BCF">
      <w:pPr>
        <w:pStyle w:val="NormalWeb"/>
        <w:ind w:left="60"/>
        <w:rPr>
          <w:b/>
          <w:bCs/>
        </w:rPr>
      </w:pPr>
      <w:r w:rsidRPr="00F85168">
        <w:rPr>
          <w:b/>
          <w:bCs/>
        </w:rPr>
        <w:lastRenderedPageBreak/>
        <w:t>Try It</w:t>
      </w:r>
    </w:p>
    <w:p w:rsidR="00745BCF" w:rsidRDefault="00745BCF" w:rsidP="00745BCF">
      <w:pPr>
        <w:pStyle w:val="NormalWeb"/>
        <w:ind w:left="60"/>
      </w:pPr>
      <w:r w:rsidRPr="00F85168">
        <w:t>In the following example, the zip code field is a number. To use the zip code in a map, a new zip code variable must be defined and assigned text values.</w:t>
      </w:r>
    </w:p>
    <w:p w:rsidR="00745BCF" w:rsidRDefault="00745BCF" w:rsidP="00745BCF">
      <w:pPr>
        <w:pStyle w:val="NormalWeb"/>
        <w:numPr>
          <w:ilvl w:val="0"/>
          <w:numId w:val="86"/>
        </w:numPr>
        <w:tabs>
          <w:tab w:val="clear" w:pos="720"/>
          <w:tab w:val="left" w:pos="420"/>
        </w:tabs>
        <w:ind w:left="480"/>
        <w:rPr>
          <w:color w:val="000000"/>
        </w:rPr>
      </w:pPr>
      <w:r w:rsidRPr="00F85168">
        <w:rPr>
          <w:color w:val="000000"/>
        </w:rPr>
        <w:t xml:space="preserve">From the </w:t>
      </w:r>
      <w:r>
        <w:rPr>
          <w:color w:val="000000"/>
        </w:rPr>
        <w:t>Classic Analysis</w:t>
      </w:r>
      <w:r w:rsidRPr="00F85168">
        <w:rPr>
          <w:color w:val="000000"/>
        </w:rPr>
        <w:t xml:space="preserve"> Command Tree, use the READ command to open the </w:t>
      </w:r>
      <w:r w:rsidRPr="002D37CC">
        <w:rPr>
          <w:b/>
          <w:color w:val="000000"/>
        </w:rPr>
        <w:t>Sample.PRJ project</w:t>
      </w:r>
      <w:r w:rsidRPr="00F85168">
        <w:rPr>
          <w:color w:val="000000"/>
        </w:rPr>
        <w:t xml:space="preserve">. </w:t>
      </w:r>
    </w:p>
    <w:p w:rsidR="00745BCF" w:rsidRDefault="00745BCF" w:rsidP="00745BCF">
      <w:pPr>
        <w:pStyle w:val="NormalWeb"/>
        <w:numPr>
          <w:ilvl w:val="0"/>
          <w:numId w:val="86"/>
        </w:numPr>
        <w:tabs>
          <w:tab w:val="clear" w:pos="720"/>
          <w:tab w:val="left" w:pos="420"/>
        </w:tabs>
        <w:ind w:left="480"/>
        <w:rPr>
          <w:color w:val="000000"/>
        </w:rPr>
      </w:pPr>
      <w:r w:rsidRPr="00F85168">
        <w:rPr>
          <w:color w:val="000000"/>
        </w:rPr>
        <w:t xml:space="preserve">From the Form section, click </w:t>
      </w:r>
      <w:r w:rsidRPr="00F85168">
        <w:rPr>
          <w:b/>
          <w:bCs/>
          <w:color w:val="000000"/>
        </w:rPr>
        <w:t>Surveillance</w:t>
      </w:r>
      <w:r w:rsidRPr="00F85168">
        <w:rPr>
          <w:color w:val="000000"/>
        </w:rPr>
        <w:t>.</w:t>
      </w:r>
    </w:p>
    <w:p w:rsidR="00745BCF" w:rsidRDefault="00745BCF" w:rsidP="00745BCF">
      <w:pPr>
        <w:pStyle w:val="NormalWeb"/>
        <w:numPr>
          <w:ilvl w:val="0"/>
          <w:numId w:val="86"/>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 xml:space="preserve">. </w:t>
      </w:r>
    </w:p>
    <w:p w:rsidR="00745BCF" w:rsidRDefault="00745BCF" w:rsidP="00745BCF">
      <w:pPr>
        <w:pStyle w:val="NormalWeb"/>
        <w:numPr>
          <w:ilvl w:val="0"/>
          <w:numId w:val="86"/>
        </w:numPr>
        <w:tabs>
          <w:tab w:val="clear" w:pos="720"/>
          <w:tab w:val="left" w:pos="420"/>
        </w:tabs>
        <w:ind w:left="480"/>
        <w:rPr>
          <w:color w:val="000000"/>
        </w:rPr>
      </w:pPr>
      <w:r w:rsidRPr="00F85168">
        <w:rPr>
          <w:color w:val="000000"/>
        </w:rPr>
        <w:t xml:space="preserve">Click </w:t>
      </w:r>
      <w:r w:rsidRPr="00F85168">
        <w:rPr>
          <w:b/>
          <w:bCs/>
          <w:color w:val="000000"/>
        </w:rPr>
        <w:t>Variables &gt; Display</w:t>
      </w:r>
      <w:r w:rsidRPr="00F85168">
        <w:rPr>
          <w:color w:val="000000"/>
        </w:rPr>
        <w:t>.</w:t>
      </w:r>
      <w:r>
        <w:rPr>
          <w:color w:val="000000"/>
        </w:rPr>
        <w:t>&gt;--</w:t>
      </w:r>
      <w:r w:rsidRPr="002D37CC">
        <w:rPr>
          <w:b/>
          <w:color w:val="000000"/>
        </w:rPr>
        <w:t>Variables currently available</w:t>
      </w:r>
      <w:r w:rsidRPr="00236561">
        <w:rPr>
          <w:color w:val="000000"/>
        </w:rPr>
        <w:t>.</w:t>
      </w:r>
    </w:p>
    <w:p w:rsidR="00745BCF" w:rsidRDefault="00745BCF" w:rsidP="00745BCF">
      <w:pPr>
        <w:pStyle w:val="NormalWeb"/>
        <w:numPr>
          <w:ilvl w:val="0"/>
          <w:numId w:val="86"/>
        </w:numPr>
        <w:tabs>
          <w:tab w:val="clear" w:pos="720"/>
          <w:tab w:val="left" w:pos="420"/>
        </w:tabs>
        <w:ind w:left="480"/>
        <w:rPr>
          <w:color w:val="000000"/>
        </w:rPr>
      </w:pPr>
      <w:r>
        <w:rPr>
          <w:color w:val="000000"/>
        </w:rPr>
        <w:t xml:space="preserve">Click </w:t>
      </w:r>
      <w:r>
        <w:rPr>
          <w:b/>
          <w:bCs/>
          <w:color w:val="000000"/>
        </w:rPr>
        <w:t>OK</w:t>
      </w:r>
      <w:r>
        <w:rPr>
          <w:color w:val="000000"/>
        </w:rPr>
        <w:t>. The variables information appears.</w:t>
      </w:r>
      <w:r w:rsidRPr="00C43AA5">
        <w:t xml:space="preserve"> </w:t>
      </w:r>
    </w:p>
    <w:p w:rsidR="00745BCF" w:rsidRDefault="00745BCF" w:rsidP="00745BCF">
      <w:pPr>
        <w:pStyle w:val="NormalWeb"/>
        <w:numPr>
          <w:ilvl w:val="0"/>
          <w:numId w:val="86"/>
        </w:numPr>
        <w:tabs>
          <w:tab w:val="clear" w:pos="720"/>
          <w:tab w:val="left" w:pos="420"/>
        </w:tabs>
        <w:ind w:left="480"/>
        <w:rPr>
          <w:color w:val="000000"/>
        </w:rPr>
      </w:pPr>
      <w:r>
        <w:rPr>
          <w:color w:val="000000"/>
        </w:rPr>
        <w:t xml:space="preserve">Click </w:t>
      </w:r>
      <w:r>
        <w:rPr>
          <w:b/>
          <w:bCs/>
          <w:color w:val="000000"/>
        </w:rPr>
        <w:t>Variables &gt; Define</w:t>
      </w:r>
      <w:r>
        <w:rPr>
          <w:color w:val="000000"/>
        </w:rPr>
        <w:t>. The DEFINE dialog box opens.</w:t>
      </w:r>
    </w:p>
    <w:p w:rsidR="00745BCF" w:rsidRDefault="00745BCF" w:rsidP="00745BCF">
      <w:pPr>
        <w:pStyle w:val="NormalWeb"/>
        <w:numPr>
          <w:ilvl w:val="0"/>
          <w:numId w:val="86"/>
        </w:numPr>
        <w:tabs>
          <w:tab w:val="clear" w:pos="720"/>
          <w:tab w:val="left" w:pos="420"/>
        </w:tabs>
        <w:ind w:left="480"/>
        <w:rPr>
          <w:color w:val="000000"/>
        </w:rPr>
      </w:pPr>
      <w:r w:rsidRPr="00F85168">
        <w:rPr>
          <w:color w:val="000000"/>
        </w:rPr>
        <w:t xml:space="preserve">In the Variable Name field, create a new variable named </w:t>
      </w:r>
      <w:r w:rsidRPr="00F85168">
        <w:rPr>
          <w:b/>
          <w:bCs/>
          <w:color w:val="000000"/>
        </w:rPr>
        <w:t>Zip2</w:t>
      </w:r>
      <w:r w:rsidRPr="00F85168">
        <w:rPr>
          <w:color w:val="000000"/>
        </w:rPr>
        <w:t>.</w:t>
      </w:r>
    </w:p>
    <w:p w:rsidR="00745BCF" w:rsidRDefault="00745BCF" w:rsidP="00745BCF">
      <w:pPr>
        <w:pStyle w:val="NormalWeb"/>
        <w:numPr>
          <w:ilvl w:val="0"/>
          <w:numId w:val="86"/>
        </w:numPr>
        <w:tabs>
          <w:tab w:val="clear" w:pos="720"/>
          <w:tab w:val="left" w:pos="420"/>
        </w:tabs>
        <w:ind w:left="480"/>
        <w:rPr>
          <w:color w:val="000000"/>
        </w:rPr>
      </w:pPr>
      <w:r>
        <w:rPr>
          <w:color w:val="000000"/>
        </w:rPr>
        <w:t xml:space="preserve">Select </w:t>
      </w:r>
      <w:r w:rsidRPr="002D37CC">
        <w:rPr>
          <w:b/>
          <w:color w:val="000000"/>
        </w:rPr>
        <w:t>Text</w:t>
      </w:r>
      <w:r>
        <w:rPr>
          <w:color w:val="000000"/>
        </w:rPr>
        <w:t xml:space="preserve"> for Variable Type</w:t>
      </w:r>
    </w:p>
    <w:p w:rsidR="00745BCF" w:rsidRDefault="00745BCF" w:rsidP="00745BCF">
      <w:pPr>
        <w:pStyle w:val="NormalWeb"/>
        <w:numPr>
          <w:ilvl w:val="0"/>
          <w:numId w:val="86"/>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w:t>
      </w:r>
    </w:p>
    <w:p w:rsidR="00745BCF" w:rsidRDefault="00745BCF" w:rsidP="00745BCF">
      <w:pPr>
        <w:pStyle w:val="NormalWeb"/>
        <w:numPr>
          <w:ilvl w:val="0"/>
          <w:numId w:val="86"/>
        </w:numPr>
        <w:tabs>
          <w:tab w:val="clear" w:pos="720"/>
          <w:tab w:val="left" w:pos="420"/>
        </w:tabs>
        <w:ind w:left="48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Variables &gt; Assign</w:t>
      </w:r>
      <w:r w:rsidRPr="00F85168">
        <w:rPr>
          <w:color w:val="000000"/>
        </w:rPr>
        <w:t>. The ASSIGN dialog box opens.</w:t>
      </w:r>
    </w:p>
    <w:p w:rsidR="00745BCF" w:rsidRDefault="00745BCF" w:rsidP="00745BCF">
      <w:pPr>
        <w:pStyle w:val="NormalWeb"/>
        <w:numPr>
          <w:ilvl w:val="0"/>
          <w:numId w:val="86"/>
        </w:numPr>
        <w:tabs>
          <w:tab w:val="clear" w:pos="720"/>
          <w:tab w:val="left" w:pos="420"/>
        </w:tabs>
        <w:ind w:left="480"/>
        <w:rPr>
          <w:color w:val="000000"/>
        </w:rPr>
      </w:pPr>
      <w:r w:rsidRPr="00F85168">
        <w:rPr>
          <w:color w:val="000000"/>
        </w:rPr>
        <w:t>From the Assign Variable drop-down list, select</w:t>
      </w:r>
      <w:r w:rsidRPr="00F85168">
        <w:rPr>
          <w:b/>
          <w:bCs/>
          <w:color w:val="000000"/>
        </w:rPr>
        <w:t xml:space="preserve"> Zip2</w:t>
      </w:r>
      <w:r w:rsidRPr="00F85168">
        <w:rPr>
          <w:color w:val="000000"/>
        </w:rPr>
        <w:t>.</w:t>
      </w:r>
    </w:p>
    <w:p w:rsidR="00745BCF" w:rsidRDefault="00745BCF" w:rsidP="00745BCF">
      <w:pPr>
        <w:pStyle w:val="NormalWeb"/>
        <w:numPr>
          <w:ilvl w:val="0"/>
          <w:numId w:val="86"/>
        </w:numPr>
        <w:tabs>
          <w:tab w:val="clear" w:pos="720"/>
          <w:tab w:val="left" w:pos="420"/>
        </w:tabs>
        <w:ind w:left="480"/>
        <w:rPr>
          <w:color w:val="000000"/>
        </w:rPr>
      </w:pPr>
      <w:r w:rsidRPr="00F85168">
        <w:rPr>
          <w:color w:val="000000"/>
        </w:rPr>
        <w:t xml:space="preserve">In the =Expression field, type the syntax </w:t>
      </w:r>
      <w:proofErr w:type="gramStart"/>
      <w:r w:rsidRPr="00F85168">
        <w:rPr>
          <w:b/>
          <w:bCs/>
          <w:color w:val="000000"/>
        </w:rPr>
        <w:t>FORMAT(</w:t>
      </w:r>
      <w:proofErr w:type="gramEnd"/>
      <w:r w:rsidRPr="00F85168">
        <w:rPr>
          <w:b/>
          <w:bCs/>
          <w:color w:val="000000"/>
        </w:rPr>
        <w:t>ZipCode,"00000")</w:t>
      </w:r>
      <w:r w:rsidRPr="00F85168">
        <w:rPr>
          <w:color w:val="000000"/>
        </w:rPr>
        <w:t>.</w:t>
      </w:r>
    </w:p>
    <w:p w:rsidR="00745BCF" w:rsidRDefault="00745BCF" w:rsidP="00745BCF">
      <w:pPr>
        <w:pStyle w:val="NormalWeb"/>
        <w:numPr>
          <w:ilvl w:val="0"/>
          <w:numId w:val="343"/>
        </w:numPr>
        <w:tabs>
          <w:tab w:val="clear" w:pos="1080"/>
          <w:tab w:val="num" w:pos="1140"/>
        </w:tabs>
        <w:ind w:left="1140"/>
        <w:rPr>
          <w:color w:val="000000"/>
        </w:rPr>
      </w:pPr>
      <w:r w:rsidRPr="00F85168">
        <w:rPr>
          <w:color w:val="000000"/>
        </w:rPr>
        <w:t>In this example, the FORMAT function converts the format of the values of the variable ZipCode into text format. Text values are always surrounded by double quotes and assigned to the new Zip2 variable.</w:t>
      </w:r>
    </w:p>
    <w:p w:rsidR="00745BCF" w:rsidRDefault="00745BCF" w:rsidP="00745BCF">
      <w:pPr>
        <w:pStyle w:val="NormalWeb"/>
        <w:numPr>
          <w:ilvl w:val="0"/>
          <w:numId w:val="87"/>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 The code appears in the Program Editor.</w:t>
      </w:r>
    </w:p>
    <w:p w:rsidR="00745BCF" w:rsidRDefault="00745BCF" w:rsidP="00745BCF">
      <w:pPr>
        <w:pStyle w:val="NormalWeb"/>
        <w:numPr>
          <w:ilvl w:val="0"/>
          <w:numId w:val="87"/>
        </w:numPr>
        <w:tabs>
          <w:tab w:val="clear" w:pos="720"/>
          <w:tab w:val="left" w:pos="420"/>
        </w:tabs>
        <w:ind w:left="480"/>
        <w:rPr>
          <w:color w:val="000000"/>
        </w:rPr>
      </w:pPr>
      <w:r w:rsidRPr="00F85168">
        <w:rPr>
          <w:color w:val="000000"/>
        </w:rPr>
        <w:t>Use the DISPLAY command to view variable information.</w:t>
      </w:r>
    </w:p>
    <w:p w:rsidR="00745BCF" w:rsidRDefault="00745BCF" w:rsidP="00745BCF">
      <w:pPr>
        <w:pStyle w:val="NormalWeb"/>
        <w:ind w:left="60"/>
      </w:pPr>
    </w:p>
    <w:p w:rsidR="00745BCF" w:rsidRDefault="00745BCF" w:rsidP="00745BCF">
      <w:pPr>
        <w:pStyle w:val="NormalWeb"/>
        <w:ind w:left="60"/>
      </w:pPr>
      <w:r>
        <w:rPr>
          <w:noProof/>
        </w:rPr>
        <w:drawing>
          <wp:inline distT="0" distB="0" distL="0" distR="0" wp14:anchorId="418247D8" wp14:editId="3E0AF97E">
            <wp:extent cx="5454650" cy="1391285"/>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54650" cy="1391285"/>
                    </a:xfrm>
                    <a:prstGeom prst="rect">
                      <a:avLst/>
                    </a:prstGeom>
                    <a:noFill/>
                    <a:ln>
                      <a:noFill/>
                    </a:ln>
                  </pic:spPr>
                </pic:pic>
              </a:graphicData>
            </a:graphic>
          </wp:inline>
        </w:drawing>
      </w:r>
    </w:p>
    <w:p w:rsidR="00745BCF" w:rsidRDefault="00745BCF" w:rsidP="00745BCF">
      <w:pPr>
        <w:pStyle w:val="Heading3"/>
        <w:ind w:left="60"/>
        <w:rPr>
          <w:rFonts w:ascii="Century Schoolbook" w:hAnsi="Century Schoolbook"/>
        </w:rPr>
      </w:pPr>
      <w:r w:rsidRPr="00F85168">
        <w:rPr>
          <w:rFonts w:ascii="Century Schoolbook" w:hAnsi="Century Schoolbook"/>
        </w:rPr>
        <w:br w:type="page"/>
      </w:r>
      <w:bookmarkStart w:id="192" w:name="_Toc311812266"/>
      <w:bookmarkStart w:id="193" w:name="_Toc332822667"/>
      <w:r w:rsidRPr="00F85168">
        <w:rPr>
          <w:rFonts w:ascii="Century Schoolbook" w:hAnsi="Century Schoolbook"/>
        </w:rPr>
        <w:lastRenderedPageBreak/>
        <w:t>Delete File/Table</w:t>
      </w:r>
      <w:bookmarkEnd w:id="192"/>
      <w:bookmarkEnd w:id="193"/>
    </w:p>
    <w:p w:rsidR="00745BCF" w:rsidRDefault="00745BCF" w:rsidP="00745BCF">
      <w:pPr>
        <w:pStyle w:val="NormalWeb"/>
        <w:ind w:left="60"/>
        <w:outlineLvl w:val="3"/>
        <w:rPr>
          <w:b/>
          <w:bCs/>
        </w:rPr>
      </w:pPr>
      <w:bookmarkStart w:id="194" w:name="_Toc311812267"/>
      <w:r w:rsidRPr="00F85168">
        <w:rPr>
          <w:b/>
          <w:bCs/>
        </w:rPr>
        <w:t>Delete Files</w:t>
      </w:r>
      <w:bookmarkEnd w:id="194"/>
    </w:p>
    <w:p w:rsidR="00745BCF" w:rsidRDefault="00745BCF" w:rsidP="00745BCF">
      <w:pPr>
        <w:pStyle w:val="NormalWeb"/>
        <w:ind w:left="60"/>
      </w:pPr>
      <w:r w:rsidRPr="00F85168">
        <w:t xml:space="preserve">The file(s) specified explicitly or implicitly (via wildcards) are deleted. If no files are specified, or if </w:t>
      </w:r>
      <w:r>
        <w:t>any</w:t>
      </w:r>
      <w:r w:rsidRPr="00F85168">
        <w:t xml:space="preserve"> specified files cannot be deleted, a message is produced unless </w:t>
      </w:r>
      <w:r>
        <w:t xml:space="preserve">you select </w:t>
      </w:r>
      <w:r w:rsidRPr="00F85168">
        <w:t>Run Silent. Wildcards are not allowed in the suffix.</w:t>
      </w:r>
    </w:p>
    <w:p w:rsidR="00745BCF" w:rsidRDefault="00745BCF" w:rsidP="00745BCF">
      <w:pPr>
        <w:pStyle w:val="NormalWeb"/>
        <w:ind w:left="60"/>
      </w:pPr>
      <w:r>
        <w:rPr>
          <w:noProof/>
        </w:rPr>
        <w:drawing>
          <wp:inline distT="0" distB="0" distL="0" distR="0" wp14:anchorId="46123050" wp14:editId="42D44939">
            <wp:extent cx="4086860" cy="271145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086860" cy="2711450"/>
                    </a:xfrm>
                    <a:prstGeom prst="rect">
                      <a:avLst/>
                    </a:prstGeom>
                    <a:noFill/>
                    <a:ln>
                      <a:noFill/>
                    </a:ln>
                  </pic:spPr>
                </pic:pic>
              </a:graphicData>
            </a:graphic>
          </wp:inline>
        </w:drawing>
      </w:r>
    </w:p>
    <w:p w:rsidR="00745BCF" w:rsidRDefault="00745BCF" w:rsidP="00745BCF">
      <w:pPr>
        <w:pStyle w:val="NormalWeb"/>
        <w:numPr>
          <w:ilvl w:val="0"/>
          <w:numId w:val="344"/>
        </w:numPr>
        <w:tabs>
          <w:tab w:val="clear" w:pos="720"/>
          <w:tab w:val="left" w:pos="420"/>
          <w:tab w:val="num" w:pos="1140"/>
        </w:tabs>
        <w:ind w:left="1140"/>
        <w:rPr>
          <w:color w:val="000000"/>
        </w:rPr>
      </w:pPr>
      <w:r w:rsidRPr="00F85168">
        <w:rPr>
          <w:b/>
          <w:color w:val="000000"/>
        </w:rPr>
        <w:t>File Name</w:t>
      </w:r>
      <w:r w:rsidRPr="00F85168">
        <w:rPr>
          <w:color w:val="000000"/>
        </w:rPr>
        <w:t xml:space="preserve"> contains the name of the file to be deleted.</w:t>
      </w:r>
    </w:p>
    <w:p w:rsidR="00745BCF" w:rsidRDefault="00745BCF" w:rsidP="00745BCF">
      <w:pPr>
        <w:pStyle w:val="NormalWeb"/>
        <w:numPr>
          <w:ilvl w:val="0"/>
          <w:numId w:val="344"/>
        </w:numPr>
        <w:tabs>
          <w:tab w:val="clear" w:pos="720"/>
          <w:tab w:val="left" w:pos="420"/>
          <w:tab w:val="num" w:pos="1140"/>
        </w:tabs>
        <w:ind w:left="1140"/>
        <w:rPr>
          <w:color w:val="000000"/>
        </w:rPr>
      </w:pPr>
      <w:r w:rsidRPr="00F85168">
        <w:rPr>
          <w:b/>
          <w:color w:val="000000"/>
        </w:rPr>
        <w:t>Run Silent</w:t>
      </w:r>
      <w:r w:rsidRPr="00F85168">
        <w:rPr>
          <w:color w:val="000000"/>
        </w:rPr>
        <w:t xml:space="preserve"> causes the command to run without any warning or error messages from the Program Editor.</w:t>
      </w:r>
    </w:p>
    <w:p w:rsidR="00745BCF" w:rsidRDefault="00745BCF" w:rsidP="00745BCF">
      <w:pPr>
        <w:pStyle w:val="NormalWeb"/>
        <w:numPr>
          <w:ilvl w:val="0"/>
          <w:numId w:val="344"/>
        </w:numPr>
        <w:tabs>
          <w:tab w:val="clear" w:pos="720"/>
          <w:tab w:val="left" w:pos="420"/>
          <w:tab w:val="num" w:pos="1140"/>
        </w:tabs>
        <w:ind w:left="1140"/>
        <w:rPr>
          <w:color w:val="000000"/>
        </w:rPr>
      </w:pPr>
      <w:r w:rsidRPr="00F85168">
        <w:rPr>
          <w:b/>
          <w:color w:val="000000"/>
        </w:rPr>
        <w:t>OK</w:t>
      </w:r>
      <w:r w:rsidRPr="00F85168">
        <w:rPr>
          <w:color w:val="000000"/>
        </w:rPr>
        <w:t xml:space="preserve"> accepts the current settings and data, and subsequently closes the form or window.</w:t>
      </w:r>
    </w:p>
    <w:p w:rsidR="00745BCF" w:rsidRDefault="00745BCF" w:rsidP="00745BCF">
      <w:pPr>
        <w:pStyle w:val="NormalWeb"/>
        <w:numPr>
          <w:ilvl w:val="0"/>
          <w:numId w:val="344"/>
        </w:numPr>
        <w:tabs>
          <w:tab w:val="clear" w:pos="720"/>
          <w:tab w:val="left" w:pos="420"/>
          <w:tab w:val="num" w:pos="1140"/>
        </w:tabs>
        <w:ind w:left="1140"/>
        <w:rPr>
          <w:color w:val="000000"/>
        </w:rPr>
      </w:pPr>
      <w:r w:rsidRPr="00F85168">
        <w:rPr>
          <w:b/>
          <w:color w:val="000000"/>
        </w:rPr>
        <w:t xml:space="preserve">Save </w:t>
      </w:r>
      <w:proofErr w:type="gramStart"/>
      <w:r w:rsidRPr="00F85168">
        <w:rPr>
          <w:b/>
          <w:color w:val="000000"/>
        </w:rPr>
        <w:t>Only</w:t>
      </w:r>
      <w:proofErr w:type="gramEnd"/>
      <w:r w:rsidRPr="00F85168">
        <w:rPr>
          <w:color w:val="000000"/>
        </w:rPr>
        <w:t xml:space="preserve"> saves the created code to the Program Editor, but does not run the code.</w:t>
      </w:r>
    </w:p>
    <w:p w:rsidR="00745BCF" w:rsidRDefault="00745BCF" w:rsidP="00745BCF">
      <w:pPr>
        <w:pStyle w:val="NormalWeb"/>
        <w:numPr>
          <w:ilvl w:val="0"/>
          <w:numId w:val="344"/>
        </w:numPr>
        <w:tabs>
          <w:tab w:val="clear" w:pos="720"/>
          <w:tab w:val="left" w:pos="420"/>
          <w:tab w:val="num" w:pos="1140"/>
        </w:tabs>
        <w:ind w:left="1140"/>
        <w:rPr>
          <w:color w:val="000000"/>
        </w:rPr>
      </w:pPr>
      <w:r w:rsidRPr="00F85168">
        <w:rPr>
          <w:b/>
          <w:color w:val="000000"/>
        </w:rPr>
        <w:t>Cancel</w:t>
      </w:r>
      <w:r w:rsidRPr="00F85168">
        <w:rPr>
          <w:color w:val="000000"/>
        </w:rPr>
        <w:t xml:space="preserve"> closes the dialog box without saving or executing a command.</w:t>
      </w:r>
    </w:p>
    <w:p w:rsidR="00745BCF" w:rsidRDefault="00745BCF" w:rsidP="00745BCF">
      <w:pPr>
        <w:pStyle w:val="NormalWeb"/>
        <w:numPr>
          <w:ilvl w:val="0"/>
          <w:numId w:val="344"/>
        </w:numPr>
        <w:tabs>
          <w:tab w:val="clear" w:pos="720"/>
          <w:tab w:val="left" w:pos="420"/>
          <w:tab w:val="num" w:pos="1140"/>
        </w:tabs>
        <w:ind w:left="1140"/>
        <w:rPr>
          <w:color w:val="000000"/>
        </w:rPr>
      </w:pPr>
      <w:r w:rsidRPr="00F85168">
        <w:rPr>
          <w:b/>
          <w:color w:val="000000"/>
        </w:rPr>
        <w:t xml:space="preserve">Clear </w:t>
      </w:r>
      <w:r w:rsidRPr="00F85168">
        <w:rPr>
          <w:color w:val="000000"/>
        </w:rPr>
        <w:t>empties the fields to allow information to be re-entered.</w:t>
      </w:r>
    </w:p>
    <w:p w:rsidR="00745BCF" w:rsidRDefault="00745BCF" w:rsidP="00745BCF">
      <w:pPr>
        <w:pStyle w:val="NormalWeb"/>
        <w:numPr>
          <w:ilvl w:val="0"/>
          <w:numId w:val="344"/>
        </w:numPr>
        <w:tabs>
          <w:tab w:val="clear" w:pos="720"/>
          <w:tab w:val="left" w:pos="420"/>
          <w:tab w:val="num" w:pos="1140"/>
        </w:tabs>
        <w:ind w:left="1140"/>
        <w:rPr>
          <w:color w:val="000000"/>
        </w:rPr>
      </w:pPr>
      <w:r w:rsidRPr="00F85168">
        <w:rPr>
          <w:b/>
          <w:color w:val="000000"/>
        </w:rPr>
        <w:t>Help</w:t>
      </w:r>
      <w:r w:rsidRPr="00F85168">
        <w:rPr>
          <w:color w:val="000000"/>
        </w:rPr>
        <w:t xml:space="preserve"> opens the Help topic associated with the module being used</w:t>
      </w:r>
      <w:r>
        <w:rPr>
          <w:color w:val="000000"/>
        </w:rPr>
        <w:t xml:space="preserve"> (Currently Disabled)</w:t>
      </w:r>
      <w:r w:rsidRPr="00F85168">
        <w:rPr>
          <w:color w:val="000000"/>
        </w:rPr>
        <w:t>.</w:t>
      </w:r>
    </w:p>
    <w:p w:rsidR="00745BCF" w:rsidRDefault="00745BCF" w:rsidP="00745BCF">
      <w:pPr>
        <w:pStyle w:val="NormalWeb"/>
        <w:ind w:left="60"/>
      </w:pPr>
    </w:p>
    <w:p w:rsidR="00745BCF" w:rsidRDefault="00745BCF" w:rsidP="00745BCF">
      <w:pPr>
        <w:pStyle w:val="NormalWeb"/>
        <w:ind w:left="60"/>
      </w:pPr>
    </w:p>
    <w:p w:rsidR="00745BCF" w:rsidRDefault="00745BCF" w:rsidP="00745BCF">
      <w:pPr>
        <w:pStyle w:val="NormalWeb"/>
        <w:ind w:left="60"/>
      </w:pPr>
    </w:p>
    <w:p w:rsidR="00745BCF" w:rsidRDefault="00745BCF" w:rsidP="00745BCF">
      <w:pPr>
        <w:pStyle w:val="NormalWeb"/>
        <w:ind w:left="60"/>
      </w:pPr>
    </w:p>
    <w:p w:rsidR="00745BCF" w:rsidRDefault="00745BCF" w:rsidP="00745BCF">
      <w:pPr>
        <w:pStyle w:val="NormalWeb"/>
        <w:ind w:left="60"/>
      </w:pPr>
    </w:p>
    <w:p w:rsidR="00745BCF" w:rsidRPr="002D37CC" w:rsidRDefault="00745BCF" w:rsidP="00745BCF">
      <w:pPr>
        <w:pStyle w:val="NormalWeb"/>
        <w:ind w:left="60"/>
        <w:outlineLvl w:val="3"/>
        <w:rPr>
          <w:b/>
          <w:bCs/>
          <w:sz w:val="24"/>
        </w:rPr>
      </w:pPr>
      <w:bookmarkStart w:id="195" w:name="_Toc311812268"/>
      <w:r w:rsidRPr="002D37CC">
        <w:rPr>
          <w:b/>
          <w:bCs/>
          <w:sz w:val="24"/>
        </w:rPr>
        <w:lastRenderedPageBreak/>
        <w:t>Delete Table</w:t>
      </w:r>
      <w:bookmarkEnd w:id="195"/>
    </w:p>
    <w:p w:rsidR="00745BCF" w:rsidRDefault="00745BCF" w:rsidP="00745BCF">
      <w:pPr>
        <w:pStyle w:val="NormalWeb"/>
        <w:ind w:left="60"/>
      </w:pPr>
      <w:r w:rsidRPr="00F85168">
        <w:t xml:space="preserve">The specified table is deleted. If the table does not exist or cannot be deleted, a message is produced unless </w:t>
      </w:r>
      <w:r>
        <w:t xml:space="preserve">you select </w:t>
      </w:r>
      <w:r w:rsidRPr="00F85168">
        <w:t>Run Silent. To delete tables with spaces in their names, specify the file and the table even if the table is in the current project. The table must be enclosed in single quotes. It is possible to read a table with a space in its name and then delete it, resulting in errors during subsequent procedures.</w:t>
      </w:r>
    </w:p>
    <w:p w:rsidR="00745BCF" w:rsidRDefault="00745BCF" w:rsidP="00745BCF">
      <w:pPr>
        <w:pStyle w:val="NormalWeb"/>
        <w:ind w:left="60"/>
      </w:pPr>
      <w:r w:rsidRPr="00F85168">
        <w:t>DELETE TABLES will not delete and produce messages if any of the tables specified are data, grid, or program. Code tables are deleted only if they are not referenced by any form.</w:t>
      </w:r>
    </w:p>
    <w:p w:rsidR="00745BCF" w:rsidRDefault="00745BCF" w:rsidP="00745BCF">
      <w:pPr>
        <w:pStyle w:val="NormalWeb"/>
        <w:ind w:left="720"/>
      </w:pPr>
      <w:r>
        <w:rPr>
          <w:noProof/>
        </w:rPr>
        <w:drawing>
          <wp:inline distT="0" distB="0" distL="0" distR="0" wp14:anchorId="6509F994" wp14:editId="4AB895DB">
            <wp:extent cx="4007485" cy="2846705"/>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007485" cy="2846705"/>
                    </a:xfrm>
                    <a:prstGeom prst="rect">
                      <a:avLst/>
                    </a:prstGeom>
                    <a:noFill/>
                    <a:ln>
                      <a:noFill/>
                    </a:ln>
                  </pic:spPr>
                </pic:pic>
              </a:graphicData>
            </a:graphic>
          </wp:inline>
        </w:drawing>
      </w:r>
    </w:p>
    <w:p w:rsidR="00745BCF" w:rsidRPr="004B4F25" w:rsidRDefault="00745BCF" w:rsidP="00745BCF">
      <w:pPr>
        <w:pStyle w:val="NormalWeb"/>
        <w:numPr>
          <w:ilvl w:val="0"/>
          <w:numId w:val="345"/>
        </w:numPr>
        <w:tabs>
          <w:tab w:val="clear" w:pos="720"/>
          <w:tab w:val="left" w:pos="420"/>
          <w:tab w:val="num" w:pos="1080"/>
        </w:tabs>
        <w:ind w:left="1080"/>
        <w:rPr>
          <w:b/>
          <w:color w:val="000000"/>
        </w:rPr>
      </w:pPr>
      <w:r w:rsidRPr="002D37CC">
        <w:rPr>
          <w:b/>
          <w:color w:val="000000"/>
        </w:rPr>
        <w:t>Data Format</w:t>
      </w:r>
      <w:r>
        <w:rPr>
          <w:b/>
          <w:color w:val="000000"/>
        </w:rPr>
        <w:t xml:space="preserve"> </w:t>
      </w:r>
      <w:r w:rsidRPr="002D37CC">
        <w:rPr>
          <w:color w:val="000000"/>
        </w:rPr>
        <w:t xml:space="preserve">specifies the data source format </w:t>
      </w:r>
      <w:r>
        <w:rPr>
          <w:color w:val="000000"/>
        </w:rPr>
        <w:t xml:space="preserve">of the file </w:t>
      </w:r>
      <w:r w:rsidRPr="002D37CC">
        <w:rPr>
          <w:color w:val="000000"/>
        </w:rPr>
        <w:t>containing the table to be deleted.</w:t>
      </w:r>
    </w:p>
    <w:p w:rsidR="00745BCF" w:rsidRDefault="00745BCF" w:rsidP="00745BCF">
      <w:pPr>
        <w:pStyle w:val="NormalWeb"/>
        <w:numPr>
          <w:ilvl w:val="0"/>
          <w:numId w:val="345"/>
        </w:numPr>
        <w:tabs>
          <w:tab w:val="clear" w:pos="720"/>
          <w:tab w:val="left" w:pos="420"/>
          <w:tab w:val="num" w:pos="1080"/>
        </w:tabs>
        <w:ind w:left="1080"/>
        <w:rPr>
          <w:color w:val="000000"/>
        </w:rPr>
      </w:pPr>
      <w:r w:rsidRPr="00F85168">
        <w:rPr>
          <w:b/>
          <w:color w:val="000000"/>
        </w:rPr>
        <w:t>Database (Blank or Current)</w:t>
      </w:r>
      <w:r w:rsidRPr="00F85168">
        <w:rPr>
          <w:color w:val="000000"/>
        </w:rPr>
        <w:t xml:space="preserve"> specifies the name and location of the dataset containing the table to be deleted.</w:t>
      </w:r>
    </w:p>
    <w:p w:rsidR="00745BCF" w:rsidRPr="00F85168" w:rsidRDefault="00745BCF" w:rsidP="00745BCF">
      <w:pPr>
        <w:pStyle w:val="NormalWeb"/>
        <w:numPr>
          <w:ilvl w:val="0"/>
          <w:numId w:val="345"/>
        </w:numPr>
        <w:tabs>
          <w:tab w:val="clear" w:pos="720"/>
          <w:tab w:val="left" w:pos="420"/>
          <w:tab w:val="num" w:pos="1080"/>
        </w:tabs>
        <w:ind w:left="1080"/>
        <w:rPr>
          <w:color w:val="000000"/>
        </w:rPr>
      </w:pPr>
      <w:r>
        <w:rPr>
          <w:b/>
          <w:color w:val="000000"/>
        </w:rPr>
        <w:t xml:space="preserve">Table Name </w:t>
      </w:r>
      <w:r w:rsidRPr="002D37CC">
        <w:rPr>
          <w:color w:val="000000"/>
        </w:rPr>
        <w:t>specifies the name of the table to be deleted.</w:t>
      </w:r>
      <w:r>
        <w:rPr>
          <w:b/>
          <w:color w:val="000000"/>
        </w:rPr>
        <w:t xml:space="preserve"> </w:t>
      </w:r>
    </w:p>
    <w:p w:rsidR="00745BCF" w:rsidRDefault="00745BCF" w:rsidP="00745BCF">
      <w:pPr>
        <w:pStyle w:val="NormalWeb"/>
        <w:numPr>
          <w:ilvl w:val="0"/>
          <w:numId w:val="345"/>
        </w:numPr>
        <w:tabs>
          <w:tab w:val="clear" w:pos="720"/>
          <w:tab w:val="left" w:pos="420"/>
          <w:tab w:val="num" w:pos="1140"/>
        </w:tabs>
        <w:ind w:left="1140"/>
        <w:rPr>
          <w:color w:val="000000"/>
        </w:rPr>
      </w:pPr>
      <w:r w:rsidRPr="00F85168">
        <w:rPr>
          <w:b/>
          <w:color w:val="000000"/>
        </w:rPr>
        <w:t>Run Silent</w:t>
      </w:r>
      <w:r w:rsidRPr="00F85168">
        <w:rPr>
          <w:color w:val="000000"/>
        </w:rPr>
        <w:t xml:space="preserve"> causes the command to run without any warning or error messages from the Program Editor.</w:t>
      </w:r>
    </w:p>
    <w:p w:rsidR="00745BCF" w:rsidRDefault="00745BCF" w:rsidP="00745BCF">
      <w:pPr>
        <w:pStyle w:val="NormalWeb"/>
        <w:numPr>
          <w:ilvl w:val="0"/>
          <w:numId w:val="345"/>
        </w:numPr>
        <w:tabs>
          <w:tab w:val="clear" w:pos="720"/>
          <w:tab w:val="left" w:pos="420"/>
          <w:tab w:val="num" w:pos="1140"/>
        </w:tabs>
        <w:ind w:left="1140"/>
        <w:rPr>
          <w:color w:val="000000"/>
        </w:rPr>
      </w:pPr>
      <w:r w:rsidRPr="00F85168">
        <w:rPr>
          <w:b/>
          <w:color w:val="000000"/>
        </w:rPr>
        <w:t>OK</w:t>
      </w:r>
      <w:r w:rsidRPr="00F85168">
        <w:rPr>
          <w:color w:val="000000"/>
        </w:rPr>
        <w:t xml:space="preserve"> accepts the current settings and data, </w:t>
      </w:r>
      <w:r>
        <w:rPr>
          <w:color w:val="000000"/>
        </w:rPr>
        <w:t>and subsequently</w:t>
      </w:r>
      <w:r w:rsidRPr="00F85168">
        <w:rPr>
          <w:color w:val="000000"/>
        </w:rPr>
        <w:t xml:space="preserve"> closes the form or window.</w:t>
      </w:r>
    </w:p>
    <w:p w:rsidR="00745BCF" w:rsidRDefault="00745BCF" w:rsidP="00745BCF">
      <w:pPr>
        <w:pStyle w:val="NormalWeb"/>
        <w:numPr>
          <w:ilvl w:val="0"/>
          <w:numId w:val="345"/>
        </w:numPr>
        <w:tabs>
          <w:tab w:val="clear" w:pos="720"/>
          <w:tab w:val="left" w:pos="420"/>
          <w:tab w:val="num" w:pos="1140"/>
        </w:tabs>
        <w:ind w:left="1140"/>
        <w:rPr>
          <w:color w:val="000000"/>
        </w:rPr>
      </w:pPr>
      <w:r w:rsidRPr="00F85168">
        <w:rPr>
          <w:b/>
          <w:color w:val="000000"/>
        </w:rPr>
        <w:t xml:space="preserve">Save </w:t>
      </w:r>
      <w:proofErr w:type="gramStart"/>
      <w:r w:rsidRPr="00F85168">
        <w:rPr>
          <w:b/>
          <w:color w:val="000000"/>
        </w:rPr>
        <w:t>Only</w:t>
      </w:r>
      <w:proofErr w:type="gramEnd"/>
      <w:r w:rsidRPr="00F85168">
        <w:rPr>
          <w:color w:val="000000"/>
        </w:rPr>
        <w:t xml:space="preserve"> saves the created code to the Program Editor, but does not run the code.</w:t>
      </w:r>
    </w:p>
    <w:p w:rsidR="00745BCF" w:rsidRDefault="00745BCF" w:rsidP="00745BCF">
      <w:pPr>
        <w:pStyle w:val="NormalWeb"/>
        <w:numPr>
          <w:ilvl w:val="0"/>
          <w:numId w:val="345"/>
        </w:numPr>
        <w:tabs>
          <w:tab w:val="clear" w:pos="720"/>
          <w:tab w:val="left" w:pos="420"/>
          <w:tab w:val="num" w:pos="1140"/>
        </w:tabs>
        <w:ind w:left="1140"/>
        <w:rPr>
          <w:color w:val="000000"/>
        </w:rPr>
      </w:pPr>
      <w:r w:rsidRPr="00F85168">
        <w:rPr>
          <w:b/>
          <w:color w:val="000000"/>
        </w:rPr>
        <w:t xml:space="preserve">Cancel </w:t>
      </w:r>
      <w:r w:rsidRPr="00F85168">
        <w:rPr>
          <w:color w:val="000000"/>
        </w:rPr>
        <w:t>closes the dialog box without saving or executing a command.</w:t>
      </w:r>
    </w:p>
    <w:p w:rsidR="00745BCF" w:rsidRDefault="00745BCF" w:rsidP="00745BCF">
      <w:pPr>
        <w:pStyle w:val="NormalWeb"/>
        <w:numPr>
          <w:ilvl w:val="0"/>
          <w:numId w:val="345"/>
        </w:numPr>
        <w:tabs>
          <w:tab w:val="clear" w:pos="720"/>
          <w:tab w:val="left" w:pos="420"/>
          <w:tab w:val="num" w:pos="1140"/>
        </w:tabs>
        <w:ind w:left="1140"/>
        <w:rPr>
          <w:color w:val="000000"/>
        </w:rPr>
      </w:pPr>
      <w:r w:rsidRPr="00F85168">
        <w:rPr>
          <w:b/>
          <w:color w:val="000000"/>
        </w:rPr>
        <w:t>Clear</w:t>
      </w:r>
      <w:r w:rsidRPr="00F85168">
        <w:rPr>
          <w:color w:val="000000"/>
        </w:rPr>
        <w:t xml:space="preserve"> empties the fields to re-enter information.</w:t>
      </w:r>
    </w:p>
    <w:p w:rsidR="00745BCF" w:rsidRDefault="00745BCF" w:rsidP="00745BCF">
      <w:pPr>
        <w:pStyle w:val="NormalWeb"/>
        <w:numPr>
          <w:ilvl w:val="0"/>
          <w:numId w:val="345"/>
        </w:numPr>
        <w:tabs>
          <w:tab w:val="clear" w:pos="720"/>
          <w:tab w:val="left" w:pos="420"/>
          <w:tab w:val="num" w:pos="1140"/>
        </w:tabs>
        <w:ind w:left="1140"/>
        <w:rPr>
          <w:color w:val="000000"/>
        </w:rPr>
      </w:pPr>
      <w:r w:rsidRPr="00F85168">
        <w:rPr>
          <w:b/>
          <w:color w:val="000000"/>
        </w:rPr>
        <w:lastRenderedPageBreak/>
        <w:t>Help</w:t>
      </w:r>
      <w:r w:rsidRPr="00F85168">
        <w:rPr>
          <w:color w:val="000000"/>
        </w:rPr>
        <w:t xml:space="preserve"> opens the Help topic associated with the module being used.</w:t>
      </w:r>
      <w:r>
        <w:rPr>
          <w:color w:val="000000"/>
        </w:rPr>
        <w:t xml:space="preserve"> (Currently Disabled)</w:t>
      </w:r>
      <w:r w:rsidRPr="00F85168">
        <w:rPr>
          <w:color w:val="000000"/>
        </w:rPr>
        <w:t>.</w:t>
      </w:r>
    </w:p>
    <w:p w:rsidR="00745BCF" w:rsidRDefault="00745BCF" w:rsidP="00745BCF">
      <w:pPr>
        <w:pStyle w:val="NormalWeb"/>
        <w:ind w:left="60"/>
      </w:pPr>
    </w:p>
    <w:p w:rsidR="00745BCF" w:rsidRDefault="00745BCF" w:rsidP="00745BCF">
      <w:pPr>
        <w:pStyle w:val="Heading3"/>
        <w:ind w:left="60"/>
        <w:rPr>
          <w:rFonts w:ascii="Century Schoolbook" w:hAnsi="Century Schoolbook"/>
        </w:rPr>
      </w:pPr>
      <w:r w:rsidRPr="00F85168">
        <w:rPr>
          <w:rFonts w:ascii="Century Schoolbook" w:hAnsi="Century Schoolbook"/>
          <w:b w:val="0"/>
          <w:bCs/>
          <w:color w:val="A82384"/>
          <w:sz w:val="17"/>
          <w:szCs w:val="17"/>
        </w:rPr>
        <w:br w:type="page"/>
      </w:r>
      <w:bookmarkStart w:id="196" w:name="_Toc311812270"/>
      <w:bookmarkStart w:id="197" w:name="_Toc332822668"/>
      <w:r w:rsidRPr="00F85168">
        <w:rPr>
          <w:rFonts w:ascii="Century Schoolbook" w:hAnsi="Century Schoolbook"/>
        </w:rPr>
        <w:lastRenderedPageBreak/>
        <w:t>Delete Records</w:t>
      </w:r>
      <w:bookmarkEnd w:id="196"/>
      <w:bookmarkEnd w:id="197"/>
    </w:p>
    <w:p w:rsidR="00745BCF" w:rsidRDefault="00745BCF" w:rsidP="00745BCF">
      <w:pPr>
        <w:pStyle w:val="NormalWeb"/>
        <w:ind w:left="60"/>
      </w:pPr>
      <w:r w:rsidRPr="00F85168">
        <w:t>Delete Records may not be used with related tables. For DELETE * and DELETE TABLES, space will not be reclaimed</w:t>
      </w:r>
      <w:r>
        <w:t>. You can run the Epi Info 3.5.3 Compact Database utility to reclaim space</w:t>
      </w:r>
      <w:r w:rsidRPr="00F85168">
        <w:t xml:space="preserve">. All records in the current selection matching the expression are set to deleted status, or if PERMANENT is specified, physically deleted. </w:t>
      </w:r>
      <w:r>
        <w:t>Unless you select RUNSILENT, a</w:t>
      </w:r>
      <w:r w:rsidRPr="00F85168">
        <w:t xml:space="preserve"> confirmation message is displayed.</w:t>
      </w:r>
    </w:p>
    <w:p w:rsidR="00745BCF" w:rsidRDefault="00745BCF" w:rsidP="00745BCF">
      <w:pPr>
        <w:pStyle w:val="NormalWeb"/>
        <w:ind w:left="60"/>
      </w:pPr>
      <w:r>
        <w:rPr>
          <w:noProof/>
        </w:rPr>
        <w:drawing>
          <wp:inline distT="0" distB="0" distL="0" distR="0" wp14:anchorId="2659CC66" wp14:editId="5E0336BA">
            <wp:extent cx="5454650" cy="272732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54650" cy="2727325"/>
                    </a:xfrm>
                    <a:prstGeom prst="rect">
                      <a:avLst/>
                    </a:prstGeom>
                    <a:noFill/>
                    <a:ln>
                      <a:noFill/>
                    </a:ln>
                  </pic:spPr>
                </pic:pic>
              </a:graphicData>
            </a:graphic>
          </wp:inline>
        </w:drawing>
      </w:r>
    </w:p>
    <w:p w:rsidR="00745BCF" w:rsidRDefault="00745BCF" w:rsidP="00745BCF">
      <w:pPr>
        <w:pStyle w:val="NormalWeb"/>
        <w:numPr>
          <w:ilvl w:val="0"/>
          <w:numId w:val="346"/>
        </w:numPr>
        <w:tabs>
          <w:tab w:val="clear" w:pos="720"/>
          <w:tab w:val="left" w:pos="420"/>
          <w:tab w:val="num" w:pos="840"/>
        </w:tabs>
        <w:ind w:left="840"/>
        <w:rPr>
          <w:color w:val="000000"/>
        </w:rPr>
      </w:pPr>
      <w:r w:rsidRPr="00F85168">
        <w:rPr>
          <w:b/>
          <w:color w:val="000000"/>
        </w:rPr>
        <w:t>Permanent Deletion</w:t>
      </w:r>
      <w:r w:rsidRPr="00F85168">
        <w:rPr>
          <w:color w:val="000000"/>
        </w:rPr>
        <w:t xml:space="preserve"> causes records to be inaccessible after deletion. </w:t>
      </w:r>
    </w:p>
    <w:p w:rsidR="00745BCF" w:rsidRDefault="00745BCF" w:rsidP="00745BCF">
      <w:pPr>
        <w:pStyle w:val="NormalWeb"/>
        <w:numPr>
          <w:ilvl w:val="0"/>
          <w:numId w:val="346"/>
        </w:numPr>
        <w:tabs>
          <w:tab w:val="clear" w:pos="720"/>
          <w:tab w:val="left" w:pos="420"/>
          <w:tab w:val="num" w:pos="840"/>
        </w:tabs>
        <w:ind w:left="840"/>
        <w:rPr>
          <w:color w:val="000000"/>
        </w:rPr>
      </w:pPr>
      <w:r w:rsidRPr="00F85168">
        <w:rPr>
          <w:b/>
          <w:color w:val="000000"/>
        </w:rPr>
        <w:t>Mark for Deletion</w:t>
      </w:r>
      <w:r w:rsidRPr="00F85168">
        <w:rPr>
          <w:color w:val="000000"/>
        </w:rPr>
        <w:t xml:space="preserve"> marks the selected records as to be deleted</w:t>
      </w:r>
      <w:r>
        <w:rPr>
          <w:color w:val="000000"/>
        </w:rPr>
        <w:t>,</w:t>
      </w:r>
      <w:r w:rsidRPr="00F85168">
        <w:rPr>
          <w:color w:val="000000"/>
        </w:rPr>
        <w:t xml:space="preserve"> and permits you to undelete.</w:t>
      </w:r>
      <w:r>
        <w:rPr>
          <w:color w:val="000000"/>
        </w:rPr>
        <w:t xml:space="preserve"> This feature can only be applied to Epi Info 7 projects.</w:t>
      </w:r>
    </w:p>
    <w:p w:rsidR="00745BCF" w:rsidRDefault="00745BCF" w:rsidP="00745BCF">
      <w:pPr>
        <w:pStyle w:val="NormalWeb"/>
        <w:numPr>
          <w:ilvl w:val="0"/>
          <w:numId w:val="346"/>
        </w:numPr>
        <w:tabs>
          <w:tab w:val="clear" w:pos="720"/>
          <w:tab w:val="left" w:pos="420"/>
          <w:tab w:val="num" w:pos="840"/>
        </w:tabs>
        <w:ind w:left="840"/>
        <w:rPr>
          <w:color w:val="000000"/>
        </w:rPr>
      </w:pPr>
      <w:r w:rsidRPr="00F85168">
        <w:rPr>
          <w:b/>
          <w:color w:val="000000"/>
        </w:rPr>
        <w:t>The Records Affected (* for all)</w:t>
      </w:r>
      <w:r w:rsidRPr="00F85168">
        <w:rPr>
          <w:color w:val="000000"/>
        </w:rPr>
        <w:t xml:space="preserve"> field specifies which records to delete. </w:t>
      </w:r>
    </w:p>
    <w:p w:rsidR="00745BCF" w:rsidRDefault="00745BCF" w:rsidP="00745BCF">
      <w:pPr>
        <w:pStyle w:val="NormalWeb"/>
        <w:numPr>
          <w:ilvl w:val="0"/>
          <w:numId w:val="346"/>
        </w:numPr>
        <w:tabs>
          <w:tab w:val="clear" w:pos="720"/>
          <w:tab w:val="left" w:pos="420"/>
          <w:tab w:val="num" w:pos="840"/>
        </w:tabs>
        <w:ind w:left="840"/>
        <w:rPr>
          <w:color w:val="000000"/>
        </w:rPr>
      </w:pPr>
      <w:r w:rsidRPr="00F85168">
        <w:rPr>
          <w:b/>
          <w:color w:val="000000"/>
        </w:rPr>
        <w:t>Run Silent</w:t>
      </w:r>
      <w:r w:rsidRPr="00F85168">
        <w:rPr>
          <w:color w:val="000000"/>
        </w:rPr>
        <w:t xml:space="preserve"> causes the command to run without any warning or error messages from the Program Editor.</w:t>
      </w:r>
    </w:p>
    <w:p w:rsidR="00745BCF" w:rsidRDefault="00745BCF" w:rsidP="00745BCF">
      <w:pPr>
        <w:pStyle w:val="NormalWeb"/>
        <w:numPr>
          <w:ilvl w:val="0"/>
          <w:numId w:val="346"/>
        </w:numPr>
        <w:tabs>
          <w:tab w:val="clear" w:pos="720"/>
          <w:tab w:val="left" w:pos="420"/>
          <w:tab w:val="num" w:pos="840"/>
        </w:tabs>
        <w:ind w:left="840"/>
        <w:rPr>
          <w:color w:val="000000"/>
        </w:rPr>
      </w:pPr>
      <w:r w:rsidRPr="00F85168">
        <w:rPr>
          <w:color w:val="000000"/>
        </w:rPr>
        <w:t xml:space="preserve">The </w:t>
      </w:r>
      <w:r w:rsidRPr="00F85168">
        <w:rPr>
          <w:b/>
          <w:color w:val="000000"/>
        </w:rPr>
        <w:t>Available Variables</w:t>
      </w:r>
      <w:r w:rsidRPr="00F85168">
        <w:rPr>
          <w:color w:val="000000"/>
        </w:rPr>
        <w:t xml:space="preserve"> drop down allows you to select variables available in the current project.</w:t>
      </w:r>
    </w:p>
    <w:p w:rsidR="00745BCF" w:rsidRDefault="00745BCF" w:rsidP="00745BCF">
      <w:pPr>
        <w:pStyle w:val="NormalWeb"/>
        <w:numPr>
          <w:ilvl w:val="0"/>
          <w:numId w:val="346"/>
        </w:numPr>
        <w:tabs>
          <w:tab w:val="clear" w:pos="720"/>
          <w:tab w:val="left" w:pos="420"/>
          <w:tab w:val="num" w:pos="840"/>
        </w:tabs>
        <w:ind w:left="840"/>
        <w:rPr>
          <w:color w:val="000000"/>
        </w:rPr>
      </w:pPr>
      <w:r w:rsidRPr="002D37CC">
        <w:rPr>
          <w:rStyle w:val="Hyperlink"/>
        </w:rPr>
        <w:t>Functions</w:t>
      </w:r>
      <w:r>
        <w:rPr>
          <w:rStyle w:val="Hyperlink"/>
        </w:rPr>
        <w:t xml:space="preserve"> </w:t>
      </w:r>
      <w:r w:rsidRPr="00F85168">
        <w:rPr>
          <w:rStyle w:val="Hyperlink"/>
        </w:rPr>
        <w:t>and operators</w:t>
      </w:r>
      <w:r w:rsidRPr="00F85168">
        <w:rPr>
          <w:color w:val="000000"/>
        </w:rPr>
        <w:t xml:space="preserve"> appear within commands and are used for common tasks (e.g., extracting a year from a date, combining two numeric values, or testing logical conditions).</w:t>
      </w:r>
    </w:p>
    <w:p w:rsidR="00745BCF" w:rsidRDefault="00745BCF" w:rsidP="00745BCF">
      <w:pPr>
        <w:pStyle w:val="NormalWeb"/>
        <w:numPr>
          <w:ilvl w:val="0"/>
          <w:numId w:val="346"/>
        </w:numPr>
        <w:tabs>
          <w:tab w:val="clear" w:pos="720"/>
          <w:tab w:val="left" w:pos="420"/>
          <w:tab w:val="num" w:pos="840"/>
        </w:tabs>
        <w:ind w:left="840"/>
        <w:rPr>
          <w:color w:val="000000"/>
        </w:rPr>
      </w:pPr>
      <w:r w:rsidRPr="00F85168">
        <w:rPr>
          <w:b/>
          <w:color w:val="000000"/>
        </w:rPr>
        <w:t xml:space="preserve">OK </w:t>
      </w:r>
      <w:r w:rsidRPr="00F85168">
        <w:rPr>
          <w:color w:val="000000"/>
        </w:rPr>
        <w:t>accepts the current settings and data, and subsequently closes the form or window.</w:t>
      </w:r>
    </w:p>
    <w:p w:rsidR="00745BCF" w:rsidRDefault="00745BCF" w:rsidP="00745BCF">
      <w:pPr>
        <w:pStyle w:val="NormalWeb"/>
        <w:numPr>
          <w:ilvl w:val="0"/>
          <w:numId w:val="346"/>
        </w:numPr>
        <w:tabs>
          <w:tab w:val="clear" w:pos="720"/>
          <w:tab w:val="left" w:pos="420"/>
          <w:tab w:val="num" w:pos="840"/>
        </w:tabs>
        <w:ind w:left="840"/>
        <w:rPr>
          <w:color w:val="000000"/>
        </w:rPr>
      </w:pPr>
      <w:r w:rsidRPr="00F85168">
        <w:rPr>
          <w:b/>
          <w:color w:val="000000"/>
        </w:rPr>
        <w:t xml:space="preserve">Save </w:t>
      </w:r>
      <w:proofErr w:type="gramStart"/>
      <w:r w:rsidRPr="00F85168">
        <w:rPr>
          <w:b/>
          <w:color w:val="000000"/>
        </w:rPr>
        <w:t>Only</w:t>
      </w:r>
      <w:proofErr w:type="gramEnd"/>
      <w:r w:rsidRPr="00F85168">
        <w:rPr>
          <w:color w:val="000000"/>
        </w:rPr>
        <w:t xml:space="preserve"> saves the created code to the Program Editor, but does not run the code.</w:t>
      </w:r>
    </w:p>
    <w:p w:rsidR="00745BCF" w:rsidRDefault="00745BCF" w:rsidP="00745BCF">
      <w:pPr>
        <w:pStyle w:val="NormalWeb"/>
        <w:numPr>
          <w:ilvl w:val="0"/>
          <w:numId w:val="346"/>
        </w:numPr>
        <w:tabs>
          <w:tab w:val="clear" w:pos="720"/>
          <w:tab w:val="left" w:pos="420"/>
          <w:tab w:val="num" w:pos="840"/>
        </w:tabs>
        <w:ind w:left="840"/>
        <w:rPr>
          <w:color w:val="000000"/>
        </w:rPr>
      </w:pPr>
      <w:r w:rsidRPr="00F85168">
        <w:rPr>
          <w:b/>
          <w:color w:val="000000"/>
        </w:rPr>
        <w:t>Cancel</w:t>
      </w:r>
      <w:r w:rsidRPr="00F85168">
        <w:rPr>
          <w:color w:val="000000"/>
        </w:rPr>
        <w:t xml:space="preserve"> closes the dialog box without saving or executing a command.</w:t>
      </w:r>
    </w:p>
    <w:p w:rsidR="00745BCF" w:rsidRDefault="00745BCF" w:rsidP="00745BCF">
      <w:pPr>
        <w:pStyle w:val="NormalWeb"/>
        <w:numPr>
          <w:ilvl w:val="0"/>
          <w:numId w:val="347"/>
        </w:numPr>
        <w:tabs>
          <w:tab w:val="clear" w:pos="720"/>
          <w:tab w:val="left" w:pos="420"/>
          <w:tab w:val="num" w:pos="840"/>
        </w:tabs>
        <w:ind w:left="840"/>
        <w:rPr>
          <w:color w:val="000000"/>
        </w:rPr>
      </w:pPr>
      <w:r w:rsidRPr="00F85168">
        <w:rPr>
          <w:b/>
          <w:color w:val="000000"/>
        </w:rPr>
        <w:lastRenderedPageBreak/>
        <w:t>Clear</w:t>
      </w:r>
      <w:r w:rsidRPr="00F85168">
        <w:rPr>
          <w:color w:val="000000"/>
        </w:rPr>
        <w:t xml:space="preserve"> empties the fields to re-enter information.</w:t>
      </w:r>
    </w:p>
    <w:p w:rsidR="00745BCF" w:rsidRDefault="00745BCF" w:rsidP="00745BCF">
      <w:pPr>
        <w:pStyle w:val="NormalWeb"/>
        <w:numPr>
          <w:ilvl w:val="0"/>
          <w:numId w:val="347"/>
        </w:numPr>
        <w:tabs>
          <w:tab w:val="clear" w:pos="720"/>
          <w:tab w:val="left" w:pos="420"/>
          <w:tab w:val="num" w:pos="840"/>
        </w:tabs>
        <w:ind w:left="840"/>
        <w:rPr>
          <w:color w:val="000000"/>
        </w:rPr>
      </w:pPr>
      <w:r w:rsidRPr="00F85168">
        <w:rPr>
          <w:b/>
          <w:color w:val="000000"/>
        </w:rPr>
        <w:t>Help</w:t>
      </w:r>
      <w:r w:rsidRPr="00F85168">
        <w:rPr>
          <w:color w:val="000000"/>
        </w:rPr>
        <w:t xml:space="preserve"> opens the Help topic associated with the module being used.</w:t>
      </w:r>
      <w:r>
        <w:rPr>
          <w:color w:val="000000"/>
        </w:rPr>
        <w:t xml:space="preserve"> (Currently Disabled).</w:t>
      </w:r>
    </w:p>
    <w:p w:rsidR="00745BCF" w:rsidRDefault="00745BCF" w:rsidP="00745BCF">
      <w:pPr>
        <w:pStyle w:val="Heading3"/>
        <w:ind w:left="60"/>
        <w:rPr>
          <w:rFonts w:ascii="Century Schoolbook" w:hAnsi="Century Schoolbook"/>
        </w:rPr>
      </w:pPr>
      <w:r w:rsidRPr="00F85168">
        <w:rPr>
          <w:rFonts w:ascii="Century Schoolbook" w:hAnsi="Century Schoolbook"/>
          <w:b w:val="0"/>
          <w:bCs/>
          <w:color w:val="A82384"/>
          <w:sz w:val="17"/>
          <w:szCs w:val="17"/>
        </w:rPr>
        <w:br w:type="page"/>
      </w:r>
      <w:bookmarkStart w:id="198" w:name="_Toc307468418"/>
      <w:bookmarkStart w:id="199" w:name="_Toc311812271"/>
      <w:bookmarkStart w:id="200" w:name="_Toc332822669"/>
      <w:r w:rsidRPr="00F85168">
        <w:rPr>
          <w:rFonts w:ascii="Century Schoolbook" w:hAnsi="Century Schoolbook"/>
        </w:rPr>
        <w:lastRenderedPageBreak/>
        <w:t>Use the ROUTEOUT Command</w:t>
      </w:r>
      <w:bookmarkEnd w:id="198"/>
      <w:bookmarkEnd w:id="199"/>
      <w:bookmarkEnd w:id="200"/>
    </w:p>
    <w:p w:rsidR="00745BCF" w:rsidRDefault="00A812D1" w:rsidP="00745BCF">
      <w:pPr>
        <w:ind w:left="60"/>
        <w:rPr>
          <w:rFonts w:ascii="Century Schoolbook" w:hAnsi="Century Schoolbook"/>
        </w:rPr>
      </w:pPr>
      <w:r>
        <w:rPr>
          <w:rFonts w:ascii="Century Schoolbook" w:hAnsi="Century Schoolbook"/>
        </w:rPr>
        <w:pict>
          <v:rect id="_x0000_i1096" style="width:429.85pt;height:.75pt" o:hrpct="995" o:hrstd="t" o:hr="t" fillcolor="#b4b4b4" stroked="f"/>
        </w:pict>
      </w:r>
    </w:p>
    <w:p w:rsidR="00745BCF" w:rsidRDefault="00745BCF" w:rsidP="00745BCF">
      <w:pPr>
        <w:pStyle w:val="NormalWeb"/>
        <w:ind w:left="60"/>
      </w:pPr>
      <w:r w:rsidRPr="00F85168">
        <w:t xml:space="preserve">You can locate output by using the ROUTEOUT command. If no directory exists, the file is placed in the current project’s directory. Results accumulate until </w:t>
      </w:r>
      <w:r>
        <w:t xml:space="preserve">you execute </w:t>
      </w:r>
      <w:r w:rsidRPr="00F85168">
        <w:t xml:space="preserve">a CLOSEOUT command. Output files can be placed in any folder. The ROUTEOUT command selects a path and filename. If no output file is selected, </w:t>
      </w:r>
      <w:r>
        <w:t>Classic Analysis</w:t>
      </w:r>
      <w:r w:rsidRPr="00F85168">
        <w:t xml:space="preserve"> uses the default value. In each folder, </w:t>
      </w:r>
      <w:r>
        <w:rPr>
          <w:color w:val="000000"/>
        </w:rPr>
        <w:t>Classic</w:t>
      </w:r>
      <w:r w:rsidRPr="00F85168">
        <w:t xml:space="preserve"> </w:t>
      </w:r>
      <w:r>
        <w:t>Analysis</w:t>
      </w:r>
      <w:r w:rsidRPr="00F85168">
        <w:t xml:space="preserve"> creates a new index table that contains links to the files created.</w:t>
      </w:r>
    </w:p>
    <w:p w:rsidR="00745BCF" w:rsidRDefault="00745BCF" w:rsidP="00745BCF">
      <w:pPr>
        <w:pStyle w:val="NormalWeb"/>
        <w:numPr>
          <w:ilvl w:val="0"/>
          <w:numId w:val="389"/>
        </w:numPr>
        <w:tabs>
          <w:tab w:val="clear" w:pos="720"/>
          <w:tab w:val="left" w:pos="420"/>
        </w:tabs>
        <w:ind w:left="480"/>
        <w:rPr>
          <w:b/>
          <w:color w:val="000000"/>
        </w:rPr>
      </w:pPr>
      <w:r w:rsidRPr="00F85168">
        <w:rPr>
          <w:color w:val="000000"/>
        </w:rPr>
        <w:t xml:space="preserve">From the </w:t>
      </w:r>
      <w:r>
        <w:rPr>
          <w:color w:val="000000"/>
        </w:rPr>
        <w:t>Classic Analysis</w:t>
      </w:r>
      <w:r w:rsidRPr="00F85168">
        <w:rPr>
          <w:color w:val="000000"/>
        </w:rPr>
        <w:t xml:space="preserve"> Command Tree, </w:t>
      </w:r>
      <w:r w:rsidRPr="00F85168">
        <w:rPr>
          <w:rStyle w:val="Hyperlink"/>
        </w:rPr>
        <w:t>use the READ command</w:t>
      </w:r>
      <w:r w:rsidRPr="00F85168">
        <w:rPr>
          <w:color w:val="000000"/>
        </w:rPr>
        <w:t xml:space="preserve"> to open a </w:t>
      </w:r>
      <w:r w:rsidRPr="00F85168">
        <w:rPr>
          <w:b/>
          <w:color w:val="000000"/>
        </w:rPr>
        <w:t>PRJ project file.</w:t>
      </w:r>
    </w:p>
    <w:p w:rsidR="00745BCF" w:rsidRDefault="00745BCF" w:rsidP="00745BCF">
      <w:pPr>
        <w:pStyle w:val="NormalWeb"/>
        <w:numPr>
          <w:ilvl w:val="0"/>
          <w:numId w:val="389"/>
        </w:numPr>
        <w:tabs>
          <w:tab w:val="clear" w:pos="720"/>
          <w:tab w:val="left" w:pos="420"/>
        </w:tabs>
        <w:ind w:left="480"/>
        <w:rPr>
          <w:color w:val="000000"/>
        </w:rPr>
      </w:pPr>
      <w:r w:rsidRPr="00F85168">
        <w:rPr>
          <w:color w:val="000000"/>
        </w:rPr>
        <w:t xml:space="preserve">From the </w:t>
      </w:r>
      <w:r>
        <w:rPr>
          <w:color w:val="000000"/>
        </w:rPr>
        <w:t>Classic</w:t>
      </w:r>
      <w:r w:rsidRPr="00F85168">
        <w:rPr>
          <w:color w:val="000000"/>
        </w:rPr>
        <w:t xml:space="preserve"> </w:t>
      </w:r>
      <w:r>
        <w:rPr>
          <w:color w:val="000000"/>
        </w:rPr>
        <w:t>Analysis</w:t>
      </w:r>
      <w:r w:rsidRPr="00F85168">
        <w:rPr>
          <w:color w:val="000000"/>
        </w:rPr>
        <w:t xml:space="preserve"> Command Tree, click </w:t>
      </w:r>
      <w:r w:rsidRPr="00F85168">
        <w:rPr>
          <w:b/>
          <w:bCs/>
          <w:color w:val="000000"/>
        </w:rPr>
        <w:t>Output &gt; RouteOut</w:t>
      </w:r>
      <w:r w:rsidRPr="00F85168">
        <w:rPr>
          <w:color w:val="000000"/>
        </w:rPr>
        <w:t>. The ROUTEOUT dialog box opens.</w:t>
      </w:r>
    </w:p>
    <w:p w:rsidR="00745BCF" w:rsidRDefault="00745BCF" w:rsidP="00745BCF">
      <w:pPr>
        <w:pStyle w:val="NormalWeb"/>
        <w:tabs>
          <w:tab w:val="left" w:pos="420"/>
        </w:tabs>
        <w:ind w:left="480"/>
        <w:rPr>
          <w:color w:val="000000"/>
        </w:rPr>
      </w:pPr>
    </w:p>
    <w:p w:rsidR="00745BCF" w:rsidRDefault="00745BCF" w:rsidP="00745BCF">
      <w:pPr>
        <w:pStyle w:val="NormalWeb"/>
        <w:ind w:left="360"/>
      </w:pPr>
      <w:r>
        <w:rPr>
          <w:noProof/>
        </w:rPr>
        <w:drawing>
          <wp:inline distT="0" distB="0" distL="0" distR="0" wp14:anchorId="3C5756F6" wp14:editId="7DAFE997">
            <wp:extent cx="4182110" cy="133604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182110" cy="1336040"/>
                    </a:xfrm>
                    <a:prstGeom prst="rect">
                      <a:avLst/>
                    </a:prstGeom>
                    <a:noFill/>
                    <a:ln>
                      <a:noFill/>
                    </a:ln>
                  </pic:spPr>
                </pic:pic>
              </a:graphicData>
            </a:graphic>
          </wp:inline>
        </w:drawing>
      </w:r>
    </w:p>
    <w:p w:rsidR="00745BCF" w:rsidRDefault="00745BCF" w:rsidP="00745BCF">
      <w:pPr>
        <w:pStyle w:val="NormalWeb"/>
        <w:ind w:left="360"/>
      </w:pPr>
    </w:p>
    <w:p w:rsidR="00745BCF" w:rsidRDefault="00745BCF" w:rsidP="00745BCF">
      <w:pPr>
        <w:pStyle w:val="NormalWeb"/>
        <w:numPr>
          <w:ilvl w:val="0"/>
          <w:numId w:val="389"/>
        </w:numPr>
        <w:tabs>
          <w:tab w:val="clear" w:pos="720"/>
          <w:tab w:val="left" w:pos="420"/>
          <w:tab w:val="num" w:pos="780"/>
        </w:tabs>
        <w:ind w:left="480"/>
        <w:rPr>
          <w:color w:val="000000"/>
        </w:rPr>
      </w:pPr>
      <w:r w:rsidRPr="00F85168">
        <w:rPr>
          <w:color w:val="000000"/>
        </w:rPr>
        <w:t xml:space="preserve">In the Output Filename field, enter a </w:t>
      </w:r>
      <w:r w:rsidRPr="00F85168">
        <w:rPr>
          <w:b/>
          <w:color w:val="000000"/>
        </w:rPr>
        <w:t>file name</w:t>
      </w:r>
      <w:r w:rsidRPr="00F85168">
        <w:rPr>
          <w:color w:val="000000"/>
        </w:rPr>
        <w:t xml:space="preserve"> to locate an existing file.</w:t>
      </w:r>
    </w:p>
    <w:p w:rsidR="00745BCF" w:rsidRDefault="00745BCF" w:rsidP="00745BCF">
      <w:pPr>
        <w:pStyle w:val="NormalWeb"/>
        <w:numPr>
          <w:ilvl w:val="0"/>
          <w:numId w:val="396"/>
        </w:numPr>
        <w:tabs>
          <w:tab w:val="clear" w:pos="1080"/>
          <w:tab w:val="num" w:pos="1140"/>
        </w:tabs>
        <w:ind w:left="1140"/>
        <w:rPr>
          <w:color w:val="000000"/>
        </w:rPr>
      </w:pPr>
      <w:r w:rsidRPr="00F85168">
        <w:rPr>
          <w:color w:val="000000"/>
        </w:rPr>
        <w:t xml:space="preserve">If necessary, select </w:t>
      </w:r>
      <w:r w:rsidRPr="00F85168">
        <w:rPr>
          <w:b/>
          <w:bCs/>
          <w:color w:val="000000"/>
        </w:rPr>
        <w:t>Replace Existing File</w:t>
      </w:r>
      <w:r w:rsidRPr="00F85168">
        <w:rPr>
          <w:color w:val="000000"/>
        </w:rPr>
        <w:t xml:space="preserve"> to write over any files with the same name.</w:t>
      </w:r>
    </w:p>
    <w:p w:rsidR="00745BCF" w:rsidRDefault="00745BCF" w:rsidP="00745BCF">
      <w:pPr>
        <w:pStyle w:val="NormalWeb"/>
        <w:numPr>
          <w:ilvl w:val="0"/>
          <w:numId w:val="390"/>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 xml:space="preserve">. Create </w:t>
      </w:r>
      <w:r w:rsidRPr="00F85168">
        <w:rPr>
          <w:b/>
          <w:color w:val="000000"/>
        </w:rPr>
        <w:t>Output</w:t>
      </w:r>
      <w:r w:rsidRPr="00F85168">
        <w:rPr>
          <w:color w:val="000000"/>
        </w:rPr>
        <w:t xml:space="preserve"> on the existing project.</w:t>
      </w:r>
    </w:p>
    <w:p w:rsidR="00745BCF" w:rsidRDefault="00745BCF" w:rsidP="00745BCF">
      <w:pPr>
        <w:pStyle w:val="NormalWeb"/>
        <w:numPr>
          <w:ilvl w:val="0"/>
          <w:numId w:val="397"/>
        </w:numPr>
        <w:tabs>
          <w:tab w:val="clear" w:pos="1080"/>
          <w:tab w:val="num" w:pos="1140"/>
        </w:tabs>
        <w:ind w:left="1140"/>
        <w:rPr>
          <w:color w:val="000000"/>
        </w:rPr>
      </w:pPr>
      <w:r w:rsidRPr="00F85168">
        <w:rPr>
          <w:color w:val="000000"/>
        </w:rPr>
        <w:t>Notice the title bar contains the output filename specified in the ROUTEOUT command.</w:t>
      </w:r>
    </w:p>
    <w:p w:rsidR="00745BCF" w:rsidRDefault="00745BCF" w:rsidP="00745BCF">
      <w:pPr>
        <w:pStyle w:val="NormalWeb"/>
        <w:numPr>
          <w:ilvl w:val="0"/>
          <w:numId w:val="397"/>
        </w:numPr>
        <w:tabs>
          <w:tab w:val="clear" w:pos="1080"/>
          <w:tab w:val="num" w:pos="1140"/>
        </w:tabs>
        <w:ind w:left="1140"/>
        <w:rPr>
          <w:color w:val="000000"/>
        </w:rPr>
      </w:pPr>
      <w:r w:rsidRPr="00F85168">
        <w:rPr>
          <w:color w:val="000000"/>
        </w:rPr>
        <w:t>The new file is placed in the selected directory with the extension .HTM.</w:t>
      </w:r>
    </w:p>
    <w:p w:rsidR="00745BCF" w:rsidRDefault="00745BCF" w:rsidP="00745BCF">
      <w:pPr>
        <w:pStyle w:val="NormalWeb"/>
        <w:numPr>
          <w:ilvl w:val="0"/>
          <w:numId w:val="391"/>
        </w:numPr>
        <w:tabs>
          <w:tab w:val="clear" w:pos="720"/>
          <w:tab w:val="left" w:pos="420"/>
        </w:tabs>
        <w:ind w:left="480"/>
        <w:rPr>
          <w:color w:val="000000"/>
        </w:rPr>
      </w:pPr>
      <w:r w:rsidRPr="00F85168">
        <w:rPr>
          <w:color w:val="000000"/>
        </w:rPr>
        <w:t xml:space="preserve">From the Output window toolbar, click </w:t>
      </w:r>
      <w:r w:rsidRPr="00F85168">
        <w:rPr>
          <w:b/>
          <w:bCs/>
          <w:color w:val="000000"/>
        </w:rPr>
        <w:t>Open</w:t>
      </w:r>
      <w:r w:rsidRPr="00F85168">
        <w:rPr>
          <w:color w:val="000000"/>
        </w:rPr>
        <w:t>. The Browse dialog box opens.</w:t>
      </w:r>
    </w:p>
    <w:p w:rsidR="00745BCF" w:rsidRDefault="00745BCF" w:rsidP="00745BCF">
      <w:pPr>
        <w:pStyle w:val="NormalWeb"/>
        <w:numPr>
          <w:ilvl w:val="0"/>
          <w:numId w:val="391"/>
        </w:numPr>
        <w:tabs>
          <w:tab w:val="clear" w:pos="720"/>
          <w:tab w:val="left" w:pos="420"/>
        </w:tabs>
        <w:ind w:left="480"/>
        <w:rPr>
          <w:color w:val="000000"/>
        </w:rPr>
      </w:pPr>
      <w:r w:rsidRPr="00F85168">
        <w:rPr>
          <w:color w:val="000000"/>
        </w:rPr>
        <w:t>Locate and select the file created with ROUTEOUT</w:t>
      </w:r>
      <w:r>
        <w:rPr>
          <w:color w:val="000000"/>
        </w:rPr>
        <w:t>.</w:t>
      </w:r>
      <w:r w:rsidRPr="00F85168">
        <w:rPr>
          <w:color w:val="000000"/>
        </w:rPr>
        <w:t xml:space="preserve"> Click </w:t>
      </w:r>
      <w:r w:rsidRPr="00F85168">
        <w:rPr>
          <w:b/>
          <w:color w:val="000000"/>
        </w:rPr>
        <w:t>Open</w:t>
      </w:r>
      <w:r w:rsidRPr="00F85168">
        <w:rPr>
          <w:color w:val="000000"/>
        </w:rPr>
        <w:t>. The Output appears in the Output window.</w:t>
      </w:r>
    </w:p>
    <w:p w:rsidR="00745BCF" w:rsidRDefault="00745BCF" w:rsidP="00745BCF">
      <w:pPr>
        <w:pStyle w:val="NormalWeb"/>
        <w:numPr>
          <w:ilvl w:val="0"/>
          <w:numId w:val="398"/>
        </w:numPr>
        <w:tabs>
          <w:tab w:val="clear" w:pos="1080"/>
          <w:tab w:val="num" w:pos="1140"/>
        </w:tabs>
        <w:ind w:left="1140"/>
        <w:rPr>
          <w:color w:val="000000"/>
        </w:rPr>
      </w:pPr>
      <w:r w:rsidRPr="00F85168">
        <w:rPr>
          <w:color w:val="000000"/>
        </w:rPr>
        <w:t>The saved Output file can be opened by any application that can read an HTML file.</w:t>
      </w:r>
    </w:p>
    <w:p w:rsidR="00745BCF" w:rsidRDefault="00745BCF" w:rsidP="00745BCF">
      <w:pPr>
        <w:pStyle w:val="NormalWeb"/>
        <w:ind w:left="60"/>
      </w:pPr>
      <w:r w:rsidRPr="00F85168">
        <w:t>To end the ROUTEOUT command, choose one of the following options.</w:t>
      </w:r>
    </w:p>
    <w:p w:rsidR="00745BCF" w:rsidRDefault="00745BCF" w:rsidP="00745BCF">
      <w:pPr>
        <w:pStyle w:val="NormalWeb"/>
        <w:numPr>
          <w:ilvl w:val="0"/>
          <w:numId w:val="399"/>
        </w:numPr>
        <w:tabs>
          <w:tab w:val="clear" w:pos="1080"/>
          <w:tab w:val="left" w:pos="420"/>
          <w:tab w:val="num" w:pos="1140"/>
        </w:tabs>
        <w:ind w:left="1140"/>
        <w:rPr>
          <w:color w:val="000000"/>
        </w:rPr>
      </w:pPr>
      <w:r w:rsidRPr="00F85168">
        <w:rPr>
          <w:color w:val="000000"/>
        </w:rPr>
        <w:t xml:space="preserve">From the Output folder, click </w:t>
      </w:r>
      <w:r w:rsidRPr="00F85168">
        <w:rPr>
          <w:b/>
          <w:bCs/>
          <w:color w:val="000000"/>
        </w:rPr>
        <w:t>Closeout</w:t>
      </w:r>
      <w:r w:rsidRPr="00F85168">
        <w:rPr>
          <w:color w:val="000000"/>
        </w:rPr>
        <w:t>.</w:t>
      </w:r>
    </w:p>
    <w:p w:rsidR="00745BCF" w:rsidRDefault="00745BCF" w:rsidP="00745BCF">
      <w:pPr>
        <w:pStyle w:val="NormalWeb"/>
        <w:numPr>
          <w:ilvl w:val="0"/>
          <w:numId w:val="399"/>
        </w:numPr>
        <w:tabs>
          <w:tab w:val="clear" w:pos="1080"/>
          <w:tab w:val="left" w:pos="420"/>
          <w:tab w:val="num" w:pos="1140"/>
        </w:tabs>
        <w:ind w:left="1140"/>
        <w:rPr>
          <w:color w:val="000000"/>
        </w:rPr>
      </w:pPr>
      <w:r w:rsidRPr="00F85168">
        <w:rPr>
          <w:color w:val="000000"/>
        </w:rPr>
        <w:lastRenderedPageBreak/>
        <w:t xml:space="preserve">READ in a </w:t>
      </w:r>
      <w:r w:rsidRPr="00F85168">
        <w:rPr>
          <w:b/>
          <w:color w:val="000000"/>
        </w:rPr>
        <w:t>new project</w:t>
      </w:r>
      <w:r w:rsidRPr="00F85168">
        <w:rPr>
          <w:color w:val="000000"/>
        </w:rPr>
        <w:t>.</w:t>
      </w:r>
    </w:p>
    <w:p w:rsidR="00745BCF" w:rsidRDefault="00745BCF" w:rsidP="00745BCF">
      <w:pPr>
        <w:pStyle w:val="NormalWeb"/>
        <w:numPr>
          <w:ilvl w:val="0"/>
          <w:numId w:val="399"/>
        </w:numPr>
        <w:tabs>
          <w:tab w:val="clear" w:pos="1080"/>
          <w:tab w:val="left" w:pos="420"/>
          <w:tab w:val="num" w:pos="1140"/>
        </w:tabs>
        <w:ind w:left="1140"/>
        <w:rPr>
          <w:color w:val="000000"/>
        </w:rPr>
      </w:pPr>
      <w:r w:rsidRPr="00F85168">
        <w:rPr>
          <w:color w:val="000000"/>
        </w:rPr>
        <w:t xml:space="preserve">Close </w:t>
      </w:r>
      <w:r w:rsidRPr="002D37CC">
        <w:rPr>
          <w:b/>
          <w:color w:val="000000"/>
        </w:rPr>
        <w:t>Epi Info</w:t>
      </w:r>
      <w:r>
        <w:rPr>
          <w:b/>
          <w:color w:val="000000"/>
        </w:rPr>
        <w:t xml:space="preserve"> 7</w:t>
      </w:r>
      <w:r w:rsidRPr="00F85168">
        <w:rPr>
          <w:color w:val="000000"/>
        </w:rPr>
        <w:t>.</w:t>
      </w:r>
    </w:p>
    <w:p w:rsidR="00745BCF" w:rsidRDefault="00745BCF" w:rsidP="00745BCF">
      <w:pPr>
        <w:ind w:left="60"/>
        <w:rPr>
          <w:rFonts w:ascii="Century Schoolbook" w:hAnsi="Century Schoolbook"/>
        </w:rPr>
      </w:pPr>
      <w:r w:rsidRPr="00F85168">
        <w:rPr>
          <w:rFonts w:ascii="Century Schoolbook" w:hAnsi="Century Schoolbook"/>
          <w:b/>
          <w:bCs/>
          <w:color w:val="A82384"/>
          <w:sz w:val="17"/>
          <w:szCs w:val="17"/>
        </w:rPr>
        <w:br w:type="page"/>
      </w:r>
    </w:p>
    <w:p w:rsidR="00745BCF" w:rsidRDefault="00745BCF" w:rsidP="00745BCF">
      <w:pPr>
        <w:pStyle w:val="Heading3"/>
        <w:ind w:left="60"/>
        <w:rPr>
          <w:rFonts w:ascii="Century Schoolbook" w:hAnsi="Century Schoolbook"/>
        </w:rPr>
      </w:pPr>
      <w:bookmarkStart w:id="201" w:name="_Toc307468419"/>
      <w:bookmarkStart w:id="202" w:name="_Toc311812272"/>
      <w:bookmarkStart w:id="203" w:name="_Toc332822670"/>
      <w:r w:rsidRPr="00F85168">
        <w:rPr>
          <w:rFonts w:ascii="Century Schoolbook" w:hAnsi="Century Schoolbook"/>
        </w:rPr>
        <w:lastRenderedPageBreak/>
        <w:t>Use the CANCEL SORT Command</w:t>
      </w:r>
      <w:bookmarkEnd w:id="201"/>
      <w:bookmarkEnd w:id="202"/>
      <w:bookmarkEnd w:id="203"/>
    </w:p>
    <w:p w:rsidR="00745BCF" w:rsidRDefault="00A812D1" w:rsidP="00745BCF">
      <w:pPr>
        <w:ind w:left="60"/>
        <w:rPr>
          <w:rFonts w:ascii="Century Schoolbook" w:hAnsi="Century Schoolbook"/>
        </w:rPr>
      </w:pPr>
      <w:r>
        <w:rPr>
          <w:rFonts w:ascii="Century Schoolbook" w:hAnsi="Century Schoolbook"/>
        </w:rPr>
        <w:pict>
          <v:rect id="_x0000_i1097" style="width:429.85pt;height:.75pt" o:hrpct="995" o:hrstd="t" o:hr="t" fillcolor="#b4b4b4" stroked="f"/>
        </w:pict>
      </w:r>
    </w:p>
    <w:p w:rsidR="00745BCF" w:rsidRPr="002D37CC" w:rsidRDefault="00745BCF" w:rsidP="00745BCF">
      <w:pPr>
        <w:pStyle w:val="NormalWeb"/>
        <w:ind w:left="60"/>
        <w:rPr>
          <w:b/>
          <w:bCs/>
          <w:sz w:val="24"/>
        </w:rPr>
      </w:pPr>
      <w:r w:rsidRPr="002D37CC">
        <w:rPr>
          <w:b/>
          <w:bCs/>
          <w:sz w:val="24"/>
        </w:rPr>
        <w:t>Syntax</w:t>
      </w:r>
    </w:p>
    <w:p w:rsidR="00745BCF" w:rsidRDefault="00745BCF" w:rsidP="00745BCF">
      <w:pPr>
        <w:pStyle w:val="NormalWeb"/>
        <w:ind w:left="60"/>
      </w:pPr>
      <w:r w:rsidRPr="00F85168">
        <w:rPr>
          <w:rStyle w:val="Hyperlink"/>
        </w:rPr>
        <w:t>CANCEL SORT Command Generator</w:t>
      </w:r>
    </w:p>
    <w:p w:rsidR="00745BCF" w:rsidRDefault="00745BCF" w:rsidP="00745BCF">
      <w:pPr>
        <w:pStyle w:val="NormalWeb"/>
        <w:ind w:left="60"/>
      </w:pPr>
      <w:r w:rsidRPr="00F85168">
        <w:rPr>
          <w:rStyle w:val="Hyperlink"/>
        </w:rPr>
        <w:t>CANCEL SORT Command Reference</w:t>
      </w:r>
    </w:p>
    <w:p w:rsidR="00745BCF" w:rsidRDefault="00745BCF" w:rsidP="00745BCF">
      <w:pPr>
        <w:pStyle w:val="NormalWeb"/>
        <w:ind w:left="60"/>
      </w:pPr>
    </w:p>
    <w:p w:rsidR="00745BCF" w:rsidRDefault="00745BCF" w:rsidP="00745BCF">
      <w:pPr>
        <w:pStyle w:val="NormalWeb"/>
        <w:numPr>
          <w:ilvl w:val="0"/>
          <w:numId w:val="88"/>
        </w:numPr>
        <w:tabs>
          <w:tab w:val="clear" w:pos="720"/>
          <w:tab w:val="left" w:pos="420"/>
        </w:tabs>
        <w:ind w:left="480"/>
        <w:rPr>
          <w:color w:val="000000"/>
        </w:rPr>
      </w:pPr>
      <w:r w:rsidRPr="00F85168">
        <w:rPr>
          <w:color w:val="000000"/>
        </w:rPr>
        <w:t xml:space="preserve">From the </w:t>
      </w:r>
      <w:r>
        <w:rPr>
          <w:color w:val="000000"/>
        </w:rPr>
        <w:t>Classic</w:t>
      </w:r>
      <w:r w:rsidRPr="00F85168">
        <w:rPr>
          <w:color w:val="000000"/>
        </w:rPr>
        <w:t xml:space="preserve"> </w:t>
      </w:r>
      <w:r>
        <w:rPr>
          <w:color w:val="000000"/>
        </w:rPr>
        <w:t>Analysis</w:t>
      </w:r>
      <w:r w:rsidRPr="00F85168">
        <w:rPr>
          <w:color w:val="000000"/>
        </w:rPr>
        <w:t xml:space="preserve"> Command Tree, click </w:t>
      </w:r>
      <w:r w:rsidRPr="00F85168">
        <w:rPr>
          <w:b/>
          <w:bCs/>
          <w:color w:val="000000"/>
        </w:rPr>
        <w:t>Select/If &gt; Cancel Sort</w:t>
      </w:r>
      <w:r w:rsidRPr="00F85168">
        <w:rPr>
          <w:color w:val="000000"/>
        </w:rPr>
        <w:t>. The CANCEL SORT dialog box opens.</w:t>
      </w:r>
    </w:p>
    <w:p w:rsidR="00745BCF" w:rsidRDefault="00745BCF" w:rsidP="00745BCF">
      <w:pPr>
        <w:pStyle w:val="NormalWeb"/>
        <w:ind w:left="60"/>
      </w:pPr>
    </w:p>
    <w:p w:rsidR="00745BCF" w:rsidRDefault="00745BCF" w:rsidP="00745BCF">
      <w:pPr>
        <w:pStyle w:val="NormalWeb"/>
        <w:ind w:left="60"/>
      </w:pPr>
      <w:r>
        <w:rPr>
          <w:noProof/>
        </w:rPr>
        <w:drawing>
          <wp:inline distT="0" distB="0" distL="0" distR="0" wp14:anchorId="60A137F8" wp14:editId="23ED1783">
            <wp:extent cx="3427095" cy="9779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427095" cy="977900"/>
                    </a:xfrm>
                    <a:prstGeom prst="rect">
                      <a:avLst/>
                    </a:prstGeom>
                    <a:noFill/>
                    <a:ln>
                      <a:noFill/>
                    </a:ln>
                  </pic:spPr>
                </pic:pic>
              </a:graphicData>
            </a:graphic>
          </wp:inline>
        </w:drawing>
      </w:r>
    </w:p>
    <w:p w:rsidR="00745BCF" w:rsidRDefault="00745BCF" w:rsidP="00745BCF">
      <w:pPr>
        <w:pStyle w:val="NormalWeb"/>
        <w:ind w:left="60"/>
      </w:pPr>
    </w:p>
    <w:p w:rsidR="00745BCF" w:rsidRDefault="00745BCF" w:rsidP="00745BCF">
      <w:pPr>
        <w:pStyle w:val="NormalWeb"/>
        <w:numPr>
          <w:ilvl w:val="0"/>
          <w:numId w:val="89"/>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 The selection criteria are removed from the data</w:t>
      </w:r>
      <w:r>
        <w:rPr>
          <w:color w:val="000000"/>
        </w:rPr>
        <w:t>,</w:t>
      </w:r>
      <w:r w:rsidRPr="00F85168">
        <w:rPr>
          <w:color w:val="000000"/>
        </w:rPr>
        <w:t xml:space="preserve"> and the original record count is restored.</w:t>
      </w:r>
    </w:p>
    <w:p w:rsidR="00745BCF" w:rsidRDefault="00745BCF" w:rsidP="00745BCF">
      <w:pPr>
        <w:pStyle w:val="Heading3"/>
        <w:ind w:left="60"/>
        <w:rPr>
          <w:rFonts w:ascii="Century Schoolbook" w:hAnsi="Century Schoolbook"/>
        </w:rPr>
      </w:pPr>
      <w:bookmarkStart w:id="204" w:name="_Toc307468417"/>
      <w:r w:rsidRPr="00F85168">
        <w:rPr>
          <w:rFonts w:ascii="Century Schoolbook" w:hAnsi="Century Schoolbook"/>
        </w:rPr>
        <w:br w:type="page"/>
      </w:r>
      <w:bookmarkStart w:id="205" w:name="_Toc311812273"/>
      <w:bookmarkStart w:id="206" w:name="_Toc332822671"/>
      <w:r w:rsidRPr="00F85168">
        <w:rPr>
          <w:rFonts w:ascii="Century Schoolbook" w:hAnsi="Century Schoolbook"/>
        </w:rPr>
        <w:lastRenderedPageBreak/>
        <w:t>Undelete Records</w:t>
      </w:r>
      <w:bookmarkEnd w:id="205"/>
      <w:bookmarkEnd w:id="206"/>
    </w:p>
    <w:p w:rsidR="00745BCF" w:rsidRDefault="00745BCF" w:rsidP="00745BCF">
      <w:pPr>
        <w:pStyle w:val="NormalWeb"/>
        <w:ind w:left="60"/>
      </w:pPr>
      <w:r w:rsidRPr="00F85168">
        <w:t xml:space="preserve">The UNDELETE command causes all logically deleted records in the current selection matching the expression to be set to normal status. This applies only to Epi Info </w:t>
      </w:r>
      <w:r w:rsidR="00A25B1B">
        <w:t xml:space="preserve">7 </w:t>
      </w:r>
      <w:r w:rsidRPr="00F85168">
        <w:t>forms and may not be used when using related tables.</w:t>
      </w:r>
    </w:p>
    <w:p w:rsidR="00745BCF" w:rsidRDefault="00745BCF" w:rsidP="00745BCF">
      <w:pPr>
        <w:pStyle w:val="NormalWeb"/>
        <w:ind w:left="60"/>
      </w:pPr>
      <w:r>
        <w:rPr>
          <w:noProof/>
        </w:rPr>
        <w:drawing>
          <wp:inline distT="0" distB="0" distL="0" distR="0" wp14:anchorId="59ABBE13" wp14:editId="2CA7D5AA">
            <wp:extent cx="5478145" cy="243332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78145" cy="2433320"/>
                    </a:xfrm>
                    <a:prstGeom prst="rect">
                      <a:avLst/>
                    </a:prstGeom>
                    <a:noFill/>
                    <a:ln>
                      <a:noFill/>
                    </a:ln>
                  </pic:spPr>
                </pic:pic>
              </a:graphicData>
            </a:graphic>
          </wp:inline>
        </w:drawing>
      </w:r>
    </w:p>
    <w:p w:rsidR="00745BCF" w:rsidRDefault="00745BCF" w:rsidP="00745BCF">
      <w:pPr>
        <w:pStyle w:val="NormalWeb"/>
        <w:numPr>
          <w:ilvl w:val="0"/>
          <w:numId w:val="348"/>
        </w:numPr>
        <w:tabs>
          <w:tab w:val="clear" w:pos="720"/>
          <w:tab w:val="left" w:pos="420"/>
          <w:tab w:val="num" w:pos="1140"/>
        </w:tabs>
        <w:ind w:left="1140"/>
        <w:rPr>
          <w:color w:val="000000"/>
        </w:rPr>
      </w:pPr>
      <w:r w:rsidRPr="00F85168">
        <w:rPr>
          <w:color w:val="000000"/>
        </w:rPr>
        <w:t xml:space="preserve">The </w:t>
      </w:r>
      <w:r w:rsidRPr="00F85168">
        <w:rPr>
          <w:b/>
          <w:color w:val="000000"/>
        </w:rPr>
        <w:t>Records Affected (*for all)</w:t>
      </w:r>
      <w:r w:rsidRPr="00F85168">
        <w:rPr>
          <w:color w:val="000000"/>
        </w:rPr>
        <w:t xml:space="preserve"> field contains the expression for which records to undelete. </w:t>
      </w:r>
    </w:p>
    <w:p w:rsidR="00745BCF" w:rsidRDefault="00745BCF" w:rsidP="00745BCF">
      <w:pPr>
        <w:pStyle w:val="NormalWeb"/>
        <w:numPr>
          <w:ilvl w:val="0"/>
          <w:numId w:val="348"/>
        </w:numPr>
        <w:tabs>
          <w:tab w:val="clear" w:pos="720"/>
          <w:tab w:val="left" w:pos="420"/>
          <w:tab w:val="num" w:pos="1140"/>
        </w:tabs>
        <w:ind w:left="1140"/>
        <w:rPr>
          <w:color w:val="000000"/>
        </w:rPr>
      </w:pPr>
      <w:r w:rsidRPr="00F85168">
        <w:rPr>
          <w:color w:val="000000"/>
        </w:rPr>
        <w:t xml:space="preserve">The </w:t>
      </w:r>
      <w:r w:rsidRPr="00F85168">
        <w:rPr>
          <w:b/>
          <w:color w:val="000000"/>
        </w:rPr>
        <w:t>Available Variables</w:t>
      </w:r>
      <w:r w:rsidRPr="00F85168">
        <w:rPr>
          <w:color w:val="000000"/>
        </w:rPr>
        <w:t xml:space="preserve"> field allows you to select available variables in the current project.</w:t>
      </w:r>
    </w:p>
    <w:p w:rsidR="00745BCF" w:rsidRDefault="00745BCF" w:rsidP="00745BCF">
      <w:pPr>
        <w:pStyle w:val="NormalWeb"/>
        <w:numPr>
          <w:ilvl w:val="0"/>
          <w:numId w:val="348"/>
        </w:numPr>
        <w:tabs>
          <w:tab w:val="clear" w:pos="720"/>
          <w:tab w:val="left" w:pos="420"/>
          <w:tab w:val="num" w:pos="1140"/>
        </w:tabs>
        <w:ind w:left="1140"/>
        <w:rPr>
          <w:color w:val="000000"/>
        </w:rPr>
      </w:pPr>
      <w:r w:rsidRPr="002D37CC">
        <w:rPr>
          <w:rStyle w:val="Hyperlink"/>
        </w:rPr>
        <w:t xml:space="preserve">Functions </w:t>
      </w:r>
      <w:r w:rsidRPr="00F85168">
        <w:rPr>
          <w:rStyle w:val="Hyperlink"/>
        </w:rPr>
        <w:t>and operators</w:t>
      </w:r>
      <w:r w:rsidRPr="00F85168">
        <w:rPr>
          <w:color w:val="000000"/>
        </w:rPr>
        <w:t xml:space="preserve"> appear within commands and are used for common tasks (e.g., extracting a year from a date, combining two numeric values, or testing logical conditions).</w:t>
      </w:r>
    </w:p>
    <w:p w:rsidR="00745BCF" w:rsidRDefault="00745BCF" w:rsidP="00745BCF">
      <w:pPr>
        <w:pStyle w:val="NormalWeb"/>
        <w:numPr>
          <w:ilvl w:val="0"/>
          <w:numId w:val="348"/>
        </w:numPr>
        <w:tabs>
          <w:tab w:val="clear" w:pos="720"/>
          <w:tab w:val="left" w:pos="420"/>
          <w:tab w:val="num" w:pos="1140"/>
        </w:tabs>
        <w:ind w:left="1140"/>
        <w:rPr>
          <w:color w:val="000000"/>
        </w:rPr>
      </w:pPr>
      <w:r w:rsidRPr="00F85168">
        <w:rPr>
          <w:b/>
          <w:color w:val="000000"/>
        </w:rPr>
        <w:t xml:space="preserve">OK </w:t>
      </w:r>
      <w:r w:rsidRPr="00F85168">
        <w:rPr>
          <w:color w:val="000000"/>
        </w:rPr>
        <w:t>accepts the current settings and data, and subsequently closes the form or window.</w:t>
      </w:r>
    </w:p>
    <w:p w:rsidR="00745BCF" w:rsidRDefault="00745BCF" w:rsidP="00745BCF">
      <w:pPr>
        <w:pStyle w:val="NormalWeb"/>
        <w:numPr>
          <w:ilvl w:val="0"/>
          <w:numId w:val="348"/>
        </w:numPr>
        <w:tabs>
          <w:tab w:val="clear" w:pos="720"/>
          <w:tab w:val="left" w:pos="420"/>
          <w:tab w:val="num" w:pos="1140"/>
        </w:tabs>
        <w:ind w:left="1140"/>
        <w:rPr>
          <w:color w:val="000000"/>
        </w:rPr>
      </w:pPr>
      <w:r w:rsidRPr="00F85168">
        <w:rPr>
          <w:b/>
          <w:color w:val="000000"/>
        </w:rPr>
        <w:t xml:space="preserve">Save </w:t>
      </w:r>
      <w:proofErr w:type="gramStart"/>
      <w:r w:rsidRPr="00F85168">
        <w:rPr>
          <w:b/>
          <w:color w:val="000000"/>
        </w:rPr>
        <w:t>Only</w:t>
      </w:r>
      <w:proofErr w:type="gramEnd"/>
      <w:r w:rsidRPr="00F85168">
        <w:rPr>
          <w:color w:val="000000"/>
        </w:rPr>
        <w:t xml:space="preserve"> saves the created code to the Program Editor, but does not run the code.</w:t>
      </w:r>
    </w:p>
    <w:p w:rsidR="00745BCF" w:rsidRDefault="00745BCF" w:rsidP="00745BCF">
      <w:pPr>
        <w:pStyle w:val="NormalWeb"/>
        <w:numPr>
          <w:ilvl w:val="0"/>
          <w:numId w:val="348"/>
        </w:numPr>
        <w:tabs>
          <w:tab w:val="clear" w:pos="720"/>
          <w:tab w:val="left" w:pos="420"/>
          <w:tab w:val="num" w:pos="1140"/>
        </w:tabs>
        <w:ind w:left="1140"/>
        <w:rPr>
          <w:color w:val="000000"/>
        </w:rPr>
      </w:pPr>
      <w:proofErr w:type="gramStart"/>
      <w:r w:rsidRPr="00F85168">
        <w:rPr>
          <w:b/>
          <w:color w:val="000000"/>
        </w:rPr>
        <w:t>Functions</w:t>
      </w:r>
      <w:r w:rsidRPr="00F85168">
        <w:rPr>
          <w:color w:val="000000"/>
        </w:rPr>
        <w:t xml:space="preserve"> open</w:t>
      </w:r>
      <w:r>
        <w:rPr>
          <w:color w:val="000000"/>
        </w:rPr>
        <w:t>s</w:t>
      </w:r>
      <w:proofErr w:type="gramEnd"/>
      <w:r w:rsidRPr="00F85168">
        <w:rPr>
          <w:color w:val="000000"/>
        </w:rPr>
        <w:t xml:space="preserve"> the online help file, which explains </w:t>
      </w:r>
      <w:r>
        <w:rPr>
          <w:color w:val="000000"/>
        </w:rPr>
        <w:t>how to use</w:t>
      </w:r>
      <w:r w:rsidRPr="00F85168">
        <w:rPr>
          <w:color w:val="000000"/>
        </w:rPr>
        <w:t xml:space="preserve"> functions and operators.</w:t>
      </w:r>
    </w:p>
    <w:p w:rsidR="00745BCF" w:rsidRDefault="00745BCF" w:rsidP="00745BCF">
      <w:pPr>
        <w:pStyle w:val="NormalWeb"/>
        <w:numPr>
          <w:ilvl w:val="0"/>
          <w:numId w:val="348"/>
        </w:numPr>
        <w:tabs>
          <w:tab w:val="clear" w:pos="720"/>
          <w:tab w:val="left" w:pos="420"/>
          <w:tab w:val="num" w:pos="1140"/>
        </w:tabs>
        <w:ind w:left="1140"/>
        <w:rPr>
          <w:color w:val="000000"/>
        </w:rPr>
      </w:pPr>
      <w:r w:rsidRPr="00F85168">
        <w:rPr>
          <w:b/>
          <w:color w:val="000000"/>
        </w:rPr>
        <w:t>Cancel</w:t>
      </w:r>
      <w:r w:rsidRPr="00F85168">
        <w:rPr>
          <w:color w:val="000000"/>
        </w:rPr>
        <w:t xml:space="preserve"> closes the dialog box without saving or executing a command.</w:t>
      </w:r>
    </w:p>
    <w:p w:rsidR="00745BCF" w:rsidRDefault="00745BCF" w:rsidP="00745BCF">
      <w:pPr>
        <w:pStyle w:val="NormalWeb"/>
        <w:numPr>
          <w:ilvl w:val="0"/>
          <w:numId w:val="348"/>
        </w:numPr>
        <w:tabs>
          <w:tab w:val="clear" w:pos="720"/>
          <w:tab w:val="left" w:pos="420"/>
          <w:tab w:val="num" w:pos="1140"/>
        </w:tabs>
        <w:ind w:left="1140"/>
        <w:rPr>
          <w:color w:val="000000"/>
        </w:rPr>
      </w:pPr>
      <w:r w:rsidRPr="00F85168">
        <w:rPr>
          <w:b/>
          <w:color w:val="000000"/>
        </w:rPr>
        <w:t>Clear</w:t>
      </w:r>
      <w:r w:rsidRPr="00F85168">
        <w:rPr>
          <w:color w:val="000000"/>
        </w:rPr>
        <w:t xml:space="preserve"> empties the fields to re-enter information.</w:t>
      </w:r>
    </w:p>
    <w:p w:rsidR="00745BCF" w:rsidRDefault="00745BCF" w:rsidP="00745BCF">
      <w:pPr>
        <w:pStyle w:val="NormalWeb"/>
        <w:numPr>
          <w:ilvl w:val="0"/>
          <w:numId w:val="348"/>
        </w:numPr>
        <w:tabs>
          <w:tab w:val="clear" w:pos="720"/>
          <w:tab w:val="left" w:pos="420"/>
          <w:tab w:val="num" w:pos="1140"/>
        </w:tabs>
        <w:ind w:left="1140"/>
        <w:rPr>
          <w:color w:val="000000"/>
        </w:rPr>
      </w:pPr>
      <w:r w:rsidRPr="00F85168">
        <w:rPr>
          <w:b/>
          <w:color w:val="000000"/>
        </w:rPr>
        <w:t>Help</w:t>
      </w:r>
      <w:r w:rsidRPr="00F85168">
        <w:rPr>
          <w:color w:val="000000"/>
        </w:rPr>
        <w:t xml:space="preserve"> opens the Help topic associated with the module being used.</w:t>
      </w:r>
      <w:r>
        <w:rPr>
          <w:color w:val="000000"/>
        </w:rPr>
        <w:t xml:space="preserve"> (Currently Disabled).</w:t>
      </w:r>
    </w:p>
    <w:p w:rsidR="00745BCF" w:rsidRDefault="00745BCF" w:rsidP="00745BCF">
      <w:pPr>
        <w:pStyle w:val="Heading2"/>
        <w:ind w:left="60"/>
        <w:rPr>
          <w:rFonts w:ascii="Century Schoolbook" w:hAnsi="Century Schoolbook"/>
          <w:sz w:val="40"/>
          <w:szCs w:val="40"/>
        </w:rPr>
      </w:pPr>
      <w:r w:rsidRPr="00F85168">
        <w:rPr>
          <w:rFonts w:ascii="Century Schoolbook" w:hAnsi="Century Schoolbook"/>
          <w:b w:val="0"/>
          <w:bCs/>
          <w:color w:val="A82384"/>
          <w:sz w:val="17"/>
          <w:szCs w:val="17"/>
        </w:rPr>
        <w:br w:type="page"/>
      </w:r>
      <w:bookmarkStart w:id="207" w:name="_Toc311812274"/>
      <w:bookmarkStart w:id="208" w:name="_Toc332822672"/>
      <w:bookmarkStart w:id="209" w:name="_Toc307468422"/>
      <w:bookmarkEnd w:id="204"/>
      <w:r w:rsidRPr="00F85168">
        <w:rPr>
          <w:rFonts w:ascii="Century Schoolbook" w:hAnsi="Century Schoolbook"/>
          <w:sz w:val="40"/>
          <w:szCs w:val="40"/>
        </w:rPr>
        <w:lastRenderedPageBreak/>
        <w:t>How to Manage Variables</w:t>
      </w:r>
      <w:bookmarkEnd w:id="207"/>
      <w:bookmarkEnd w:id="208"/>
    </w:p>
    <w:p w:rsidR="00745BCF" w:rsidRDefault="00745BCF" w:rsidP="00745BCF">
      <w:pPr>
        <w:pStyle w:val="Heading3"/>
        <w:ind w:left="60"/>
        <w:rPr>
          <w:rFonts w:ascii="Century Schoolbook" w:hAnsi="Century Schoolbook"/>
        </w:rPr>
      </w:pPr>
      <w:bookmarkStart w:id="210" w:name="_Toc311812275"/>
      <w:bookmarkStart w:id="211" w:name="_Toc332822673"/>
      <w:r w:rsidRPr="00F85168">
        <w:rPr>
          <w:rFonts w:ascii="Century Schoolbook" w:hAnsi="Century Schoolbook"/>
        </w:rPr>
        <w:t>Use the DEFINE Command</w:t>
      </w:r>
      <w:bookmarkEnd w:id="209"/>
      <w:bookmarkEnd w:id="210"/>
      <w:bookmarkEnd w:id="211"/>
    </w:p>
    <w:p w:rsidR="00745BCF" w:rsidRDefault="00A812D1" w:rsidP="00745BCF">
      <w:pPr>
        <w:ind w:left="60"/>
        <w:rPr>
          <w:rFonts w:ascii="Century Schoolbook" w:hAnsi="Century Schoolbook"/>
        </w:rPr>
      </w:pPr>
      <w:r>
        <w:rPr>
          <w:rFonts w:ascii="Century Schoolbook" w:hAnsi="Century Schoolbook"/>
        </w:rPr>
        <w:pict>
          <v:rect id="_x0000_i1098" style="width:429.85pt;height:.75pt" o:hrpct="995" o:hrstd="t" o:hr="t" fillcolor="#b4b4b4" stroked="f"/>
        </w:pict>
      </w:r>
    </w:p>
    <w:p w:rsidR="00745BCF" w:rsidRDefault="00745BCF" w:rsidP="00745BCF">
      <w:pPr>
        <w:pStyle w:val="NormalWeb"/>
        <w:ind w:left="60"/>
      </w:pPr>
      <w:r w:rsidRPr="00F85168">
        <w:t>This command creates new variables.</w:t>
      </w:r>
    </w:p>
    <w:p w:rsidR="00745BCF" w:rsidRDefault="00745BCF" w:rsidP="00745BCF">
      <w:pPr>
        <w:pStyle w:val="NormalWeb"/>
        <w:ind w:left="60"/>
        <w:rPr>
          <w:b/>
          <w:bCs/>
        </w:rPr>
      </w:pPr>
      <w:r w:rsidRPr="00F85168">
        <w:rPr>
          <w:b/>
          <w:bCs/>
        </w:rPr>
        <w:t>Syntax</w:t>
      </w:r>
    </w:p>
    <w:p w:rsidR="00745BCF" w:rsidRPr="00DA4265" w:rsidRDefault="00745BCF" w:rsidP="00745BCF">
      <w:pPr>
        <w:pStyle w:val="PlainText"/>
        <w:ind w:left="60"/>
      </w:pPr>
      <w:r w:rsidRPr="00DA4265">
        <w:t>DEFINE &lt;variable&gt; {&lt;scope&gt;} {&lt;type indicator&gt;} {("&lt;prompt&gt;")}</w:t>
      </w:r>
    </w:p>
    <w:p w:rsidR="00745BCF" w:rsidRDefault="00745BCF" w:rsidP="00745BCF">
      <w:pPr>
        <w:pStyle w:val="NormalWeb"/>
        <w:ind w:left="60"/>
      </w:pPr>
    </w:p>
    <w:p w:rsidR="00745BCF" w:rsidRDefault="00745BCF" w:rsidP="00745BCF">
      <w:pPr>
        <w:pStyle w:val="NormalWeb"/>
        <w:numPr>
          <w:ilvl w:val="0"/>
          <w:numId w:val="95"/>
        </w:numPr>
        <w:tabs>
          <w:tab w:val="clear" w:pos="720"/>
          <w:tab w:val="left" w:pos="420"/>
        </w:tabs>
        <w:ind w:left="48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Variables &gt; Define</w:t>
      </w:r>
      <w:r w:rsidRPr="00F85168">
        <w:rPr>
          <w:color w:val="000000"/>
        </w:rPr>
        <w:t>. The DEFINE Variable dialog box opens.</w:t>
      </w:r>
    </w:p>
    <w:p w:rsidR="00745BCF" w:rsidRDefault="00745BCF" w:rsidP="00745BCF">
      <w:pPr>
        <w:pStyle w:val="NormalWeb"/>
        <w:ind w:left="60"/>
      </w:pPr>
    </w:p>
    <w:p w:rsidR="00745BCF" w:rsidRDefault="00745BCF" w:rsidP="00745BCF">
      <w:pPr>
        <w:pStyle w:val="NormalWeb"/>
        <w:ind w:left="360"/>
      </w:pPr>
      <w:r>
        <w:rPr>
          <w:noProof/>
        </w:rPr>
        <w:drawing>
          <wp:inline distT="0" distB="0" distL="0" distR="0" wp14:anchorId="3DBCB0C7" wp14:editId="0AD689DA">
            <wp:extent cx="4095115" cy="283845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095115" cy="2838450"/>
                    </a:xfrm>
                    <a:prstGeom prst="rect">
                      <a:avLst/>
                    </a:prstGeom>
                    <a:noFill/>
                    <a:ln>
                      <a:noFill/>
                    </a:ln>
                  </pic:spPr>
                </pic:pic>
              </a:graphicData>
            </a:graphic>
          </wp:inline>
        </w:drawing>
      </w:r>
    </w:p>
    <w:p w:rsidR="00745BCF" w:rsidRDefault="00745BCF" w:rsidP="00745BCF">
      <w:pPr>
        <w:pStyle w:val="NormalWeb"/>
        <w:numPr>
          <w:ilvl w:val="0"/>
          <w:numId w:val="96"/>
        </w:numPr>
        <w:tabs>
          <w:tab w:val="clear" w:pos="720"/>
          <w:tab w:val="left" w:pos="420"/>
        </w:tabs>
        <w:ind w:left="480"/>
        <w:rPr>
          <w:color w:val="000000"/>
        </w:rPr>
      </w:pPr>
      <w:r w:rsidRPr="00F85168">
        <w:rPr>
          <w:color w:val="000000"/>
        </w:rPr>
        <w:t>From the Scope section, select one of the following variables:</w:t>
      </w:r>
    </w:p>
    <w:p w:rsidR="00745BCF" w:rsidRDefault="00745BCF" w:rsidP="00745BCF">
      <w:pPr>
        <w:pStyle w:val="NormalWeb"/>
        <w:numPr>
          <w:ilvl w:val="0"/>
          <w:numId w:val="349"/>
        </w:numPr>
        <w:tabs>
          <w:tab w:val="clear" w:pos="720"/>
          <w:tab w:val="num" w:pos="1140"/>
        </w:tabs>
        <w:ind w:left="1140"/>
        <w:rPr>
          <w:color w:val="000000"/>
        </w:rPr>
      </w:pPr>
      <w:r w:rsidRPr="00DA4265">
        <w:rPr>
          <w:b/>
          <w:color w:val="000000"/>
        </w:rPr>
        <w:t>Standard</w:t>
      </w:r>
      <w:r w:rsidRPr="00F85168">
        <w:rPr>
          <w:color w:val="000000"/>
        </w:rPr>
        <w:t xml:space="preserve"> variables remain in a current project and are one variable in that form. They can assume new values with each record during a file query (e.g., a LIST or FREQ).</w:t>
      </w:r>
    </w:p>
    <w:p w:rsidR="00745BCF" w:rsidRDefault="00745BCF" w:rsidP="00745BCF">
      <w:pPr>
        <w:pStyle w:val="NormalWeb"/>
        <w:numPr>
          <w:ilvl w:val="0"/>
          <w:numId w:val="349"/>
        </w:numPr>
        <w:tabs>
          <w:tab w:val="clear" w:pos="720"/>
          <w:tab w:val="num" w:pos="1140"/>
        </w:tabs>
        <w:ind w:left="1140"/>
        <w:rPr>
          <w:color w:val="000000"/>
        </w:rPr>
      </w:pPr>
      <w:r w:rsidRPr="00DA4265">
        <w:rPr>
          <w:b/>
          <w:color w:val="000000"/>
        </w:rPr>
        <w:t>Global</w:t>
      </w:r>
      <w:r w:rsidRPr="00F85168">
        <w:rPr>
          <w:color w:val="000000"/>
        </w:rPr>
        <w:t xml:space="preserve"> variables persist </w:t>
      </w:r>
      <w:r>
        <w:rPr>
          <w:color w:val="000000"/>
        </w:rPr>
        <w:t>throughout</w:t>
      </w:r>
      <w:r w:rsidRPr="00F85168">
        <w:rPr>
          <w:color w:val="000000"/>
        </w:rPr>
        <w:t xml:space="preserve"> program execution. They pass values from one form to a related form</w:t>
      </w:r>
      <w:r>
        <w:rPr>
          <w:color w:val="000000"/>
        </w:rPr>
        <w:t>,</w:t>
      </w:r>
      <w:r w:rsidRPr="00F85168">
        <w:rPr>
          <w:color w:val="000000"/>
        </w:rPr>
        <w:t xml:space="preserve"> and do not change during a file query.</w:t>
      </w:r>
    </w:p>
    <w:p w:rsidR="00745BCF" w:rsidRDefault="00745BCF" w:rsidP="00745BCF">
      <w:pPr>
        <w:pStyle w:val="NormalWeb"/>
        <w:numPr>
          <w:ilvl w:val="0"/>
          <w:numId w:val="349"/>
        </w:numPr>
        <w:tabs>
          <w:tab w:val="clear" w:pos="720"/>
          <w:tab w:val="num" w:pos="1140"/>
        </w:tabs>
        <w:ind w:left="1140"/>
        <w:rPr>
          <w:color w:val="000000"/>
        </w:rPr>
      </w:pPr>
      <w:r w:rsidRPr="00DA4265">
        <w:rPr>
          <w:b/>
          <w:color w:val="000000"/>
        </w:rPr>
        <w:lastRenderedPageBreak/>
        <w:t>Permanent</w:t>
      </w:r>
      <w:r w:rsidRPr="00F85168">
        <w:rPr>
          <w:color w:val="000000"/>
        </w:rPr>
        <w:t xml:space="preserve"> variables are stored in the </w:t>
      </w:r>
      <w:r w:rsidRPr="00A27D43">
        <w:rPr>
          <w:color w:val="000000"/>
        </w:rPr>
        <w:t>EpiInfo.Config.xml</w:t>
      </w:r>
      <w:r w:rsidRPr="00A27D43" w:rsidDel="00A27D43">
        <w:rPr>
          <w:color w:val="000000"/>
        </w:rPr>
        <w:t xml:space="preserve"> </w:t>
      </w:r>
      <w:r w:rsidRPr="00F85168">
        <w:rPr>
          <w:color w:val="000000"/>
        </w:rPr>
        <w:t>file or system registry and retain any value assigned until changed by another assignment, or until the variable is undefined. They are shared among Epi Info</w:t>
      </w:r>
      <w:r>
        <w:rPr>
          <w:color w:val="000000"/>
        </w:rPr>
        <w:t xml:space="preserve"> 7</w:t>
      </w:r>
      <w:r w:rsidRPr="00F85168">
        <w:rPr>
          <w:color w:val="000000"/>
        </w:rPr>
        <w:t xml:space="preserve"> programs and persist even if the computer is shut down and restarted.</w:t>
      </w:r>
    </w:p>
    <w:p w:rsidR="00745BCF" w:rsidRDefault="00745BCF" w:rsidP="00745BCF">
      <w:pPr>
        <w:pStyle w:val="NormalWeb"/>
        <w:numPr>
          <w:ilvl w:val="0"/>
          <w:numId w:val="97"/>
        </w:numPr>
        <w:tabs>
          <w:tab w:val="clear" w:pos="720"/>
          <w:tab w:val="left" w:pos="420"/>
        </w:tabs>
        <w:ind w:left="480"/>
        <w:rPr>
          <w:color w:val="000000"/>
        </w:rPr>
      </w:pPr>
      <w:r w:rsidRPr="00F85168">
        <w:rPr>
          <w:color w:val="000000"/>
        </w:rPr>
        <w:t xml:space="preserve">From the Variable Type drop-down list, select one of the following types: </w:t>
      </w:r>
      <w:r w:rsidRPr="00F85168">
        <w:rPr>
          <w:b/>
          <w:bCs/>
          <w:color w:val="000000"/>
        </w:rPr>
        <w:t>Date</w:t>
      </w:r>
      <w:r w:rsidRPr="00F85168">
        <w:rPr>
          <w:color w:val="000000"/>
        </w:rPr>
        <w:t xml:space="preserve">, </w:t>
      </w:r>
      <w:r w:rsidRPr="00F85168">
        <w:rPr>
          <w:b/>
          <w:bCs/>
          <w:color w:val="000000"/>
        </w:rPr>
        <w:t>Numeric</w:t>
      </w:r>
      <w:r w:rsidRPr="00F85168">
        <w:rPr>
          <w:color w:val="000000"/>
        </w:rPr>
        <w:t xml:space="preserve">, </w:t>
      </w:r>
      <w:r w:rsidRPr="00F85168">
        <w:rPr>
          <w:b/>
          <w:bCs/>
          <w:color w:val="000000"/>
        </w:rPr>
        <w:t>Text</w:t>
      </w:r>
      <w:r w:rsidRPr="00F85168">
        <w:rPr>
          <w:color w:val="000000"/>
        </w:rPr>
        <w:t xml:space="preserve">, or </w:t>
      </w:r>
      <w:r w:rsidRPr="00F85168">
        <w:rPr>
          <w:b/>
          <w:bCs/>
          <w:color w:val="000000"/>
        </w:rPr>
        <w:t>Yes-No</w:t>
      </w:r>
      <w:r w:rsidRPr="00F85168">
        <w:rPr>
          <w:color w:val="000000"/>
        </w:rPr>
        <w:t>.</w:t>
      </w:r>
    </w:p>
    <w:p w:rsidR="00745BCF" w:rsidRDefault="00745BCF" w:rsidP="00745BCF">
      <w:pPr>
        <w:pStyle w:val="NormalWeb"/>
        <w:numPr>
          <w:ilvl w:val="0"/>
          <w:numId w:val="97"/>
        </w:numPr>
        <w:tabs>
          <w:tab w:val="clear" w:pos="720"/>
          <w:tab w:val="left" w:pos="420"/>
        </w:tabs>
        <w:ind w:left="480"/>
        <w:rPr>
          <w:color w:val="000000"/>
        </w:rPr>
      </w:pPr>
      <w:r>
        <w:rPr>
          <w:color w:val="000000"/>
        </w:rPr>
        <w:t>Optional: Variable Type</w:t>
      </w:r>
      <w:r w:rsidRPr="00FD1F61">
        <w:rPr>
          <w:b/>
          <w:color w:val="000000"/>
        </w:rPr>
        <w:t xml:space="preserve"> </w:t>
      </w:r>
      <w:r w:rsidRPr="00DA4265">
        <w:rPr>
          <w:color w:val="000000"/>
        </w:rPr>
        <w:t>is required</w:t>
      </w:r>
      <w:r>
        <w:rPr>
          <w:color w:val="000000"/>
        </w:rPr>
        <w:t xml:space="preserve"> </w:t>
      </w:r>
      <w:r w:rsidRPr="00F85168">
        <w:rPr>
          <w:color w:val="000000"/>
        </w:rPr>
        <w:t>and cannot be used if &lt;scope&gt; is omitted. &lt;</w:t>
      </w:r>
      <w:proofErr w:type="gramStart"/>
      <w:r w:rsidRPr="00F85168">
        <w:rPr>
          <w:color w:val="000000"/>
        </w:rPr>
        <w:t>type</w:t>
      </w:r>
      <w:proofErr w:type="gramEnd"/>
      <w:r w:rsidRPr="00F85168">
        <w:rPr>
          <w:color w:val="000000"/>
        </w:rPr>
        <w:t xml:space="preserve"> indicator&gt; is the data type of the new variable and must be one of the following reserved words: NUMERIC, TEXTINPUT, YN, or DATEFORMAT.</w:t>
      </w:r>
      <w:r>
        <w:rPr>
          <w:color w:val="000000"/>
        </w:rPr>
        <w:t xml:space="preserve"> </w:t>
      </w:r>
      <w:r w:rsidRPr="00F85168">
        <w:rPr>
          <w:color w:val="000000"/>
        </w:rPr>
        <w:t xml:space="preserve">If omitted, the variable type will be inferred based on the data type of the first value assigned to the variable. </w:t>
      </w:r>
      <w:r>
        <w:rPr>
          <w:color w:val="000000"/>
        </w:rPr>
        <w:t xml:space="preserve">However, </w:t>
      </w:r>
      <w:r w:rsidRPr="00DA4265">
        <w:rPr>
          <w:color w:val="000000"/>
        </w:rPr>
        <w:t>omitting field type is not recommended.</w:t>
      </w:r>
    </w:p>
    <w:p w:rsidR="00745BCF" w:rsidRDefault="00745BCF" w:rsidP="00745BCF">
      <w:pPr>
        <w:pStyle w:val="NormalWeb"/>
        <w:numPr>
          <w:ilvl w:val="0"/>
          <w:numId w:val="98"/>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w:t>
      </w:r>
    </w:p>
    <w:p w:rsidR="00745BCF" w:rsidRDefault="00745BCF" w:rsidP="00745BCF">
      <w:pPr>
        <w:pStyle w:val="NormalWeb"/>
        <w:tabs>
          <w:tab w:val="left" w:pos="420"/>
        </w:tabs>
        <w:ind w:left="480"/>
        <w:rPr>
          <w:color w:val="000000"/>
        </w:rPr>
      </w:pPr>
    </w:p>
    <w:p w:rsidR="00745BCF" w:rsidRDefault="00745BCF" w:rsidP="00745BCF">
      <w:pPr>
        <w:pStyle w:val="Heading4"/>
        <w:ind w:left="60"/>
        <w:rPr>
          <w:rFonts w:ascii="Century Schoolbook" w:hAnsi="Century Schoolbook"/>
        </w:rPr>
      </w:pPr>
      <w:bookmarkStart w:id="212" w:name="_Toc311812276"/>
      <w:r w:rsidRPr="00F85168">
        <w:rPr>
          <w:rFonts w:ascii="Century Schoolbook" w:hAnsi="Century Schoolbook"/>
        </w:rPr>
        <w:t>Define a Group</w:t>
      </w:r>
      <w:bookmarkEnd w:id="212"/>
    </w:p>
    <w:p w:rsidR="00745BCF" w:rsidRDefault="00745BCF" w:rsidP="00745BCF">
      <w:pPr>
        <w:pStyle w:val="NormalWeb"/>
        <w:ind w:left="60"/>
      </w:pPr>
      <w:r w:rsidRPr="00F85168">
        <w:t>To define a group, take the following steps:</w:t>
      </w:r>
    </w:p>
    <w:p w:rsidR="00745BCF" w:rsidRDefault="00745BCF" w:rsidP="00745BCF">
      <w:pPr>
        <w:pStyle w:val="NormalWeb"/>
        <w:numPr>
          <w:ilvl w:val="0"/>
          <w:numId w:val="99"/>
        </w:numPr>
        <w:tabs>
          <w:tab w:val="clear" w:pos="720"/>
          <w:tab w:val="left" w:pos="420"/>
        </w:tabs>
        <w:ind w:left="48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Variables &gt; Define Group</w:t>
      </w:r>
      <w:r w:rsidRPr="00F85168">
        <w:rPr>
          <w:color w:val="000000"/>
        </w:rPr>
        <w:t>. The DEFINE GROUP dialog box opens.</w:t>
      </w:r>
    </w:p>
    <w:p w:rsidR="00745BCF" w:rsidRDefault="00745BCF" w:rsidP="00745BCF">
      <w:pPr>
        <w:pStyle w:val="NormalWeb"/>
        <w:numPr>
          <w:ilvl w:val="0"/>
          <w:numId w:val="99"/>
        </w:numPr>
        <w:tabs>
          <w:tab w:val="clear" w:pos="720"/>
          <w:tab w:val="left" w:pos="420"/>
        </w:tabs>
        <w:ind w:left="480"/>
        <w:rPr>
          <w:color w:val="000000"/>
        </w:rPr>
      </w:pPr>
      <w:r w:rsidRPr="00F85168">
        <w:rPr>
          <w:color w:val="000000"/>
        </w:rPr>
        <w:t xml:space="preserve">In the Group Variable field, type a </w:t>
      </w:r>
      <w:r w:rsidRPr="00F85168">
        <w:rPr>
          <w:b/>
          <w:color w:val="000000"/>
        </w:rPr>
        <w:t>name</w:t>
      </w:r>
      <w:r w:rsidRPr="00F85168">
        <w:rPr>
          <w:color w:val="000000"/>
        </w:rPr>
        <w:t>.</w:t>
      </w:r>
    </w:p>
    <w:p w:rsidR="00745BCF" w:rsidRDefault="00745BCF" w:rsidP="00745BCF">
      <w:pPr>
        <w:pStyle w:val="NormalWeb"/>
        <w:numPr>
          <w:ilvl w:val="0"/>
          <w:numId w:val="99"/>
        </w:numPr>
        <w:tabs>
          <w:tab w:val="clear" w:pos="720"/>
          <w:tab w:val="left" w:pos="420"/>
        </w:tabs>
        <w:ind w:left="480"/>
        <w:rPr>
          <w:color w:val="000000"/>
        </w:rPr>
      </w:pPr>
      <w:r w:rsidRPr="00F85168">
        <w:rPr>
          <w:color w:val="000000"/>
        </w:rPr>
        <w:t xml:space="preserve">From the Variables list box, select the </w:t>
      </w:r>
      <w:r w:rsidRPr="00F85168">
        <w:rPr>
          <w:b/>
          <w:color w:val="000000"/>
        </w:rPr>
        <w:t>variables</w:t>
      </w:r>
      <w:r w:rsidRPr="00F85168">
        <w:rPr>
          <w:color w:val="000000"/>
        </w:rPr>
        <w:t xml:space="preserve"> to be included in the group.</w:t>
      </w:r>
    </w:p>
    <w:p w:rsidR="00745BCF" w:rsidRDefault="00745BCF" w:rsidP="00745BCF">
      <w:pPr>
        <w:pStyle w:val="NormalWeb"/>
        <w:numPr>
          <w:ilvl w:val="0"/>
          <w:numId w:val="99"/>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w:t>
      </w:r>
    </w:p>
    <w:p w:rsidR="00745BCF" w:rsidRDefault="00745BCF" w:rsidP="00745BCF">
      <w:pPr>
        <w:pStyle w:val="NormalWeb"/>
        <w:tabs>
          <w:tab w:val="left" w:pos="420"/>
        </w:tabs>
        <w:ind w:left="120"/>
        <w:rPr>
          <w:color w:val="000000"/>
        </w:rPr>
      </w:pPr>
    </w:p>
    <w:p w:rsidR="00745BCF" w:rsidRDefault="00745BCF" w:rsidP="00745BCF">
      <w:pPr>
        <w:pStyle w:val="Heading4"/>
        <w:ind w:left="60"/>
        <w:rPr>
          <w:rFonts w:ascii="Century Schoolbook" w:hAnsi="Century Schoolbook"/>
        </w:rPr>
      </w:pPr>
      <w:bookmarkStart w:id="213" w:name="_Toc307468444"/>
      <w:bookmarkStart w:id="214" w:name="_Toc311812278"/>
      <w:r w:rsidRPr="00F85168">
        <w:rPr>
          <w:rFonts w:ascii="Century Schoolbook" w:hAnsi="Century Schoolbook"/>
        </w:rPr>
        <w:t>Convert a Number to Text</w:t>
      </w:r>
      <w:bookmarkEnd w:id="213"/>
      <w:bookmarkEnd w:id="214"/>
    </w:p>
    <w:p w:rsidR="00745BCF" w:rsidRDefault="00A812D1" w:rsidP="00745BCF">
      <w:pPr>
        <w:ind w:left="60"/>
        <w:rPr>
          <w:rFonts w:ascii="Century Schoolbook" w:hAnsi="Century Schoolbook"/>
        </w:rPr>
      </w:pPr>
      <w:r>
        <w:rPr>
          <w:rFonts w:ascii="Century Schoolbook" w:hAnsi="Century Schoolbook"/>
        </w:rPr>
        <w:pict>
          <v:rect id="_x0000_i1099" style="width:429.85pt;height:.75pt" o:hrpct="995" o:hrstd="t" o:hr="t" fillcolor="#b4b4b4" stroked="f"/>
        </w:pict>
      </w:r>
    </w:p>
    <w:p w:rsidR="00745BCF" w:rsidRDefault="00745BCF" w:rsidP="00745BCF">
      <w:pPr>
        <w:pStyle w:val="NormalWeb"/>
        <w:ind w:left="60"/>
      </w:pPr>
      <w:r w:rsidRPr="00F85168">
        <w:t xml:space="preserve">Numbers can be converted to text using the </w:t>
      </w:r>
      <w:r w:rsidRPr="00F85168">
        <w:rPr>
          <w:rStyle w:val="Hyperlink"/>
        </w:rPr>
        <w:t>FORMAT function</w:t>
      </w:r>
      <w:r w:rsidRPr="00F85168">
        <w:t>. FORMAT changes the format of one variable type to another.</w:t>
      </w:r>
    </w:p>
    <w:p w:rsidR="00745BCF" w:rsidRDefault="00745BCF" w:rsidP="00745BCF">
      <w:pPr>
        <w:pStyle w:val="NormalWeb"/>
        <w:ind w:left="60"/>
        <w:rPr>
          <w:b/>
          <w:bCs/>
        </w:rPr>
      </w:pPr>
      <w:r w:rsidRPr="00F85168">
        <w:rPr>
          <w:b/>
          <w:bCs/>
        </w:rPr>
        <w:t>Syntax</w:t>
      </w:r>
    </w:p>
    <w:p w:rsidR="00745BCF" w:rsidRPr="002D37CC" w:rsidRDefault="00745BCF" w:rsidP="00745BCF">
      <w:pPr>
        <w:pStyle w:val="PlainText"/>
        <w:ind w:left="60"/>
      </w:pPr>
      <w:proofErr w:type="gramStart"/>
      <w:r w:rsidRPr="002D37CC">
        <w:t>FORMAT(</w:t>
      </w:r>
      <w:proofErr w:type="gramEnd"/>
      <w:r w:rsidRPr="002D37CC">
        <w:t xml:space="preserve">&lt;variable&gt;, </w:t>
      </w:r>
      <w:r w:rsidRPr="00B348A9">
        <w:t>{</w:t>
      </w:r>
      <w:r w:rsidRPr="002D37CC">
        <w:t>"&lt;format specifcation&gt;"</w:t>
      </w:r>
      <w:r w:rsidRPr="00B348A9">
        <w:t>}</w:t>
      </w:r>
      <w:r w:rsidRPr="002D37CC">
        <w:t>)</w:t>
      </w:r>
    </w:p>
    <w:p w:rsidR="00745BCF" w:rsidRDefault="00745BCF" w:rsidP="00745BCF">
      <w:pPr>
        <w:pStyle w:val="NormalWeb"/>
        <w:ind w:left="60"/>
        <w:rPr>
          <w:b/>
          <w:bCs/>
        </w:rPr>
      </w:pPr>
      <w:r w:rsidRPr="00F85168">
        <w:rPr>
          <w:b/>
          <w:bCs/>
        </w:rPr>
        <w:t>Example</w:t>
      </w:r>
    </w:p>
    <w:p w:rsidR="00745BCF" w:rsidRDefault="00745BCF" w:rsidP="00745BCF">
      <w:pPr>
        <w:pStyle w:val="NormalWeb"/>
        <w:ind w:left="60"/>
      </w:pPr>
      <w:r w:rsidRPr="00F85168">
        <w:t>The Format function can be used to convert a numeric postal code or zip code field to a text type variable for mapping.</w:t>
      </w:r>
    </w:p>
    <w:p w:rsidR="00745BCF" w:rsidRDefault="00745BCF" w:rsidP="00745BCF">
      <w:pPr>
        <w:pStyle w:val="NormalWeb"/>
        <w:numPr>
          <w:ilvl w:val="0"/>
          <w:numId w:val="350"/>
        </w:numPr>
        <w:tabs>
          <w:tab w:val="clear" w:pos="720"/>
          <w:tab w:val="left" w:pos="420"/>
          <w:tab w:val="num" w:pos="840"/>
        </w:tabs>
        <w:ind w:left="840"/>
        <w:rPr>
          <w:color w:val="000000"/>
        </w:rPr>
      </w:pPr>
      <w:r>
        <w:rPr>
          <w:rStyle w:val="Hyperlink"/>
        </w:rPr>
        <w:t>T</w:t>
      </w:r>
      <w:r w:rsidRPr="00F85168">
        <w:rPr>
          <w:rStyle w:val="Hyperlink"/>
        </w:rPr>
        <w:t>he READ command</w:t>
      </w:r>
      <w:r w:rsidRPr="00F85168">
        <w:rPr>
          <w:color w:val="000000"/>
        </w:rPr>
        <w:t xml:space="preserve"> open</w:t>
      </w:r>
      <w:r>
        <w:rPr>
          <w:color w:val="000000"/>
        </w:rPr>
        <w:t>s</w:t>
      </w:r>
      <w:r w:rsidRPr="00F85168">
        <w:rPr>
          <w:color w:val="000000"/>
        </w:rPr>
        <w:t xml:space="preserve"> a new file that contains a numeric field called zipcode. </w:t>
      </w:r>
      <w:r>
        <w:rPr>
          <w:color w:val="000000"/>
        </w:rPr>
        <w:t>T</w:t>
      </w:r>
      <w:r w:rsidRPr="00F85168">
        <w:rPr>
          <w:color w:val="000000"/>
        </w:rPr>
        <w:t xml:space="preserve">o use Epi Map with the zipcode values, </w:t>
      </w:r>
      <w:r>
        <w:rPr>
          <w:color w:val="000000"/>
        </w:rPr>
        <w:t xml:space="preserve">change </w:t>
      </w:r>
      <w:r w:rsidRPr="00F85168">
        <w:rPr>
          <w:color w:val="000000"/>
        </w:rPr>
        <w:t>the values to text.</w:t>
      </w:r>
    </w:p>
    <w:p w:rsidR="00745BCF" w:rsidRDefault="00745BCF" w:rsidP="00745BCF">
      <w:pPr>
        <w:pStyle w:val="NormalWeb"/>
        <w:numPr>
          <w:ilvl w:val="0"/>
          <w:numId w:val="350"/>
        </w:numPr>
        <w:tabs>
          <w:tab w:val="clear" w:pos="720"/>
          <w:tab w:val="left" w:pos="420"/>
          <w:tab w:val="num" w:pos="840"/>
        </w:tabs>
        <w:ind w:left="840"/>
        <w:rPr>
          <w:color w:val="000000"/>
        </w:rPr>
      </w:pPr>
      <w:r>
        <w:rPr>
          <w:rStyle w:val="Hyperlink"/>
        </w:rPr>
        <w:lastRenderedPageBreak/>
        <w:t>T</w:t>
      </w:r>
      <w:r w:rsidRPr="00F85168">
        <w:rPr>
          <w:rStyle w:val="Hyperlink"/>
        </w:rPr>
        <w:t>he DEFINE command</w:t>
      </w:r>
      <w:r w:rsidRPr="00F85168">
        <w:rPr>
          <w:color w:val="000000"/>
        </w:rPr>
        <w:t xml:space="preserve"> create</w:t>
      </w:r>
      <w:r>
        <w:rPr>
          <w:color w:val="000000"/>
        </w:rPr>
        <w:t>s</w:t>
      </w:r>
      <w:r w:rsidRPr="00F85168">
        <w:rPr>
          <w:color w:val="000000"/>
        </w:rPr>
        <w:t xml:space="preserve"> a new variable called NewZip. The variable NewZip will hold the values of zipcode in a text format. The code appears in the Program Editor as DEFINE NewZip.</w:t>
      </w:r>
    </w:p>
    <w:p w:rsidR="00745BCF" w:rsidRDefault="00745BCF" w:rsidP="00745BCF">
      <w:pPr>
        <w:pStyle w:val="NormalWeb"/>
        <w:numPr>
          <w:ilvl w:val="0"/>
          <w:numId w:val="350"/>
        </w:numPr>
        <w:tabs>
          <w:tab w:val="clear" w:pos="720"/>
          <w:tab w:val="left" w:pos="420"/>
          <w:tab w:val="num" w:pos="840"/>
        </w:tabs>
        <w:ind w:left="840"/>
        <w:rPr>
          <w:color w:val="000000"/>
        </w:rPr>
      </w:pPr>
      <w:r>
        <w:rPr>
          <w:rStyle w:val="Hyperlink"/>
        </w:rPr>
        <w:t>T</w:t>
      </w:r>
      <w:r w:rsidRPr="00F85168">
        <w:rPr>
          <w:rStyle w:val="Hyperlink"/>
        </w:rPr>
        <w:t>he ASSIGN command</w:t>
      </w:r>
      <w:r w:rsidRPr="00F85168">
        <w:rPr>
          <w:color w:val="000000"/>
        </w:rPr>
        <w:t xml:space="preserve"> format</w:t>
      </w:r>
      <w:r>
        <w:rPr>
          <w:color w:val="000000"/>
        </w:rPr>
        <w:t>s</w:t>
      </w:r>
      <w:r w:rsidRPr="00F85168">
        <w:rPr>
          <w:color w:val="000000"/>
        </w:rPr>
        <w:t xml:space="preserve"> the variable NewZip with the values of ZipCode and the format of text. Text values are enclosed in quotes. The code appears in the Program Editor as</w:t>
      </w:r>
      <w:r>
        <w:rPr>
          <w:color w:val="000000"/>
        </w:rPr>
        <w:t>:</w:t>
      </w:r>
    </w:p>
    <w:p w:rsidR="00745BCF" w:rsidRPr="004C4A1D" w:rsidRDefault="00745BCF" w:rsidP="00745BCF">
      <w:pPr>
        <w:pStyle w:val="NormalWeb"/>
        <w:tabs>
          <w:tab w:val="left" w:pos="420"/>
        </w:tabs>
        <w:ind w:left="840"/>
        <w:rPr>
          <w:rFonts w:ascii="Courier New" w:hAnsi="Courier New" w:cs="Courier New"/>
          <w:color w:val="000000"/>
          <w:sz w:val="18"/>
          <w:szCs w:val="18"/>
        </w:rPr>
      </w:pPr>
      <w:r w:rsidRPr="00F85168">
        <w:rPr>
          <w:color w:val="000000"/>
        </w:rPr>
        <w:t xml:space="preserve"> </w:t>
      </w:r>
      <w:r w:rsidRPr="004C4A1D">
        <w:rPr>
          <w:rFonts w:ascii="Courier New" w:hAnsi="Courier New" w:cs="Courier New"/>
          <w:color w:val="000000"/>
          <w:sz w:val="18"/>
          <w:szCs w:val="18"/>
        </w:rPr>
        <w:t>ASSIGN NewZip=</w:t>
      </w:r>
      <w:proofErr w:type="gramStart"/>
      <w:r w:rsidRPr="004C4A1D">
        <w:rPr>
          <w:rFonts w:ascii="Courier New" w:hAnsi="Courier New" w:cs="Courier New"/>
          <w:color w:val="000000"/>
          <w:sz w:val="18"/>
          <w:szCs w:val="18"/>
        </w:rPr>
        <w:t>FORMAT(</w:t>
      </w:r>
      <w:proofErr w:type="gramEnd"/>
      <w:r w:rsidRPr="004C4A1D">
        <w:rPr>
          <w:rFonts w:ascii="Courier New" w:hAnsi="Courier New" w:cs="Courier New"/>
          <w:color w:val="000000"/>
          <w:sz w:val="18"/>
          <w:szCs w:val="18"/>
        </w:rPr>
        <w:t>ZipCode,"00000"</w:t>
      </w:r>
      <w:r>
        <w:rPr>
          <w:rFonts w:ascii="Courier New" w:hAnsi="Courier New" w:cs="Courier New"/>
          <w:color w:val="000000"/>
          <w:sz w:val="18"/>
          <w:szCs w:val="18"/>
        </w:rPr>
        <w:t>)</w:t>
      </w:r>
    </w:p>
    <w:p w:rsidR="00745BCF" w:rsidRDefault="00745BCF" w:rsidP="00745BCF">
      <w:pPr>
        <w:pStyle w:val="NormalWeb"/>
        <w:numPr>
          <w:ilvl w:val="0"/>
          <w:numId w:val="350"/>
        </w:numPr>
        <w:tabs>
          <w:tab w:val="clear" w:pos="720"/>
          <w:tab w:val="left" w:pos="420"/>
          <w:tab w:val="num" w:pos="840"/>
        </w:tabs>
        <w:ind w:left="840"/>
        <w:rPr>
          <w:color w:val="000000"/>
        </w:rPr>
      </w:pPr>
      <w:r w:rsidRPr="00F85168">
        <w:rPr>
          <w:color w:val="000000"/>
        </w:rPr>
        <w:t xml:space="preserve">The variable NewZip can now be used as a geographic variable in Epi Map </w:t>
      </w:r>
      <w:r>
        <w:rPr>
          <w:color w:val="000000"/>
        </w:rPr>
        <w:t>because</w:t>
      </w:r>
      <w:r w:rsidRPr="00F85168">
        <w:rPr>
          <w:color w:val="000000"/>
        </w:rPr>
        <w:t xml:space="preserve"> it is a text type variable that contains numeric data.</w:t>
      </w:r>
    </w:p>
    <w:p w:rsidR="00745BCF" w:rsidRDefault="00745BCF" w:rsidP="00745BCF">
      <w:pPr>
        <w:pStyle w:val="NormalWeb"/>
        <w:ind w:left="60"/>
      </w:pPr>
    </w:p>
    <w:p w:rsidR="00745BCF" w:rsidRDefault="00745BCF" w:rsidP="00745BCF">
      <w:pPr>
        <w:pStyle w:val="NormalWeb"/>
        <w:ind w:left="60"/>
        <w:rPr>
          <w:b/>
          <w:bCs/>
        </w:rPr>
      </w:pPr>
      <w:r w:rsidRPr="00F85168">
        <w:rPr>
          <w:b/>
          <w:bCs/>
        </w:rPr>
        <w:t>Try It</w:t>
      </w:r>
    </w:p>
    <w:p w:rsidR="00745BCF" w:rsidRDefault="00745BCF" w:rsidP="00745BCF">
      <w:pPr>
        <w:pStyle w:val="NormalWeb"/>
        <w:ind w:left="60"/>
      </w:pPr>
      <w:r w:rsidRPr="00F85168">
        <w:t xml:space="preserve">For this example, use the </w:t>
      </w:r>
      <w:r>
        <w:rPr>
          <w:color w:val="000000"/>
        </w:rPr>
        <w:t>Classic</w:t>
      </w:r>
      <w:r w:rsidRPr="00F85168">
        <w:t xml:space="preserve"> </w:t>
      </w:r>
      <w:r>
        <w:t>Analysis</w:t>
      </w:r>
      <w:r w:rsidRPr="00F85168">
        <w:t xml:space="preserve"> Program Editor to create the code.</w:t>
      </w:r>
    </w:p>
    <w:p w:rsidR="00745BCF" w:rsidRDefault="00745BCF" w:rsidP="00745BCF">
      <w:pPr>
        <w:pStyle w:val="NormalWeb"/>
        <w:numPr>
          <w:ilvl w:val="0"/>
          <w:numId w:val="153"/>
        </w:numPr>
        <w:tabs>
          <w:tab w:val="clear" w:pos="720"/>
          <w:tab w:val="left" w:pos="420"/>
        </w:tabs>
        <w:ind w:left="480"/>
        <w:rPr>
          <w:color w:val="000000"/>
        </w:rPr>
      </w:pPr>
      <w:r w:rsidRPr="00F85168">
        <w:rPr>
          <w:color w:val="000000"/>
        </w:rPr>
        <w:t xml:space="preserve">Read in the </w:t>
      </w:r>
      <w:r w:rsidRPr="00F85168">
        <w:rPr>
          <w:b/>
          <w:bCs/>
          <w:color w:val="000000"/>
        </w:rPr>
        <w:t>Sample.</w:t>
      </w:r>
      <w:r>
        <w:rPr>
          <w:b/>
          <w:bCs/>
          <w:color w:val="000000"/>
        </w:rPr>
        <w:t>PRJ</w:t>
      </w:r>
      <w:r w:rsidRPr="00F85168">
        <w:rPr>
          <w:color w:val="000000"/>
        </w:rPr>
        <w:t xml:space="preserve"> project. Open </w:t>
      </w:r>
      <w:smartTag w:uri="urn:schemas-microsoft-com:office:smarttags" w:element="place">
        <w:smartTag w:uri="urn:schemas-microsoft-com:office:smarttags" w:element="City">
          <w:r w:rsidRPr="00F85168">
            <w:rPr>
              <w:b/>
              <w:bCs/>
              <w:color w:val="000000"/>
            </w:rPr>
            <w:t>Oswego</w:t>
          </w:r>
        </w:smartTag>
      </w:smartTag>
      <w:r w:rsidRPr="00F85168">
        <w:rPr>
          <w:color w:val="000000"/>
        </w:rPr>
        <w:t xml:space="preserve">. Seventy five </w:t>
      </w:r>
      <w:r>
        <w:rPr>
          <w:color w:val="000000"/>
        </w:rPr>
        <w:t xml:space="preserve">(75) </w:t>
      </w:r>
      <w:r w:rsidRPr="00F85168">
        <w:rPr>
          <w:color w:val="000000"/>
        </w:rPr>
        <w:t>records should be listed in the Output window.</w:t>
      </w:r>
    </w:p>
    <w:p w:rsidR="00745BCF" w:rsidRDefault="00745BCF" w:rsidP="00745BCF">
      <w:pPr>
        <w:pStyle w:val="NormalWeb"/>
        <w:numPr>
          <w:ilvl w:val="0"/>
          <w:numId w:val="153"/>
        </w:numPr>
        <w:tabs>
          <w:tab w:val="clear" w:pos="720"/>
          <w:tab w:val="left" w:pos="420"/>
        </w:tabs>
        <w:ind w:left="480"/>
        <w:rPr>
          <w:color w:val="000000"/>
        </w:rPr>
      </w:pPr>
      <w:r w:rsidRPr="00F85168">
        <w:rPr>
          <w:color w:val="000000"/>
        </w:rPr>
        <w:t xml:space="preserve">In the Program Editor window, place the cursor under the created Read command. Type </w:t>
      </w:r>
      <w:r w:rsidRPr="00F85168">
        <w:rPr>
          <w:b/>
          <w:bCs/>
          <w:color w:val="000000"/>
        </w:rPr>
        <w:t>DEFINE MyAge</w:t>
      </w:r>
      <w:r>
        <w:rPr>
          <w:b/>
          <w:bCs/>
          <w:color w:val="000000"/>
        </w:rPr>
        <w:t xml:space="preserve"> TEXTINPUT</w:t>
      </w:r>
    </w:p>
    <w:p w:rsidR="00745BCF" w:rsidRDefault="00745BCF" w:rsidP="00745BCF">
      <w:pPr>
        <w:pStyle w:val="NormalWeb"/>
        <w:numPr>
          <w:ilvl w:val="0"/>
          <w:numId w:val="351"/>
        </w:numPr>
        <w:tabs>
          <w:tab w:val="clear" w:pos="720"/>
          <w:tab w:val="num" w:pos="1140"/>
        </w:tabs>
        <w:ind w:left="1140"/>
        <w:rPr>
          <w:color w:val="000000"/>
        </w:rPr>
      </w:pPr>
      <w:r w:rsidRPr="00F85168">
        <w:rPr>
          <w:color w:val="000000"/>
        </w:rPr>
        <w:t>Do not press the Enter key. Leave your cursor on the line of code you just created.</w:t>
      </w:r>
    </w:p>
    <w:p w:rsidR="00745BCF" w:rsidRPr="002D37CC" w:rsidRDefault="00745BCF" w:rsidP="00745BCF">
      <w:pPr>
        <w:pStyle w:val="NormalWeb"/>
        <w:numPr>
          <w:ilvl w:val="0"/>
          <w:numId w:val="154"/>
        </w:numPr>
        <w:tabs>
          <w:tab w:val="clear" w:pos="720"/>
          <w:tab w:val="left" w:pos="420"/>
        </w:tabs>
        <w:ind w:left="480"/>
        <w:rPr>
          <w:rFonts w:ascii="Courier New" w:hAnsi="Courier New" w:cs="Courier New"/>
          <w:color w:val="000000"/>
        </w:rPr>
      </w:pPr>
      <w:r w:rsidRPr="00F85168">
        <w:rPr>
          <w:color w:val="000000"/>
        </w:rPr>
        <w:t>In the Program Editor window</w:t>
      </w:r>
      <w:r>
        <w:rPr>
          <w:color w:val="000000"/>
        </w:rPr>
        <w:t>, t</w:t>
      </w:r>
      <w:r w:rsidRPr="00F85168">
        <w:rPr>
          <w:color w:val="000000"/>
        </w:rPr>
        <w:t xml:space="preserve">ype the following: </w:t>
      </w:r>
      <w:r w:rsidRPr="002D37CC">
        <w:rPr>
          <w:rFonts w:ascii="Courier New" w:hAnsi="Courier New" w:cs="Courier New"/>
          <w:b/>
          <w:bCs/>
          <w:color w:val="000000"/>
        </w:rPr>
        <w:t>ASSIGN MyAge</w:t>
      </w:r>
      <w:r w:rsidRPr="00B348A9">
        <w:rPr>
          <w:rFonts w:ascii="Courier New" w:hAnsi="Courier New" w:cs="Courier New"/>
          <w:b/>
          <w:bCs/>
          <w:color w:val="000000"/>
        </w:rPr>
        <w:t> </w:t>
      </w:r>
      <w:r w:rsidRPr="002D37CC">
        <w:rPr>
          <w:rFonts w:ascii="Courier New" w:hAnsi="Courier New" w:cs="Courier New"/>
          <w:b/>
          <w:bCs/>
          <w:color w:val="000000"/>
        </w:rPr>
        <w:t>=</w:t>
      </w:r>
      <w:r w:rsidRPr="00B348A9">
        <w:rPr>
          <w:rFonts w:ascii="Courier New" w:hAnsi="Courier New" w:cs="Courier New"/>
          <w:b/>
          <w:bCs/>
          <w:color w:val="000000"/>
        </w:rPr>
        <w:t> </w:t>
      </w:r>
      <w:r w:rsidRPr="002D37CC">
        <w:rPr>
          <w:rFonts w:ascii="Courier New" w:hAnsi="Courier New" w:cs="Courier New"/>
          <w:b/>
          <w:bCs/>
          <w:color w:val="000000"/>
        </w:rPr>
        <w:t>FORMAT(Age,</w:t>
      </w:r>
      <w:r w:rsidRPr="00B348A9">
        <w:rPr>
          <w:rFonts w:ascii="Courier New" w:hAnsi="Courier New" w:cs="Courier New"/>
          <w:b/>
          <w:bCs/>
          <w:color w:val="000000"/>
        </w:rPr>
        <w:t> </w:t>
      </w:r>
      <w:r w:rsidRPr="002D37CC">
        <w:rPr>
          <w:rFonts w:ascii="Courier New" w:hAnsi="Courier New" w:cs="Courier New"/>
          <w:b/>
          <w:bCs/>
          <w:color w:val="000000"/>
        </w:rPr>
        <w:t>"00")</w:t>
      </w:r>
      <w:r w:rsidRPr="002D37CC">
        <w:rPr>
          <w:rFonts w:ascii="Courier New" w:hAnsi="Courier New" w:cs="Courier New"/>
          <w:color w:val="000000"/>
        </w:rPr>
        <w:t>.</w:t>
      </w:r>
    </w:p>
    <w:p w:rsidR="00745BCF" w:rsidRDefault="00745BCF" w:rsidP="00745BCF">
      <w:pPr>
        <w:pStyle w:val="NormalWeb"/>
        <w:numPr>
          <w:ilvl w:val="0"/>
          <w:numId w:val="154"/>
        </w:numPr>
        <w:tabs>
          <w:tab w:val="clear" w:pos="720"/>
          <w:tab w:val="left" w:pos="420"/>
        </w:tabs>
        <w:ind w:left="480"/>
        <w:rPr>
          <w:color w:val="000000"/>
        </w:rPr>
      </w:pPr>
      <w:r w:rsidRPr="00F85168">
        <w:rPr>
          <w:color w:val="000000"/>
        </w:rPr>
        <w:t xml:space="preserve">From the Program Editor navigation menu, click </w:t>
      </w:r>
      <w:r w:rsidRPr="00F85168">
        <w:rPr>
          <w:b/>
          <w:bCs/>
          <w:color w:val="000000"/>
        </w:rPr>
        <w:t>Run Command</w:t>
      </w:r>
      <w:r>
        <w:rPr>
          <w:b/>
          <w:bCs/>
          <w:color w:val="000000"/>
        </w:rPr>
        <w:t>s</w:t>
      </w:r>
      <w:r w:rsidRPr="00F85168">
        <w:rPr>
          <w:color w:val="000000"/>
        </w:rPr>
        <w:t>. The code will turn gr</w:t>
      </w:r>
      <w:r>
        <w:rPr>
          <w:color w:val="000000"/>
        </w:rPr>
        <w:t>ay</w:t>
      </w:r>
      <w:r w:rsidRPr="00F85168">
        <w:rPr>
          <w:color w:val="000000"/>
        </w:rPr>
        <w:t xml:space="preserve"> to indicate a syntax review.</w:t>
      </w:r>
    </w:p>
    <w:p w:rsidR="00745BCF" w:rsidRDefault="00745BCF" w:rsidP="00745BCF">
      <w:pPr>
        <w:pStyle w:val="NormalWeb"/>
        <w:numPr>
          <w:ilvl w:val="0"/>
          <w:numId w:val="154"/>
        </w:numPr>
        <w:tabs>
          <w:tab w:val="clear" w:pos="720"/>
          <w:tab w:val="left" w:pos="420"/>
        </w:tabs>
        <w:ind w:left="48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Statistics &gt; List</w:t>
      </w:r>
      <w:r w:rsidRPr="00F85168">
        <w:rPr>
          <w:color w:val="000000"/>
        </w:rPr>
        <w:t xml:space="preserve">. Click </w:t>
      </w:r>
      <w:r w:rsidRPr="00F85168">
        <w:rPr>
          <w:rStyle w:val="Strong"/>
          <w:bCs w:val="0"/>
          <w:color w:val="000000"/>
        </w:rPr>
        <w:t>OK</w:t>
      </w:r>
      <w:r>
        <w:rPr>
          <w:color w:val="000000"/>
        </w:rPr>
        <w:t xml:space="preserve">. </w:t>
      </w:r>
      <w:r w:rsidRPr="00F85168">
        <w:rPr>
          <w:color w:val="000000"/>
        </w:rPr>
        <w:t>The records appear.</w:t>
      </w:r>
    </w:p>
    <w:p w:rsidR="00745BCF" w:rsidRDefault="00745BCF" w:rsidP="00745BCF">
      <w:pPr>
        <w:pStyle w:val="NormalWeb"/>
        <w:numPr>
          <w:ilvl w:val="0"/>
          <w:numId w:val="352"/>
        </w:numPr>
        <w:tabs>
          <w:tab w:val="clear" w:pos="720"/>
          <w:tab w:val="num" w:pos="1140"/>
        </w:tabs>
        <w:ind w:left="1140"/>
        <w:rPr>
          <w:color w:val="000000"/>
        </w:rPr>
      </w:pPr>
      <w:r w:rsidRPr="00F85168">
        <w:rPr>
          <w:color w:val="000000"/>
        </w:rPr>
        <w:t xml:space="preserve">Notice that the values in ‘MyAge’ are all two characters with a leading ‘0’ before each single digit year. The leading zero is present because of the ‘00’ </w:t>
      </w:r>
      <w:r w:rsidRPr="00F85168">
        <w:rPr>
          <w:rStyle w:val="Hyperlink"/>
        </w:rPr>
        <w:t>format specification</w:t>
      </w:r>
      <w:r w:rsidRPr="00F85168">
        <w:t>.</w:t>
      </w:r>
      <w:r w:rsidRPr="00F85168">
        <w:rPr>
          <w:color w:val="000000"/>
        </w:rPr>
        <w:t xml:space="preserve"> </w:t>
      </w:r>
    </w:p>
    <w:p w:rsidR="00745BCF" w:rsidRDefault="00745BCF" w:rsidP="00745BCF">
      <w:pPr>
        <w:pStyle w:val="NormalWeb"/>
        <w:numPr>
          <w:ilvl w:val="0"/>
          <w:numId w:val="155"/>
        </w:numPr>
        <w:tabs>
          <w:tab w:val="clear" w:pos="720"/>
          <w:tab w:val="left" w:pos="420"/>
        </w:tabs>
        <w:ind w:left="48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Variables &gt; Display</w:t>
      </w:r>
      <w:r w:rsidRPr="00F85168">
        <w:rPr>
          <w:color w:val="000000"/>
        </w:rPr>
        <w:t xml:space="preserve">. Click </w:t>
      </w:r>
      <w:r w:rsidRPr="00F85168">
        <w:rPr>
          <w:rStyle w:val="Strong"/>
          <w:bCs w:val="0"/>
          <w:color w:val="000000"/>
        </w:rPr>
        <w:t>OK</w:t>
      </w:r>
      <w:r w:rsidRPr="00F85168">
        <w:rPr>
          <w:color w:val="000000"/>
        </w:rPr>
        <w:t>. The variable types appear.</w:t>
      </w:r>
    </w:p>
    <w:p w:rsidR="00745BCF" w:rsidRDefault="00745BCF" w:rsidP="00745BCF">
      <w:pPr>
        <w:pStyle w:val="NormalWeb"/>
        <w:numPr>
          <w:ilvl w:val="0"/>
          <w:numId w:val="353"/>
        </w:numPr>
        <w:tabs>
          <w:tab w:val="clear" w:pos="720"/>
          <w:tab w:val="num" w:pos="1140"/>
        </w:tabs>
        <w:ind w:left="1140"/>
        <w:rPr>
          <w:color w:val="000000"/>
        </w:rPr>
      </w:pPr>
      <w:r w:rsidRPr="00F85168">
        <w:rPr>
          <w:color w:val="000000"/>
        </w:rPr>
        <w:t>The variable MyAge now contains the values of Age and the format type of Text.</w:t>
      </w:r>
    </w:p>
    <w:p w:rsidR="00745BCF" w:rsidRDefault="00745BCF" w:rsidP="00745BCF">
      <w:pPr>
        <w:pStyle w:val="NormalWeb"/>
        <w:ind w:left="60"/>
      </w:pPr>
    </w:p>
    <w:p w:rsidR="00745BCF" w:rsidRDefault="00745BCF" w:rsidP="00D32C37">
      <w:pPr>
        <w:pStyle w:val="NormalWeb"/>
      </w:pPr>
    </w:p>
    <w:p w:rsidR="00745BCF" w:rsidRDefault="00745BCF" w:rsidP="00745BCF">
      <w:pPr>
        <w:pStyle w:val="Heading4"/>
        <w:ind w:left="60"/>
        <w:rPr>
          <w:rFonts w:ascii="Century Schoolbook" w:hAnsi="Century Schoolbook"/>
        </w:rPr>
      </w:pPr>
      <w:r w:rsidRPr="00F85168">
        <w:rPr>
          <w:rFonts w:ascii="Century Schoolbook" w:hAnsi="Century Schoolbook"/>
          <w:b w:val="0"/>
          <w:bCs/>
          <w:color w:val="A82384"/>
          <w:sz w:val="17"/>
          <w:szCs w:val="17"/>
        </w:rPr>
        <w:br w:type="page"/>
      </w:r>
      <w:bookmarkStart w:id="215" w:name="_Toc307468445"/>
      <w:bookmarkStart w:id="216" w:name="_Toc311812279"/>
      <w:r w:rsidRPr="00F85168">
        <w:rPr>
          <w:rFonts w:ascii="Century Schoolbook" w:hAnsi="Century Schoolbook"/>
        </w:rPr>
        <w:lastRenderedPageBreak/>
        <w:t>Use IF Statements with Permanent or Global Variables</w:t>
      </w:r>
      <w:bookmarkEnd w:id="215"/>
      <w:bookmarkEnd w:id="216"/>
    </w:p>
    <w:p w:rsidR="00745BCF" w:rsidRDefault="00A812D1" w:rsidP="00745BCF">
      <w:pPr>
        <w:ind w:left="60"/>
        <w:rPr>
          <w:rFonts w:ascii="Century Schoolbook" w:hAnsi="Century Schoolbook"/>
        </w:rPr>
      </w:pPr>
      <w:r>
        <w:rPr>
          <w:rFonts w:ascii="Century Schoolbook" w:hAnsi="Century Schoolbook"/>
        </w:rPr>
        <w:pict>
          <v:rect id="_x0000_i1100" style="width:429.85pt;height:.75pt" o:hrpct="995" o:hralign="center" o:hrstd="t" o:hr="t" fillcolor="#b4b4b4" stroked="f"/>
        </w:pict>
      </w:r>
    </w:p>
    <w:p w:rsidR="00745BCF" w:rsidRDefault="00745BCF" w:rsidP="00745BCF">
      <w:pPr>
        <w:pStyle w:val="NormalWeb"/>
        <w:numPr>
          <w:ilvl w:val="0"/>
          <w:numId w:val="354"/>
        </w:numPr>
        <w:tabs>
          <w:tab w:val="clear" w:pos="720"/>
          <w:tab w:val="left" w:pos="420"/>
          <w:tab w:val="num" w:pos="840"/>
        </w:tabs>
        <w:ind w:left="840"/>
        <w:rPr>
          <w:color w:val="000000"/>
        </w:rPr>
      </w:pPr>
      <w:r w:rsidRPr="00F85168">
        <w:rPr>
          <w:color w:val="000000"/>
        </w:rPr>
        <w:t xml:space="preserve">If the condition of an IF statement depends on global or permanent variables, the value is computed immediately and only the true or false branch, as appropriate, is followed. </w:t>
      </w:r>
    </w:p>
    <w:p w:rsidR="00745BCF" w:rsidRDefault="00745BCF" w:rsidP="00745BCF">
      <w:pPr>
        <w:pStyle w:val="NormalWeb"/>
        <w:numPr>
          <w:ilvl w:val="0"/>
          <w:numId w:val="354"/>
        </w:numPr>
        <w:tabs>
          <w:tab w:val="clear" w:pos="720"/>
          <w:tab w:val="left" w:pos="420"/>
          <w:tab w:val="num" w:pos="840"/>
        </w:tabs>
        <w:ind w:left="840"/>
        <w:rPr>
          <w:color w:val="000000"/>
        </w:rPr>
      </w:pPr>
      <w:r w:rsidRPr="00F85168">
        <w:rPr>
          <w:color w:val="000000"/>
        </w:rPr>
        <w:t>If the condition of an IF statement depends on a field variable, neither branch is followed</w:t>
      </w:r>
      <w:r>
        <w:rPr>
          <w:color w:val="000000"/>
        </w:rPr>
        <w:t>.</w:t>
      </w:r>
      <w:r w:rsidRPr="00F85168">
        <w:rPr>
          <w:color w:val="000000"/>
        </w:rPr>
        <w:t xml:space="preserve"> </w:t>
      </w:r>
      <w:r>
        <w:rPr>
          <w:color w:val="000000"/>
        </w:rPr>
        <w:t>However,</w:t>
      </w:r>
      <w:r w:rsidRPr="00F85168">
        <w:rPr>
          <w:color w:val="000000"/>
        </w:rPr>
        <w:t xml:space="preserve"> computations within the branches are saved for execution as appropriate on each record. In the second case, non-computational commands (e.g., READ, SELECT, SORT, HEADER, and ROUTEOUT) are never executed.</w:t>
      </w:r>
    </w:p>
    <w:p w:rsidR="00745BCF" w:rsidRDefault="00745BCF" w:rsidP="00745BCF">
      <w:pPr>
        <w:pStyle w:val="Heading4"/>
        <w:ind w:left="60"/>
        <w:rPr>
          <w:rFonts w:ascii="Century Schoolbook" w:hAnsi="Century Schoolbook"/>
        </w:rPr>
      </w:pPr>
      <w:r w:rsidRPr="00F85168">
        <w:rPr>
          <w:rFonts w:ascii="Century Schoolbook" w:hAnsi="Century Schoolbook"/>
          <w:b w:val="0"/>
          <w:bCs/>
          <w:color w:val="A82384"/>
          <w:sz w:val="17"/>
          <w:szCs w:val="17"/>
        </w:rPr>
        <w:br w:type="page"/>
      </w:r>
      <w:bookmarkStart w:id="217" w:name="_Toc307468446"/>
      <w:bookmarkStart w:id="218" w:name="_Toc311812280"/>
      <w:r w:rsidRPr="00F85168">
        <w:rPr>
          <w:rFonts w:ascii="Century Schoolbook" w:hAnsi="Century Schoolbook"/>
        </w:rPr>
        <w:lastRenderedPageBreak/>
        <w:t>Handle Date Fields</w:t>
      </w:r>
      <w:bookmarkEnd w:id="217"/>
      <w:bookmarkEnd w:id="218"/>
    </w:p>
    <w:p w:rsidR="00745BCF" w:rsidRDefault="00A812D1" w:rsidP="00745BCF">
      <w:pPr>
        <w:ind w:left="60"/>
        <w:rPr>
          <w:rFonts w:ascii="Century Schoolbook" w:hAnsi="Century Schoolbook"/>
        </w:rPr>
      </w:pPr>
      <w:r>
        <w:rPr>
          <w:rFonts w:ascii="Century Schoolbook" w:hAnsi="Century Schoolbook"/>
        </w:rPr>
        <w:pict>
          <v:rect id="_x0000_i1101" style="width:429.85pt;height:.75pt" o:hrpct="995" o:hralign="center" o:hrstd="t" o:hr="t" fillcolor="#b4b4b4" stroked="f"/>
        </w:pict>
      </w:r>
    </w:p>
    <w:p w:rsidR="00745BCF" w:rsidRDefault="00745BCF" w:rsidP="00745BCF">
      <w:pPr>
        <w:pStyle w:val="NormalWeb"/>
        <w:ind w:left="60"/>
      </w:pPr>
      <w:r w:rsidRPr="00F85168">
        <w:t xml:space="preserve">Date formats are often determined by default computer settings. To access Regional Settings in a Windows environment, click </w:t>
      </w:r>
      <w:r w:rsidRPr="00F85168">
        <w:rPr>
          <w:b/>
          <w:bCs/>
        </w:rPr>
        <w:t xml:space="preserve">Start &gt; Control Panel &gt; Regional </w:t>
      </w:r>
      <w:r w:rsidRPr="002D37CC">
        <w:rPr>
          <w:bCs/>
        </w:rPr>
        <w:t>and</w:t>
      </w:r>
      <w:r w:rsidRPr="00D377AF">
        <w:t xml:space="preserve"> </w:t>
      </w:r>
      <w:r w:rsidRPr="00F85168">
        <w:rPr>
          <w:b/>
          <w:bCs/>
        </w:rPr>
        <w:t>Language Options</w:t>
      </w:r>
      <w:r w:rsidRPr="00F85168">
        <w:t xml:space="preserve">. </w:t>
      </w:r>
    </w:p>
    <w:p w:rsidR="00745BCF" w:rsidRDefault="00745BCF" w:rsidP="00745BCF">
      <w:pPr>
        <w:pStyle w:val="NormalWeb"/>
        <w:numPr>
          <w:ilvl w:val="0"/>
          <w:numId w:val="355"/>
        </w:numPr>
        <w:tabs>
          <w:tab w:val="clear" w:pos="720"/>
          <w:tab w:val="num" w:pos="1140"/>
        </w:tabs>
        <w:ind w:left="1140"/>
        <w:rPr>
          <w:color w:val="000000"/>
        </w:rPr>
      </w:pPr>
      <w:r w:rsidRPr="00F85168">
        <w:rPr>
          <w:color w:val="000000"/>
        </w:rPr>
        <w:t>Date fields in forms are entered in European, American, or ISO format as specified in Form Designer. They are stored in the database in a neutral format.</w:t>
      </w:r>
    </w:p>
    <w:p w:rsidR="00745BCF" w:rsidRDefault="00745BCF" w:rsidP="00745BCF">
      <w:pPr>
        <w:pStyle w:val="NormalWeb"/>
        <w:numPr>
          <w:ilvl w:val="0"/>
          <w:numId w:val="355"/>
        </w:numPr>
        <w:tabs>
          <w:tab w:val="clear" w:pos="720"/>
          <w:tab w:val="num" w:pos="1140"/>
        </w:tabs>
        <w:ind w:left="1140"/>
        <w:rPr>
          <w:color w:val="000000"/>
        </w:rPr>
      </w:pPr>
      <w:r w:rsidRPr="00F85168">
        <w:rPr>
          <w:color w:val="000000"/>
        </w:rPr>
        <w:t xml:space="preserve">Date fields in Excel, and Text files are read into </w:t>
      </w:r>
      <w:r>
        <w:rPr>
          <w:color w:val="000000"/>
        </w:rPr>
        <w:t>Classic Analysis</w:t>
      </w:r>
      <w:r w:rsidRPr="00F85168">
        <w:rPr>
          <w:color w:val="000000"/>
        </w:rPr>
        <w:t xml:space="preserve"> according to the date format found in Regional Settings, and stored in a neutral format. Excel files prepared with one date format often do not import properly on machines with a different date format.</w:t>
      </w:r>
    </w:p>
    <w:p w:rsidR="00745BCF" w:rsidRDefault="00745BCF" w:rsidP="00745BCF">
      <w:pPr>
        <w:pStyle w:val="NormalWeb"/>
        <w:numPr>
          <w:ilvl w:val="0"/>
          <w:numId w:val="355"/>
        </w:numPr>
        <w:tabs>
          <w:tab w:val="clear" w:pos="720"/>
          <w:tab w:val="num" w:pos="1140"/>
        </w:tabs>
        <w:ind w:left="1140"/>
        <w:rPr>
          <w:color w:val="000000"/>
        </w:rPr>
      </w:pPr>
      <w:r w:rsidRPr="00F85168">
        <w:rPr>
          <w:color w:val="000000"/>
        </w:rPr>
        <w:t xml:space="preserve">Date fields in forms are displayed in European, American, or ISO format as specified in Form Designer by the following </w:t>
      </w:r>
      <w:r>
        <w:rPr>
          <w:color w:val="000000"/>
        </w:rPr>
        <w:t>Classic Analysis</w:t>
      </w:r>
      <w:r w:rsidRPr="00F85168">
        <w:rPr>
          <w:color w:val="000000"/>
        </w:rPr>
        <w:t xml:space="preserve"> commands: LIST, LIST GRIDTABLE, TABLES, and FREQ.</w:t>
      </w:r>
    </w:p>
    <w:p w:rsidR="00745BCF" w:rsidRDefault="00745BCF" w:rsidP="00745BCF">
      <w:pPr>
        <w:pStyle w:val="NormalWeb"/>
        <w:numPr>
          <w:ilvl w:val="0"/>
          <w:numId w:val="355"/>
        </w:numPr>
        <w:tabs>
          <w:tab w:val="clear" w:pos="720"/>
          <w:tab w:val="num" w:pos="1140"/>
        </w:tabs>
        <w:ind w:left="1140"/>
        <w:rPr>
          <w:color w:val="000000"/>
        </w:rPr>
      </w:pPr>
      <w:r w:rsidRPr="00F85168">
        <w:rPr>
          <w:color w:val="000000"/>
        </w:rPr>
        <w:t xml:space="preserve">Date fields in forms are displayed according to the date format found in Regional Settings in the following </w:t>
      </w:r>
      <w:r>
        <w:rPr>
          <w:color w:val="000000"/>
        </w:rPr>
        <w:t>Classic Analysis</w:t>
      </w:r>
      <w:r w:rsidRPr="00F85168">
        <w:rPr>
          <w:color w:val="000000"/>
        </w:rPr>
        <w:t xml:space="preserve"> commands: DISPLAY, and GRAPH.</w:t>
      </w:r>
    </w:p>
    <w:p w:rsidR="00745BCF" w:rsidRDefault="00745BCF" w:rsidP="00745BCF">
      <w:pPr>
        <w:pStyle w:val="NormalWeb"/>
        <w:numPr>
          <w:ilvl w:val="0"/>
          <w:numId w:val="355"/>
        </w:numPr>
        <w:tabs>
          <w:tab w:val="clear" w:pos="720"/>
          <w:tab w:val="num" w:pos="1140"/>
        </w:tabs>
        <w:ind w:left="1140"/>
        <w:rPr>
          <w:color w:val="000000"/>
        </w:rPr>
      </w:pPr>
      <w:r w:rsidRPr="00F85168">
        <w:rPr>
          <w:color w:val="000000"/>
        </w:rPr>
        <w:t>Date fields in tables without forms are displayed according to the date format found in Regional Settings.</w:t>
      </w:r>
    </w:p>
    <w:p w:rsidR="00745BCF" w:rsidRDefault="00745BCF" w:rsidP="00745BCF">
      <w:pPr>
        <w:pStyle w:val="NormalWeb"/>
        <w:numPr>
          <w:ilvl w:val="0"/>
          <w:numId w:val="355"/>
        </w:numPr>
        <w:tabs>
          <w:tab w:val="clear" w:pos="720"/>
          <w:tab w:val="num" w:pos="1140"/>
        </w:tabs>
        <w:ind w:left="1140"/>
        <w:rPr>
          <w:color w:val="000000"/>
        </w:rPr>
      </w:pPr>
      <w:r w:rsidRPr="00F85168">
        <w:rPr>
          <w:color w:val="000000"/>
        </w:rPr>
        <w:t>Date fields written to Excel or Text files are written according to the date format in Regional Settings.</w:t>
      </w:r>
    </w:p>
    <w:p w:rsidR="00745BCF" w:rsidRDefault="00745BCF" w:rsidP="00745BCF">
      <w:pPr>
        <w:pStyle w:val="NormalWeb"/>
        <w:numPr>
          <w:ilvl w:val="0"/>
          <w:numId w:val="355"/>
        </w:numPr>
        <w:tabs>
          <w:tab w:val="clear" w:pos="720"/>
          <w:tab w:val="num" w:pos="1140"/>
        </w:tabs>
        <w:ind w:left="1140"/>
        <w:rPr>
          <w:color w:val="000000"/>
        </w:rPr>
      </w:pPr>
      <w:r w:rsidRPr="00F85168">
        <w:rPr>
          <w:color w:val="000000"/>
        </w:rPr>
        <w:t>Date literals in Form Designer</w:t>
      </w:r>
      <w:r>
        <w:rPr>
          <w:color w:val="000000"/>
        </w:rPr>
        <w:t>,</w:t>
      </w:r>
      <w:r w:rsidRPr="00F85168">
        <w:rPr>
          <w:color w:val="000000"/>
        </w:rPr>
        <w:t xml:space="preserve"> Check Code</w:t>
      </w:r>
      <w:r>
        <w:rPr>
          <w:color w:val="000000"/>
        </w:rPr>
        <w:t>,</w:t>
      </w:r>
      <w:r w:rsidRPr="00F85168">
        <w:rPr>
          <w:color w:val="000000"/>
        </w:rPr>
        <w:t xml:space="preserve"> or </w:t>
      </w:r>
      <w:r>
        <w:rPr>
          <w:color w:val="000000"/>
        </w:rPr>
        <w:t>Classic Analysis</w:t>
      </w:r>
      <w:r w:rsidRPr="00F85168">
        <w:rPr>
          <w:color w:val="000000"/>
        </w:rPr>
        <w:t xml:space="preserve"> Programs</w:t>
      </w:r>
      <w:r>
        <w:rPr>
          <w:color w:val="000000"/>
        </w:rPr>
        <w:t>;</w:t>
      </w:r>
      <w:r w:rsidRPr="00F85168">
        <w:rPr>
          <w:color w:val="000000"/>
        </w:rPr>
        <w:t xml:space="preserve"> and date-type permanent variables in the </w:t>
      </w:r>
      <w:r w:rsidRPr="00900EE0">
        <w:rPr>
          <w:color w:val="000000"/>
        </w:rPr>
        <w:t xml:space="preserve">EpiInfo.Config.xml </w:t>
      </w:r>
      <w:r w:rsidRPr="00F85168">
        <w:rPr>
          <w:color w:val="000000"/>
        </w:rPr>
        <w:t>file</w:t>
      </w:r>
      <w:r>
        <w:rPr>
          <w:color w:val="000000"/>
        </w:rPr>
        <w:t>,</w:t>
      </w:r>
      <w:r w:rsidRPr="00F85168">
        <w:rPr>
          <w:color w:val="000000"/>
        </w:rPr>
        <w:t xml:space="preserve"> </w:t>
      </w:r>
      <w:r>
        <w:rPr>
          <w:color w:val="000000"/>
        </w:rPr>
        <w:t>should</w:t>
      </w:r>
      <w:r w:rsidRPr="00F85168">
        <w:rPr>
          <w:color w:val="000000"/>
        </w:rPr>
        <w:t xml:space="preserve"> be in American format unless enclosed in braces or pipe symbols. European date format (DD/MM/YYYY) literals must be enclosed in braces (i.e., {23/11/2007}). ISO date literals (YYYY/MM/DD) must be enclosed in pipe symbols (i.e.,|.,2007/11/23|.</w:t>
      </w:r>
    </w:p>
    <w:p w:rsidR="00745BCF" w:rsidRDefault="00745BCF" w:rsidP="00745BCF">
      <w:pPr>
        <w:pStyle w:val="NormalWeb"/>
        <w:numPr>
          <w:ilvl w:val="0"/>
          <w:numId w:val="355"/>
        </w:numPr>
        <w:tabs>
          <w:tab w:val="clear" w:pos="720"/>
          <w:tab w:val="num" w:pos="1140"/>
        </w:tabs>
        <w:ind w:left="1140"/>
        <w:rPr>
          <w:color w:val="000000"/>
        </w:rPr>
      </w:pPr>
      <w:r w:rsidRPr="00F85168">
        <w:rPr>
          <w:color w:val="000000"/>
        </w:rPr>
        <w:t>Dates formatted with the FORMAT function are formatted according to the date format found in Regional Settings when no format is specified as a second argument.</w:t>
      </w:r>
    </w:p>
    <w:p w:rsidR="00745BCF" w:rsidRDefault="00745BCF" w:rsidP="00745BCF">
      <w:pPr>
        <w:pStyle w:val="NormalWeb"/>
        <w:numPr>
          <w:ilvl w:val="0"/>
          <w:numId w:val="356"/>
        </w:numPr>
        <w:tabs>
          <w:tab w:val="clear" w:pos="720"/>
          <w:tab w:val="num" w:pos="1140"/>
        </w:tabs>
        <w:ind w:left="1140"/>
        <w:rPr>
          <w:color w:val="000000"/>
        </w:rPr>
      </w:pPr>
      <w:r w:rsidRPr="00F85168">
        <w:rPr>
          <w:color w:val="000000"/>
        </w:rPr>
        <w:t>Dates converted from text with TXTTODATE are converted to a neutral format according to the date format found in Regional Settings. For multi-national applications, it may be safer to use the NUMTODATE function.</w:t>
      </w:r>
    </w:p>
    <w:p w:rsidR="00745BCF" w:rsidRDefault="00745BCF" w:rsidP="00745BCF">
      <w:pPr>
        <w:pStyle w:val="NormalWeb"/>
        <w:ind w:left="60"/>
      </w:pPr>
      <w:r w:rsidRPr="00F85168">
        <w:t>If you are not sure, conduct experiments and examine the results.</w:t>
      </w:r>
    </w:p>
    <w:p w:rsidR="00745BCF" w:rsidRDefault="00745BCF" w:rsidP="00745BCF">
      <w:pPr>
        <w:pStyle w:val="NormalWeb"/>
        <w:tabs>
          <w:tab w:val="left" w:pos="420"/>
        </w:tabs>
        <w:ind w:left="120"/>
        <w:rPr>
          <w:color w:val="000000"/>
        </w:rPr>
      </w:pPr>
    </w:p>
    <w:p w:rsidR="00745BCF" w:rsidRDefault="00745BCF" w:rsidP="00745BCF">
      <w:pPr>
        <w:pStyle w:val="Heading3"/>
        <w:ind w:left="60"/>
        <w:rPr>
          <w:rFonts w:ascii="Century Schoolbook" w:hAnsi="Century Schoolbook"/>
        </w:rPr>
      </w:pPr>
      <w:r w:rsidRPr="00F85168">
        <w:rPr>
          <w:rFonts w:ascii="Century Schoolbook" w:hAnsi="Century Schoolbook"/>
          <w:b w:val="0"/>
          <w:bCs/>
          <w:color w:val="A82384"/>
          <w:sz w:val="17"/>
          <w:szCs w:val="17"/>
        </w:rPr>
        <w:br w:type="page"/>
      </w:r>
      <w:bookmarkStart w:id="219" w:name="_Toc311812281"/>
      <w:bookmarkStart w:id="220" w:name="_Toc332822674"/>
      <w:r w:rsidRPr="00F85168">
        <w:rPr>
          <w:rFonts w:ascii="Century Schoolbook" w:hAnsi="Century Schoolbook"/>
        </w:rPr>
        <w:lastRenderedPageBreak/>
        <w:t>How to Use Undefine</w:t>
      </w:r>
      <w:bookmarkEnd w:id="219"/>
      <w:bookmarkEnd w:id="220"/>
    </w:p>
    <w:p w:rsidR="00745BCF" w:rsidRDefault="00A812D1" w:rsidP="00745BCF">
      <w:pPr>
        <w:ind w:left="60"/>
        <w:rPr>
          <w:rFonts w:ascii="Century Schoolbook" w:hAnsi="Century Schoolbook"/>
        </w:rPr>
      </w:pPr>
      <w:r>
        <w:rPr>
          <w:rFonts w:ascii="Century Schoolbook" w:hAnsi="Century Schoolbook"/>
        </w:rPr>
        <w:pict>
          <v:rect id="_x0000_i1102" style="width:429.85pt;height:.75pt" o:hrpct="995" o:hralign="center" o:hrstd="t" o:hr="t" fillcolor="#b4b4b4" stroked="f"/>
        </w:pict>
      </w:r>
    </w:p>
    <w:p w:rsidR="00745BCF" w:rsidRDefault="00745BCF" w:rsidP="00745BCF">
      <w:pPr>
        <w:pStyle w:val="NormalWeb"/>
        <w:ind w:left="60"/>
      </w:pPr>
      <w:r w:rsidRPr="00F85168">
        <w:t xml:space="preserve">The Undefine command in </w:t>
      </w:r>
      <w:r>
        <w:rPr>
          <w:color w:val="000000"/>
        </w:rPr>
        <w:t>Classic</w:t>
      </w:r>
      <w:r w:rsidRPr="00F85168">
        <w:t xml:space="preserve"> </w:t>
      </w:r>
      <w:r>
        <w:t>Analysis</w:t>
      </w:r>
      <w:r w:rsidRPr="00F85168">
        <w:t xml:space="preserve"> removes a defined variable from the system.</w:t>
      </w:r>
    </w:p>
    <w:p w:rsidR="00745BCF" w:rsidRDefault="00745BCF" w:rsidP="00745BCF">
      <w:pPr>
        <w:pStyle w:val="NormalWeb"/>
        <w:ind w:left="60"/>
      </w:pPr>
      <w:r>
        <w:rPr>
          <w:noProof/>
        </w:rPr>
        <w:drawing>
          <wp:inline distT="0" distB="0" distL="0" distR="0" wp14:anchorId="63733594" wp14:editId="55DB503F">
            <wp:extent cx="4063365" cy="1526540"/>
            <wp:effectExtent l="0" t="0" r="0" b="0"/>
            <wp:docPr id="87" name="Picture 87" descr="UNDEFINE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descr="UNDEFINE dialog box"/>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063365" cy="1526540"/>
                    </a:xfrm>
                    <a:prstGeom prst="rect">
                      <a:avLst/>
                    </a:prstGeom>
                    <a:noFill/>
                    <a:ln>
                      <a:noFill/>
                    </a:ln>
                  </pic:spPr>
                </pic:pic>
              </a:graphicData>
            </a:graphic>
          </wp:inline>
        </w:drawing>
      </w:r>
    </w:p>
    <w:p w:rsidR="00745BCF" w:rsidRDefault="00745BCF" w:rsidP="00745BCF">
      <w:pPr>
        <w:pStyle w:val="NormalWeb"/>
        <w:numPr>
          <w:ilvl w:val="0"/>
          <w:numId w:val="357"/>
        </w:numPr>
        <w:tabs>
          <w:tab w:val="clear" w:pos="720"/>
          <w:tab w:val="left" w:pos="420"/>
          <w:tab w:val="num" w:pos="840"/>
        </w:tabs>
        <w:ind w:left="840"/>
        <w:rPr>
          <w:color w:val="000000"/>
        </w:rPr>
      </w:pPr>
      <w:r w:rsidRPr="00F85168">
        <w:rPr>
          <w:b/>
          <w:bCs/>
          <w:color w:val="000000"/>
        </w:rPr>
        <w:t>Variable Name</w:t>
      </w:r>
      <w:r w:rsidRPr="00F85168">
        <w:rPr>
          <w:color w:val="000000"/>
        </w:rPr>
        <w:t xml:space="preserve"> indicates the name of the variable to be removed from the data table.</w:t>
      </w:r>
    </w:p>
    <w:p w:rsidR="00745BCF" w:rsidRDefault="00745BCF" w:rsidP="00745BCF">
      <w:pPr>
        <w:pStyle w:val="NormalWeb"/>
        <w:numPr>
          <w:ilvl w:val="0"/>
          <w:numId w:val="357"/>
        </w:numPr>
        <w:tabs>
          <w:tab w:val="clear" w:pos="720"/>
          <w:tab w:val="left" w:pos="420"/>
          <w:tab w:val="num" w:pos="840"/>
        </w:tabs>
        <w:ind w:left="840"/>
        <w:rPr>
          <w:color w:val="000000"/>
        </w:rPr>
      </w:pPr>
      <w:r w:rsidRPr="00F85168">
        <w:rPr>
          <w:b/>
          <w:bCs/>
          <w:color w:val="000000"/>
        </w:rPr>
        <w:t>OK</w:t>
      </w:r>
      <w:r w:rsidRPr="00F85168">
        <w:rPr>
          <w:color w:val="000000"/>
        </w:rPr>
        <w:t xml:space="preserve"> accepts the current settings and data, and </w:t>
      </w:r>
      <w:r>
        <w:rPr>
          <w:color w:val="000000"/>
        </w:rPr>
        <w:t>subsequently</w:t>
      </w:r>
      <w:r w:rsidRPr="00F85168">
        <w:rPr>
          <w:color w:val="000000"/>
        </w:rPr>
        <w:t xml:space="preserve"> closes the form or window.</w:t>
      </w:r>
    </w:p>
    <w:p w:rsidR="00745BCF" w:rsidRDefault="00745BCF" w:rsidP="00745BCF">
      <w:pPr>
        <w:pStyle w:val="NormalWeb"/>
        <w:numPr>
          <w:ilvl w:val="0"/>
          <w:numId w:val="357"/>
        </w:numPr>
        <w:tabs>
          <w:tab w:val="clear" w:pos="720"/>
          <w:tab w:val="left" w:pos="420"/>
          <w:tab w:val="num" w:pos="840"/>
        </w:tabs>
        <w:ind w:left="840"/>
        <w:rPr>
          <w:color w:val="000000"/>
        </w:rPr>
      </w:pPr>
      <w:r w:rsidRPr="00F85168">
        <w:rPr>
          <w:b/>
          <w:bCs/>
          <w:color w:val="000000"/>
        </w:rPr>
        <w:t>Save Only</w:t>
      </w:r>
      <w:r w:rsidRPr="00F85168">
        <w:rPr>
          <w:color w:val="000000"/>
        </w:rPr>
        <w:t xml:space="preserve"> saves the created code to the Program Editor</w:t>
      </w:r>
      <w:r>
        <w:rPr>
          <w:color w:val="000000"/>
        </w:rPr>
        <w:t>,</w:t>
      </w:r>
      <w:r w:rsidRPr="00F85168">
        <w:rPr>
          <w:color w:val="000000"/>
        </w:rPr>
        <w:t xml:space="preserve"> but does not run the code.</w:t>
      </w:r>
    </w:p>
    <w:p w:rsidR="00745BCF" w:rsidRDefault="00745BCF" w:rsidP="00745BCF">
      <w:pPr>
        <w:pStyle w:val="NormalWeb"/>
        <w:numPr>
          <w:ilvl w:val="0"/>
          <w:numId w:val="357"/>
        </w:numPr>
        <w:tabs>
          <w:tab w:val="clear" w:pos="720"/>
          <w:tab w:val="left" w:pos="420"/>
          <w:tab w:val="num" w:pos="840"/>
        </w:tabs>
        <w:ind w:left="840"/>
        <w:rPr>
          <w:color w:val="000000"/>
        </w:rPr>
      </w:pPr>
      <w:r w:rsidRPr="00F85168">
        <w:rPr>
          <w:b/>
          <w:bCs/>
          <w:color w:val="000000"/>
        </w:rPr>
        <w:t>Cancel</w:t>
      </w:r>
      <w:r w:rsidRPr="00F85168">
        <w:rPr>
          <w:color w:val="000000"/>
        </w:rPr>
        <w:t xml:space="preserve"> command generation window without saving or executing a command.</w:t>
      </w:r>
    </w:p>
    <w:p w:rsidR="00745BCF" w:rsidRDefault="00745BCF" w:rsidP="00745BCF">
      <w:pPr>
        <w:pStyle w:val="NormalWeb"/>
        <w:numPr>
          <w:ilvl w:val="0"/>
          <w:numId w:val="357"/>
        </w:numPr>
        <w:tabs>
          <w:tab w:val="clear" w:pos="720"/>
          <w:tab w:val="left" w:pos="420"/>
          <w:tab w:val="num" w:pos="840"/>
        </w:tabs>
        <w:ind w:left="840"/>
        <w:rPr>
          <w:color w:val="000000"/>
        </w:rPr>
      </w:pPr>
      <w:r w:rsidRPr="00F85168">
        <w:rPr>
          <w:b/>
          <w:bCs/>
          <w:color w:val="000000"/>
        </w:rPr>
        <w:t>Clear</w:t>
      </w:r>
      <w:r w:rsidRPr="00F85168">
        <w:rPr>
          <w:color w:val="000000"/>
        </w:rPr>
        <w:t xml:space="preserve"> empties fields so that information can be re</w:t>
      </w:r>
      <w:r>
        <w:rPr>
          <w:color w:val="000000"/>
        </w:rPr>
        <w:t>-</w:t>
      </w:r>
      <w:r w:rsidRPr="00F85168">
        <w:rPr>
          <w:color w:val="000000"/>
        </w:rPr>
        <w:t>entered.</w:t>
      </w:r>
    </w:p>
    <w:p w:rsidR="00745BCF" w:rsidRDefault="00745BCF" w:rsidP="00745BCF">
      <w:pPr>
        <w:pStyle w:val="NormalWeb"/>
        <w:numPr>
          <w:ilvl w:val="0"/>
          <w:numId w:val="357"/>
        </w:numPr>
        <w:tabs>
          <w:tab w:val="clear" w:pos="720"/>
          <w:tab w:val="left" w:pos="420"/>
          <w:tab w:val="num" w:pos="840"/>
        </w:tabs>
        <w:ind w:left="840"/>
        <w:rPr>
          <w:color w:val="000000"/>
        </w:rPr>
      </w:pPr>
      <w:r w:rsidRPr="00F85168">
        <w:rPr>
          <w:b/>
          <w:bCs/>
          <w:color w:val="000000"/>
        </w:rPr>
        <w:t>Help</w:t>
      </w:r>
      <w:r w:rsidRPr="00F85168">
        <w:rPr>
          <w:color w:val="000000"/>
        </w:rPr>
        <w:t xml:space="preserve"> opens the Help topic associated with the module being used.</w:t>
      </w:r>
      <w:r>
        <w:rPr>
          <w:color w:val="000000"/>
        </w:rPr>
        <w:t xml:space="preserve"> (Currently Disabled)</w:t>
      </w:r>
      <w:r w:rsidR="00970B0B">
        <w:rPr>
          <w:color w:val="000000"/>
        </w:rPr>
        <w:t>.</w:t>
      </w:r>
    </w:p>
    <w:p w:rsidR="00745BCF" w:rsidRDefault="00745BCF" w:rsidP="00745BCF">
      <w:pPr>
        <w:pStyle w:val="Heading3"/>
        <w:ind w:left="60"/>
        <w:rPr>
          <w:rFonts w:ascii="Century Schoolbook" w:hAnsi="Century Schoolbook"/>
          <w:szCs w:val="28"/>
        </w:rPr>
      </w:pPr>
      <w:r w:rsidRPr="00F85168">
        <w:rPr>
          <w:rFonts w:ascii="Century Schoolbook" w:hAnsi="Century Schoolbook"/>
          <w:b w:val="0"/>
          <w:bCs/>
          <w:color w:val="A82384"/>
          <w:sz w:val="17"/>
          <w:szCs w:val="17"/>
        </w:rPr>
        <w:br w:type="page"/>
      </w:r>
      <w:bookmarkStart w:id="221" w:name="_Toc311812282"/>
      <w:bookmarkStart w:id="222" w:name="_Toc332822675"/>
      <w:r w:rsidRPr="00F85168">
        <w:rPr>
          <w:rFonts w:ascii="Century Schoolbook" w:hAnsi="Century Schoolbook"/>
          <w:szCs w:val="28"/>
        </w:rPr>
        <w:lastRenderedPageBreak/>
        <w:t>Use the ASSIGN Command</w:t>
      </w:r>
      <w:bookmarkEnd w:id="221"/>
      <w:bookmarkEnd w:id="222"/>
    </w:p>
    <w:p w:rsidR="00745BCF" w:rsidRDefault="00A812D1" w:rsidP="00745BCF">
      <w:pPr>
        <w:ind w:left="60"/>
        <w:rPr>
          <w:rFonts w:ascii="Century Schoolbook" w:hAnsi="Century Schoolbook"/>
        </w:rPr>
      </w:pPr>
      <w:r>
        <w:rPr>
          <w:rFonts w:ascii="Century Schoolbook" w:hAnsi="Century Schoolbook"/>
        </w:rPr>
        <w:pict>
          <v:rect id="_x0000_i1103" style="width:429.85pt;height:.75pt" o:hrpct="995" o:hrstd="t" o:hr="t" fillcolor="#b4b4b4" stroked="f"/>
        </w:pict>
      </w:r>
    </w:p>
    <w:p w:rsidR="00745BCF" w:rsidRDefault="00745BCF" w:rsidP="00745BCF">
      <w:pPr>
        <w:pStyle w:val="NormalWeb"/>
        <w:ind w:left="60"/>
      </w:pPr>
      <w:r w:rsidRPr="00F85168">
        <w:t xml:space="preserve">This command assigns the result of an expression or the </w:t>
      </w:r>
      <w:r>
        <w:t xml:space="preserve">field </w:t>
      </w:r>
      <w:r w:rsidRPr="00F85168">
        <w:t>value to a variable. Variables are usually created with the DEFINE command and subsequently assigned a value.</w:t>
      </w:r>
    </w:p>
    <w:p w:rsidR="00745BCF" w:rsidRDefault="00745BCF" w:rsidP="00745BCF">
      <w:pPr>
        <w:pStyle w:val="NormalWeb"/>
        <w:ind w:left="60"/>
        <w:rPr>
          <w:b/>
          <w:bCs/>
        </w:rPr>
      </w:pPr>
      <w:r w:rsidRPr="00F85168">
        <w:rPr>
          <w:b/>
          <w:bCs/>
        </w:rPr>
        <w:t>Syntax</w:t>
      </w:r>
    </w:p>
    <w:p w:rsidR="00745BCF" w:rsidRPr="002D37CC" w:rsidRDefault="00745BCF" w:rsidP="00745BCF">
      <w:pPr>
        <w:pStyle w:val="PlainText"/>
        <w:ind w:left="60"/>
      </w:pPr>
      <w:r w:rsidRPr="002D37CC">
        <w:t>ASSIGN &lt;variable&gt; = &lt;expression&gt;</w:t>
      </w:r>
    </w:p>
    <w:p w:rsidR="00745BCF" w:rsidRPr="002D37CC" w:rsidRDefault="00745BCF" w:rsidP="00745BCF">
      <w:pPr>
        <w:pStyle w:val="PlainText"/>
        <w:ind w:left="60"/>
      </w:pPr>
      <w:r w:rsidRPr="002D37CC">
        <w:t>&lt;variable&gt; = &lt;expression&gt;</w:t>
      </w:r>
    </w:p>
    <w:p w:rsidR="00745BCF" w:rsidRDefault="00745BCF" w:rsidP="00745BCF">
      <w:pPr>
        <w:pStyle w:val="NormalWeb"/>
        <w:ind w:left="60"/>
      </w:pPr>
    </w:p>
    <w:p w:rsidR="00745BCF" w:rsidRDefault="00745BCF" w:rsidP="00745BCF">
      <w:pPr>
        <w:pStyle w:val="NormalWeb"/>
        <w:numPr>
          <w:ilvl w:val="0"/>
          <w:numId w:val="392"/>
        </w:numPr>
        <w:tabs>
          <w:tab w:val="clear" w:pos="720"/>
          <w:tab w:val="left" w:pos="420"/>
        </w:tabs>
        <w:ind w:left="48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Variables &gt; Assign</w:t>
      </w:r>
      <w:r w:rsidRPr="00F85168">
        <w:rPr>
          <w:color w:val="000000"/>
        </w:rPr>
        <w:t>. The ASSIGN dialog box opens.</w:t>
      </w:r>
    </w:p>
    <w:p w:rsidR="00745BCF" w:rsidRDefault="00745BCF" w:rsidP="00745BCF">
      <w:pPr>
        <w:pStyle w:val="NormalWeb"/>
        <w:ind w:left="60"/>
      </w:pPr>
    </w:p>
    <w:p w:rsidR="00745BCF" w:rsidRDefault="00745BCF" w:rsidP="00745BCF">
      <w:pPr>
        <w:pStyle w:val="NormalWeb"/>
        <w:ind w:left="360"/>
      </w:pPr>
      <w:r w:rsidRPr="00BC3860">
        <w:rPr>
          <w:noProof/>
        </w:rPr>
        <w:t xml:space="preserve"> </w:t>
      </w:r>
      <w:r>
        <w:rPr>
          <w:noProof/>
        </w:rPr>
        <w:drawing>
          <wp:inline distT="0" distB="0" distL="0" distR="0" wp14:anchorId="59A266CA" wp14:editId="464E2E6C">
            <wp:extent cx="5414645" cy="232156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414645" cy="2321560"/>
                    </a:xfrm>
                    <a:prstGeom prst="rect">
                      <a:avLst/>
                    </a:prstGeom>
                    <a:noFill/>
                    <a:ln>
                      <a:noFill/>
                    </a:ln>
                  </pic:spPr>
                </pic:pic>
              </a:graphicData>
            </a:graphic>
          </wp:inline>
        </w:drawing>
      </w:r>
    </w:p>
    <w:p w:rsidR="00745BCF" w:rsidRDefault="00745BCF" w:rsidP="00745BCF">
      <w:pPr>
        <w:pStyle w:val="NormalWeb"/>
        <w:ind w:left="60"/>
      </w:pPr>
    </w:p>
    <w:p w:rsidR="00745BCF" w:rsidRDefault="00745BCF" w:rsidP="00745BCF">
      <w:pPr>
        <w:pStyle w:val="NormalWeb"/>
        <w:numPr>
          <w:ilvl w:val="0"/>
          <w:numId w:val="393"/>
        </w:numPr>
        <w:tabs>
          <w:tab w:val="clear" w:pos="720"/>
          <w:tab w:val="left" w:pos="420"/>
        </w:tabs>
        <w:ind w:left="480"/>
        <w:rPr>
          <w:color w:val="000000"/>
        </w:rPr>
      </w:pPr>
      <w:r w:rsidRPr="00F85168">
        <w:rPr>
          <w:color w:val="000000"/>
        </w:rPr>
        <w:t xml:space="preserve">From the Assign Variable drop-down list, select the </w:t>
      </w:r>
      <w:r w:rsidRPr="00F85168">
        <w:rPr>
          <w:b/>
          <w:color w:val="000000"/>
        </w:rPr>
        <w:t>variable</w:t>
      </w:r>
      <w:r w:rsidRPr="00F85168">
        <w:rPr>
          <w:color w:val="000000"/>
        </w:rPr>
        <w:t xml:space="preserve"> to have a value assigned.</w:t>
      </w:r>
    </w:p>
    <w:p w:rsidR="00745BCF" w:rsidRDefault="00745BCF" w:rsidP="00745BCF">
      <w:pPr>
        <w:pStyle w:val="NormalWeb"/>
        <w:numPr>
          <w:ilvl w:val="0"/>
          <w:numId w:val="393"/>
        </w:numPr>
        <w:tabs>
          <w:tab w:val="clear" w:pos="720"/>
          <w:tab w:val="left" w:pos="420"/>
        </w:tabs>
        <w:ind w:left="480"/>
        <w:rPr>
          <w:color w:val="000000"/>
        </w:rPr>
      </w:pPr>
      <w:r w:rsidRPr="00F85168">
        <w:rPr>
          <w:color w:val="000000"/>
        </w:rPr>
        <w:t xml:space="preserve">In the =Expression field, create the </w:t>
      </w:r>
      <w:r w:rsidRPr="00F85168">
        <w:rPr>
          <w:b/>
          <w:color w:val="000000"/>
        </w:rPr>
        <w:t>assignment syntax</w:t>
      </w:r>
      <w:r w:rsidRPr="00F85168">
        <w:rPr>
          <w:color w:val="000000"/>
        </w:rPr>
        <w:t xml:space="preserve"> based on the needed data.</w:t>
      </w:r>
    </w:p>
    <w:p w:rsidR="00745BCF" w:rsidRDefault="00745BCF" w:rsidP="00745BCF">
      <w:pPr>
        <w:pStyle w:val="NormalWeb"/>
        <w:numPr>
          <w:ilvl w:val="0"/>
          <w:numId w:val="393"/>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 The code appears in the Program Editor.</w:t>
      </w:r>
    </w:p>
    <w:p w:rsidR="00745BCF" w:rsidRDefault="00745BCF" w:rsidP="00745BCF">
      <w:pPr>
        <w:pStyle w:val="NormalWeb"/>
        <w:ind w:left="60"/>
      </w:pPr>
    </w:p>
    <w:p w:rsidR="00745BCF" w:rsidRDefault="00745BCF" w:rsidP="00745BCF">
      <w:pPr>
        <w:pStyle w:val="NormalWeb"/>
        <w:ind w:left="60"/>
        <w:rPr>
          <w:b/>
          <w:bCs/>
        </w:rPr>
      </w:pPr>
    </w:p>
    <w:p w:rsidR="00745BCF" w:rsidRDefault="00745BCF" w:rsidP="00745BCF">
      <w:pPr>
        <w:pStyle w:val="NormalWeb"/>
        <w:ind w:left="60"/>
        <w:rPr>
          <w:b/>
          <w:bCs/>
        </w:rPr>
      </w:pPr>
    </w:p>
    <w:p w:rsidR="00745BCF" w:rsidRDefault="00745BCF" w:rsidP="00745BCF">
      <w:pPr>
        <w:pStyle w:val="NormalWeb"/>
        <w:ind w:left="60"/>
        <w:rPr>
          <w:b/>
          <w:bCs/>
        </w:rPr>
      </w:pPr>
      <w:r w:rsidRPr="00F85168">
        <w:rPr>
          <w:b/>
          <w:bCs/>
        </w:rPr>
        <w:lastRenderedPageBreak/>
        <w:t>Try It</w:t>
      </w:r>
    </w:p>
    <w:p w:rsidR="00745BCF" w:rsidRDefault="00745BCF" w:rsidP="00745BCF">
      <w:pPr>
        <w:pStyle w:val="NormalWeb"/>
        <w:ind w:left="60"/>
      </w:pPr>
      <w:r w:rsidRPr="00F85168">
        <w:t>In the following example, the zip code field is a number. To use the zip code in a map, a new zip code variable must be defined and assigned text values.</w:t>
      </w:r>
    </w:p>
    <w:p w:rsidR="00745BCF" w:rsidRDefault="00745BCF" w:rsidP="00745BCF">
      <w:pPr>
        <w:pStyle w:val="NormalWeb"/>
        <w:numPr>
          <w:ilvl w:val="0"/>
          <w:numId w:val="394"/>
        </w:numPr>
        <w:tabs>
          <w:tab w:val="clear" w:pos="720"/>
          <w:tab w:val="left" w:pos="420"/>
        </w:tabs>
        <w:ind w:left="480"/>
        <w:rPr>
          <w:color w:val="000000"/>
        </w:rPr>
      </w:pPr>
      <w:r w:rsidRPr="00F85168">
        <w:rPr>
          <w:color w:val="000000"/>
        </w:rPr>
        <w:t xml:space="preserve">From the </w:t>
      </w:r>
      <w:r>
        <w:rPr>
          <w:color w:val="000000"/>
        </w:rPr>
        <w:t>Classic Analysis</w:t>
      </w:r>
      <w:r w:rsidRPr="00F85168">
        <w:rPr>
          <w:color w:val="000000"/>
        </w:rPr>
        <w:t xml:space="preserve"> Command Tree, use the READ command to open the </w:t>
      </w:r>
      <w:r w:rsidRPr="00F85168">
        <w:rPr>
          <w:b/>
          <w:color w:val="000000"/>
        </w:rPr>
        <w:t>Sample.</w:t>
      </w:r>
      <w:r>
        <w:rPr>
          <w:b/>
          <w:color w:val="000000"/>
        </w:rPr>
        <w:t>PRJ</w:t>
      </w:r>
      <w:r w:rsidRPr="00F85168">
        <w:rPr>
          <w:b/>
          <w:color w:val="000000"/>
        </w:rPr>
        <w:t xml:space="preserve"> project</w:t>
      </w:r>
      <w:r w:rsidRPr="00F85168">
        <w:rPr>
          <w:color w:val="000000"/>
        </w:rPr>
        <w:t xml:space="preserve">. </w:t>
      </w:r>
    </w:p>
    <w:p w:rsidR="00745BCF" w:rsidRDefault="00745BCF" w:rsidP="00745BCF">
      <w:pPr>
        <w:pStyle w:val="NormalWeb"/>
        <w:numPr>
          <w:ilvl w:val="0"/>
          <w:numId w:val="394"/>
        </w:numPr>
        <w:tabs>
          <w:tab w:val="clear" w:pos="720"/>
          <w:tab w:val="left" w:pos="420"/>
        </w:tabs>
        <w:ind w:left="480"/>
        <w:rPr>
          <w:color w:val="000000"/>
        </w:rPr>
      </w:pPr>
      <w:r w:rsidRPr="00F85168">
        <w:rPr>
          <w:color w:val="000000"/>
        </w:rPr>
        <w:t xml:space="preserve">From the form section, click </w:t>
      </w:r>
      <w:r w:rsidRPr="00F85168">
        <w:rPr>
          <w:b/>
          <w:bCs/>
          <w:color w:val="000000"/>
        </w:rPr>
        <w:t>Surveillance</w:t>
      </w:r>
      <w:r w:rsidRPr="00F85168">
        <w:rPr>
          <w:color w:val="000000"/>
        </w:rPr>
        <w:t xml:space="preserve">. Click </w:t>
      </w:r>
      <w:r w:rsidRPr="00F85168">
        <w:rPr>
          <w:b/>
          <w:bCs/>
          <w:color w:val="000000"/>
        </w:rPr>
        <w:t>OK</w:t>
      </w:r>
      <w:r w:rsidRPr="00F85168">
        <w:rPr>
          <w:color w:val="000000"/>
        </w:rPr>
        <w:t xml:space="preserve">. </w:t>
      </w:r>
    </w:p>
    <w:p w:rsidR="00745BCF" w:rsidRDefault="00745BCF" w:rsidP="00745BCF">
      <w:pPr>
        <w:pStyle w:val="NormalWeb"/>
        <w:numPr>
          <w:ilvl w:val="0"/>
          <w:numId w:val="394"/>
        </w:numPr>
        <w:tabs>
          <w:tab w:val="clear" w:pos="720"/>
          <w:tab w:val="left" w:pos="420"/>
        </w:tabs>
        <w:ind w:left="480"/>
        <w:rPr>
          <w:color w:val="000000"/>
        </w:rPr>
      </w:pPr>
      <w:r w:rsidRPr="00F85168">
        <w:rPr>
          <w:color w:val="000000"/>
        </w:rPr>
        <w:t xml:space="preserve">Click </w:t>
      </w:r>
      <w:r w:rsidRPr="00F85168">
        <w:rPr>
          <w:b/>
          <w:bCs/>
          <w:color w:val="000000"/>
        </w:rPr>
        <w:t>Variables &gt; Display</w:t>
      </w:r>
      <w:r w:rsidRPr="00F85168">
        <w:rPr>
          <w:color w:val="000000"/>
        </w:rPr>
        <w:t xml:space="preserve">. Click </w:t>
      </w:r>
      <w:r w:rsidRPr="00F85168">
        <w:rPr>
          <w:b/>
          <w:bCs/>
          <w:color w:val="000000"/>
        </w:rPr>
        <w:t>OK</w:t>
      </w:r>
      <w:r w:rsidRPr="00F85168">
        <w:rPr>
          <w:color w:val="000000"/>
        </w:rPr>
        <w:t>. The variables information appears.</w:t>
      </w:r>
    </w:p>
    <w:p w:rsidR="00745BCF" w:rsidRDefault="00745BCF" w:rsidP="00745BCF">
      <w:pPr>
        <w:pStyle w:val="NormalWeb"/>
        <w:numPr>
          <w:ilvl w:val="0"/>
          <w:numId w:val="394"/>
        </w:numPr>
        <w:tabs>
          <w:tab w:val="clear" w:pos="720"/>
          <w:tab w:val="left" w:pos="420"/>
        </w:tabs>
        <w:ind w:left="480"/>
        <w:rPr>
          <w:color w:val="000000"/>
        </w:rPr>
      </w:pPr>
      <w:r w:rsidRPr="00F85168">
        <w:rPr>
          <w:color w:val="000000"/>
        </w:rPr>
        <w:t xml:space="preserve">Click </w:t>
      </w:r>
      <w:r w:rsidRPr="00F85168">
        <w:rPr>
          <w:b/>
          <w:bCs/>
          <w:color w:val="000000"/>
        </w:rPr>
        <w:t>Variables &gt; Define</w:t>
      </w:r>
      <w:r w:rsidRPr="00F85168">
        <w:rPr>
          <w:color w:val="000000"/>
        </w:rPr>
        <w:t>. The DEFINE dialog box opens.</w:t>
      </w:r>
    </w:p>
    <w:p w:rsidR="00745BCF" w:rsidRDefault="00745BCF" w:rsidP="00745BCF">
      <w:pPr>
        <w:pStyle w:val="NormalWeb"/>
        <w:numPr>
          <w:ilvl w:val="0"/>
          <w:numId w:val="394"/>
        </w:numPr>
        <w:tabs>
          <w:tab w:val="clear" w:pos="720"/>
          <w:tab w:val="left" w:pos="420"/>
        </w:tabs>
        <w:ind w:left="480"/>
        <w:rPr>
          <w:color w:val="000000"/>
        </w:rPr>
      </w:pPr>
      <w:r w:rsidRPr="00F85168">
        <w:rPr>
          <w:color w:val="000000"/>
        </w:rPr>
        <w:t xml:space="preserve">In the Variable Name field, create a new variable named </w:t>
      </w:r>
      <w:r w:rsidRPr="00F85168">
        <w:rPr>
          <w:b/>
          <w:bCs/>
          <w:color w:val="000000"/>
        </w:rPr>
        <w:t>Zip2</w:t>
      </w:r>
      <w:r w:rsidRPr="00F85168">
        <w:rPr>
          <w:color w:val="000000"/>
        </w:rPr>
        <w:t>.</w:t>
      </w:r>
    </w:p>
    <w:p w:rsidR="00745BCF" w:rsidRDefault="00745BCF" w:rsidP="00745BCF">
      <w:pPr>
        <w:pStyle w:val="NormalWeb"/>
        <w:numPr>
          <w:ilvl w:val="0"/>
          <w:numId w:val="394"/>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w:t>
      </w:r>
    </w:p>
    <w:p w:rsidR="00745BCF" w:rsidRDefault="00745BCF" w:rsidP="00745BCF">
      <w:pPr>
        <w:pStyle w:val="NormalWeb"/>
        <w:numPr>
          <w:ilvl w:val="0"/>
          <w:numId w:val="394"/>
        </w:numPr>
        <w:tabs>
          <w:tab w:val="clear" w:pos="720"/>
          <w:tab w:val="left" w:pos="420"/>
        </w:tabs>
        <w:ind w:left="48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Variables &gt; Assign</w:t>
      </w:r>
      <w:r w:rsidRPr="00F85168">
        <w:rPr>
          <w:color w:val="000000"/>
        </w:rPr>
        <w:t>. The ASSIGN dialog box opens.</w:t>
      </w:r>
    </w:p>
    <w:p w:rsidR="00745BCF" w:rsidRDefault="00745BCF" w:rsidP="00745BCF">
      <w:pPr>
        <w:pStyle w:val="NormalWeb"/>
        <w:numPr>
          <w:ilvl w:val="0"/>
          <w:numId w:val="394"/>
        </w:numPr>
        <w:tabs>
          <w:tab w:val="clear" w:pos="720"/>
          <w:tab w:val="left" w:pos="420"/>
        </w:tabs>
        <w:ind w:left="480"/>
        <w:rPr>
          <w:color w:val="000000"/>
        </w:rPr>
      </w:pPr>
      <w:r w:rsidRPr="00F85168">
        <w:rPr>
          <w:color w:val="000000"/>
        </w:rPr>
        <w:t>From the Assign Variable drop-down list, select</w:t>
      </w:r>
      <w:r w:rsidRPr="00F85168">
        <w:rPr>
          <w:b/>
          <w:bCs/>
          <w:color w:val="000000"/>
        </w:rPr>
        <w:t xml:space="preserve"> Zip2</w:t>
      </w:r>
      <w:r w:rsidRPr="00F85168">
        <w:rPr>
          <w:color w:val="000000"/>
        </w:rPr>
        <w:t>.</w:t>
      </w:r>
    </w:p>
    <w:p w:rsidR="00745BCF" w:rsidRDefault="00745BCF" w:rsidP="00745BCF">
      <w:pPr>
        <w:pStyle w:val="NormalWeb"/>
        <w:numPr>
          <w:ilvl w:val="0"/>
          <w:numId w:val="394"/>
        </w:numPr>
        <w:tabs>
          <w:tab w:val="clear" w:pos="720"/>
          <w:tab w:val="left" w:pos="420"/>
        </w:tabs>
        <w:ind w:left="480"/>
        <w:rPr>
          <w:color w:val="000000"/>
        </w:rPr>
      </w:pPr>
      <w:r w:rsidRPr="00F85168">
        <w:rPr>
          <w:color w:val="000000"/>
        </w:rPr>
        <w:t xml:space="preserve">In the =Expression field, type the syntax </w:t>
      </w:r>
      <w:r w:rsidRPr="002D37CC">
        <w:rPr>
          <w:rFonts w:ascii="Courier New" w:hAnsi="Courier New" w:cs="Courier New"/>
          <w:b/>
          <w:bCs/>
          <w:color w:val="000000"/>
        </w:rPr>
        <w:t>FORMAT(ZipCode,"00000")</w:t>
      </w:r>
      <w:r w:rsidRPr="002D37CC">
        <w:rPr>
          <w:rFonts w:ascii="Courier New" w:hAnsi="Courier New" w:cs="Courier New"/>
          <w:color w:val="000000"/>
        </w:rPr>
        <w:t>.</w:t>
      </w:r>
    </w:p>
    <w:p w:rsidR="00745BCF" w:rsidRDefault="00745BCF" w:rsidP="00745BCF">
      <w:pPr>
        <w:pStyle w:val="NormalWeb"/>
        <w:numPr>
          <w:ilvl w:val="0"/>
          <w:numId w:val="400"/>
        </w:numPr>
        <w:tabs>
          <w:tab w:val="clear" w:pos="780"/>
          <w:tab w:val="num" w:pos="840"/>
        </w:tabs>
        <w:ind w:left="840"/>
        <w:rPr>
          <w:color w:val="000000"/>
        </w:rPr>
      </w:pPr>
      <w:r w:rsidRPr="00F85168">
        <w:rPr>
          <w:color w:val="000000"/>
        </w:rPr>
        <w:t>In this example, the FORMAT function is used to convert the format of the values of the variable ZipCode into the text format. Text values are always surrounded by double quotes</w:t>
      </w:r>
      <w:r>
        <w:rPr>
          <w:color w:val="000000"/>
        </w:rPr>
        <w:t xml:space="preserve"> and</w:t>
      </w:r>
      <w:r w:rsidRPr="00F85168">
        <w:rPr>
          <w:color w:val="000000"/>
        </w:rPr>
        <w:t xml:space="preserve"> are assigned to the new Zip2 variable.</w:t>
      </w:r>
    </w:p>
    <w:p w:rsidR="00745BCF" w:rsidRDefault="00745BCF" w:rsidP="00745BCF">
      <w:pPr>
        <w:pStyle w:val="NormalWeb"/>
        <w:numPr>
          <w:ilvl w:val="0"/>
          <w:numId w:val="395"/>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 The code appears in the Program Editor.</w:t>
      </w:r>
    </w:p>
    <w:p w:rsidR="00745BCF" w:rsidRDefault="00745BCF" w:rsidP="00745BCF">
      <w:pPr>
        <w:pStyle w:val="NormalWeb"/>
        <w:numPr>
          <w:ilvl w:val="0"/>
          <w:numId w:val="395"/>
        </w:numPr>
        <w:tabs>
          <w:tab w:val="clear" w:pos="720"/>
          <w:tab w:val="left" w:pos="420"/>
        </w:tabs>
        <w:ind w:left="480"/>
        <w:rPr>
          <w:color w:val="000000"/>
        </w:rPr>
      </w:pPr>
      <w:r w:rsidRPr="00F85168">
        <w:rPr>
          <w:color w:val="000000"/>
        </w:rPr>
        <w:t>Use the DISPLAY command to view variable information.</w:t>
      </w:r>
    </w:p>
    <w:p w:rsidR="00745BCF" w:rsidRDefault="00745BCF" w:rsidP="00745BCF">
      <w:pPr>
        <w:pStyle w:val="NormalWeb"/>
        <w:ind w:left="60"/>
      </w:pPr>
    </w:p>
    <w:p w:rsidR="00745BCF" w:rsidRDefault="00745BCF" w:rsidP="00745BCF">
      <w:pPr>
        <w:pStyle w:val="NormalWeb"/>
        <w:ind w:left="60"/>
      </w:pPr>
      <w:r>
        <w:rPr>
          <w:noProof/>
        </w:rPr>
        <w:drawing>
          <wp:inline distT="0" distB="0" distL="0" distR="0" wp14:anchorId="4057B34F" wp14:editId="7F86C1E0">
            <wp:extent cx="5454650" cy="139128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54650" cy="1391285"/>
                    </a:xfrm>
                    <a:prstGeom prst="rect">
                      <a:avLst/>
                    </a:prstGeom>
                    <a:noFill/>
                    <a:ln>
                      <a:noFill/>
                    </a:ln>
                  </pic:spPr>
                </pic:pic>
              </a:graphicData>
            </a:graphic>
          </wp:inline>
        </w:drawing>
      </w:r>
    </w:p>
    <w:p w:rsidR="00745BCF" w:rsidRDefault="00745BCF" w:rsidP="00745BCF">
      <w:pPr>
        <w:pStyle w:val="Heading3"/>
        <w:ind w:left="60"/>
        <w:rPr>
          <w:rFonts w:ascii="Century Schoolbook" w:hAnsi="Century Schoolbook"/>
        </w:rPr>
      </w:pPr>
      <w:r w:rsidRPr="00F85168">
        <w:rPr>
          <w:rFonts w:ascii="Century Schoolbook" w:hAnsi="Century Schoolbook"/>
          <w:b w:val="0"/>
          <w:bCs/>
          <w:color w:val="A82384"/>
          <w:sz w:val="17"/>
          <w:szCs w:val="17"/>
        </w:rPr>
        <w:br w:type="page"/>
      </w:r>
      <w:bookmarkStart w:id="223" w:name="_Toc311812283"/>
      <w:bookmarkStart w:id="224" w:name="_Toc332822676"/>
      <w:r w:rsidRPr="00F85168">
        <w:rPr>
          <w:rFonts w:ascii="Century Schoolbook" w:hAnsi="Century Schoolbook"/>
        </w:rPr>
        <w:lastRenderedPageBreak/>
        <w:t>How to Use Recode</w:t>
      </w:r>
      <w:bookmarkEnd w:id="223"/>
      <w:bookmarkEnd w:id="224"/>
    </w:p>
    <w:p w:rsidR="00745BCF" w:rsidRDefault="00A812D1" w:rsidP="00745BCF">
      <w:pPr>
        <w:ind w:left="60"/>
        <w:rPr>
          <w:rFonts w:ascii="Century Schoolbook" w:hAnsi="Century Schoolbook"/>
        </w:rPr>
      </w:pPr>
      <w:r>
        <w:rPr>
          <w:rFonts w:ascii="Century Schoolbook" w:hAnsi="Century Schoolbook"/>
        </w:rPr>
        <w:pict>
          <v:rect id="_x0000_i1104" style="width:429.85pt;height:.75pt" o:hrpct="995" o:hralign="center" o:hrstd="t" o:hr="t" fillcolor="#b4b4b4" stroked="f"/>
        </w:pict>
      </w:r>
    </w:p>
    <w:p w:rsidR="00745BCF" w:rsidRDefault="00745BCF" w:rsidP="00745BCF">
      <w:pPr>
        <w:pStyle w:val="NormalWeb"/>
        <w:ind w:left="60"/>
      </w:pPr>
      <w:r w:rsidRPr="00F85168">
        <w:t xml:space="preserve">The Recode command allows grouping of data for age and other variables, or </w:t>
      </w:r>
      <w:r>
        <w:t>changing</w:t>
      </w:r>
      <w:r w:rsidRPr="00F85168">
        <w:t xml:space="preserve"> cod</w:t>
      </w:r>
      <w:r>
        <w:t>e</w:t>
      </w:r>
      <w:r w:rsidRPr="00F85168">
        <w:t xml:space="preserve"> from one system to another.</w:t>
      </w:r>
    </w:p>
    <w:p w:rsidR="00745BCF" w:rsidRDefault="00745BCF" w:rsidP="00745BCF">
      <w:pPr>
        <w:pStyle w:val="NormalWeb"/>
        <w:numPr>
          <w:ilvl w:val="0"/>
          <w:numId w:val="358"/>
        </w:numPr>
        <w:tabs>
          <w:tab w:val="clear" w:pos="720"/>
          <w:tab w:val="left" w:pos="420"/>
          <w:tab w:val="num" w:pos="840"/>
        </w:tabs>
        <w:ind w:left="840"/>
        <w:rPr>
          <w:color w:val="000000"/>
        </w:rPr>
      </w:pPr>
      <w:r w:rsidRPr="00F85168">
        <w:rPr>
          <w:color w:val="000000"/>
        </w:rPr>
        <w:t xml:space="preserve">To insert a line in the table, select the </w:t>
      </w:r>
      <w:r w:rsidRPr="00706AF5">
        <w:rPr>
          <w:b/>
          <w:color w:val="000000"/>
        </w:rPr>
        <w:t>row</w:t>
      </w:r>
      <w:r w:rsidRPr="00F85168">
        <w:rPr>
          <w:color w:val="000000"/>
        </w:rPr>
        <w:t xml:space="preserve"> and press </w:t>
      </w:r>
      <w:r w:rsidRPr="00706AF5">
        <w:rPr>
          <w:b/>
          <w:color w:val="000000"/>
        </w:rPr>
        <w:t>Ctrl-Insert</w:t>
      </w:r>
      <w:r w:rsidRPr="00F85168">
        <w:rPr>
          <w:color w:val="000000"/>
        </w:rPr>
        <w:t>.  </w:t>
      </w:r>
    </w:p>
    <w:p w:rsidR="00745BCF" w:rsidRDefault="00745BCF" w:rsidP="00745BCF">
      <w:pPr>
        <w:pStyle w:val="NormalWeb"/>
        <w:numPr>
          <w:ilvl w:val="0"/>
          <w:numId w:val="358"/>
        </w:numPr>
        <w:tabs>
          <w:tab w:val="clear" w:pos="720"/>
          <w:tab w:val="left" w:pos="420"/>
          <w:tab w:val="num" w:pos="840"/>
        </w:tabs>
        <w:ind w:left="840"/>
        <w:rPr>
          <w:color w:val="000000"/>
        </w:rPr>
      </w:pPr>
      <w:r w:rsidRPr="00F85168">
        <w:rPr>
          <w:color w:val="000000"/>
        </w:rPr>
        <w:t xml:space="preserve">To delete a line in the table, select the </w:t>
      </w:r>
      <w:r w:rsidRPr="00706AF5">
        <w:rPr>
          <w:b/>
          <w:color w:val="000000"/>
        </w:rPr>
        <w:t>row</w:t>
      </w:r>
      <w:r w:rsidRPr="00F85168">
        <w:rPr>
          <w:color w:val="000000"/>
        </w:rPr>
        <w:t xml:space="preserve"> and press </w:t>
      </w:r>
      <w:r w:rsidRPr="00706AF5">
        <w:rPr>
          <w:b/>
          <w:color w:val="000000"/>
        </w:rPr>
        <w:t>Ctrl-Delete</w:t>
      </w:r>
      <w:r w:rsidRPr="00F85168">
        <w:rPr>
          <w:color w:val="000000"/>
        </w:rPr>
        <w:t>.  </w:t>
      </w:r>
    </w:p>
    <w:p w:rsidR="00745BCF" w:rsidRDefault="00745BCF" w:rsidP="00745BCF">
      <w:pPr>
        <w:pStyle w:val="NormalWeb"/>
        <w:numPr>
          <w:ilvl w:val="0"/>
          <w:numId w:val="358"/>
        </w:numPr>
        <w:tabs>
          <w:tab w:val="clear" w:pos="720"/>
          <w:tab w:val="left" w:pos="420"/>
          <w:tab w:val="num" w:pos="840"/>
        </w:tabs>
        <w:ind w:left="840"/>
        <w:rPr>
          <w:color w:val="000000"/>
        </w:rPr>
      </w:pPr>
      <w:r w:rsidRPr="00F85168">
        <w:rPr>
          <w:color w:val="000000"/>
        </w:rPr>
        <w:t xml:space="preserve">Delete any </w:t>
      </w:r>
      <w:r w:rsidRPr="00706AF5">
        <w:rPr>
          <w:b/>
          <w:color w:val="000000"/>
        </w:rPr>
        <w:t>blank rows</w:t>
      </w:r>
      <w:r w:rsidRPr="00F85168">
        <w:rPr>
          <w:color w:val="000000"/>
        </w:rPr>
        <w:t xml:space="preserve"> prior to selecting </w:t>
      </w:r>
      <w:r w:rsidRPr="00706AF5">
        <w:rPr>
          <w:b/>
          <w:color w:val="000000"/>
        </w:rPr>
        <w:t>OK</w:t>
      </w:r>
      <w:r w:rsidRPr="00F85168">
        <w:rPr>
          <w:color w:val="000000"/>
        </w:rPr>
        <w:t xml:space="preserve"> or </w:t>
      </w:r>
      <w:r w:rsidRPr="00706AF5">
        <w:rPr>
          <w:b/>
          <w:color w:val="000000"/>
        </w:rPr>
        <w:t>Save Only</w:t>
      </w:r>
      <w:r w:rsidRPr="00F85168">
        <w:rPr>
          <w:color w:val="000000"/>
        </w:rPr>
        <w:t>.</w:t>
      </w:r>
    </w:p>
    <w:p w:rsidR="00745BCF" w:rsidRDefault="00745BCF" w:rsidP="00745BCF">
      <w:pPr>
        <w:pStyle w:val="NormalWeb"/>
        <w:ind w:left="60"/>
      </w:pPr>
      <w:r>
        <w:rPr>
          <w:noProof/>
        </w:rPr>
        <w:drawing>
          <wp:inline distT="0" distB="0" distL="0" distR="0" wp14:anchorId="6FC8A8F5" wp14:editId="00069F24">
            <wp:extent cx="5001260" cy="335534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001260" cy="3355340"/>
                    </a:xfrm>
                    <a:prstGeom prst="rect">
                      <a:avLst/>
                    </a:prstGeom>
                    <a:noFill/>
                    <a:ln>
                      <a:noFill/>
                    </a:ln>
                  </pic:spPr>
                </pic:pic>
              </a:graphicData>
            </a:graphic>
          </wp:inline>
        </w:drawing>
      </w:r>
    </w:p>
    <w:p w:rsidR="00745BCF" w:rsidRDefault="00745BCF" w:rsidP="00745BCF">
      <w:pPr>
        <w:pStyle w:val="NormalWeb"/>
        <w:numPr>
          <w:ilvl w:val="0"/>
          <w:numId w:val="410"/>
        </w:numPr>
        <w:tabs>
          <w:tab w:val="left" w:pos="420"/>
        </w:tabs>
        <w:rPr>
          <w:color w:val="000000"/>
        </w:rPr>
      </w:pPr>
      <w:r w:rsidRPr="00F85168">
        <w:rPr>
          <w:color w:val="000000"/>
        </w:rPr>
        <w:t xml:space="preserve">The </w:t>
      </w:r>
      <w:r w:rsidRPr="00F85168">
        <w:rPr>
          <w:b/>
          <w:bCs/>
          <w:color w:val="000000"/>
        </w:rPr>
        <w:t>From</w:t>
      </w:r>
      <w:r w:rsidRPr="00F85168">
        <w:rPr>
          <w:color w:val="000000"/>
        </w:rPr>
        <w:t xml:space="preserve"> drop down </w:t>
      </w:r>
      <w:r w:rsidR="00E17DCF">
        <w:rPr>
          <w:color w:val="000000"/>
        </w:rPr>
        <w:t>i</w:t>
      </w:r>
      <w:r w:rsidR="00E17DCF" w:rsidRPr="00F85168">
        <w:rPr>
          <w:color w:val="000000"/>
        </w:rPr>
        <w:t>dentifies</w:t>
      </w:r>
      <w:r w:rsidRPr="00F85168">
        <w:rPr>
          <w:color w:val="000000"/>
        </w:rPr>
        <w:t xml:space="preserve"> the variable whose values are to be recoded. </w:t>
      </w:r>
    </w:p>
    <w:p w:rsidR="00745BCF" w:rsidRDefault="00745BCF" w:rsidP="00745BCF">
      <w:pPr>
        <w:pStyle w:val="NormalWeb"/>
        <w:numPr>
          <w:ilvl w:val="0"/>
          <w:numId w:val="410"/>
        </w:numPr>
        <w:tabs>
          <w:tab w:val="left" w:pos="420"/>
        </w:tabs>
        <w:rPr>
          <w:color w:val="000000"/>
        </w:rPr>
      </w:pPr>
      <w:r w:rsidRPr="00F85168">
        <w:rPr>
          <w:color w:val="000000"/>
        </w:rPr>
        <w:t xml:space="preserve">The </w:t>
      </w:r>
      <w:r w:rsidRPr="00F85168">
        <w:rPr>
          <w:b/>
          <w:bCs/>
          <w:color w:val="000000"/>
        </w:rPr>
        <w:t>To</w:t>
      </w:r>
      <w:r w:rsidRPr="00F85168">
        <w:rPr>
          <w:color w:val="000000"/>
        </w:rPr>
        <w:t xml:space="preserve"> drop down </w:t>
      </w:r>
      <w:r w:rsidR="00E17DCF" w:rsidRPr="00F85168">
        <w:rPr>
          <w:color w:val="000000"/>
        </w:rPr>
        <w:t>identifies</w:t>
      </w:r>
      <w:r w:rsidRPr="00F85168">
        <w:rPr>
          <w:color w:val="000000"/>
        </w:rPr>
        <w:t xml:space="preserve"> the variable </w:t>
      </w:r>
      <w:r>
        <w:rPr>
          <w:color w:val="000000"/>
        </w:rPr>
        <w:t>slated</w:t>
      </w:r>
      <w:r w:rsidRPr="00F85168">
        <w:rPr>
          <w:color w:val="000000"/>
        </w:rPr>
        <w:t xml:space="preserve"> is to receive the recoded values.</w:t>
      </w:r>
    </w:p>
    <w:p w:rsidR="00745BCF" w:rsidRDefault="00745BCF" w:rsidP="00745BCF">
      <w:pPr>
        <w:pStyle w:val="NormalWeb"/>
        <w:numPr>
          <w:ilvl w:val="0"/>
          <w:numId w:val="410"/>
        </w:numPr>
        <w:tabs>
          <w:tab w:val="left" w:pos="420"/>
        </w:tabs>
        <w:rPr>
          <w:color w:val="000000"/>
        </w:rPr>
      </w:pPr>
      <w:r w:rsidRPr="00F85168">
        <w:rPr>
          <w:b/>
          <w:bCs/>
          <w:color w:val="000000"/>
        </w:rPr>
        <w:t>Value (blank = other)</w:t>
      </w:r>
      <w:r w:rsidRPr="00F85168">
        <w:rPr>
          <w:color w:val="000000"/>
        </w:rPr>
        <w:t xml:space="preserve"> </w:t>
      </w:r>
      <w:r w:rsidR="00E17DCF" w:rsidRPr="00F85168">
        <w:rPr>
          <w:color w:val="000000"/>
        </w:rPr>
        <w:t>identifies</w:t>
      </w:r>
      <w:r w:rsidRPr="00F85168">
        <w:rPr>
          <w:color w:val="000000"/>
        </w:rPr>
        <w:t xml:space="preserve"> the bottom of a range of values, a single value, or all remaining values </w:t>
      </w:r>
      <w:r>
        <w:rPr>
          <w:color w:val="000000"/>
        </w:rPr>
        <w:t>slated</w:t>
      </w:r>
      <w:r w:rsidRPr="00F85168">
        <w:rPr>
          <w:color w:val="000000"/>
        </w:rPr>
        <w:t xml:space="preserve"> to be recoded. Enclose text in quotation marks. The word LOVALUE may be used to indicate the smallest value in the database. HIVALUE may be used to indicate the largest. To recode a single value instead of a range, use only this column. To recode all unspecified values, leave this column and the To column blank. </w:t>
      </w:r>
    </w:p>
    <w:p w:rsidR="00745BCF" w:rsidRDefault="00745BCF" w:rsidP="00745BCF">
      <w:pPr>
        <w:pStyle w:val="NormalWeb"/>
        <w:numPr>
          <w:ilvl w:val="0"/>
          <w:numId w:val="411"/>
        </w:numPr>
        <w:tabs>
          <w:tab w:val="left" w:pos="420"/>
        </w:tabs>
        <w:rPr>
          <w:color w:val="000000"/>
        </w:rPr>
      </w:pPr>
      <w:r w:rsidRPr="00F85168">
        <w:rPr>
          <w:b/>
          <w:bCs/>
          <w:color w:val="000000"/>
        </w:rPr>
        <w:t>To Value (if any)</w:t>
      </w:r>
      <w:r w:rsidRPr="00F85168">
        <w:rPr>
          <w:color w:val="000000"/>
        </w:rPr>
        <w:t xml:space="preserve"> identifies the top of a range of values </w:t>
      </w:r>
      <w:r>
        <w:rPr>
          <w:color w:val="000000"/>
        </w:rPr>
        <w:t xml:space="preserve">that will </w:t>
      </w:r>
      <w:r w:rsidRPr="00F85168">
        <w:rPr>
          <w:color w:val="000000"/>
        </w:rPr>
        <w:t xml:space="preserve">be recoded. </w:t>
      </w:r>
    </w:p>
    <w:p w:rsidR="00745BCF" w:rsidRDefault="00745BCF" w:rsidP="00745BCF">
      <w:pPr>
        <w:pStyle w:val="NormalWeb"/>
        <w:numPr>
          <w:ilvl w:val="0"/>
          <w:numId w:val="411"/>
        </w:numPr>
        <w:tabs>
          <w:tab w:val="left" w:pos="420"/>
        </w:tabs>
        <w:rPr>
          <w:color w:val="000000"/>
        </w:rPr>
      </w:pPr>
      <w:r w:rsidRPr="00F85168">
        <w:rPr>
          <w:b/>
          <w:bCs/>
          <w:color w:val="000000"/>
        </w:rPr>
        <w:t>Recoded Value</w:t>
      </w:r>
      <w:r w:rsidRPr="00F85168">
        <w:rPr>
          <w:color w:val="000000"/>
        </w:rPr>
        <w:t xml:space="preserve"> identifies the value to be assigned to the destination variable for the specified values of the source variable. Enclose text in quotation marks. </w:t>
      </w:r>
    </w:p>
    <w:p w:rsidR="00745BCF" w:rsidRDefault="00745BCF" w:rsidP="00745BCF">
      <w:pPr>
        <w:pStyle w:val="NormalWeb"/>
        <w:numPr>
          <w:ilvl w:val="1"/>
          <w:numId w:val="406"/>
        </w:numPr>
        <w:tabs>
          <w:tab w:val="left" w:pos="420"/>
        </w:tabs>
        <w:rPr>
          <w:color w:val="000000"/>
        </w:rPr>
      </w:pPr>
      <w:r w:rsidRPr="00F85168">
        <w:rPr>
          <w:b/>
          <w:bCs/>
          <w:color w:val="000000"/>
        </w:rPr>
        <w:lastRenderedPageBreak/>
        <w:t>Fill Ranges</w:t>
      </w:r>
      <w:r w:rsidRPr="00F85168">
        <w:rPr>
          <w:color w:val="000000"/>
        </w:rPr>
        <w:t xml:space="preserve"> </w:t>
      </w:r>
      <w:r>
        <w:rPr>
          <w:color w:val="000000"/>
        </w:rPr>
        <w:t>allows you to redefine recoded ranges of equal distribution</w:t>
      </w:r>
      <w:r w:rsidRPr="00F85168">
        <w:rPr>
          <w:color w:val="000000"/>
        </w:rPr>
        <w:t xml:space="preserve">. </w:t>
      </w:r>
    </w:p>
    <w:p w:rsidR="00745BCF" w:rsidRDefault="00745BCF" w:rsidP="00745BCF">
      <w:pPr>
        <w:pStyle w:val="NormalWeb"/>
        <w:numPr>
          <w:ilvl w:val="1"/>
          <w:numId w:val="406"/>
        </w:numPr>
        <w:tabs>
          <w:tab w:val="left" w:pos="420"/>
        </w:tabs>
        <w:rPr>
          <w:color w:val="000000"/>
        </w:rPr>
      </w:pPr>
      <w:r w:rsidRPr="00F85168">
        <w:rPr>
          <w:b/>
          <w:bCs/>
          <w:color w:val="000000"/>
        </w:rPr>
        <w:t>OK</w:t>
      </w:r>
      <w:r w:rsidRPr="00F85168">
        <w:rPr>
          <w:color w:val="000000"/>
        </w:rPr>
        <w:t xml:space="preserve"> accepts the current settings and data, and closes the form or window.</w:t>
      </w:r>
    </w:p>
    <w:p w:rsidR="00745BCF" w:rsidRDefault="00745BCF" w:rsidP="00745BCF">
      <w:pPr>
        <w:pStyle w:val="NormalWeb"/>
        <w:numPr>
          <w:ilvl w:val="1"/>
          <w:numId w:val="406"/>
        </w:numPr>
        <w:tabs>
          <w:tab w:val="left" w:pos="420"/>
        </w:tabs>
        <w:rPr>
          <w:color w:val="000000"/>
        </w:rPr>
      </w:pPr>
      <w:r w:rsidRPr="00F85168">
        <w:rPr>
          <w:b/>
          <w:bCs/>
          <w:color w:val="000000"/>
        </w:rPr>
        <w:t>Save Only</w:t>
      </w:r>
      <w:r w:rsidRPr="00F85168">
        <w:rPr>
          <w:color w:val="000000"/>
        </w:rPr>
        <w:t xml:space="preserve"> saves the created code to the Program Editor</w:t>
      </w:r>
      <w:r>
        <w:rPr>
          <w:color w:val="000000"/>
        </w:rPr>
        <w:t>,</w:t>
      </w:r>
      <w:r w:rsidRPr="00F85168">
        <w:rPr>
          <w:color w:val="000000"/>
        </w:rPr>
        <w:t xml:space="preserve"> but does not run the code.</w:t>
      </w:r>
    </w:p>
    <w:p w:rsidR="00745BCF" w:rsidRDefault="00745BCF" w:rsidP="00745BCF">
      <w:pPr>
        <w:pStyle w:val="NormalWeb"/>
        <w:numPr>
          <w:ilvl w:val="1"/>
          <w:numId w:val="406"/>
        </w:numPr>
        <w:tabs>
          <w:tab w:val="left" w:pos="420"/>
        </w:tabs>
        <w:rPr>
          <w:color w:val="000000"/>
        </w:rPr>
      </w:pPr>
      <w:r w:rsidRPr="00F85168">
        <w:rPr>
          <w:b/>
          <w:bCs/>
          <w:color w:val="000000"/>
        </w:rPr>
        <w:t>Cancel</w:t>
      </w:r>
      <w:r w:rsidRPr="00F85168">
        <w:rPr>
          <w:color w:val="000000"/>
        </w:rPr>
        <w:t xml:space="preserve"> command generation window without saving or executing a command.</w:t>
      </w:r>
    </w:p>
    <w:p w:rsidR="00745BCF" w:rsidRDefault="00745BCF" w:rsidP="00745BCF">
      <w:pPr>
        <w:pStyle w:val="NormalWeb"/>
        <w:numPr>
          <w:ilvl w:val="1"/>
          <w:numId w:val="406"/>
        </w:numPr>
        <w:tabs>
          <w:tab w:val="left" w:pos="420"/>
        </w:tabs>
        <w:rPr>
          <w:color w:val="000000"/>
        </w:rPr>
      </w:pPr>
      <w:r w:rsidRPr="00F85168">
        <w:rPr>
          <w:b/>
          <w:bCs/>
          <w:color w:val="000000"/>
        </w:rPr>
        <w:t>Clear</w:t>
      </w:r>
      <w:r w:rsidRPr="00F85168">
        <w:rPr>
          <w:color w:val="000000"/>
        </w:rPr>
        <w:t xml:space="preserve"> empties fields so information can be re</w:t>
      </w:r>
      <w:r>
        <w:rPr>
          <w:color w:val="000000"/>
        </w:rPr>
        <w:t>-</w:t>
      </w:r>
      <w:r w:rsidRPr="00F85168">
        <w:rPr>
          <w:color w:val="000000"/>
        </w:rPr>
        <w:t>entered.</w:t>
      </w:r>
    </w:p>
    <w:p w:rsidR="00745BCF" w:rsidRDefault="00745BCF" w:rsidP="00745BCF">
      <w:pPr>
        <w:pStyle w:val="NormalWeb"/>
        <w:numPr>
          <w:ilvl w:val="1"/>
          <w:numId w:val="406"/>
        </w:numPr>
        <w:tabs>
          <w:tab w:val="left" w:pos="420"/>
        </w:tabs>
        <w:rPr>
          <w:color w:val="000000"/>
        </w:rPr>
      </w:pPr>
      <w:r w:rsidRPr="00F85168">
        <w:rPr>
          <w:b/>
          <w:bCs/>
          <w:color w:val="000000"/>
        </w:rPr>
        <w:t>Help</w:t>
      </w:r>
      <w:r w:rsidRPr="00F85168">
        <w:rPr>
          <w:color w:val="000000"/>
        </w:rPr>
        <w:t xml:space="preserve"> opens the Help topic associated with the module being used.</w:t>
      </w:r>
      <w:r>
        <w:rPr>
          <w:color w:val="000000"/>
        </w:rPr>
        <w:t xml:space="preserve"> (Currently Disabled).</w:t>
      </w: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225" w:name="_Toc307468424"/>
      <w:bookmarkStart w:id="226" w:name="_Toc311812284"/>
      <w:bookmarkStart w:id="227" w:name="_Toc332822677"/>
      <w:r w:rsidRPr="00F85168">
        <w:rPr>
          <w:rFonts w:ascii="Century Schoolbook" w:hAnsi="Century Schoolbook"/>
        </w:rPr>
        <w:lastRenderedPageBreak/>
        <w:t>Use the DISPLAY Command</w:t>
      </w:r>
      <w:bookmarkEnd w:id="225"/>
      <w:bookmarkEnd w:id="226"/>
      <w:bookmarkEnd w:id="227"/>
    </w:p>
    <w:p w:rsidR="00745BCF" w:rsidRPr="00F85168" w:rsidRDefault="00A812D1" w:rsidP="00745BCF">
      <w:pPr>
        <w:rPr>
          <w:rFonts w:ascii="Century Schoolbook" w:hAnsi="Century Schoolbook"/>
        </w:rPr>
      </w:pPr>
      <w:r>
        <w:rPr>
          <w:rFonts w:ascii="Century Schoolbook" w:hAnsi="Century Schoolbook"/>
        </w:rPr>
        <w:pict>
          <v:rect id="_x0000_i1105" style="width:429.85pt;height:.75pt" o:hrpct="995" o:hrstd="t" o:hr="t" fillcolor="#b4b4b4" stroked="f"/>
        </w:pict>
      </w:r>
    </w:p>
    <w:p w:rsidR="00745BCF" w:rsidRPr="00F85168" w:rsidRDefault="00745BCF" w:rsidP="00745BCF">
      <w:pPr>
        <w:pStyle w:val="NormalWeb"/>
      </w:pPr>
      <w:r w:rsidRPr="00F85168">
        <w:t>This command displays table, form, and database information.</w:t>
      </w:r>
    </w:p>
    <w:p w:rsidR="00745BCF" w:rsidRPr="00F85168" w:rsidRDefault="00745BCF" w:rsidP="00745BCF">
      <w:pPr>
        <w:pStyle w:val="NormalWeb"/>
        <w:rPr>
          <w:b/>
          <w:bCs/>
        </w:rPr>
      </w:pPr>
      <w:r w:rsidRPr="00F85168">
        <w:rPr>
          <w:b/>
          <w:bCs/>
        </w:rPr>
        <w:t>Syntax</w:t>
      </w:r>
    </w:p>
    <w:p w:rsidR="00745BCF" w:rsidRPr="002D37CC" w:rsidRDefault="00745BCF" w:rsidP="00745BCF">
      <w:pPr>
        <w:pStyle w:val="PlainText"/>
      </w:pPr>
      <w:r w:rsidRPr="002D37CC">
        <w:t>DISPLAY &lt;option&gt; [&lt;sub-option&gt;] [OUTTABLE=&lt;tablename&gt;]</w:t>
      </w:r>
    </w:p>
    <w:p w:rsidR="00745BCF" w:rsidRPr="00F85168" w:rsidRDefault="00745BCF" w:rsidP="00745BCF">
      <w:pPr>
        <w:pStyle w:val="NormalWeb"/>
      </w:pPr>
    </w:p>
    <w:p w:rsidR="00745BCF" w:rsidRDefault="00745BCF" w:rsidP="00745BCF">
      <w:pPr>
        <w:pStyle w:val="NormalWeb"/>
        <w:numPr>
          <w:ilvl w:val="0"/>
          <w:numId w:val="100"/>
        </w:numPr>
        <w:tabs>
          <w:tab w:val="clear" w:pos="720"/>
          <w:tab w:val="left" w:pos="420"/>
        </w:tabs>
        <w:ind w:left="420"/>
        <w:rPr>
          <w:color w:val="000000"/>
        </w:rPr>
      </w:pPr>
      <w:r w:rsidRPr="00F85168">
        <w:rPr>
          <w:color w:val="000000"/>
        </w:rPr>
        <w:t xml:space="preserve">From the </w:t>
      </w:r>
      <w:r>
        <w:rPr>
          <w:color w:val="000000"/>
        </w:rPr>
        <w:t>Classic Analysis</w:t>
      </w:r>
      <w:r w:rsidRPr="00F85168">
        <w:rPr>
          <w:color w:val="000000"/>
        </w:rPr>
        <w:t xml:space="preserve"> Command Tree, use the READ command to open a </w:t>
      </w:r>
      <w:r w:rsidRPr="00F85168">
        <w:rPr>
          <w:b/>
          <w:color w:val="000000"/>
        </w:rPr>
        <w:t>PRJ project file</w:t>
      </w:r>
      <w:r w:rsidRPr="00F85168">
        <w:rPr>
          <w:color w:val="000000"/>
        </w:rPr>
        <w:t>.</w:t>
      </w:r>
    </w:p>
    <w:p w:rsidR="00745BCF" w:rsidRPr="00F85168" w:rsidRDefault="00745BCF" w:rsidP="00745BCF">
      <w:pPr>
        <w:pStyle w:val="NormalWeb"/>
        <w:numPr>
          <w:ilvl w:val="0"/>
          <w:numId w:val="359"/>
        </w:numPr>
        <w:tabs>
          <w:tab w:val="clear" w:pos="720"/>
          <w:tab w:val="num" w:pos="1080"/>
        </w:tabs>
        <w:ind w:left="1080"/>
        <w:rPr>
          <w:color w:val="000000"/>
        </w:rPr>
      </w:pPr>
      <w:r w:rsidRPr="00F85168">
        <w:rPr>
          <w:color w:val="000000"/>
        </w:rPr>
        <w:t>If a .PRJ file is not opened, only language is shown for selected variables.</w:t>
      </w:r>
    </w:p>
    <w:p w:rsidR="00745BCF" w:rsidRDefault="00745BCF" w:rsidP="00745BCF">
      <w:pPr>
        <w:pStyle w:val="NormalWeb"/>
        <w:numPr>
          <w:ilvl w:val="0"/>
          <w:numId w:val="101"/>
        </w:numPr>
        <w:tabs>
          <w:tab w:val="clear" w:pos="720"/>
          <w:tab w:val="left" w:pos="420"/>
        </w:tabs>
        <w:ind w:left="42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Variables &gt; Display</w:t>
      </w:r>
      <w:r w:rsidRPr="00F85168">
        <w:rPr>
          <w:color w:val="000000"/>
        </w:rPr>
        <w:t>. The DISPLAY dialog box opens.</w:t>
      </w:r>
    </w:p>
    <w:p w:rsidR="00745BCF" w:rsidRPr="00F85168" w:rsidRDefault="00745BCF" w:rsidP="00745BCF">
      <w:pPr>
        <w:pStyle w:val="NormalWeb"/>
      </w:pPr>
    </w:p>
    <w:p w:rsidR="00745BCF" w:rsidRPr="00F85168" w:rsidRDefault="00745BCF" w:rsidP="00745BCF">
      <w:pPr>
        <w:pStyle w:val="NormalWeb"/>
        <w:ind w:left="300"/>
      </w:pPr>
      <w:r>
        <w:rPr>
          <w:noProof/>
        </w:rPr>
        <w:drawing>
          <wp:inline distT="0" distB="0" distL="0" distR="0" wp14:anchorId="1913DD5B" wp14:editId="2A1FA528">
            <wp:extent cx="4364990" cy="194818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364990" cy="1948180"/>
                    </a:xfrm>
                    <a:prstGeom prst="rect">
                      <a:avLst/>
                    </a:prstGeom>
                    <a:noFill/>
                    <a:ln>
                      <a:noFill/>
                    </a:ln>
                  </pic:spPr>
                </pic:pic>
              </a:graphicData>
            </a:graphic>
          </wp:inline>
        </w:drawing>
      </w:r>
      <w:r w:rsidRPr="00F85168">
        <w:t> </w:t>
      </w:r>
      <w:r w:rsidRPr="00F85168">
        <w:br/>
      </w:r>
    </w:p>
    <w:p w:rsidR="00745BCF" w:rsidRDefault="00745BCF" w:rsidP="00745BCF">
      <w:pPr>
        <w:pStyle w:val="NormalWeb"/>
        <w:numPr>
          <w:ilvl w:val="0"/>
          <w:numId w:val="102"/>
        </w:numPr>
        <w:tabs>
          <w:tab w:val="clear" w:pos="720"/>
          <w:tab w:val="left" w:pos="420"/>
        </w:tabs>
        <w:ind w:left="420"/>
        <w:rPr>
          <w:color w:val="000000"/>
        </w:rPr>
      </w:pPr>
      <w:r w:rsidRPr="00F85168">
        <w:rPr>
          <w:color w:val="000000"/>
        </w:rPr>
        <w:t xml:space="preserve">From the Information for section, select one of the following form data options: </w:t>
      </w:r>
    </w:p>
    <w:p w:rsidR="00745BCF" w:rsidRPr="00F85168" w:rsidRDefault="00745BCF" w:rsidP="00745BCF">
      <w:pPr>
        <w:pStyle w:val="NormalWeb"/>
        <w:numPr>
          <w:ilvl w:val="0"/>
          <w:numId w:val="360"/>
        </w:numPr>
        <w:tabs>
          <w:tab w:val="clear" w:pos="720"/>
          <w:tab w:val="num" w:pos="1080"/>
        </w:tabs>
        <w:ind w:left="1080"/>
        <w:rPr>
          <w:color w:val="000000"/>
        </w:rPr>
      </w:pPr>
      <w:r w:rsidRPr="00F85168">
        <w:rPr>
          <w:b/>
          <w:bCs/>
          <w:color w:val="000000"/>
        </w:rPr>
        <w:t>Variables</w:t>
      </w:r>
      <w:r w:rsidRPr="00F85168">
        <w:rPr>
          <w:color w:val="000000"/>
        </w:rPr>
        <w:t xml:space="preserve"> displays information about all of the variables in the dataset; the defined, field, and selected variables.</w:t>
      </w:r>
    </w:p>
    <w:p w:rsidR="00745BCF" w:rsidRPr="00F85168" w:rsidRDefault="00745BCF" w:rsidP="00745BCF">
      <w:pPr>
        <w:pStyle w:val="NormalWeb"/>
        <w:numPr>
          <w:ilvl w:val="0"/>
          <w:numId w:val="360"/>
        </w:numPr>
        <w:tabs>
          <w:tab w:val="clear" w:pos="720"/>
          <w:tab w:val="num" w:pos="1080"/>
        </w:tabs>
        <w:ind w:left="1080"/>
        <w:rPr>
          <w:color w:val="000000"/>
        </w:rPr>
      </w:pPr>
      <w:r w:rsidRPr="00F85168">
        <w:rPr>
          <w:b/>
          <w:bCs/>
          <w:color w:val="000000"/>
        </w:rPr>
        <w:t>Forms</w:t>
      </w:r>
      <w:r w:rsidRPr="00F85168">
        <w:rPr>
          <w:color w:val="000000"/>
        </w:rPr>
        <w:t xml:space="preserve"> displays the forms in the current dataset or a selected dataset. Information about forms and other Epi Info-</w:t>
      </w:r>
      <w:r w:rsidR="00E17DCF" w:rsidRPr="00F85168">
        <w:rPr>
          <w:color w:val="000000"/>
        </w:rPr>
        <w:t>specific</w:t>
      </w:r>
      <w:r w:rsidRPr="00F85168">
        <w:rPr>
          <w:color w:val="000000"/>
        </w:rPr>
        <w:t xml:space="preserve"> tables is shown.</w:t>
      </w:r>
    </w:p>
    <w:p w:rsidR="00745BCF" w:rsidRPr="00F85168" w:rsidRDefault="00745BCF" w:rsidP="00745BCF">
      <w:pPr>
        <w:pStyle w:val="NormalWeb"/>
        <w:numPr>
          <w:ilvl w:val="0"/>
          <w:numId w:val="360"/>
        </w:numPr>
        <w:tabs>
          <w:tab w:val="clear" w:pos="720"/>
          <w:tab w:val="num" w:pos="1080"/>
        </w:tabs>
        <w:ind w:left="1080"/>
        <w:rPr>
          <w:color w:val="000000"/>
        </w:rPr>
      </w:pPr>
      <w:r w:rsidRPr="00F85168">
        <w:rPr>
          <w:b/>
          <w:bCs/>
          <w:color w:val="000000"/>
        </w:rPr>
        <w:t>Tables</w:t>
      </w:r>
      <w:r w:rsidRPr="00F85168">
        <w:rPr>
          <w:color w:val="000000"/>
        </w:rPr>
        <w:t xml:space="preserve"> displays information about tables in a database. Information about tables and other Epi Info-</w:t>
      </w:r>
      <w:r w:rsidR="00E17DCF" w:rsidRPr="00F85168">
        <w:rPr>
          <w:color w:val="000000"/>
        </w:rPr>
        <w:t>specific</w:t>
      </w:r>
      <w:r w:rsidRPr="00F85168">
        <w:rPr>
          <w:color w:val="000000"/>
        </w:rPr>
        <w:t xml:space="preserve"> or generic tables is shown.</w:t>
      </w:r>
    </w:p>
    <w:p w:rsidR="00745BCF" w:rsidRDefault="00745BCF" w:rsidP="00745BCF">
      <w:pPr>
        <w:pStyle w:val="NormalWeb"/>
        <w:numPr>
          <w:ilvl w:val="0"/>
          <w:numId w:val="103"/>
        </w:numPr>
        <w:tabs>
          <w:tab w:val="clear" w:pos="720"/>
          <w:tab w:val="left" w:pos="420"/>
        </w:tabs>
        <w:ind w:left="420"/>
        <w:rPr>
          <w:color w:val="000000"/>
        </w:rPr>
      </w:pPr>
      <w:r w:rsidRPr="00F85168">
        <w:rPr>
          <w:color w:val="000000"/>
        </w:rPr>
        <w:t xml:space="preserve">If needed, type an </w:t>
      </w:r>
      <w:r w:rsidRPr="00F85168">
        <w:rPr>
          <w:b/>
          <w:color w:val="000000"/>
        </w:rPr>
        <w:t>Output</w:t>
      </w:r>
      <w:r w:rsidRPr="00F85168">
        <w:rPr>
          <w:color w:val="000000"/>
        </w:rPr>
        <w:t xml:space="preserve"> </w:t>
      </w:r>
      <w:r w:rsidRPr="002D37CC">
        <w:rPr>
          <w:b/>
          <w:color w:val="000000"/>
        </w:rPr>
        <w:t>to Table</w:t>
      </w:r>
      <w:r w:rsidRPr="00F85168">
        <w:rPr>
          <w:color w:val="000000"/>
        </w:rPr>
        <w:t xml:space="preserve"> name.</w:t>
      </w:r>
    </w:p>
    <w:p w:rsidR="00745BCF" w:rsidRDefault="00745BCF" w:rsidP="00745BCF">
      <w:pPr>
        <w:pStyle w:val="NormalWeb"/>
        <w:numPr>
          <w:ilvl w:val="0"/>
          <w:numId w:val="103"/>
        </w:numPr>
        <w:tabs>
          <w:tab w:val="clear" w:pos="720"/>
          <w:tab w:val="left" w:pos="420"/>
        </w:tabs>
        <w:ind w:left="420"/>
        <w:rPr>
          <w:color w:val="000000"/>
        </w:rPr>
      </w:pPr>
      <w:r w:rsidRPr="00F85168">
        <w:rPr>
          <w:color w:val="000000"/>
        </w:rPr>
        <w:t xml:space="preserve">Click </w:t>
      </w:r>
      <w:r w:rsidRPr="00F85168">
        <w:rPr>
          <w:b/>
          <w:bCs/>
          <w:color w:val="000000"/>
        </w:rPr>
        <w:t>OK</w:t>
      </w:r>
      <w:r w:rsidRPr="00F85168">
        <w:rPr>
          <w:color w:val="000000"/>
        </w:rPr>
        <w:t>. The information is displayed in the Output window.</w:t>
      </w:r>
    </w:p>
    <w:p w:rsidR="00745BCF" w:rsidRPr="00F85168" w:rsidRDefault="00745BCF" w:rsidP="00745BCF">
      <w:pPr>
        <w:pStyle w:val="Heading2"/>
        <w:rPr>
          <w:rFonts w:ascii="Century Schoolbook" w:hAnsi="Century Schoolbook"/>
          <w:sz w:val="40"/>
          <w:szCs w:val="40"/>
        </w:rPr>
      </w:pPr>
      <w:r w:rsidRPr="00F85168">
        <w:rPr>
          <w:rFonts w:ascii="Century Schoolbook" w:hAnsi="Century Schoolbook"/>
          <w:b w:val="0"/>
          <w:bCs/>
          <w:color w:val="A82384"/>
          <w:sz w:val="17"/>
          <w:szCs w:val="17"/>
        </w:rPr>
        <w:br w:type="page"/>
      </w:r>
      <w:bookmarkStart w:id="228" w:name="_Toc311812285"/>
      <w:bookmarkStart w:id="229" w:name="_Toc332822678"/>
      <w:bookmarkStart w:id="230" w:name="_Toc307468437"/>
      <w:r w:rsidRPr="00F85168">
        <w:rPr>
          <w:rFonts w:ascii="Century Schoolbook" w:hAnsi="Century Schoolbook"/>
          <w:sz w:val="40"/>
          <w:szCs w:val="40"/>
        </w:rPr>
        <w:lastRenderedPageBreak/>
        <w:t>How to Select Records</w:t>
      </w:r>
      <w:bookmarkEnd w:id="228"/>
      <w:bookmarkEnd w:id="229"/>
    </w:p>
    <w:p w:rsidR="00745BCF" w:rsidRPr="00F85168" w:rsidRDefault="00745BCF" w:rsidP="00745BCF">
      <w:pPr>
        <w:pStyle w:val="Heading3"/>
        <w:rPr>
          <w:rFonts w:ascii="Century Schoolbook" w:hAnsi="Century Schoolbook"/>
        </w:rPr>
      </w:pPr>
      <w:bookmarkStart w:id="231" w:name="_Toc311812286"/>
      <w:bookmarkStart w:id="232" w:name="_Toc332822679"/>
      <w:r w:rsidRPr="00F85168">
        <w:rPr>
          <w:rFonts w:ascii="Century Schoolbook" w:hAnsi="Century Schoolbook"/>
        </w:rPr>
        <w:t>Use the SELECT Command</w:t>
      </w:r>
      <w:bookmarkEnd w:id="230"/>
      <w:bookmarkEnd w:id="231"/>
      <w:bookmarkEnd w:id="232"/>
    </w:p>
    <w:p w:rsidR="00745BCF" w:rsidRPr="00F85168" w:rsidRDefault="00A812D1" w:rsidP="00745BCF">
      <w:pPr>
        <w:rPr>
          <w:rFonts w:ascii="Century Schoolbook" w:hAnsi="Century Schoolbook"/>
        </w:rPr>
      </w:pPr>
      <w:r>
        <w:rPr>
          <w:rFonts w:ascii="Century Schoolbook" w:hAnsi="Century Schoolbook"/>
        </w:rPr>
        <w:pict>
          <v:rect id="_x0000_i1106" style="width:429.85pt;height:.75pt" o:hrpct="995" o:hralign="center" o:hrstd="t" o:hr="t" fillcolor="#b4b4b4" stroked="f"/>
        </w:pict>
      </w:r>
    </w:p>
    <w:p w:rsidR="00745BCF" w:rsidRPr="00F85168" w:rsidRDefault="00745BCF" w:rsidP="00745BCF">
      <w:pPr>
        <w:pStyle w:val="NormalWeb"/>
      </w:pPr>
      <w:r w:rsidRPr="00F85168">
        <w:t>Use SELECT to view or analyze specific records based on selection criteria.</w:t>
      </w:r>
    </w:p>
    <w:p w:rsidR="00745BCF" w:rsidRPr="00F85168" w:rsidRDefault="00745BCF" w:rsidP="00745BCF">
      <w:pPr>
        <w:pStyle w:val="NormalWeb"/>
        <w:rPr>
          <w:b/>
          <w:bCs/>
        </w:rPr>
      </w:pPr>
      <w:r w:rsidRPr="00F85168">
        <w:rPr>
          <w:b/>
          <w:bCs/>
        </w:rPr>
        <w:t>Syntax</w:t>
      </w:r>
    </w:p>
    <w:p w:rsidR="00745BCF" w:rsidRPr="002D37CC" w:rsidRDefault="00745BCF" w:rsidP="00745BCF">
      <w:pPr>
        <w:pStyle w:val="PlainText"/>
      </w:pPr>
      <w:r w:rsidRPr="002D37CC">
        <w:t>SELECT &lt;expression&gt;</w:t>
      </w:r>
    </w:p>
    <w:p w:rsidR="00745BCF" w:rsidRPr="00F85168" w:rsidRDefault="00745BCF" w:rsidP="00745BCF">
      <w:pPr>
        <w:pStyle w:val="NormalWeb"/>
      </w:pPr>
    </w:p>
    <w:p w:rsidR="00745BCF" w:rsidRPr="00F85168" w:rsidRDefault="00745BCF" w:rsidP="00745BCF">
      <w:pPr>
        <w:pStyle w:val="NormalWeb"/>
        <w:numPr>
          <w:ilvl w:val="0"/>
          <w:numId w:val="361"/>
        </w:numPr>
        <w:tabs>
          <w:tab w:val="left" w:pos="420"/>
        </w:tabs>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Select/If &gt; Select</w:t>
      </w:r>
      <w:r w:rsidRPr="00F85168">
        <w:rPr>
          <w:color w:val="000000"/>
        </w:rPr>
        <w:t>. The SELECT dialog box opens.</w:t>
      </w:r>
    </w:p>
    <w:p w:rsidR="00745BCF" w:rsidRPr="00F85168" w:rsidRDefault="00745BCF" w:rsidP="00745BCF">
      <w:pPr>
        <w:pStyle w:val="NormalWeb"/>
      </w:pPr>
    </w:p>
    <w:p w:rsidR="00745BCF" w:rsidRPr="00F85168" w:rsidRDefault="00745BCF" w:rsidP="00745BCF">
      <w:pPr>
        <w:pStyle w:val="NormalWeb"/>
        <w:ind w:left="720"/>
      </w:pPr>
      <w:r>
        <w:rPr>
          <w:noProof/>
        </w:rPr>
        <w:drawing>
          <wp:inline distT="0" distB="0" distL="0" distR="0" wp14:anchorId="1B0FC066" wp14:editId="4654DAB0">
            <wp:extent cx="5446395" cy="217043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46395" cy="2170430"/>
                    </a:xfrm>
                    <a:prstGeom prst="rect">
                      <a:avLst/>
                    </a:prstGeom>
                    <a:noFill/>
                    <a:ln>
                      <a:noFill/>
                    </a:ln>
                  </pic:spPr>
                </pic:pic>
              </a:graphicData>
            </a:graphic>
          </wp:inline>
        </w:drawing>
      </w:r>
    </w:p>
    <w:p w:rsidR="00745BCF" w:rsidRPr="00F85168" w:rsidRDefault="00745BCF" w:rsidP="00745BCF">
      <w:pPr>
        <w:pStyle w:val="NormalWeb"/>
      </w:pPr>
    </w:p>
    <w:p w:rsidR="00745BCF" w:rsidRPr="00F85168" w:rsidRDefault="00745BCF" w:rsidP="00745BCF">
      <w:pPr>
        <w:pStyle w:val="NormalWeb"/>
        <w:numPr>
          <w:ilvl w:val="0"/>
          <w:numId w:val="361"/>
        </w:numPr>
        <w:tabs>
          <w:tab w:val="left" w:pos="420"/>
        </w:tabs>
        <w:rPr>
          <w:color w:val="000000"/>
        </w:rPr>
      </w:pPr>
      <w:r w:rsidRPr="00F85168">
        <w:rPr>
          <w:color w:val="000000"/>
        </w:rPr>
        <w:t>Use the Available Variables drop-down list to select variables from the open dataset.</w:t>
      </w:r>
    </w:p>
    <w:p w:rsidR="00745BCF" w:rsidRPr="00F85168" w:rsidRDefault="00745BCF" w:rsidP="00745BCF">
      <w:pPr>
        <w:pStyle w:val="NormalWeb"/>
        <w:numPr>
          <w:ilvl w:val="0"/>
          <w:numId w:val="361"/>
        </w:numPr>
        <w:tabs>
          <w:tab w:val="left" w:pos="420"/>
        </w:tabs>
        <w:rPr>
          <w:color w:val="000000"/>
        </w:rPr>
      </w:pPr>
      <w:r w:rsidRPr="00F85168">
        <w:rPr>
          <w:color w:val="000000"/>
        </w:rPr>
        <w:t>Use the Select Criteria field and the Functions and Operators buttons to create selection code.</w:t>
      </w:r>
    </w:p>
    <w:p w:rsidR="00745BCF" w:rsidRPr="00F85168" w:rsidRDefault="00745BCF" w:rsidP="00745BCF">
      <w:pPr>
        <w:pStyle w:val="NormalWeb"/>
        <w:numPr>
          <w:ilvl w:val="0"/>
          <w:numId w:val="361"/>
        </w:numPr>
        <w:tabs>
          <w:tab w:val="left" w:pos="420"/>
        </w:tabs>
        <w:rPr>
          <w:color w:val="000000"/>
        </w:rPr>
      </w:pPr>
      <w:r w:rsidRPr="00F85168">
        <w:rPr>
          <w:color w:val="000000"/>
        </w:rPr>
        <w:t xml:space="preserve">Click </w:t>
      </w:r>
      <w:r w:rsidRPr="00F85168">
        <w:rPr>
          <w:b/>
          <w:bCs/>
          <w:color w:val="000000"/>
        </w:rPr>
        <w:t>OK</w:t>
      </w:r>
      <w:r w:rsidRPr="00F85168">
        <w:rPr>
          <w:color w:val="000000"/>
        </w:rPr>
        <w:t>. The Record Count in the Output window should alter based on the number of records meeting the new criteria.</w:t>
      </w:r>
    </w:p>
    <w:p w:rsidR="00745BCF" w:rsidRPr="00F85168" w:rsidRDefault="00745BCF" w:rsidP="00745BCF">
      <w:pPr>
        <w:pStyle w:val="NormalWeb"/>
        <w:numPr>
          <w:ilvl w:val="0"/>
          <w:numId w:val="361"/>
        </w:numPr>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Statistics &gt; List</w:t>
      </w:r>
      <w:r w:rsidRPr="00F85168">
        <w:rPr>
          <w:color w:val="000000"/>
        </w:rPr>
        <w:t xml:space="preserve"> to view the records matching the selection criteria.</w:t>
      </w:r>
    </w:p>
    <w:p w:rsidR="00745BCF" w:rsidRPr="00F85168" w:rsidRDefault="00745BCF" w:rsidP="00745BCF">
      <w:pPr>
        <w:pStyle w:val="NormalWeb"/>
        <w:numPr>
          <w:ilvl w:val="0"/>
          <w:numId w:val="361"/>
        </w:numPr>
        <w:tabs>
          <w:tab w:val="left" w:pos="420"/>
        </w:tabs>
        <w:rPr>
          <w:color w:val="000000"/>
        </w:rPr>
      </w:pPr>
      <w:r w:rsidRPr="00F85168">
        <w:rPr>
          <w:color w:val="000000"/>
        </w:rPr>
        <w:t xml:space="preserve">From the </w:t>
      </w:r>
      <w:r>
        <w:rPr>
          <w:color w:val="000000"/>
        </w:rPr>
        <w:t>Classic Analysis</w:t>
      </w:r>
      <w:r w:rsidRPr="00F85168">
        <w:rPr>
          <w:color w:val="000000"/>
        </w:rPr>
        <w:t xml:space="preserve"> Command Tree Select/If folder, click </w:t>
      </w:r>
      <w:r w:rsidRPr="00F85168">
        <w:rPr>
          <w:b/>
          <w:bCs/>
          <w:color w:val="000000"/>
        </w:rPr>
        <w:t>Cancel Select</w:t>
      </w:r>
      <w:r w:rsidRPr="00F85168">
        <w:rPr>
          <w:color w:val="000000"/>
        </w:rPr>
        <w:t xml:space="preserve"> to cancel the selection criteria and return the Record Count to all records in the dataset.</w:t>
      </w:r>
    </w:p>
    <w:p w:rsidR="00745BCF" w:rsidRPr="00F85168" w:rsidRDefault="00745BCF" w:rsidP="00745BCF">
      <w:pPr>
        <w:pStyle w:val="Heading4"/>
        <w:rPr>
          <w:rFonts w:ascii="Century Schoolbook" w:hAnsi="Century Schoolbook"/>
        </w:rPr>
      </w:pPr>
      <w:r w:rsidRPr="00F85168">
        <w:rPr>
          <w:rFonts w:ascii="Century Schoolbook" w:hAnsi="Century Schoolbook"/>
          <w:b w:val="0"/>
          <w:bCs/>
          <w:color w:val="A82384"/>
          <w:sz w:val="17"/>
          <w:szCs w:val="17"/>
        </w:rPr>
        <w:br w:type="page"/>
      </w:r>
      <w:bookmarkStart w:id="233" w:name="_Toc307468438"/>
      <w:bookmarkStart w:id="234" w:name="_Toc311812287"/>
      <w:r w:rsidRPr="00F85168">
        <w:rPr>
          <w:rFonts w:ascii="Century Schoolbook" w:hAnsi="Century Schoolbook"/>
        </w:rPr>
        <w:lastRenderedPageBreak/>
        <w:t xml:space="preserve">Select a </w:t>
      </w:r>
      <w:smartTag w:uri="urn:schemas-microsoft-com:office:smarttags" w:element="place">
        <w:smartTag w:uri="urn:schemas-microsoft-com:office:smarttags" w:element="PlaceName">
          <w:r w:rsidRPr="00F85168">
            <w:rPr>
              <w:rFonts w:ascii="Century Schoolbook" w:hAnsi="Century Schoolbook"/>
            </w:rPr>
            <w:t>Date</w:t>
          </w:r>
        </w:smartTag>
        <w:r w:rsidRPr="00F85168">
          <w:rPr>
            <w:rFonts w:ascii="Century Schoolbook" w:hAnsi="Century Schoolbook"/>
          </w:rPr>
          <w:t xml:space="preserve"> </w:t>
        </w:r>
        <w:smartTag w:uri="urn:schemas-microsoft-com:office:smarttags" w:element="PlaceType">
          <w:r w:rsidRPr="00F85168">
            <w:rPr>
              <w:rFonts w:ascii="Century Schoolbook" w:hAnsi="Century Schoolbook"/>
            </w:rPr>
            <w:t>Range</w:t>
          </w:r>
        </w:smartTag>
      </w:smartTag>
      <w:bookmarkEnd w:id="233"/>
      <w:bookmarkEnd w:id="234"/>
    </w:p>
    <w:p w:rsidR="00745BCF" w:rsidRPr="00F85168" w:rsidRDefault="00A812D1" w:rsidP="00745BCF">
      <w:pPr>
        <w:rPr>
          <w:rFonts w:ascii="Century Schoolbook" w:hAnsi="Century Schoolbook"/>
        </w:rPr>
      </w:pPr>
      <w:r>
        <w:rPr>
          <w:rFonts w:ascii="Century Schoolbook" w:hAnsi="Century Schoolbook"/>
        </w:rPr>
        <w:pict>
          <v:rect id="_x0000_i1107" style="width:429.85pt;height:.75pt" o:hrpct="995" o:hralign="center" o:hrstd="t" o:hr="t" fillcolor="#b4b4b4" stroked="f"/>
        </w:pict>
      </w:r>
    </w:p>
    <w:p w:rsidR="00745BCF" w:rsidRDefault="00745BCF" w:rsidP="00745BCF">
      <w:pPr>
        <w:pStyle w:val="NormalWeb"/>
        <w:numPr>
          <w:ilvl w:val="0"/>
          <w:numId w:val="145"/>
        </w:numPr>
        <w:tabs>
          <w:tab w:val="clear" w:pos="720"/>
          <w:tab w:val="left" w:pos="420"/>
        </w:tabs>
        <w:ind w:left="420"/>
        <w:rPr>
          <w:color w:val="000000"/>
        </w:rPr>
      </w:pPr>
      <w:r w:rsidRPr="00F85168">
        <w:rPr>
          <w:color w:val="000000"/>
        </w:rPr>
        <w:t xml:space="preserve">From the </w:t>
      </w:r>
      <w:r>
        <w:rPr>
          <w:color w:val="000000"/>
        </w:rPr>
        <w:t>Classic Analysis</w:t>
      </w:r>
      <w:r w:rsidRPr="00F85168">
        <w:rPr>
          <w:color w:val="000000"/>
        </w:rPr>
        <w:t xml:space="preserve"> Command Tree, use the </w:t>
      </w:r>
      <w:r w:rsidRPr="00F85168">
        <w:rPr>
          <w:rStyle w:val="Hyperlink"/>
        </w:rPr>
        <w:t>READ command</w:t>
      </w:r>
      <w:r w:rsidRPr="00F85168">
        <w:rPr>
          <w:color w:val="000000"/>
        </w:rPr>
        <w:t xml:space="preserve"> to open a </w:t>
      </w:r>
      <w:r w:rsidRPr="00F85168">
        <w:rPr>
          <w:b/>
          <w:color w:val="000000"/>
        </w:rPr>
        <w:t>PRJ project file</w:t>
      </w:r>
      <w:r w:rsidRPr="00F85168">
        <w:rPr>
          <w:color w:val="000000"/>
        </w:rPr>
        <w:t>.</w:t>
      </w:r>
    </w:p>
    <w:p w:rsidR="00745BCF" w:rsidRDefault="00745BCF" w:rsidP="00745BCF">
      <w:pPr>
        <w:pStyle w:val="NormalWeb"/>
        <w:numPr>
          <w:ilvl w:val="0"/>
          <w:numId w:val="145"/>
        </w:numPr>
        <w:tabs>
          <w:tab w:val="clear" w:pos="720"/>
          <w:tab w:val="left" w:pos="420"/>
        </w:tabs>
        <w:ind w:left="42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Select/If &gt; Select</w:t>
      </w:r>
      <w:r w:rsidRPr="00F85168">
        <w:rPr>
          <w:color w:val="000000"/>
        </w:rPr>
        <w:t>. The SELECT dialog box opens.</w:t>
      </w:r>
    </w:p>
    <w:p w:rsidR="00745BCF" w:rsidRPr="00F85168" w:rsidRDefault="00745BCF" w:rsidP="00745BCF">
      <w:pPr>
        <w:pStyle w:val="NormalWeb"/>
      </w:pPr>
    </w:p>
    <w:p w:rsidR="00745BCF" w:rsidRPr="00F85168" w:rsidRDefault="00745BCF" w:rsidP="00745BCF">
      <w:pPr>
        <w:pStyle w:val="NormalWeb"/>
        <w:ind w:left="300"/>
      </w:pPr>
      <w:r>
        <w:rPr>
          <w:noProof/>
        </w:rPr>
        <w:drawing>
          <wp:inline distT="0" distB="0" distL="0" distR="0" wp14:anchorId="40567B06" wp14:editId="50BA78AF">
            <wp:extent cx="5446395" cy="217043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446395" cy="2170430"/>
                    </a:xfrm>
                    <a:prstGeom prst="rect">
                      <a:avLst/>
                    </a:prstGeom>
                    <a:noFill/>
                    <a:ln>
                      <a:noFill/>
                    </a:ln>
                  </pic:spPr>
                </pic:pic>
              </a:graphicData>
            </a:graphic>
          </wp:inline>
        </w:drawing>
      </w:r>
    </w:p>
    <w:p w:rsidR="00745BCF" w:rsidRPr="00F85168" w:rsidRDefault="00745BCF" w:rsidP="00745BCF">
      <w:pPr>
        <w:pStyle w:val="NormalWeb"/>
      </w:pPr>
    </w:p>
    <w:p w:rsidR="00745BCF" w:rsidRDefault="00745BCF" w:rsidP="00745BCF">
      <w:pPr>
        <w:pStyle w:val="NormalWeb"/>
        <w:numPr>
          <w:ilvl w:val="0"/>
          <w:numId w:val="146"/>
        </w:numPr>
        <w:tabs>
          <w:tab w:val="clear" w:pos="720"/>
          <w:tab w:val="left" w:pos="420"/>
        </w:tabs>
        <w:ind w:left="420"/>
        <w:rPr>
          <w:color w:val="000000"/>
        </w:rPr>
      </w:pPr>
      <w:r w:rsidRPr="00F85168">
        <w:rPr>
          <w:color w:val="000000"/>
        </w:rPr>
        <w:t xml:space="preserve">From the Available Variables drop-down list, select a </w:t>
      </w:r>
      <w:r w:rsidRPr="00F85168">
        <w:rPr>
          <w:b/>
          <w:color w:val="000000"/>
        </w:rPr>
        <w:t>date variable</w:t>
      </w:r>
      <w:r w:rsidRPr="00F85168">
        <w:rPr>
          <w:color w:val="000000"/>
        </w:rPr>
        <w:t>.</w:t>
      </w:r>
    </w:p>
    <w:p w:rsidR="00745BCF" w:rsidRPr="00F85168" w:rsidRDefault="00745BCF" w:rsidP="00745BCF">
      <w:pPr>
        <w:pStyle w:val="NormalWeb"/>
        <w:numPr>
          <w:ilvl w:val="0"/>
          <w:numId w:val="362"/>
        </w:numPr>
        <w:tabs>
          <w:tab w:val="clear" w:pos="720"/>
          <w:tab w:val="num" w:pos="780"/>
        </w:tabs>
        <w:ind w:left="780"/>
        <w:rPr>
          <w:color w:val="000000"/>
        </w:rPr>
      </w:pPr>
      <w:r w:rsidRPr="00F85168">
        <w:rPr>
          <w:color w:val="000000"/>
        </w:rPr>
        <w:t>In this example, DateVar is a date variable used in the data table. The DateVar has to be a date field or be converted into a date field using the NUMTODATE or TXTTONUM functions.</w:t>
      </w:r>
    </w:p>
    <w:p w:rsidR="00745BCF" w:rsidRDefault="00745BCF" w:rsidP="00745BCF">
      <w:pPr>
        <w:pStyle w:val="NormalWeb"/>
        <w:numPr>
          <w:ilvl w:val="0"/>
          <w:numId w:val="147"/>
        </w:numPr>
        <w:tabs>
          <w:tab w:val="clear" w:pos="720"/>
          <w:tab w:val="left" w:pos="420"/>
        </w:tabs>
        <w:ind w:left="420"/>
        <w:rPr>
          <w:color w:val="000000"/>
        </w:rPr>
      </w:pPr>
      <w:r w:rsidRPr="00F85168">
        <w:rPr>
          <w:color w:val="000000"/>
        </w:rPr>
        <w:t xml:space="preserve">In the Select Criteria field, create the date range selection code by using the greater than </w:t>
      </w:r>
      <w:r w:rsidRPr="00F85168">
        <w:rPr>
          <w:b/>
          <w:bCs/>
          <w:color w:val="000000"/>
        </w:rPr>
        <w:t>&gt;</w:t>
      </w:r>
      <w:r w:rsidRPr="00F85168">
        <w:rPr>
          <w:color w:val="000000"/>
        </w:rPr>
        <w:t xml:space="preserve">, less than </w:t>
      </w:r>
      <w:r w:rsidRPr="00F85168">
        <w:rPr>
          <w:b/>
          <w:bCs/>
          <w:color w:val="000000"/>
        </w:rPr>
        <w:t>&lt;</w:t>
      </w:r>
      <w:r w:rsidRPr="00F85168">
        <w:rPr>
          <w:color w:val="000000"/>
        </w:rPr>
        <w:t xml:space="preserve">, and </w:t>
      </w:r>
      <w:r w:rsidRPr="00F85168">
        <w:rPr>
          <w:bCs/>
          <w:color w:val="000000"/>
        </w:rPr>
        <w:t>AND</w:t>
      </w:r>
      <w:r w:rsidRPr="00F85168">
        <w:rPr>
          <w:color w:val="000000"/>
        </w:rPr>
        <w:t xml:space="preserve"> operators.</w:t>
      </w:r>
    </w:p>
    <w:p w:rsidR="00745BCF" w:rsidRPr="00F85168" w:rsidRDefault="00745BCF" w:rsidP="00745BCF">
      <w:pPr>
        <w:pStyle w:val="NormalWeb"/>
      </w:pPr>
      <w:r w:rsidRPr="00F85168">
        <w:rPr>
          <w:b/>
          <w:bCs/>
        </w:rPr>
        <w:t>Note</w:t>
      </w:r>
      <w:r w:rsidRPr="00F85168">
        <w:t xml:space="preserve">: Unless the date literal is enclosed in braces or pipe symbols, literal dates in PGMs are always in </w:t>
      </w:r>
      <w:smartTag w:uri="urn:schemas-microsoft-com:office:smarttags" w:element="place">
        <w:smartTag w:uri="urn:schemas-microsoft-com:office:smarttags" w:element="country-region">
          <w:r w:rsidRPr="00F85168">
            <w:t>U.S.</w:t>
          </w:r>
        </w:smartTag>
      </w:smartTag>
      <w:r w:rsidRPr="00F85168">
        <w:t xml:space="preserve"> date format. European date format (DD/MM/YYYY) literals must be enclosed in braces (i.e., {23/11/2007}). ISO date literals (YYYY/MM/DD) must be enclosed in pipe symbols (i.e.,|.,2007/11/23|).</w:t>
      </w:r>
    </w:p>
    <w:p w:rsidR="00745BCF" w:rsidRPr="00F85168" w:rsidRDefault="00745BCF" w:rsidP="00745BCF">
      <w:pPr>
        <w:pStyle w:val="NormalWeb"/>
      </w:pPr>
    </w:p>
    <w:p w:rsidR="00745BCF" w:rsidRDefault="00745BCF" w:rsidP="00745BCF">
      <w:pPr>
        <w:pStyle w:val="NormalWeb"/>
        <w:rPr>
          <w:b/>
          <w:bCs/>
        </w:rPr>
      </w:pPr>
      <w:r w:rsidRPr="00F85168">
        <w:rPr>
          <w:b/>
          <w:bCs/>
        </w:rPr>
        <w:t>Create the following example using the project called Sample.</w:t>
      </w:r>
      <w:r>
        <w:rPr>
          <w:b/>
          <w:bCs/>
        </w:rPr>
        <w:t xml:space="preserve">PRJ </w:t>
      </w:r>
      <w:r w:rsidRPr="00F85168">
        <w:rPr>
          <w:b/>
          <w:bCs/>
        </w:rPr>
        <w:t>and the data from Surveillance.</w:t>
      </w:r>
    </w:p>
    <w:p w:rsidR="00745BCF" w:rsidRPr="00F85168" w:rsidRDefault="00745BCF" w:rsidP="00745BCF">
      <w:pPr>
        <w:pStyle w:val="NormalWeb"/>
        <w:rPr>
          <w:b/>
          <w:bCs/>
        </w:rPr>
      </w:pPr>
      <w:r>
        <w:rPr>
          <w:b/>
          <w:bCs/>
          <w:noProof/>
        </w:rPr>
        <w:drawing>
          <wp:inline distT="0" distB="0" distL="0" distR="0" wp14:anchorId="1CB4B3CF" wp14:editId="5B62C4B2">
            <wp:extent cx="5382895" cy="45339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24">
                      <a:extLst>
                        <a:ext uri="{28A0092B-C50C-407E-A947-70E740481C1C}">
                          <a14:useLocalDpi xmlns:a14="http://schemas.microsoft.com/office/drawing/2010/main" val="0"/>
                        </a:ext>
                      </a:extLst>
                    </a:blip>
                    <a:srcRect r="51395" b="73534"/>
                    <a:stretch>
                      <a:fillRect/>
                    </a:stretch>
                  </pic:blipFill>
                  <pic:spPr bwMode="auto">
                    <a:xfrm>
                      <a:off x="0" y="0"/>
                      <a:ext cx="5382895" cy="453390"/>
                    </a:xfrm>
                    <a:prstGeom prst="rect">
                      <a:avLst/>
                    </a:prstGeom>
                    <a:noFill/>
                    <a:ln>
                      <a:noFill/>
                    </a:ln>
                  </pic:spPr>
                </pic:pic>
              </a:graphicData>
            </a:graphic>
          </wp:inline>
        </w:drawing>
      </w:r>
    </w:p>
    <w:p w:rsidR="00745BCF" w:rsidRPr="00F85168" w:rsidRDefault="00745BCF" w:rsidP="00745BCF">
      <w:pPr>
        <w:pStyle w:val="Heading3"/>
        <w:rPr>
          <w:rFonts w:ascii="Century Schoolbook" w:hAnsi="Century Schoolbook"/>
          <w:szCs w:val="28"/>
        </w:rPr>
      </w:pPr>
      <w:r w:rsidRPr="00F85168">
        <w:rPr>
          <w:rFonts w:ascii="Century Schoolbook" w:hAnsi="Century Schoolbook"/>
          <w:b w:val="0"/>
          <w:bCs/>
          <w:color w:val="A82384"/>
          <w:sz w:val="17"/>
          <w:szCs w:val="17"/>
        </w:rPr>
        <w:br w:type="page"/>
      </w:r>
    </w:p>
    <w:p w:rsidR="00745BCF" w:rsidRPr="00F85168" w:rsidRDefault="00745BCF" w:rsidP="00745BCF">
      <w:pPr>
        <w:pStyle w:val="Heading5"/>
        <w:rPr>
          <w:rFonts w:ascii="Century Schoolbook" w:hAnsi="Century Schoolbook"/>
          <w:sz w:val="28"/>
          <w:szCs w:val="28"/>
        </w:rPr>
      </w:pPr>
      <w:bookmarkStart w:id="235" w:name="_Toc307468439"/>
      <w:bookmarkStart w:id="236" w:name="_Toc309647053"/>
      <w:r w:rsidRPr="00F85168">
        <w:rPr>
          <w:rFonts w:ascii="Century Schoolbook" w:hAnsi="Century Schoolbook"/>
          <w:sz w:val="28"/>
          <w:szCs w:val="28"/>
        </w:rPr>
        <w:lastRenderedPageBreak/>
        <w:t>Use the CANCEL SELECT Command</w:t>
      </w:r>
      <w:bookmarkEnd w:id="235"/>
      <w:bookmarkEnd w:id="236"/>
    </w:p>
    <w:p w:rsidR="00745BCF" w:rsidRPr="00F85168" w:rsidRDefault="00A812D1" w:rsidP="00745BCF">
      <w:pPr>
        <w:rPr>
          <w:rFonts w:ascii="Century Schoolbook" w:hAnsi="Century Schoolbook"/>
        </w:rPr>
      </w:pPr>
      <w:r>
        <w:rPr>
          <w:rFonts w:ascii="Century Schoolbook" w:hAnsi="Century Schoolbook"/>
        </w:rPr>
        <w:pict>
          <v:rect id="_x0000_i1108" style="width:429.85pt;height:.75pt" o:hrpct="995" o:hralign="center" o:hrstd="t" o:hr="t" fillcolor="#b4b4b4" stroked="f"/>
        </w:pict>
      </w:r>
    </w:p>
    <w:p w:rsidR="00745BCF" w:rsidRPr="00706AF5" w:rsidRDefault="00745BCF" w:rsidP="00745BCF">
      <w:pPr>
        <w:pStyle w:val="NormalWeb"/>
        <w:rPr>
          <w:b/>
          <w:sz w:val="24"/>
        </w:rPr>
      </w:pPr>
      <w:r w:rsidRPr="00706AF5">
        <w:rPr>
          <w:b/>
          <w:sz w:val="24"/>
        </w:rPr>
        <w:t>SELECT</w:t>
      </w:r>
    </w:p>
    <w:p w:rsidR="00745BCF" w:rsidRPr="00F85168" w:rsidRDefault="00745BCF" w:rsidP="00745BCF">
      <w:pPr>
        <w:pStyle w:val="NormalWeb"/>
        <w:rPr>
          <w:b/>
          <w:bCs/>
        </w:rPr>
      </w:pPr>
      <w:r w:rsidRPr="00F85168">
        <w:rPr>
          <w:b/>
          <w:bCs/>
        </w:rPr>
        <w:t>CANCEL SELECT Command Generator</w:t>
      </w:r>
    </w:p>
    <w:p w:rsidR="00745BCF" w:rsidRPr="00F85168" w:rsidRDefault="00745BCF" w:rsidP="00745BCF">
      <w:pPr>
        <w:pStyle w:val="NormalWeb"/>
        <w:rPr>
          <w:b/>
          <w:bCs/>
        </w:rPr>
      </w:pPr>
      <w:r w:rsidRPr="00F85168">
        <w:rPr>
          <w:rStyle w:val="Hyperlink"/>
          <w:bCs/>
        </w:rPr>
        <w:t>CANCEL SELECT Command Reference</w:t>
      </w:r>
    </w:p>
    <w:p w:rsidR="00745BCF" w:rsidRPr="00F85168" w:rsidRDefault="00745BCF" w:rsidP="00745BCF">
      <w:pPr>
        <w:pStyle w:val="NormalWeb"/>
      </w:pPr>
    </w:p>
    <w:p w:rsidR="00745BCF" w:rsidRDefault="00745BCF" w:rsidP="00745BCF">
      <w:pPr>
        <w:pStyle w:val="NormalWeb"/>
        <w:numPr>
          <w:ilvl w:val="0"/>
          <w:numId w:val="148"/>
        </w:numPr>
        <w:tabs>
          <w:tab w:val="clear" w:pos="720"/>
          <w:tab w:val="left" w:pos="420"/>
        </w:tabs>
        <w:ind w:left="42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Select/If &gt; Cancel Select</w:t>
      </w:r>
      <w:r w:rsidRPr="00F85168">
        <w:rPr>
          <w:color w:val="000000"/>
        </w:rPr>
        <w:t>. The CANCEL SELECT dialog box opens.</w:t>
      </w:r>
    </w:p>
    <w:p w:rsidR="00745BCF" w:rsidRPr="00F85168" w:rsidRDefault="00745BCF" w:rsidP="00745BCF">
      <w:pPr>
        <w:pStyle w:val="NormalWeb"/>
      </w:pPr>
    </w:p>
    <w:p w:rsidR="00745BCF" w:rsidRPr="00F85168" w:rsidRDefault="00745BCF" w:rsidP="00745BCF">
      <w:pPr>
        <w:pStyle w:val="NormalWeb"/>
      </w:pPr>
      <w:r w:rsidRPr="00F85168">
        <w:t>     </w:t>
      </w:r>
      <w:r>
        <w:rPr>
          <w:noProof/>
        </w:rPr>
        <w:drawing>
          <wp:inline distT="0" distB="0" distL="0" distR="0" wp14:anchorId="7720B8DA" wp14:editId="3D607B61">
            <wp:extent cx="3355340" cy="10414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355340" cy="1041400"/>
                    </a:xfrm>
                    <a:prstGeom prst="rect">
                      <a:avLst/>
                    </a:prstGeom>
                    <a:noFill/>
                    <a:ln>
                      <a:noFill/>
                    </a:ln>
                  </pic:spPr>
                </pic:pic>
              </a:graphicData>
            </a:graphic>
          </wp:inline>
        </w:drawing>
      </w:r>
    </w:p>
    <w:p w:rsidR="00745BCF" w:rsidRPr="00F85168" w:rsidRDefault="00745BCF" w:rsidP="00745BCF">
      <w:pPr>
        <w:pStyle w:val="NormalWeb"/>
      </w:pPr>
    </w:p>
    <w:p w:rsidR="00745BCF" w:rsidRDefault="00745BCF" w:rsidP="00745BCF">
      <w:pPr>
        <w:pStyle w:val="NormalWeb"/>
        <w:numPr>
          <w:ilvl w:val="0"/>
          <w:numId w:val="149"/>
        </w:numPr>
        <w:tabs>
          <w:tab w:val="clear" w:pos="720"/>
          <w:tab w:val="left" w:pos="420"/>
        </w:tabs>
        <w:ind w:left="420"/>
        <w:rPr>
          <w:color w:val="000000"/>
        </w:rPr>
      </w:pPr>
      <w:r w:rsidRPr="00F85168">
        <w:rPr>
          <w:color w:val="000000"/>
        </w:rPr>
        <w:t xml:space="preserve">Click </w:t>
      </w:r>
      <w:r w:rsidRPr="00F85168">
        <w:rPr>
          <w:b/>
          <w:bCs/>
          <w:color w:val="000000"/>
        </w:rPr>
        <w:t>OK</w:t>
      </w:r>
      <w:r w:rsidRPr="00F85168">
        <w:rPr>
          <w:color w:val="000000"/>
        </w:rPr>
        <w:t>. The selection criteria are removed from the data and the original record count is restored.</w:t>
      </w:r>
    </w:p>
    <w:p w:rsidR="00745BCF" w:rsidRPr="00F85168" w:rsidRDefault="00745BCF" w:rsidP="00745BCF">
      <w:pPr>
        <w:pStyle w:val="Heading3"/>
        <w:rPr>
          <w:rFonts w:ascii="Century Schoolbook" w:hAnsi="Century Schoolbook"/>
          <w:szCs w:val="28"/>
        </w:rPr>
      </w:pPr>
      <w:r w:rsidRPr="00F85168">
        <w:rPr>
          <w:rFonts w:ascii="Century Schoolbook" w:hAnsi="Century Schoolbook"/>
          <w:b w:val="0"/>
          <w:bCs/>
          <w:color w:val="A82384"/>
          <w:sz w:val="17"/>
          <w:szCs w:val="17"/>
        </w:rPr>
        <w:br w:type="page"/>
      </w:r>
      <w:bookmarkStart w:id="237" w:name="_Toc311812289"/>
      <w:bookmarkStart w:id="238" w:name="_Toc332822680"/>
      <w:r w:rsidRPr="00F85168">
        <w:rPr>
          <w:rFonts w:ascii="Century Schoolbook" w:hAnsi="Century Schoolbook"/>
          <w:szCs w:val="28"/>
        </w:rPr>
        <w:lastRenderedPageBreak/>
        <w:t>Use the IF Command</w:t>
      </w:r>
      <w:bookmarkEnd w:id="237"/>
      <w:bookmarkEnd w:id="238"/>
    </w:p>
    <w:p w:rsidR="00745BCF" w:rsidRPr="00F85168" w:rsidRDefault="00A812D1" w:rsidP="00745BCF">
      <w:pPr>
        <w:rPr>
          <w:rFonts w:ascii="Century Schoolbook" w:hAnsi="Century Schoolbook"/>
        </w:rPr>
      </w:pPr>
      <w:r>
        <w:rPr>
          <w:rFonts w:ascii="Century Schoolbook" w:hAnsi="Century Schoolbook"/>
        </w:rPr>
        <w:pict>
          <v:rect id="_x0000_i1109" style="width:429.85pt;height:.75pt" o:hrpct="995" o:hralign="center" o:hrstd="t" o:hr="t" fillcolor="#b4b4b4" stroked="f"/>
        </w:pict>
      </w:r>
    </w:p>
    <w:p w:rsidR="00745BCF" w:rsidRPr="00F85168" w:rsidRDefault="00745BCF" w:rsidP="00745BCF">
      <w:pPr>
        <w:pStyle w:val="NormalWeb"/>
      </w:pPr>
      <w:r w:rsidRPr="00F85168">
        <w:t>The IF command defines a condition. True causes the THEN code block to be executed; false causes the ELSE code block (if present) to be executed.</w:t>
      </w:r>
    </w:p>
    <w:p w:rsidR="00745BCF" w:rsidRPr="00F85168" w:rsidRDefault="00745BCF" w:rsidP="00745BCF">
      <w:pPr>
        <w:pStyle w:val="NormalWeb"/>
      </w:pPr>
      <w:r>
        <w:rPr>
          <w:noProof/>
        </w:rPr>
        <w:drawing>
          <wp:inline distT="0" distB="0" distL="0" distR="0" wp14:anchorId="396A1F91" wp14:editId="3749C3A9">
            <wp:extent cx="5215890" cy="490601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215890" cy="4906010"/>
                    </a:xfrm>
                    <a:prstGeom prst="rect">
                      <a:avLst/>
                    </a:prstGeom>
                    <a:noFill/>
                    <a:ln>
                      <a:noFill/>
                    </a:ln>
                  </pic:spPr>
                </pic:pic>
              </a:graphicData>
            </a:graphic>
          </wp:inline>
        </w:drawing>
      </w:r>
    </w:p>
    <w:p w:rsidR="00745BCF" w:rsidRDefault="00745BCF" w:rsidP="00745BCF">
      <w:pPr>
        <w:pStyle w:val="NormalWeb"/>
        <w:numPr>
          <w:ilvl w:val="0"/>
          <w:numId w:val="405"/>
        </w:numPr>
        <w:tabs>
          <w:tab w:val="left" w:pos="420"/>
        </w:tabs>
        <w:rPr>
          <w:color w:val="000000"/>
        </w:rPr>
      </w:pPr>
      <w:r w:rsidRPr="00F85168">
        <w:rPr>
          <w:color w:val="000000"/>
        </w:rPr>
        <w:t xml:space="preserve">The </w:t>
      </w:r>
      <w:r w:rsidRPr="00F85168">
        <w:rPr>
          <w:b/>
          <w:bCs/>
          <w:color w:val="000000"/>
        </w:rPr>
        <w:t>If Condition</w:t>
      </w:r>
      <w:r w:rsidRPr="00F85168">
        <w:rPr>
          <w:color w:val="000000"/>
        </w:rPr>
        <w:t xml:space="preserve"> field specifies the condition to determine which statement that follows it is executed.</w:t>
      </w:r>
    </w:p>
    <w:p w:rsidR="00745BCF" w:rsidRDefault="00745BCF" w:rsidP="00745BCF">
      <w:pPr>
        <w:pStyle w:val="NormalWeb"/>
        <w:numPr>
          <w:ilvl w:val="0"/>
          <w:numId w:val="405"/>
        </w:numPr>
        <w:tabs>
          <w:tab w:val="left" w:pos="420"/>
        </w:tabs>
        <w:rPr>
          <w:color w:val="000000"/>
        </w:rPr>
      </w:pPr>
      <w:r w:rsidRPr="00F85168">
        <w:rPr>
          <w:color w:val="000000"/>
        </w:rPr>
        <w:t xml:space="preserve">The </w:t>
      </w:r>
      <w:r w:rsidRPr="00F85168">
        <w:rPr>
          <w:b/>
          <w:bCs/>
          <w:color w:val="000000"/>
        </w:rPr>
        <w:t>Available Variables</w:t>
      </w:r>
      <w:r w:rsidRPr="00F85168">
        <w:rPr>
          <w:color w:val="000000"/>
        </w:rPr>
        <w:t xml:space="preserve"> field allows you to select variables available in the current project.</w:t>
      </w:r>
    </w:p>
    <w:p w:rsidR="00745BCF" w:rsidRDefault="00745BCF" w:rsidP="00745BCF">
      <w:pPr>
        <w:pStyle w:val="NormalWeb"/>
        <w:numPr>
          <w:ilvl w:val="0"/>
          <w:numId w:val="405"/>
        </w:numPr>
        <w:tabs>
          <w:tab w:val="left" w:pos="420"/>
        </w:tabs>
        <w:rPr>
          <w:color w:val="000000"/>
        </w:rPr>
      </w:pPr>
      <w:r w:rsidRPr="00F85168">
        <w:rPr>
          <w:color w:val="000000"/>
        </w:rPr>
        <w:t xml:space="preserve">The </w:t>
      </w:r>
      <w:r w:rsidRPr="00F85168">
        <w:rPr>
          <w:b/>
          <w:bCs/>
          <w:color w:val="000000"/>
        </w:rPr>
        <w:t xml:space="preserve">Then </w:t>
      </w:r>
      <w:r w:rsidRPr="00F85168">
        <w:rPr>
          <w:bCs/>
          <w:color w:val="000000"/>
        </w:rPr>
        <w:t>button</w:t>
      </w:r>
      <w:r w:rsidRPr="00F85168">
        <w:rPr>
          <w:color w:val="000000"/>
        </w:rPr>
        <w:t xml:space="preserve"> is part of the If Condition statement. It starts the section of code executed when the If condition is true. </w:t>
      </w:r>
    </w:p>
    <w:p w:rsidR="00745BCF" w:rsidRDefault="00745BCF" w:rsidP="00745BCF">
      <w:pPr>
        <w:pStyle w:val="NormalWeb"/>
        <w:numPr>
          <w:ilvl w:val="0"/>
          <w:numId w:val="405"/>
        </w:numPr>
        <w:tabs>
          <w:tab w:val="left" w:pos="420"/>
        </w:tabs>
        <w:rPr>
          <w:color w:val="000000"/>
        </w:rPr>
      </w:pPr>
      <w:r w:rsidRPr="00F85168">
        <w:rPr>
          <w:color w:val="000000"/>
        </w:rPr>
        <w:t xml:space="preserve">The </w:t>
      </w:r>
      <w:r w:rsidRPr="00F85168">
        <w:rPr>
          <w:b/>
          <w:bCs/>
          <w:color w:val="000000"/>
        </w:rPr>
        <w:t xml:space="preserve">Else </w:t>
      </w:r>
      <w:r w:rsidRPr="00F85168">
        <w:rPr>
          <w:bCs/>
          <w:color w:val="000000"/>
        </w:rPr>
        <w:t>button</w:t>
      </w:r>
      <w:r w:rsidRPr="00F85168">
        <w:rPr>
          <w:color w:val="000000"/>
        </w:rPr>
        <w:t xml:space="preserve"> is part of the If Condition and works as follows: If the condition is true, the first statement is executed. If false, the statement is bypassed, and if an else statement exists, it is executed instead.</w:t>
      </w:r>
    </w:p>
    <w:p w:rsidR="00745BCF" w:rsidRDefault="00745BCF" w:rsidP="00745BCF">
      <w:pPr>
        <w:pStyle w:val="NormalWeb"/>
        <w:numPr>
          <w:ilvl w:val="0"/>
          <w:numId w:val="404"/>
        </w:numPr>
        <w:tabs>
          <w:tab w:val="left" w:pos="420"/>
        </w:tabs>
        <w:rPr>
          <w:color w:val="000000"/>
        </w:rPr>
      </w:pPr>
      <w:r w:rsidRPr="00F85168">
        <w:rPr>
          <w:rStyle w:val="Hyperlink"/>
          <w:bCs/>
        </w:rPr>
        <w:lastRenderedPageBreak/>
        <w:t>Functions and operators</w:t>
      </w:r>
      <w:r w:rsidRPr="00F85168">
        <w:rPr>
          <w:color w:val="000000"/>
        </w:rPr>
        <w:t xml:space="preserve"> appear within commands and are used for common tasks (e.g.,</w:t>
      </w:r>
      <w:r>
        <w:rPr>
          <w:color w:val="000000"/>
        </w:rPr>
        <w:t xml:space="preserve"> </w:t>
      </w:r>
      <w:r w:rsidRPr="00F85168">
        <w:rPr>
          <w:color w:val="000000"/>
        </w:rPr>
        <w:t>extracting a year from a date, combining two numeric values, or testing logical conditions).</w:t>
      </w:r>
    </w:p>
    <w:p w:rsidR="00745BCF" w:rsidRDefault="00745BCF" w:rsidP="00745BCF">
      <w:pPr>
        <w:pStyle w:val="NormalWeb"/>
        <w:numPr>
          <w:ilvl w:val="0"/>
          <w:numId w:val="404"/>
        </w:numPr>
        <w:tabs>
          <w:tab w:val="left" w:pos="420"/>
        </w:tabs>
        <w:rPr>
          <w:color w:val="000000"/>
        </w:rPr>
      </w:pPr>
      <w:r w:rsidRPr="00F85168">
        <w:rPr>
          <w:b/>
          <w:bCs/>
          <w:color w:val="000000"/>
        </w:rPr>
        <w:t>OK</w:t>
      </w:r>
      <w:r w:rsidRPr="00F85168">
        <w:rPr>
          <w:color w:val="000000"/>
        </w:rPr>
        <w:t xml:space="preserve"> accepts the current settings and data, and subsequently closes the form or window.</w:t>
      </w:r>
    </w:p>
    <w:p w:rsidR="00745BCF" w:rsidRDefault="00745BCF" w:rsidP="00745BCF">
      <w:pPr>
        <w:pStyle w:val="NormalWeb"/>
        <w:numPr>
          <w:ilvl w:val="0"/>
          <w:numId w:val="404"/>
        </w:numPr>
        <w:tabs>
          <w:tab w:val="left" w:pos="420"/>
        </w:tabs>
        <w:rPr>
          <w:color w:val="000000"/>
        </w:rPr>
      </w:pPr>
      <w:r w:rsidRPr="00F85168">
        <w:rPr>
          <w:b/>
          <w:bCs/>
          <w:color w:val="000000"/>
        </w:rPr>
        <w:t>Save Only</w:t>
      </w:r>
      <w:r w:rsidRPr="00F85168">
        <w:rPr>
          <w:color w:val="000000"/>
        </w:rPr>
        <w:t xml:space="preserve"> saves the created code to the Program Editor, but does not run the code.</w:t>
      </w:r>
    </w:p>
    <w:p w:rsidR="00745BCF" w:rsidRDefault="00745BCF" w:rsidP="00745BCF">
      <w:pPr>
        <w:pStyle w:val="NormalWeb"/>
        <w:numPr>
          <w:ilvl w:val="0"/>
          <w:numId w:val="404"/>
        </w:numPr>
        <w:tabs>
          <w:tab w:val="left" w:pos="420"/>
        </w:tabs>
        <w:rPr>
          <w:color w:val="000000"/>
        </w:rPr>
      </w:pPr>
      <w:r w:rsidRPr="00F85168">
        <w:rPr>
          <w:b/>
          <w:bCs/>
          <w:color w:val="000000"/>
        </w:rPr>
        <w:t>Functions</w:t>
      </w:r>
      <w:r w:rsidRPr="00F85168">
        <w:rPr>
          <w:color w:val="000000"/>
        </w:rPr>
        <w:t xml:space="preserve"> opens the online Help file which explains the functions and operators.</w:t>
      </w:r>
      <w:r>
        <w:rPr>
          <w:color w:val="000000"/>
        </w:rPr>
        <w:t xml:space="preserve"> (Currently Disabled).</w:t>
      </w:r>
    </w:p>
    <w:p w:rsidR="00745BCF" w:rsidRDefault="00745BCF" w:rsidP="00745BCF">
      <w:pPr>
        <w:pStyle w:val="NormalWeb"/>
        <w:numPr>
          <w:ilvl w:val="0"/>
          <w:numId w:val="404"/>
        </w:numPr>
        <w:tabs>
          <w:tab w:val="left" w:pos="420"/>
        </w:tabs>
        <w:rPr>
          <w:color w:val="000000"/>
        </w:rPr>
      </w:pPr>
      <w:r w:rsidRPr="00F85168">
        <w:rPr>
          <w:b/>
          <w:bCs/>
          <w:color w:val="000000"/>
        </w:rPr>
        <w:t>Cancel</w:t>
      </w:r>
      <w:r w:rsidRPr="00F85168">
        <w:rPr>
          <w:color w:val="000000"/>
        </w:rPr>
        <w:t xml:space="preserve"> closes the dialog box without saving or executing a command.</w:t>
      </w:r>
    </w:p>
    <w:p w:rsidR="00745BCF" w:rsidRDefault="00745BCF" w:rsidP="00745BCF">
      <w:pPr>
        <w:pStyle w:val="NormalWeb"/>
        <w:numPr>
          <w:ilvl w:val="0"/>
          <w:numId w:val="404"/>
        </w:numPr>
        <w:tabs>
          <w:tab w:val="left" w:pos="420"/>
        </w:tabs>
        <w:rPr>
          <w:color w:val="000000"/>
        </w:rPr>
      </w:pPr>
      <w:r w:rsidRPr="00F85168">
        <w:rPr>
          <w:b/>
          <w:bCs/>
          <w:color w:val="000000"/>
        </w:rPr>
        <w:t>Clear</w:t>
      </w:r>
      <w:r w:rsidRPr="00F85168">
        <w:rPr>
          <w:color w:val="000000"/>
        </w:rPr>
        <w:t xml:space="preserve"> empties the fields so information can be re-entered.</w:t>
      </w:r>
    </w:p>
    <w:p w:rsidR="00745BCF" w:rsidRDefault="00745BCF" w:rsidP="00745BCF">
      <w:pPr>
        <w:pStyle w:val="NormalWeb"/>
        <w:numPr>
          <w:ilvl w:val="0"/>
          <w:numId w:val="404"/>
        </w:numPr>
        <w:tabs>
          <w:tab w:val="left" w:pos="420"/>
        </w:tabs>
        <w:rPr>
          <w:color w:val="000000"/>
        </w:rPr>
      </w:pPr>
      <w:r w:rsidRPr="00F85168">
        <w:rPr>
          <w:b/>
          <w:bCs/>
          <w:color w:val="000000"/>
        </w:rPr>
        <w:t>Help</w:t>
      </w:r>
      <w:r w:rsidRPr="00F85168">
        <w:rPr>
          <w:color w:val="000000"/>
        </w:rPr>
        <w:t xml:space="preserve"> opens the Help topic associated with the module being used.</w:t>
      </w:r>
      <w:r>
        <w:rPr>
          <w:color w:val="000000"/>
        </w:rPr>
        <w:t xml:space="preserve"> (Currently Disabled).</w:t>
      </w:r>
    </w:p>
    <w:p w:rsidR="00745BCF" w:rsidRPr="00F85168" w:rsidRDefault="00745BCF" w:rsidP="00745BCF">
      <w:pPr>
        <w:pStyle w:val="Heading3"/>
        <w:rPr>
          <w:rFonts w:ascii="Century Schoolbook" w:hAnsi="Century Schoolbook"/>
        </w:rPr>
      </w:pPr>
      <w:r w:rsidRPr="00F85168">
        <w:rPr>
          <w:rFonts w:ascii="Century Schoolbook" w:hAnsi="Century Schoolbook"/>
        </w:rPr>
        <w:br w:type="page"/>
      </w:r>
      <w:bookmarkStart w:id="239" w:name="_Toc311812290"/>
      <w:bookmarkStart w:id="240" w:name="_Toc332822681"/>
      <w:r w:rsidRPr="00F85168">
        <w:rPr>
          <w:rFonts w:ascii="Century Schoolbook" w:hAnsi="Century Schoolbook"/>
        </w:rPr>
        <w:lastRenderedPageBreak/>
        <w:t>Use the Sort Command</w:t>
      </w:r>
      <w:bookmarkEnd w:id="239"/>
      <w:bookmarkEnd w:id="240"/>
    </w:p>
    <w:p w:rsidR="00745BCF" w:rsidRPr="00F85168" w:rsidRDefault="00745BCF" w:rsidP="00745BCF">
      <w:pPr>
        <w:pStyle w:val="NormalWeb"/>
      </w:pPr>
      <w:r w:rsidRPr="00F85168">
        <w:t>The Sort command allows you to specify a sequence for records to appear when using the LIST, GRAPH, and WRITE commands.</w:t>
      </w:r>
    </w:p>
    <w:p w:rsidR="00745BCF" w:rsidRPr="00F85168" w:rsidRDefault="00745BCF" w:rsidP="00745BCF">
      <w:pPr>
        <w:pStyle w:val="NormalWeb"/>
      </w:pPr>
      <w:r>
        <w:rPr>
          <w:noProof/>
        </w:rPr>
        <w:drawing>
          <wp:inline distT="0" distB="0" distL="0" distR="0" wp14:anchorId="23E3F6E6" wp14:editId="7B839A7C">
            <wp:extent cx="4190365" cy="320421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190365" cy="3204210"/>
                    </a:xfrm>
                    <a:prstGeom prst="rect">
                      <a:avLst/>
                    </a:prstGeom>
                    <a:noFill/>
                    <a:ln>
                      <a:noFill/>
                    </a:ln>
                  </pic:spPr>
                </pic:pic>
              </a:graphicData>
            </a:graphic>
          </wp:inline>
        </w:drawing>
      </w:r>
    </w:p>
    <w:p w:rsidR="00745BCF" w:rsidRPr="00F85168" w:rsidRDefault="00745BCF" w:rsidP="00745BCF">
      <w:pPr>
        <w:pStyle w:val="NormalWeb"/>
        <w:numPr>
          <w:ilvl w:val="0"/>
          <w:numId w:val="363"/>
        </w:numPr>
        <w:tabs>
          <w:tab w:val="clear" w:pos="720"/>
          <w:tab w:val="left" w:pos="420"/>
          <w:tab w:val="num" w:pos="780"/>
        </w:tabs>
        <w:ind w:left="780"/>
        <w:rPr>
          <w:color w:val="000000"/>
        </w:rPr>
      </w:pPr>
      <w:r w:rsidRPr="00F85168">
        <w:rPr>
          <w:color w:val="000000"/>
        </w:rPr>
        <w:t xml:space="preserve">The </w:t>
      </w:r>
      <w:r w:rsidRPr="00F85168">
        <w:rPr>
          <w:b/>
          <w:bCs/>
          <w:color w:val="000000"/>
        </w:rPr>
        <w:t>Available Variables</w:t>
      </w:r>
      <w:r w:rsidRPr="00F85168">
        <w:rPr>
          <w:color w:val="000000"/>
        </w:rPr>
        <w:t xml:space="preserve"> field allows you to select variables available in the current project.</w:t>
      </w:r>
    </w:p>
    <w:p w:rsidR="00745BCF" w:rsidRPr="002C1A54" w:rsidRDefault="00745BCF" w:rsidP="00745BCF">
      <w:pPr>
        <w:numPr>
          <w:ilvl w:val="0"/>
          <w:numId w:val="434"/>
        </w:numPr>
        <w:rPr>
          <w:rFonts w:ascii="Century Schoolbook" w:hAnsi="Century Schoolbook"/>
          <w:sz w:val="22"/>
          <w:szCs w:val="22"/>
        </w:rPr>
      </w:pPr>
      <w:r w:rsidRPr="004D16CD">
        <w:rPr>
          <w:rFonts w:ascii="Century Schoolbook" w:hAnsi="Century Schoolbook"/>
          <w:b/>
          <w:sz w:val="22"/>
          <w:szCs w:val="22"/>
        </w:rPr>
        <w:t>Sort Order</w:t>
      </w:r>
      <w:r w:rsidRPr="002C1A54">
        <w:rPr>
          <w:rFonts w:ascii="Century Schoolbook" w:hAnsi="Century Schoolbook"/>
          <w:sz w:val="22"/>
          <w:szCs w:val="22"/>
        </w:rPr>
        <w:t xml:space="preserve"> allows variables to be sorted in ascending (A to Z) or descending (Z to A) order. If the order is not specified, the sort order will be ascending.</w:t>
      </w:r>
      <w:r>
        <w:rPr>
          <w:rFonts w:ascii="Century Schoolbook" w:hAnsi="Century Schoolbook"/>
          <w:sz w:val="22"/>
          <w:szCs w:val="22"/>
        </w:rPr>
        <w:t xml:space="preserve"> </w:t>
      </w:r>
      <w:r w:rsidRPr="002C1A54">
        <w:rPr>
          <w:rFonts w:ascii="Century Schoolbook" w:hAnsi="Century Schoolbook"/>
          <w:sz w:val="22"/>
          <w:szCs w:val="22"/>
        </w:rPr>
        <w:t>To sort one or more variables in descending order, the descending parameter (--) must be after each variable.</w:t>
      </w:r>
    </w:p>
    <w:p w:rsidR="00745BCF" w:rsidRPr="00F85168" w:rsidRDefault="00745BCF" w:rsidP="00745BCF">
      <w:pPr>
        <w:pStyle w:val="NormalWeb"/>
        <w:numPr>
          <w:ilvl w:val="0"/>
          <w:numId w:val="363"/>
        </w:numPr>
        <w:tabs>
          <w:tab w:val="clear" w:pos="720"/>
          <w:tab w:val="left" w:pos="420"/>
          <w:tab w:val="num" w:pos="780"/>
        </w:tabs>
        <w:ind w:left="780"/>
        <w:rPr>
          <w:color w:val="000000"/>
        </w:rPr>
      </w:pPr>
      <w:r w:rsidRPr="00F85168">
        <w:rPr>
          <w:color w:val="000000"/>
        </w:rPr>
        <w:t xml:space="preserve">Select </w:t>
      </w:r>
      <w:r w:rsidRPr="00F85168">
        <w:rPr>
          <w:b/>
          <w:bCs/>
          <w:color w:val="000000"/>
        </w:rPr>
        <w:t>Remove from Sort</w:t>
      </w:r>
      <w:r w:rsidRPr="00F85168">
        <w:rPr>
          <w:color w:val="000000"/>
        </w:rPr>
        <w:t xml:space="preserve"> to remove the variables selected from the list.</w:t>
      </w:r>
    </w:p>
    <w:p w:rsidR="00745BCF" w:rsidRPr="00F85168" w:rsidRDefault="00745BCF" w:rsidP="00745BCF">
      <w:pPr>
        <w:pStyle w:val="NormalWeb"/>
        <w:numPr>
          <w:ilvl w:val="0"/>
          <w:numId w:val="363"/>
        </w:numPr>
        <w:tabs>
          <w:tab w:val="clear" w:pos="720"/>
          <w:tab w:val="left" w:pos="420"/>
          <w:tab w:val="num" w:pos="780"/>
        </w:tabs>
        <w:ind w:left="780"/>
        <w:rPr>
          <w:color w:val="000000"/>
        </w:rPr>
      </w:pPr>
      <w:r w:rsidRPr="00F85168">
        <w:rPr>
          <w:b/>
          <w:bCs/>
          <w:color w:val="000000"/>
        </w:rPr>
        <w:t>Sort Variables</w:t>
      </w:r>
      <w:r w:rsidRPr="00F85168">
        <w:rPr>
          <w:color w:val="000000"/>
        </w:rPr>
        <w:t xml:space="preserve"> contains a list of variables selected for the sort.</w:t>
      </w:r>
    </w:p>
    <w:p w:rsidR="00745BCF" w:rsidRPr="00F85168" w:rsidRDefault="00745BCF" w:rsidP="00745BCF">
      <w:pPr>
        <w:pStyle w:val="NormalWeb"/>
        <w:numPr>
          <w:ilvl w:val="0"/>
          <w:numId w:val="363"/>
        </w:numPr>
        <w:tabs>
          <w:tab w:val="clear" w:pos="720"/>
          <w:tab w:val="left" w:pos="420"/>
          <w:tab w:val="num" w:pos="780"/>
        </w:tabs>
        <w:ind w:left="780"/>
        <w:rPr>
          <w:color w:val="000000"/>
        </w:rPr>
      </w:pPr>
      <w:r w:rsidRPr="00F85168">
        <w:rPr>
          <w:b/>
          <w:bCs/>
          <w:color w:val="000000"/>
        </w:rPr>
        <w:t>OK</w:t>
      </w:r>
      <w:r w:rsidRPr="00F85168">
        <w:rPr>
          <w:color w:val="000000"/>
        </w:rPr>
        <w:t xml:space="preserve"> accepts the current settings and data, and subsequently closes the form or window.</w:t>
      </w:r>
    </w:p>
    <w:p w:rsidR="00745BCF" w:rsidRPr="00F85168" w:rsidRDefault="00745BCF" w:rsidP="00745BCF">
      <w:pPr>
        <w:pStyle w:val="NormalWeb"/>
        <w:numPr>
          <w:ilvl w:val="0"/>
          <w:numId w:val="363"/>
        </w:numPr>
        <w:tabs>
          <w:tab w:val="clear" w:pos="720"/>
          <w:tab w:val="left" w:pos="420"/>
          <w:tab w:val="num" w:pos="780"/>
        </w:tabs>
        <w:ind w:left="780"/>
        <w:rPr>
          <w:color w:val="000000"/>
        </w:rPr>
      </w:pPr>
      <w:r w:rsidRPr="00F85168">
        <w:rPr>
          <w:b/>
          <w:bCs/>
          <w:color w:val="000000"/>
        </w:rPr>
        <w:t>Save Only</w:t>
      </w:r>
      <w:r w:rsidRPr="00F85168">
        <w:rPr>
          <w:color w:val="000000"/>
        </w:rPr>
        <w:t xml:space="preserve"> saves the created code to the Program Editor, but does not run the code.</w:t>
      </w:r>
    </w:p>
    <w:p w:rsidR="00745BCF" w:rsidRPr="00F85168" w:rsidRDefault="00745BCF" w:rsidP="00745BCF">
      <w:pPr>
        <w:pStyle w:val="NormalWeb"/>
        <w:numPr>
          <w:ilvl w:val="0"/>
          <w:numId w:val="363"/>
        </w:numPr>
        <w:tabs>
          <w:tab w:val="clear" w:pos="720"/>
          <w:tab w:val="left" w:pos="420"/>
          <w:tab w:val="num" w:pos="780"/>
        </w:tabs>
        <w:ind w:left="780"/>
        <w:rPr>
          <w:color w:val="000000"/>
        </w:rPr>
      </w:pPr>
      <w:r w:rsidRPr="00F85168">
        <w:rPr>
          <w:b/>
          <w:bCs/>
          <w:color w:val="000000"/>
        </w:rPr>
        <w:t>Cancel</w:t>
      </w:r>
      <w:r w:rsidRPr="00F85168">
        <w:rPr>
          <w:color w:val="000000"/>
        </w:rPr>
        <w:t xml:space="preserve"> closes the dialog box without saving or executing a command.</w:t>
      </w:r>
    </w:p>
    <w:p w:rsidR="00745BCF" w:rsidRPr="00F85168" w:rsidRDefault="00745BCF" w:rsidP="00745BCF">
      <w:pPr>
        <w:pStyle w:val="NormalWeb"/>
        <w:numPr>
          <w:ilvl w:val="0"/>
          <w:numId w:val="363"/>
        </w:numPr>
        <w:tabs>
          <w:tab w:val="clear" w:pos="720"/>
          <w:tab w:val="left" w:pos="420"/>
          <w:tab w:val="num" w:pos="780"/>
        </w:tabs>
        <w:ind w:left="780"/>
        <w:rPr>
          <w:color w:val="000000"/>
        </w:rPr>
      </w:pPr>
      <w:r w:rsidRPr="00F85168">
        <w:rPr>
          <w:b/>
          <w:bCs/>
          <w:color w:val="000000"/>
        </w:rPr>
        <w:t>Clear</w:t>
      </w:r>
      <w:r w:rsidRPr="00F85168">
        <w:rPr>
          <w:color w:val="000000"/>
        </w:rPr>
        <w:t xml:space="preserve"> empties the fields so that information can be re-entered.</w:t>
      </w:r>
    </w:p>
    <w:p w:rsidR="00745BCF" w:rsidRPr="00F85168" w:rsidRDefault="00745BCF" w:rsidP="00745BCF">
      <w:pPr>
        <w:pStyle w:val="NormalWeb"/>
        <w:numPr>
          <w:ilvl w:val="0"/>
          <w:numId w:val="364"/>
        </w:numPr>
        <w:tabs>
          <w:tab w:val="clear" w:pos="720"/>
          <w:tab w:val="left" w:pos="420"/>
          <w:tab w:val="num" w:pos="780"/>
        </w:tabs>
        <w:ind w:left="780"/>
        <w:rPr>
          <w:color w:val="000000"/>
        </w:rPr>
      </w:pPr>
      <w:r w:rsidRPr="00F85168">
        <w:rPr>
          <w:b/>
          <w:bCs/>
          <w:color w:val="000000"/>
        </w:rPr>
        <w:t>Help</w:t>
      </w:r>
      <w:r w:rsidRPr="00F85168">
        <w:rPr>
          <w:color w:val="000000"/>
        </w:rPr>
        <w:t xml:space="preserve"> opens the Help topic associated with the module being used.</w:t>
      </w:r>
      <w:r>
        <w:rPr>
          <w:color w:val="000000"/>
        </w:rPr>
        <w:t xml:space="preserve"> (Currently Disabled).</w:t>
      </w:r>
    </w:p>
    <w:p w:rsidR="00745BCF" w:rsidRPr="00F85168" w:rsidRDefault="00745BCF" w:rsidP="00745BCF">
      <w:pPr>
        <w:pStyle w:val="Heading3"/>
        <w:rPr>
          <w:rFonts w:ascii="Century Schoolbook" w:hAnsi="Century Schoolbook"/>
          <w:szCs w:val="28"/>
        </w:rPr>
      </w:pPr>
      <w:r w:rsidRPr="00F85168">
        <w:rPr>
          <w:rFonts w:ascii="Century Schoolbook" w:hAnsi="Century Schoolbook"/>
          <w:b w:val="0"/>
          <w:bCs/>
          <w:color w:val="A82384"/>
          <w:sz w:val="17"/>
          <w:szCs w:val="17"/>
        </w:rPr>
        <w:br w:type="page"/>
      </w:r>
      <w:bookmarkStart w:id="241" w:name="_Toc311812291"/>
      <w:bookmarkStart w:id="242" w:name="_Toc332822682"/>
      <w:r w:rsidRPr="00F85168">
        <w:rPr>
          <w:rFonts w:ascii="Century Schoolbook" w:hAnsi="Century Schoolbook"/>
          <w:szCs w:val="28"/>
        </w:rPr>
        <w:lastRenderedPageBreak/>
        <w:t>CANCEL SORT</w:t>
      </w:r>
      <w:bookmarkEnd w:id="241"/>
      <w:bookmarkEnd w:id="242"/>
    </w:p>
    <w:p w:rsidR="00745BCF" w:rsidRPr="00F85168" w:rsidRDefault="00A812D1" w:rsidP="00745BCF">
      <w:pPr>
        <w:rPr>
          <w:rFonts w:ascii="Century Schoolbook" w:hAnsi="Century Schoolbook"/>
        </w:rPr>
      </w:pPr>
      <w:r>
        <w:rPr>
          <w:rFonts w:ascii="Century Schoolbook" w:hAnsi="Century Schoolbook"/>
        </w:rPr>
        <w:pict>
          <v:rect id="_x0000_i1110" style="width:429.85pt;height:.75pt" o:hrpct="995" o:hralign="center" o:hrstd="t" o:hr="t" fillcolor="#b4b4b4" stroked="f"/>
        </w:pict>
      </w:r>
    </w:p>
    <w:p w:rsidR="00745BCF" w:rsidRPr="00F85168" w:rsidRDefault="00745BCF" w:rsidP="00745BCF">
      <w:pPr>
        <w:pStyle w:val="NormalWeb"/>
        <w:rPr>
          <w:b/>
          <w:bCs/>
        </w:rPr>
      </w:pPr>
      <w:r w:rsidRPr="00F85168">
        <w:rPr>
          <w:rStyle w:val="Hyperlink"/>
          <w:bCs/>
        </w:rPr>
        <w:t>How to Use the CANCEL SORT command</w:t>
      </w:r>
    </w:p>
    <w:p w:rsidR="00745BCF" w:rsidRPr="00F85168" w:rsidRDefault="00745BCF" w:rsidP="00745BCF">
      <w:pPr>
        <w:pStyle w:val="NormalWeb"/>
      </w:pPr>
      <w:r w:rsidRPr="00F85168">
        <w:t xml:space="preserve">The Cancel Sort command in </w:t>
      </w:r>
      <w:r>
        <w:t>Classic Analysis</w:t>
      </w:r>
      <w:r w:rsidRPr="00F85168">
        <w:t xml:space="preserve"> cancels a previous SORT command.</w:t>
      </w:r>
    </w:p>
    <w:p w:rsidR="00745BCF" w:rsidRPr="00F85168" w:rsidRDefault="00745BCF" w:rsidP="00745BCF">
      <w:pPr>
        <w:pStyle w:val="NormalWeb"/>
      </w:pPr>
      <w:r>
        <w:rPr>
          <w:noProof/>
        </w:rPr>
        <w:drawing>
          <wp:inline distT="0" distB="0" distL="0" distR="0" wp14:anchorId="02CA8B73" wp14:editId="2F546CC2">
            <wp:extent cx="3355340" cy="10414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355340" cy="1041400"/>
                    </a:xfrm>
                    <a:prstGeom prst="rect">
                      <a:avLst/>
                    </a:prstGeom>
                    <a:noFill/>
                    <a:ln>
                      <a:noFill/>
                    </a:ln>
                  </pic:spPr>
                </pic:pic>
              </a:graphicData>
            </a:graphic>
          </wp:inline>
        </w:drawing>
      </w:r>
    </w:p>
    <w:p w:rsidR="00745BCF" w:rsidRDefault="00745BCF" w:rsidP="00745BCF">
      <w:pPr>
        <w:pStyle w:val="NormalWeb"/>
        <w:numPr>
          <w:ilvl w:val="0"/>
          <w:numId w:val="401"/>
        </w:numPr>
        <w:tabs>
          <w:tab w:val="left" w:pos="420"/>
        </w:tabs>
        <w:rPr>
          <w:color w:val="000000"/>
        </w:rPr>
      </w:pPr>
      <w:r w:rsidRPr="00F85168">
        <w:rPr>
          <w:b/>
          <w:bCs/>
          <w:color w:val="000000"/>
        </w:rPr>
        <w:t>OK</w:t>
      </w:r>
      <w:r w:rsidRPr="00F85168">
        <w:rPr>
          <w:color w:val="000000"/>
        </w:rPr>
        <w:t xml:space="preserve"> accepts the current settings and data, and subsequently closes the form or window.</w:t>
      </w:r>
    </w:p>
    <w:p w:rsidR="00745BCF" w:rsidRDefault="00745BCF" w:rsidP="00745BCF">
      <w:pPr>
        <w:pStyle w:val="NormalWeb"/>
        <w:numPr>
          <w:ilvl w:val="0"/>
          <w:numId w:val="401"/>
        </w:numPr>
        <w:tabs>
          <w:tab w:val="left" w:pos="420"/>
        </w:tabs>
        <w:rPr>
          <w:color w:val="000000"/>
        </w:rPr>
      </w:pPr>
      <w:r w:rsidRPr="00F85168">
        <w:rPr>
          <w:b/>
          <w:bCs/>
          <w:color w:val="000000"/>
        </w:rPr>
        <w:t>Save Only</w:t>
      </w:r>
      <w:r w:rsidRPr="00F85168">
        <w:rPr>
          <w:color w:val="000000"/>
        </w:rPr>
        <w:t xml:space="preserve"> saves the created code to the Program Editor, but does not run the code.</w:t>
      </w:r>
    </w:p>
    <w:p w:rsidR="00745BCF" w:rsidRDefault="00745BCF" w:rsidP="00745BCF">
      <w:pPr>
        <w:pStyle w:val="NormalWeb"/>
        <w:numPr>
          <w:ilvl w:val="0"/>
          <w:numId w:val="401"/>
        </w:numPr>
        <w:tabs>
          <w:tab w:val="left" w:pos="420"/>
        </w:tabs>
        <w:rPr>
          <w:color w:val="000000"/>
        </w:rPr>
      </w:pPr>
      <w:r w:rsidRPr="00F85168">
        <w:rPr>
          <w:b/>
          <w:bCs/>
          <w:color w:val="000000"/>
        </w:rPr>
        <w:t>Cancel</w:t>
      </w:r>
      <w:r w:rsidRPr="00F85168">
        <w:rPr>
          <w:color w:val="000000"/>
        </w:rPr>
        <w:t xml:space="preserve"> closes the dialog box without saving or executing a command.</w:t>
      </w:r>
    </w:p>
    <w:p w:rsidR="00745BCF" w:rsidRPr="00F85168" w:rsidRDefault="00745BCF" w:rsidP="00745BCF">
      <w:pPr>
        <w:pStyle w:val="NormalWeb"/>
        <w:numPr>
          <w:ilvl w:val="0"/>
          <w:numId w:val="401"/>
        </w:numPr>
        <w:tabs>
          <w:tab w:val="left" w:pos="420"/>
        </w:tabs>
        <w:rPr>
          <w:color w:val="000000"/>
        </w:rPr>
      </w:pPr>
      <w:r w:rsidRPr="00F85168">
        <w:rPr>
          <w:b/>
          <w:bCs/>
          <w:color w:val="000000"/>
        </w:rPr>
        <w:t>Help</w:t>
      </w:r>
      <w:r w:rsidRPr="00F85168">
        <w:rPr>
          <w:color w:val="000000"/>
        </w:rPr>
        <w:t xml:space="preserve"> opens the Help topic associated with the module being used.</w:t>
      </w:r>
      <w:r>
        <w:rPr>
          <w:color w:val="000000"/>
        </w:rPr>
        <w:t xml:space="preserve"> (Currently Disabled).</w:t>
      </w:r>
    </w:p>
    <w:p w:rsidR="00745BCF" w:rsidRDefault="00745BCF" w:rsidP="00745BCF">
      <w:pPr>
        <w:pStyle w:val="NormalWeb"/>
        <w:tabs>
          <w:tab w:val="left" w:pos="420"/>
        </w:tabs>
        <w:ind w:left="780"/>
        <w:rPr>
          <w:color w:val="000000"/>
        </w:rPr>
      </w:pPr>
    </w:p>
    <w:p w:rsidR="00745BCF" w:rsidRPr="00F85168" w:rsidRDefault="00745BCF" w:rsidP="00745BCF">
      <w:pPr>
        <w:pStyle w:val="Heading2"/>
        <w:rPr>
          <w:rFonts w:ascii="Century Schoolbook" w:hAnsi="Century Schoolbook"/>
          <w:sz w:val="40"/>
          <w:szCs w:val="40"/>
        </w:rPr>
      </w:pPr>
      <w:r w:rsidRPr="00F85168">
        <w:rPr>
          <w:rFonts w:ascii="Century Schoolbook" w:hAnsi="Century Schoolbook"/>
          <w:b w:val="0"/>
          <w:bCs/>
          <w:color w:val="A82384"/>
          <w:sz w:val="17"/>
          <w:szCs w:val="17"/>
        </w:rPr>
        <w:br w:type="page"/>
      </w:r>
      <w:bookmarkStart w:id="243" w:name="_Toc311812292"/>
      <w:bookmarkStart w:id="244" w:name="_Toc332822683"/>
      <w:bookmarkStart w:id="245" w:name="_Toc307468426"/>
      <w:r w:rsidRPr="00F85168">
        <w:rPr>
          <w:rFonts w:ascii="Century Schoolbook" w:hAnsi="Century Schoolbook"/>
          <w:sz w:val="40"/>
          <w:szCs w:val="40"/>
        </w:rPr>
        <w:lastRenderedPageBreak/>
        <w:t>How to Display Statistics and Records</w:t>
      </w:r>
      <w:bookmarkEnd w:id="243"/>
      <w:bookmarkEnd w:id="244"/>
    </w:p>
    <w:p w:rsidR="00745BCF" w:rsidRPr="00F85168" w:rsidRDefault="00745BCF" w:rsidP="00745BCF">
      <w:pPr>
        <w:pStyle w:val="Heading3"/>
        <w:rPr>
          <w:rFonts w:ascii="Century Schoolbook" w:hAnsi="Century Schoolbook"/>
        </w:rPr>
      </w:pPr>
      <w:bookmarkStart w:id="246" w:name="_Toc311812293"/>
      <w:bookmarkStart w:id="247" w:name="_Toc332822684"/>
      <w:r w:rsidRPr="00F85168">
        <w:rPr>
          <w:rFonts w:ascii="Century Schoolbook" w:hAnsi="Century Schoolbook"/>
        </w:rPr>
        <w:t>Use the LIST Command</w:t>
      </w:r>
      <w:bookmarkEnd w:id="245"/>
      <w:bookmarkEnd w:id="246"/>
      <w:bookmarkEnd w:id="247"/>
    </w:p>
    <w:p w:rsidR="00745BCF" w:rsidRPr="00F85168" w:rsidRDefault="00A812D1" w:rsidP="00745BCF">
      <w:pPr>
        <w:rPr>
          <w:rFonts w:ascii="Century Schoolbook" w:hAnsi="Century Schoolbook"/>
        </w:rPr>
      </w:pPr>
      <w:r>
        <w:rPr>
          <w:rFonts w:ascii="Century Schoolbook" w:hAnsi="Century Schoolbook"/>
        </w:rPr>
        <w:pict>
          <v:rect id="_x0000_i1111" style="width:429.85pt;height:.75pt" o:hrpct="995" o:hrstd="t" o:hr="t" fillcolor="#b4b4b4" stroked="f"/>
        </w:pict>
      </w:r>
    </w:p>
    <w:p w:rsidR="00745BCF" w:rsidRPr="00F85168" w:rsidRDefault="00745BCF" w:rsidP="00745BCF">
      <w:pPr>
        <w:pStyle w:val="NormalWeb"/>
      </w:pPr>
      <w:r w:rsidRPr="00F85168">
        <w:t xml:space="preserve">The LIST command creates a line listing of the current dataset. Select specific </w:t>
      </w:r>
      <w:r w:rsidRPr="002D37CC">
        <w:t>variables</w:t>
      </w:r>
      <w:r w:rsidRPr="00F85168">
        <w:t xml:space="preserve"> from the Variables drop-down to narrow the list or select </w:t>
      </w:r>
      <w:r w:rsidRPr="00F85168">
        <w:rPr>
          <w:bCs/>
        </w:rPr>
        <w:t>*</w:t>
      </w:r>
      <w:r w:rsidRPr="00F85168">
        <w:t xml:space="preserve"> (the Wild Card) to display all the variables. Check the </w:t>
      </w:r>
      <w:r w:rsidRPr="00F85168">
        <w:rPr>
          <w:b/>
          <w:bCs/>
        </w:rPr>
        <w:t>All (*) Except</w:t>
      </w:r>
      <w:r w:rsidRPr="00F85168">
        <w:t xml:space="preserve"> box and select from the Variables drop-down to exclude variables from the list.</w:t>
      </w:r>
    </w:p>
    <w:p w:rsidR="00745BCF" w:rsidRPr="00F85168" w:rsidRDefault="00745BCF" w:rsidP="00745BCF">
      <w:pPr>
        <w:pStyle w:val="NormalWeb"/>
      </w:pPr>
      <w:r w:rsidRPr="00F85168">
        <w:t>To navigate LIST * GRIDTABLE results, use the Tab key to move forward one cell at a time and the Shift+Tab keys to move back one cell at a time. Navigate through the records and cells using the left, right, up, and down arrow keys.</w:t>
      </w:r>
    </w:p>
    <w:p w:rsidR="00745BCF" w:rsidRPr="00F85168" w:rsidRDefault="00745BCF" w:rsidP="00745BCF">
      <w:pPr>
        <w:pStyle w:val="NormalWeb"/>
        <w:rPr>
          <w:b/>
          <w:bCs/>
        </w:rPr>
      </w:pPr>
      <w:r w:rsidRPr="00F85168">
        <w:rPr>
          <w:b/>
          <w:bCs/>
        </w:rPr>
        <w:t>Syntax</w:t>
      </w:r>
    </w:p>
    <w:p w:rsidR="00745BCF" w:rsidRPr="002D37CC" w:rsidRDefault="00745BCF" w:rsidP="00745BCF">
      <w:pPr>
        <w:pStyle w:val="PlainText"/>
      </w:pPr>
      <w:r w:rsidRPr="002D37CC">
        <w:t xml:space="preserve">LIST </w:t>
      </w:r>
      <w:r w:rsidRPr="00B348A9">
        <w:t>{</w:t>
      </w:r>
      <w:r w:rsidRPr="002D37CC">
        <w:t>* EXCEPT</w:t>
      </w:r>
      <w:r w:rsidRPr="00B348A9">
        <w:t>}</w:t>
      </w:r>
      <w:r w:rsidRPr="002D37CC">
        <w:t xml:space="preserve"> [&lt;variable(s)&gt;] LIST </w:t>
      </w:r>
      <w:r w:rsidRPr="00B348A9">
        <w:t>{</w:t>
      </w:r>
      <w:r w:rsidRPr="002D37CC">
        <w:t>* EXCEPT</w:t>
      </w:r>
      <w:r w:rsidRPr="00B348A9">
        <w:t>}</w:t>
      </w:r>
      <w:r w:rsidRPr="002D37CC">
        <w:t xml:space="preserve"> [&lt;variable(s)&gt;] </w:t>
      </w:r>
      <w:r w:rsidRPr="00B348A9">
        <w:t>{</w:t>
      </w:r>
      <w:r w:rsidRPr="002D37CC">
        <w:t>GRIDTABLE</w:t>
      </w:r>
      <w:r w:rsidRPr="00B348A9">
        <w:t>}</w:t>
      </w:r>
    </w:p>
    <w:p w:rsidR="00745BCF" w:rsidRPr="00F85168" w:rsidRDefault="00745BCF" w:rsidP="00745BCF">
      <w:pPr>
        <w:pStyle w:val="NormalWeb"/>
      </w:pPr>
    </w:p>
    <w:p w:rsidR="00745BCF" w:rsidRDefault="00745BCF" w:rsidP="00745BCF">
      <w:pPr>
        <w:pStyle w:val="NormalWeb"/>
        <w:numPr>
          <w:ilvl w:val="0"/>
          <w:numId w:val="104"/>
        </w:numPr>
        <w:tabs>
          <w:tab w:val="clear" w:pos="720"/>
          <w:tab w:val="left" w:pos="420"/>
        </w:tabs>
        <w:ind w:left="420"/>
        <w:rPr>
          <w:color w:val="000000"/>
        </w:rPr>
      </w:pPr>
      <w:r w:rsidRPr="00F85168">
        <w:rPr>
          <w:color w:val="000000"/>
        </w:rPr>
        <w:t xml:space="preserve">From the </w:t>
      </w:r>
      <w:r>
        <w:rPr>
          <w:color w:val="000000"/>
        </w:rPr>
        <w:t>Classic Analysis</w:t>
      </w:r>
      <w:r w:rsidRPr="00F85168">
        <w:rPr>
          <w:color w:val="000000"/>
        </w:rPr>
        <w:t xml:space="preserve"> Command Tree, </w:t>
      </w:r>
      <w:r w:rsidRPr="00F85168">
        <w:rPr>
          <w:rStyle w:val="Hyperlink"/>
        </w:rPr>
        <w:t>use the READ command</w:t>
      </w:r>
      <w:r w:rsidRPr="00F85168">
        <w:rPr>
          <w:color w:val="000000"/>
        </w:rPr>
        <w:t xml:space="preserve"> to open a </w:t>
      </w:r>
      <w:r w:rsidRPr="00F85168">
        <w:rPr>
          <w:b/>
          <w:color w:val="000000"/>
        </w:rPr>
        <w:t>PRJ</w:t>
      </w:r>
      <w:r w:rsidRPr="00F85168">
        <w:rPr>
          <w:color w:val="000000"/>
        </w:rPr>
        <w:t xml:space="preserve"> project file.</w:t>
      </w:r>
    </w:p>
    <w:p w:rsidR="00745BCF" w:rsidRDefault="00745BCF" w:rsidP="00745BCF">
      <w:pPr>
        <w:pStyle w:val="NormalWeb"/>
        <w:numPr>
          <w:ilvl w:val="0"/>
          <w:numId w:val="105"/>
        </w:numPr>
        <w:tabs>
          <w:tab w:val="clear" w:pos="720"/>
          <w:tab w:val="left" w:pos="420"/>
        </w:tabs>
        <w:ind w:left="42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Statistics &gt; List</w:t>
      </w:r>
      <w:r w:rsidRPr="00F85168">
        <w:rPr>
          <w:color w:val="000000"/>
        </w:rPr>
        <w:t>. The LIST dialog box opens.</w:t>
      </w:r>
    </w:p>
    <w:p w:rsidR="00745BCF" w:rsidRPr="00F85168" w:rsidRDefault="00745BCF" w:rsidP="00745BCF">
      <w:pPr>
        <w:pStyle w:val="NormalWeb"/>
      </w:pPr>
    </w:p>
    <w:p w:rsidR="00745BCF" w:rsidRPr="00F85168" w:rsidRDefault="00745BCF" w:rsidP="00745BCF">
      <w:pPr>
        <w:pStyle w:val="NormalWeb"/>
        <w:ind w:left="300"/>
      </w:pPr>
      <w:r>
        <w:rPr>
          <w:noProof/>
        </w:rPr>
        <w:drawing>
          <wp:inline distT="0" distB="0" distL="0" distR="0" wp14:anchorId="54DD07DF" wp14:editId="3E83EC19">
            <wp:extent cx="4174490" cy="227393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174490" cy="2273935"/>
                    </a:xfrm>
                    <a:prstGeom prst="rect">
                      <a:avLst/>
                    </a:prstGeom>
                    <a:noFill/>
                    <a:ln>
                      <a:noFill/>
                    </a:ln>
                  </pic:spPr>
                </pic:pic>
              </a:graphicData>
            </a:graphic>
          </wp:inline>
        </w:drawing>
      </w:r>
    </w:p>
    <w:p w:rsidR="00745BCF" w:rsidRPr="00F85168" w:rsidRDefault="00745BCF" w:rsidP="00745BCF">
      <w:pPr>
        <w:pStyle w:val="NormalWeb"/>
      </w:pPr>
    </w:p>
    <w:p w:rsidR="00745BCF" w:rsidRDefault="00745BCF" w:rsidP="00745BCF">
      <w:pPr>
        <w:pStyle w:val="NormalWeb"/>
        <w:numPr>
          <w:ilvl w:val="0"/>
          <w:numId w:val="106"/>
        </w:numPr>
        <w:tabs>
          <w:tab w:val="clear" w:pos="720"/>
          <w:tab w:val="left" w:pos="420"/>
        </w:tabs>
        <w:ind w:left="420"/>
        <w:rPr>
          <w:color w:val="000000"/>
        </w:rPr>
      </w:pPr>
      <w:r w:rsidRPr="00F85168">
        <w:rPr>
          <w:color w:val="000000"/>
        </w:rPr>
        <w:t xml:space="preserve">Click </w:t>
      </w:r>
      <w:r w:rsidRPr="00F85168">
        <w:rPr>
          <w:b/>
          <w:bCs/>
          <w:color w:val="000000"/>
        </w:rPr>
        <w:t>OK</w:t>
      </w:r>
      <w:r w:rsidRPr="00F85168">
        <w:rPr>
          <w:color w:val="000000"/>
        </w:rPr>
        <w:t xml:space="preserve"> to accept the default settings. The variables in the dataset appear in a grid table inside the Output Window.</w:t>
      </w:r>
    </w:p>
    <w:p w:rsidR="00745BCF" w:rsidRPr="00F85168" w:rsidRDefault="00745BCF" w:rsidP="00745BCF">
      <w:pPr>
        <w:pStyle w:val="NormalWeb"/>
        <w:numPr>
          <w:ilvl w:val="0"/>
          <w:numId w:val="365"/>
        </w:numPr>
        <w:tabs>
          <w:tab w:val="clear" w:pos="720"/>
          <w:tab w:val="num" w:pos="780"/>
        </w:tabs>
        <w:ind w:left="780"/>
        <w:rPr>
          <w:color w:val="000000"/>
        </w:rPr>
      </w:pPr>
      <w:r w:rsidRPr="00F85168">
        <w:rPr>
          <w:color w:val="000000"/>
        </w:rPr>
        <w:t>Grid output is not embedded. An Output file is not created.</w:t>
      </w:r>
    </w:p>
    <w:p w:rsidR="00745BCF" w:rsidRPr="00F85168" w:rsidRDefault="00745BCF" w:rsidP="00745BCF">
      <w:pPr>
        <w:pStyle w:val="NormalWeb"/>
      </w:pPr>
    </w:p>
    <w:p w:rsidR="00745BCF" w:rsidRPr="00536A99" w:rsidRDefault="00745BCF" w:rsidP="00745BCF">
      <w:pPr>
        <w:pStyle w:val="NormalWeb"/>
        <w:rPr>
          <w:b/>
          <w:bCs/>
          <w:sz w:val="24"/>
        </w:rPr>
      </w:pPr>
      <w:r w:rsidRPr="00536A99">
        <w:rPr>
          <w:b/>
          <w:bCs/>
          <w:sz w:val="24"/>
        </w:rPr>
        <w:lastRenderedPageBreak/>
        <w:t>Create a Web Format List</w:t>
      </w:r>
    </w:p>
    <w:p w:rsidR="00745BCF" w:rsidRDefault="00745BCF" w:rsidP="00745BCF">
      <w:pPr>
        <w:pStyle w:val="NormalWeb"/>
        <w:numPr>
          <w:ilvl w:val="0"/>
          <w:numId w:val="107"/>
        </w:numPr>
        <w:tabs>
          <w:tab w:val="clear" w:pos="720"/>
          <w:tab w:val="left" w:pos="420"/>
        </w:tabs>
        <w:ind w:left="42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Statistics &gt; List</w:t>
      </w:r>
      <w:r w:rsidRPr="00F85168">
        <w:rPr>
          <w:color w:val="000000"/>
        </w:rPr>
        <w:t>. The LIST dialog box opens.</w:t>
      </w:r>
    </w:p>
    <w:p w:rsidR="00745BCF" w:rsidRDefault="00745BCF" w:rsidP="00745BCF">
      <w:pPr>
        <w:pStyle w:val="NormalWeb"/>
        <w:numPr>
          <w:ilvl w:val="0"/>
          <w:numId w:val="107"/>
        </w:numPr>
        <w:tabs>
          <w:tab w:val="clear" w:pos="720"/>
          <w:tab w:val="left" w:pos="420"/>
        </w:tabs>
        <w:ind w:left="420"/>
        <w:rPr>
          <w:color w:val="000000"/>
        </w:rPr>
      </w:pPr>
      <w:r w:rsidRPr="00F85168">
        <w:rPr>
          <w:color w:val="000000"/>
        </w:rPr>
        <w:t xml:space="preserve">From the Display Mode section, select the </w:t>
      </w:r>
      <w:r>
        <w:rPr>
          <w:b/>
          <w:bCs/>
          <w:color w:val="000000"/>
        </w:rPr>
        <w:t>Printable / Exportable</w:t>
      </w:r>
      <w:r w:rsidRPr="00F85168">
        <w:rPr>
          <w:color w:val="000000"/>
        </w:rPr>
        <w:t xml:space="preserve"> radio button. </w:t>
      </w:r>
    </w:p>
    <w:p w:rsidR="00745BCF" w:rsidRDefault="00745BCF" w:rsidP="00745BCF">
      <w:pPr>
        <w:pStyle w:val="NormalWeb"/>
        <w:numPr>
          <w:ilvl w:val="0"/>
          <w:numId w:val="108"/>
        </w:numPr>
        <w:tabs>
          <w:tab w:val="clear" w:pos="720"/>
          <w:tab w:val="left" w:pos="420"/>
        </w:tabs>
        <w:ind w:left="420"/>
        <w:rPr>
          <w:color w:val="000000"/>
        </w:rPr>
      </w:pPr>
      <w:r w:rsidRPr="00F85168">
        <w:rPr>
          <w:color w:val="000000"/>
        </w:rPr>
        <w:t xml:space="preserve">Click </w:t>
      </w:r>
      <w:r w:rsidRPr="00F85168">
        <w:rPr>
          <w:b/>
          <w:bCs/>
          <w:color w:val="000000"/>
        </w:rPr>
        <w:t>OK</w:t>
      </w:r>
      <w:r w:rsidRPr="00F85168">
        <w:rPr>
          <w:color w:val="000000"/>
        </w:rPr>
        <w:t>. The List appears in the Output window in a web table format.</w:t>
      </w:r>
      <w:r>
        <w:rPr>
          <w:color w:val="000000"/>
        </w:rPr>
        <w:t xml:space="preserve"> </w:t>
      </w:r>
      <w:r w:rsidRPr="006416F5">
        <w:rPr>
          <w:color w:val="000000"/>
        </w:rPr>
        <w:t>Web display mode creates an embedded output file.</w:t>
      </w:r>
    </w:p>
    <w:p w:rsidR="00745BCF" w:rsidRPr="00F85168" w:rsidRDefault="00745BCF" w:rsidP="00745BCF">
      <w:pPr>
        <w:pStyle w:val="NormalWeb"/>
      </w:pP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248" w:name="_Toc307468428"/>
      <w:bookmarkStart w:id="249" w:name="_Toc311812294"/>
      <w:bookmarkStart w:id="250" w:name="_Toc332822685"/>
      <w:r w:rsidRPr="00F85168">
        <w:rPr>
          <w:rFonts w:ascii="Century Schoolbook" w:hAnsi="Century Schoolbook"/>
        </w:rPr>
        <w:lastRenderedPageBreak/>
        <w:t>Use the FREQ Command</w:t>
      </w:r>
      <w:bookmarkEnd w:id="248"/>
      <w:bookmarkEnd w:id="249"/>
      <w:bookmarkEnd w:id="250"/>
    </w:p>
    <w:p w:rsidR="00745BCF" w:rsidRPr="00F85168" w:rsidRDefault="00A812D1" w:rsidP="00745BCF">
      <w:pPr>
        <w:rPr>
          <w:rFonts w:ascii="Century Schoolbook" w:hAnsi="Century Schoolbook"/>
        </w:rPr>
      </w:pPr>
      <w:r>
        <w:rPr>
          <w:rFonts w:ascii="Century Schoolbook" w:hAnsi="Century Schoolbook"/>
        </w:rPr>
        <w:pict>
          <v:rect id="_x0000_i1112" style="width:429.85pt;height:.75pt" o:hrpct="995" o:hrstd="t" o:hr="t" fillcolor="#b4b4b4" stroked="f"/>
        </w:pict>
      </w:r>
    </w:p>
    <w:p w:rsidR="00745BCF" w:rsidRPr="00F85168" w:rsidRDefault="00745BCF" w:rsidP="00745BCF">
      <w:pPr>
        <w:pStyle w:val="NormalWeb"/>
      </w:pPr>
      <w:r w:rsidRPr="00F85168">
        <w:t>The FREQ command produces a frequency table that shows how many records have a value for each variable, the percentage of the total, and a cumulative percentage. The command FREQ * creates a table for each variable in the current form other than unique identifiers. This command is used to begin analyses on a new data set.</w:t>
      </w:r>
    </w:p>
    <w:p w:rsidR="00745BCF" w:rsidRPr="00F85168" w:rsidRDefault="00745BCF" w:rsidP="00745BCF">
      <w:pPr>
        <w:pStyle w:val="NormalWeb"/>
        <w:rPr>
          <w:b/>
          <w:bCs/>
        </w:rPr>
      </w:pPr>
      <w:r w:rsidRPr="00F85168">
        <w:rPr>
          <w:b/>
          <w:bCs/>
        </w:rPr>
        <w:t>Syntax</w:t>
      </w:r>
    </w:p>
    <w:p w:rsidR="00745BCF" w:rsidRPr="002D37CC" w:rsidRDefault="00745BCF" w:rsidP="00745BCF">
      <w:pPr>
        <w:pStyle w:val="PlainText"/>
      </w:pPr>
      <w:r w:rsidRPr="002D37CC">
        <w:t xml:space="preserve">FREQ [&lt;variable(s)&gt;] </w:t>
      </w:r>
    </w:p>
    <w:p w:rsidR="00745BCF" w:rsidRPr="002D37CC" w:rsidRDefault="00745BCF" w:rsidP="00745BCF">
      <w:pPr>
        <w:pStyle w:val="PlainText"/>
      </w:pPr>
      <w:r w:rsidRPr="002D37CC">
        <w:t xml:space="preserve">FREQ * </w:t>
      </w:r>
      <w:r w:rsidRPr="00B348A9">
        <w:t>{</w:t>
      </w:r>
      <w:r w:rsidRPr="002D37CC">
        <w:t>EXCEPT [&lt;variable(s)&gt;]</w:t>
      </w:r>
      <w:r w:rsidRPr="00B348A9">
        <w:t>}</w:t>
      </w:r>
      <w:r w:rsidRPr="002D37CC">
        <w:t xml:space="preserve"> </w:t>
      </w:r>
    </w:p>
    <w:p w:rsidR="00745BCF" w:rsidRPr="00F85168" w:rsidRDefault="00745BCF" w:rsidP="00745BCF">
      <w:pPr>
        <w:pStyle w:val="NormalWeb"/>
      </w:pPr>
    </w:p>
    <w:p w:rsidR="00745BCF" w:rsidRDefault="00745BCF" w:rsidP="00745BCF">
      <w:pPr>
        <w:pStyle w:val="NormalWeb"/>
        <w:numPr>
          <w:ilvl w:val="0"/>
          <w:numId w:val="109"/>
        </w:numPr>
        <w:tabs>
          <w:tab w:val="clear" w:pos="720"/>
          <w:tab w:val="left" w:pos="420"/>
        </w:tabs>
        <w:ind w:left="420"/>
        <w:rPr>
          <w:color w:val="000000"/>
        </w:rPr>
      </w:pPr>
      <w:r w:rsidRPr="00F85168">
        <w:rPr>
          <w:color w:val="000000"/>
        </w:rPr>
        <w:t xml:space="preserve">From the </w:t>
      </w:r>
      <w:r>
        <w:rPr>
          <w:color w:val="000000"/>
        </w:rPr>
        <w:t>Classic Analysis</w:t>
      </w:r>
      <w:r w:rsidRPr="00F85168">
        <w:rPr>
          <w:color w:val="000000"/>
        </w:rPr>
        <w:t xml:space="preserve"> Command Tree, </w:t>
      </w:r>
      <w:r w:rsidRPr="00F85168">
        <w:rPr>
          <w:rStyle w:val="Hyperlink"/>
        </w:rPr>
        <w:t>use the READ command</w:t>
      </w:r>
      <w:r w:rsidRPr="00F85168">
        <w:rPr>
          <w:color w:val="000000"/>
        </w:rPr>
        <w:t xml:space="preserve"> to open a </w:t>
      </w:r>
      <w:r w:rsidRPr="002D37CC">
        <w:rPr>
          <w:b/>
          <w:color w:val="000000"/>
        </w:rPr>
        <w:t>PRJ project file</w:t>
      </w:r>
      <w:r w:rsidRPr="00F85168">
        <w:rPr>
          <w:color w:val="000000"/>
        </w:rPr>
        <w:t>.</w:t>
      </w:r>
    </w:p>
    <w:p w:rsidR="00745BCF" w:rsidRDefault="00745BCF" w:rsidP="00745BCF">
      <w:pPr>
        <w:pStyle w:val="NormalWeb"/>
        <w:numPr>
          <w:ilvl w:val="0"/>
          <w:numId w:val="110"/>
        </w:numPr>
        <w:tabs>
          <w:tab w:val="clear" w:pos="720"/>
          <w:tab w:val="left" w:pos="420"/>
        </w:tabs>
        <w:ind w:left="42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Statistics &gt; Frequencies</w:t>
      </w:r>
      <w:r w:rsidRPr="00F85168">
        <w:rPr>
          <w:color w:val="000000"/>
        </w:rPr>
        <w:t>. The FREQ dialog box opens.</w:t>
      </w:r>
    </w:p>
    <w:p w:rsidR="00745BCF" w:rsidRPr="00F85168" w:rsidRDefault="00745BCF" w:rsidP="00745BCF">
      <w:pPr>
        <w:pStyle w:val="NormalWeb"/>
      </w:pPr>
    </w:p>
    <w:p w:rsidR="00745BCF" w:rsidRPr="00F85168" w:rsidRDefault="00745BCF" w:rsidP="00745BCF">
      <w:pPr>
        <w:pStyle w:val="NormalWeb"/>
        <w:ind w:left="300"/>
      </w:pPr>
      <w:r>
        <w:rPr>
          <w:noProof/>
        </w:rPr>
        <w:drawing>
          <wp:inline distT="0" distB="0" distL="0" distR="0" wp14:anchorId="66055F1C" wp14:editId="771EA1D1">
            <wp:extent cx="5454650" cy="252031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454650" cy="2520315"/>
                    </a:xfrm>
                    <a:prstGeom prst="rect">
                      <a:avLst/>
                    </a:prstGeom>
                    <a:noFill/>
                    <a:ln>
                      <a:noFill/>
                    </a:ln>
                  </pic:spPr>
                </pic:pic>
              </a:graphicData>
            </a:graphic>
          </wp:inline>
        </w:drawing>
      </w:r>
    </w:p>
    <w:p w:rsidR="00745BCF" w:rsidRPr="00F85168" w:rsidRDefault="00745BCF" w:rsidP="00745BCF">
      <w:pPr>
        <w:pStyle w:val="NormalWeb"/>
      </w:pPr>
    </w:p>
    <w:p w:rsidR="00745BCF" w:rsidRDefault="00745BCF" w:rsidP="00745BCF">
      <w:pPr>
        <w:pStyle w:val="NormalWeb"/>
        <w:numPr>
          <w:ilvl w:val="0"/>
          <w:numId w:val="111"/>
        </w:numPr>
        <w:tabs>
          <w:tab w:val="clear" w:pos="720"/>
          <w:tab w:val="left" w:pos="420"/>
        </w:tabs>
        <w:ind w:left="420"/>
        <w:rPr>
          <w:color w:val="000000"/>
        </w:rPr>
      </w:pPr>
      <w:r w:rsidRPr="00F85168">
        <w:rPr>
          <w:color w:val="000000"/>
        </w:rPr>
        <w:t xml:space="preserve">From the Frequency of drop-down list, select a </w:t>
      </w:r>
      <w:r w:rsidRPr="00F85168">
        <w:rPr>
          <w:b/>
          <w:color w:val="000000"/>
        </w:rPr>
        <w:t>variable</w:t>
      </w:r>
      <w:r w:rsidRPr="00F85168">
        <w:rPr>
          <w:color w:val="000000"/>
        </w:rPr>
        <w:t xml:space="preserve"> from the data table.</w:t>
      </w:r>
    </w:p>
    <w:p w:rsidR="00745BCF" w:rsidRPr="00F85168" w:rsidRDefault="00745BCF" w:rsidP="00745BCF">
      <w:pPr>
        <w:pStyle w:val="NormalWeb"/>
        <w:numPr>
          <w:ilvl w:val="0"/>
          <w:numId w:val="366"/>
        </w:numPr>
        <w:tabs>
          <w:tab w:val="clear" w:pos="720"/>
          <w:tab w:val="num" w:pos="1080"/>
        </w:tabs>
        <w:ind w:left="1080"/>
        <w:rPr>
          <w:color w:val="000000"/>
        </w:rPr>
      </w:pPr>
      <w:r w:rsidRPr="00F85168">
        <w:rPr>
          <w:color w:val="000000"/>
        </w:rPr>
        <w:t xml:space="preserve">Click the </w:t>
      </w:r>
      <w:r w:rsidRPr="00F85168">
        <w:rPr>
          <w:b/>
          <w:bCs/>
          <w:color w:val="000000"/>
        </w:rPr>
        <w:t>All (*) Except</w:t>
      </w:r>
      <w:r w:rsidRPr="00F85168">
        <w:rPr>
          <w:color w:val="000000"/>
        </w:rPr>
        <w:t xml:space="preserve"> checkbox to exclude variables.</w:t>
      </w:r>
    </w:p>
    <w:p w:rsidR="00745BCF" w:rsidRPr="00F85168" w:rsidRDefault="00745BCF" w:rsidP="00745BCF">
      <w:pPr>
        <w:pStyle w:val="NormalWeb"/>
        <w:numPr>
          <w:ilvl w:val="0"/>
          <w:numId w:val="366"/>
        </w:numPr>
        <w:tabs>
          <w:tab w:val="clear" w:pos="720"/>
          <w:tab w:val="num" w:pos="1080"/>
        </w:tabs>
        <w:ind w:left="1080"/>
        <w:rPr>
          <w:color w:val="000000"/>
        </w:rPr>
      </w:pPr>
      <w:r w:rsidRPr="00F85168">
        <w:rPr>
          <w:color w:val="000000"/>
        </w:rPr>
        <w:t xml:space="preserve">Use the corresponding drop-down lists to select a </w:t>
      </w:r>
      <w:r w:rsidRPr="00F85168">
        <w:rPr>
          <w:b/>
          <w:bCs/>
          <w:color w:val="000000"/>
        </w:rPr>
        <w:t>Weight</w:t>
      </w:r>
      <w:r w:rsidRPr="00F85168">
        <w:rPr>
          <w:color w:val="000000"/>
        </w:rPr>
        <w:t xml:space="preserve"> </w:t>
      </w:r>
      <w:r w:rsidRPr="00536A99">
        <w:rPr>
          <w:b/>
          <w:color w:val="000000"/>
        </w:rPr>
        <w:t xml:space="preserve">variable </w:t>
      </w:r>
      <w:r w:rsidRPr="00F85168">
        <w:rPr>
          <w:color w:val="000000"/>
        </w:rPr>
        <w:t xml:space="preserve">or a </w:t>
      </w:r>
      <w:r w:rsidRPr="00F85168">
        <w:rPr>
          <w:b/>
          <w:bCs/>
          <w:color w:val="000000"/>
        </w:rPr>
        <w:t>Stratify by</w:t>
      </w:r>
      <w:r w:rsidRPr="00F85168">
        <w:rPr>
          <w:color w:val="000000"/>
        </w:rPr>
        <w:t xml:space="preserve"> variable from the data source.</w:t>
      </w:r>
    </w:p>
    <w:p w:rsidR="00745BCF" w:rsidRPr="00F85168" w:rsidRDefault="00745BCF" w:rsidP="00745BCF">
      <w:pPr>
        <w:pStyle w:val="NormalWeb"/>
        <w:numPr>
          <w:ilvl w:val="0"/>
          <w:numId w:val="366"/>
        </w:numPr>
        <w:tabs>
          <w:tab w:val="clear" w:pos="720"/>
          <w:tab w:val="num" w:pos="1080"/>
        </w:tabs>
        <w:ind w:left="1080"/>
        <w:rPr>
          <w:color w:val="000000"/>
        </w:rPr>
      </w:pPr>
      <w:r w:rsidRPr="00F85168">
        <w:rPr>
          <w:color w:val="000000"/>
        </w:rPr>
        <w:t xml:space="preserve">Use the </w:t>
      </w:r>
      <w:r w:rsidRPr="002D37CC">
        <w:rPr>
          <w:b/>
          <w:color w:val="000000"/>
        </w:rPr>
        <w:t>Output to Table</w:t>
      </w:r>
      <w:r w:rsidRPr="00F85168">
        <w:rPr>
          <w:color w:val="000000"/>
        </w:rPr>
        <w:t xml:space="preserve"> field to specify a location for table results. The new table can be accessed using the READ command.</w:t>
      </w:r>
    </w:p>
    <w:p w:rsidR="00745BCF" w:rsidRDefault="00745BCF" w:rsidP="00745BCF">
      <w:pPr>
        <w:pStyle w:val="NormalWeb"/>
        <w:numPr>
          <w:ilvl w:val="0"/>
          <w:numId w:val="112"/>
        </w:numPr>
        <w:tabs>
          <w:tab w:val="clear" w:pos="720"/>
          <w:tab w:val="left" w:pos="420"/>
        </w:tabs>
        <w:ind w:left="420"/>
        <w:rPr>
          <w:color w:val="000000"/>
        </w:rPr>
      </w:pPr>
      <w:r w:rsidRPr="00F85168">
        <w:rPr>
          <w:color w:val="000000"/>
        </w:rPr>
        <w:lastRenderedPageBreak/>
        <w:t xml:space="preserve">Click </w:t>
      </w:r>
      <w:r w:rsidRPr="00F85168">
        <w:rPr>
          <w:b/>
          <w:bCs/>
          <w:color w:val="000000"/>
        </w:rPr>
        <w:t>OK</w:t>
      </w:r>
      <w:r w:rsidRPr="00F85168">
        <w:rPr>
          <w:color w:val="000000"/>
        </w:rPr>
        <w:t>. Results appear in the Output window.</w:t>
      </w:r>
    </w:p>
    <w:p w:rsidR="00745BCF" w:rsidRPr="00F85168" w:rsidRDefault="00745BCF" w:rsidP="00745BCF">
      <w:pPr>
        <w:pStyle w:val="NormalWeb"/>
      </w:pPr>
    </w:p>
    <w:p w:rsidR="00745BCF" w:rsidRPr="00F85168" w:rsidRDefault="00745BCF" w:rsidP="00745BCF">
      <w:pPr>
        <w:pStyle w:val="NormalWeb"/>
        <w:rPr>
          <w:b/>
          <w:bCs/>
        </w:rPr>
      </w:pPr>
      <w:r w:rsidRPr="00F85168">
        <w:rPr>
          <w:b/>
          <w:bCs/>
        </w:rPr>
        <w:t>Try It</w:t>
      </w:r>
    </w:p>
    <w:p w:rsidR="00745BCF" w:rsidRPr="00F85168" w:rsidRDefault="00745BCF" w:rsidP="00745BCF">
      <w:pPr>
        <w:pStyle w:val="NormalWeb"/>
      </w:pPr>
      <w:r w:rsidRPr="00F85168">
        <w:t xml:space="preserve">For this example, use the </w:t>
      </w:r>
      <w:r>
        <w:t>Classic Analysis</w:t>
      </w:r>
      <w:r w:rsidRPr="00F85168">
        <w:t xml:space="preserve"> Command Tree to generate the FREQ command.</w:t>
      </w:r>
    </w:p>
    <w:p w:rsidR="00745BCF" w:rsidRDefault="00745BCF" w:rsidP="00745BCF">
      <w:pPr>
        <w:pStyle w:val="NormalWeb"/>
        <w:numPr>
          <w:ilvl w:val="0"/>
          <w:numId w:val="113"/>
        </w:numPr>
        <w:tabs>
          <w:tab w:val="clear" w:pos="720"/>
          <w:tab w:val="left" w:pos="420"/>
        </w:tabs>
        <w:ind w:left="420"/>
        <w:rPr>
          <w:color w:val="000000"/>
        </w:rPr>
      </w:pPr>
      <w:r w:rsidRPr="00F85168">
        <w:rPr>
          <w:color w:val="000000"/>
        </w:rPr>
        <w:t xml:space="preserve">Read in the </w:t>
      </w:r>
      <w:r w:rsidRPr="00F85168">
        <w:rPr>
          <w:b/>
          <w:bCs/>
          <w:color w:val="000000"/>
        </w:rPr>
        <w:t>Sample.</w:t>
      </w:r>
      <w:r>
        <w:rPr>
          <w:b/>
          <w:bCs/>
          <w:color w:val="000000"/>
        </w:rPr>
        <w:t>PRJ</w:t>
      </w:r>
      <w:r w:rsidRPr="00F85168">
        <w:rPr>
          <w:color w:val="000000"/>
        </w:rPr>
        <w:t xml:space="preserve"> project. Open </w:t>
      </w:r>
      <w:smartTag w:uri="urn:schemas-microsoft-com:office:smarttags" w:element="place">
        <w:smartTag w:uri="urn:schemas-microsoft-com:office:smarttags" w:element="City">
          <w:r w:rsidRPr="00F85168">
            <w:rPr>
              <w:b/>
              <w:bCs/>
              <w:color w:val="000000"/>
            </w:rPr>
            <w:t>Oswego</w:t>
          </w:r>
        </w:smartTag>
      </w:smartTag>
      <w:r w:rsidRPr="00F85168">
        <w:rPr>
          <w:color w:val="000000"/>
        </w:rPr>
        <w:t>. Seventy five</w:t>
      </w:r>
      <w:r>
        <w:rPr>
          <w:color w:val="000000"/>
        </w:rPr>
        <w:t xml:space="preserve"> (75) </w:t>
      </w:r>
      <w:r w:rsidRPr="00F85168">
        <w:rPr>
          <w:color w:val="000000"/>
        </w:rPr>
        <w:t>records should be listed in the Output window.</w:t>
      </w:r>
    </w:p>
    <w:p w:rsidR="00745BCF" w:rsidRDefault="00745BCF" w:rsidP="00745BCF">
      <w:pPr>
        <w:pStyle w:val="NormalWeb"/>
        <w:numPr>
          <w:ilvl w:val="0"/>
          <w:numId w:val="113"/>
        </w:numPr>
        <w:tabs>
          <w:tab w:val="clear" w:pos="720"/>
          <w:tab w:val="left" w:pos="420"/>
        </w:tabs>
        <w:ind w:left="420"/>
        <w:rPr>
          <w:color w:val="000000"/>
        </w:rPr>
      </w:pPr>
      <w:r w:rsidRPr="00F85168">
        <w:rPr>
          <w:color w:val="000000"/>
        </w:rPr>
        <w:t xml:space="preserve">Click </w:t>
      </w:r>
      <w:r w:rsidRPr="00F85168">
        <w:rPr>
          <w:b/>
          <w:bCs/>
          <w:color w:val="000000"/>
        </w:rPr>
        <w:t>Frequencies</w:t>
      </w:r>
      <w:r w:rsidRPr="00F85168">
        <w:rPr>
          <w:color w:val="000000"/>
        </w:rPr>
        <w:t>. The FREQ dialog opens.</w:t>
      </w:r>
    </w:p>
    <w:p w:rsidR="00745BCF" w:rsidRDefault="00745BCF" w:rsidP="00745BCF">
      <w:pPr>
        <w:pStyle w:val="NormalWeb"/>
        <w:numPr>
          <w:ilvl w:val="0"/>
          <w:numId w:val="113"/>
        </w:numPr>
        <w:tabs>
          <w:tab w:val="clear" w:pos="720"/>
          <w:tab w:val="left" w:pos="420"/>
        </w:tabs>
        <w:ind w:left="420"/>
        <w:rPr>
          <w:color w:val="000000"/>
        </w:rPr>
      </w:pPr>
      <w:r w:rsidRPr="00F85168">
        <w:rPr>
          <w:color w:val="000000"/>
        </w:rPr>
        <w:t xml:space="preserve">From the Frequency of drop-down list, select </w:t>
      </w:r>
      <w:r w:rsidRPr="00F85168">
        <w:rPr>
          <w:b/>
          <w:bCs/>
          <w:color w:val="000000"/>
        </w:rPr>
        <w:t>ILL</w:t>
      </w:r>
      <w:r w:rsidRPr="00F85168">
        <w:rPr>
          <w:color w:val="000000"/>
        </w:rPr>
        <w:t>.</w:t>
      </w:r>
    </w:p>
    <w:p w:rsidR="00745BCF" w:rsidRDefault="00745BCF" w:rsidP="00745BCF">
      <w:pPr>
        <w:pStyle w:val="NormalWeb"/>
        <w:numPr>
          <w:ilvl w:val="0"/>
          <w:numId w:val="113"/>
        </w:numPr>
        <w:tabs>
          <w:tab w:val="clear" w:pos="720"/>
          <w:tab w:val="left" w:pos="420"/>
        </w:tabs>
        <w:ind w:left="420"/>
        <w:rPr>
          <w:color w:val="000000"/>
        </w:rPr>
      </w:pPr>
      <w:r w:rsidRPr="00F85168">
        <w:rPr>
          <w:color w:val="000000"/>
        </w:rPr>
        <w:t xml:space="preserve">Click </w:t>
      </w:r>
      <w:r w:rsidRPr="00F85168">
        <w:rPr>
          <w:b/>
          <w:bCs/>
          <w:color w:val="000000"/>
        </w:rPr>
        <w:t>OK</w:t>
      </w:r>
      <w:r w:rsidRPr="00F85168">
        <w:rPr>
          <w:color w:val="000000"/>
        </w:rPr>
        <w:t>. Results appear in the Output window.</w:t>
      </w:r>
    </w:p>
    <w:p w:rsidR="00745BCF" w:rsidRPr="00F85168" w:rsidRDefault="00745BCF" w:rsidP="00745BCF">
      <w:pPr>
        <w:pStyle w:val="NormalWeb"/>
        <w:ind w:left="300"/>
      </w:pPr>
      <w:r>
        <w:rPr>
          <w:noProof/>
        </w:rPr>
        <w:drawing>
          <wp:inline distT="0" distB="0" distL="0" distR="0" wp14:anchorId="6D32B74C" wp14:editId="4DAEDFDC">
            <wp:extent cx="4277995" cy="256857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277995" cy="2568575"/>
                    </a:xfrm>
                    <a:prstGeom prst="rect">
                      <a:avLst/>
                    </a:prstGeom>
                    <a:noFill/>
                    <a:ln>
                      <a:noFill/>
                    </a:ln>
                  </pic:spPr>
                </pic:pic>
              </a:graphicData>
            </a:graphic>
          </wp:inline>
        </w:drawing>
      </w:r>
    </w:p>
    <w:p w:rsidR="00745BCF" w:rsidRPr="00F85168" w:rsidRDefault="00745BCF" w:rsidP="00745BCF">
      <w:pPr>
        <w:pStyle w:val="NormalWeb"/>
        <w:numPr>
          <w:ilvl w:val="0"/>
          <w:numId w:val="367"/>
        </w:numPr>
        <w:tabs>
          <w:tab w:val="clear" w:pos="720"/>
          <w:tab w:val="num" w:pos="1080"/>
        </w:tabs>
        <w:ind w:left="1080"/>
        <w:rPr>
          <w:color w:val="000000"/>
        </w:rPr>
      </w:pPr>
      <w:r w:rsidRPr="00F85168">
        <w:rPr>
          <w:color w:val="000000"/>
        </w:rPr>
        <w:t xml:space="preserve">The </w:t>
      </w:r>
      <w:r w:rsidRPr="00536A99">
        <w:rPr>
          <w:b/>
          <w:color w:val="000000"/>
        </w:rPr>
        <w:t>Frequency</w:t>
      </w:r>
      <w:r w:rsidRPr="00F85168">
        <w:rPr>
          <w:color w:val="000000"/>
        </w:rPr>
        <w:t xml:space="preserve"> column provides the count of individuals that were ill and not ill. The Percent column indicates the percentage of who were ill or not ill.</w:t>
      </w:r>
    </w:p>
    <w:p w:rsidR="00745BCF" w:rsidRPr="00F85168" w:rsidRDefault="00745BCF" w:rsidP="00745BCF">
      <w:pPr>
        <w:pStyle w:val="NormalWeb"/>
        <w:numPr>
          <w:ilvl w:val="0"/>
          <w:numId w:val="367"/>
        </w:numPr>
        <w:tabs>
          <w:tab w:val="clear" w:pos="720"/>
          <w:tab w:val="num" w:pos="1080"/>
        </w:tabs>
        <w:ind w:left="1080"/>
        <w:rPr>
          <w:color w:val="000000"/>
        </w:rPr>
      </w:pPr>
      <w:r w:rsidRPr="00F85168">
        <w:rPr>
          <w:color w:val="000000"/>
        </w:rPr>
        <w:t xml:space="preserve">The </w:t>
      </w:r>
      <w:r w:rsidRPr="00536A99">
        <w:rPr>
          <w:b/>
          <w:color w:val="000000"/>
        </w:rPr>
        <w:t>95% Confidence Limits</w:t>
      </w:r>
      <w:r w:rsidRPr="00F85168">
        <w:rPr>
          <w:color w:val="000000"/>
        </w:rPr>
        <w:t xml:space="preserve"> are a range of values that indicates the likely location of the true value of a measure, meaning </w:t>
      </w:r>
      <w:r>
        <w:rPr>
          <w:color w:val="000000"/>
        </w:rPr>
        <w:t>(</w:t>
      </w:r>
      <w:r w:rsidRPr="00F85168">
        <w:rPr>
          <w:color w:val="000000"/>
        </w:rPr>
        <w:t>in this instance</w:t>
      </w:r>
      <w:r>
        <w:rPr>
          <w:color w:val="000000"/>
        </w:rPr>
        <w:t>)</w:t>
      </w:r>
      <w:r w:rsidRPr="00F85168">
        <w:rPr>
          <w:color w:val="000000"/>
        </w:rPr>
        <w:t xml:space="preserve"> that the number of ill could be as low as 49.</w:t>
      </w:r>
      <w:r>
        <w:rPr>
          <w:color w:val="000000"/>
        </w:rPr>
        <w:t>38</w:t>
      </w:r>
      <w:r w:rsidRPr="00F85168">
        <w:rPr>
          <w:color w:val="000000"/>
        </w:rPr>
        <w:t>%, or as high as 72.</w:t>
      </w:r>
      <w:r>
        <w:rPr>
          <w:color w:val="000000"/>
        </w:rPr>
        <w:t>36</w:t>
      </w:r>
      <w:r w:rsidRPr="00F85168">
        <w:rPr>
          <w:color w:val="000000"/>
        </w:rPr>
        <w:t>%. Note that the Yes Ill percentage of 61.3</w:t>
      </w:r>
      <w:r>
        <w:rPr>
          <w:color w:val="000000"/>
        </w:rPr>
        <w:t>3</w:t>
      </w:r>
      <w:r w:rsidRPr="00F85168">
        <w:rPr>
          <w:color w:val="000000"/>
        </w:rPr>
        <w:t>% falls within the 95% Confidence Limits range of values based on the data.</w:t>
      </w:r>
    </w:p>
    <w:p w:rsidR="00745BCF" w:rsidRPr="00F85168" w:rsidRDefault="00745BCF" w:rsidP="00745BCF">
      <w:pPr>
        <w:pStyle w:val="NormalWeb"/>
      </w:pPr>
    </w:p>
    <w:p w:rsidR="00745BCF" w:rsidRPr="00F85168" w:rsidRDefault="00745BCF" w:rsidP="00745BCF">
      <w:pPr>
        <w:pStyle w:val="NormalWeb"/>
      </w:pPr>
      <w:r w:rsidRPr="00F85168">
        <w:rPr>
          <w:b/>
          <w:bCs/>
        </w:rPr>
        <w:t>Try It</w:t>
      </w:r>
    </w:p>
    <w:p w:rsidR="00745BCF" w:rsidRPr="00F85168" w:rsidRDefault="00745BCF" w:rsidP="00745BCF">
      <w:pPr>
        <w:pStyle w:val="NormalWeb"/>
      </w:pPr>
      <w:r w:rsidRPr="00F85168">
        <w:t xml:space="preserve">For this example, use the </w:t>
      </w:r>
      <w:r>
        <w:t>Classic Analysis</w:t>
      </w:r>
      <w:r w:rsidRPr="00F85168">
        <w:t xml:space="preserve"> Program Editor to create the code.</w:t>
      </w:r>
    </w:p>
    <w:p w:rsidR="00745BCF" w:rsidRDefault="00745BCF" w:rsidP="00745BCF">
      <w:pPr>
        <w:pStyle w:val="NormalWeb"/>
        <w:numPr>
          <w:ilvl w:val="0"/>
          <w:numId w:val="114"/>
        </w:numPr>
        <w:tabs>
          <w:tab w:val="clear" w:pos="720"/>
          <w:tab w:val="left" w:pos="420"/>
        </w:tabs>
        <w:ind w:left="420"/>
        <w:rPr>
          <w:color w:val="000000"/>
        </w:rPr>
      </w:pPr>
      <w:r w:rsidRPr="00F85168">
        <w:rPr>
          <w:color w:val="000000"/>
        </w:rPr>
        <w:t xml:space="preserve">Read in the </w:t>
      </w:r>
      <w:r w:rsidRPr="00F85168">
        <w:rPr>
          <w:b/>
          <w:bCs/>
          <w:color w:val="000000"/>
        </w:rPr>
        <w:t>Sample.</w:t>
      </w:r>
      <w:r>
        <w:rPr>
          <w:b/>
          <w:bCs/>
          <w:color w:val="000000"/>
        </w:rPr>
        <w:t>PRJ</w:t>
      </w:r>
      <w:r w:rsidRPr="00F85168">
        <w:rPr>
          <w:color w:val="000000"/>
        </w:rPr>
        <w:t xml:space="preserve"> project. Open </w:t>
      </w:r>
      <w:smartTag w:uri="urn:schemas-microsoft-com:office:smarttags" w:element="place">
        <w:smartTag w:uri="urn:schemas-microsoft-com:office:smarttags" w:element="City">
          <w:r w:rsidRPr="00F85168">
            <w:rPr>
              <w:b/>
              <w:bCs/>
              <w:color w:val="000000"/>
            </w:rPr>
            <w:t>Oswego</w:t>
          </w:r>
        </w:smartTag>
      </w:smartTag>
      <w:r w:rsidRPr="00F85168">
        <w:rPr>
          <w:color w:val="000000"/>
        </w:rPr>
        <w:t xml:space="preserve">. Seventy five </w:t>
      </w:r>
      <w:r>
        <w:rPr>
          <w:color w:val="000000"/>
        </w:rPr>
        <w:t xml:space="preserve">(75) </w:t>
      </w:r>
      <w:r w:rsidRPr="00F85168">
        <w:rPr>
          <w:color w:val="000000"/>
        </w:rPr>
        <w:t>records should be listed in the Output window.</w:t>
      </w:r>
    </w:p>
    <w:p w:rsidR="00745BCF" w:rsidRDefault="00745BCF" w:rsidP="00745BCF">
      <w:pPr>
        <w:pStyle w:val="NormalWeb"/>
        <w:numPr>
          <w:ilvl w:val="0"/>
          <w:numId w:val="114"/>
        </w:numPr>
        <w:tabs>
          <w:tab w:val="clear" w:pos="720"/>
          <w:tab w:val="left" w:pos="420"/>
        </w:tabs>
        <w:ind w:left="420"/>
        <w:rPr>
          <w:color w:val="000000"/>
        </w:rPr>
      </w:pPr>
      <w:r w:rsidRPr="00F85168">
        <w:rPr>
          <w:color w:val="000000"/>
        </w:rPr>
        <w:lastRenderedPageBreak/>
        <w:t xml:space="preserve">In the Program Editor window, place the cursor under the </w:t>
      </w:r>
      <w:r w:rsidRPr="002D37CC">
        <w:rPr>
          <w:b/>
          <w:color w:val="000000"/>
        </w:rPr>
        <w:t>Read command</w:t>
      </w:r>
      <w:r w:rsidRPr="00F85168">
        <w:rPr>
          <w:color w:val="000000"/>
        </w:rPr>
        <w:t xml:space="preserve"> created. Type </w:t>
      </w:r>
      <w:r w:rsidRPr="00F85168">
        <w:rPr>
          <w:b/>
          <w:bCs/>
          <w:color w:val="000000"/>
        </w:rPr>
        <w:t xml:space="preserve">FREQ </w:t>
      </w:r>
      <w:r w:rsidR="00B668CC">
        <w:rPr>
          <w:b/>
          <w:bCs/>
          <w:color w:val="000000"/>
        </w:rPr>
        <w:t>ILL</w:t>
      </w:r>
      <w:r w:rsidRPr="00F85168">
        <w:rPr>
          <w:color w:val="000000"/>
        </w:rPr>
        <w:t>.</w:t>
      </w:r>
    </w:p>
    <w:p w:rsidR="00745BCF" w:rsidRPr="00F85168" w:rsidRDefault="00745BCF" w:rsidP="00745BCF">
      <w:pPr>
        <w:pStyle w:val="NormalWeb"/>
        <w:numPr>
          <w:ilvl w:val="0"/>
          <w:numId w:val="368"/>
        </w:numPr>
        <w:tabs>
          <w:tab w:val="clear" w:pos="720"/>
          <w:tab w:val="num" w:pos="1080"/>
        </w:tabs>
        <w:ind w:left="1080"/>
        <w:rPr>
          <w:color w:val="000000"/>
        </w:rPr>
      </w:pPr>
      <w:r w:rsidRPr="00F85168">
        <w:rPr>
          <w:color w:val="000000"/>
        </w:rPr>
        <w:t xml:space="preserve">Do </w:t>
      </w:r>
      <w:r w:rsidRPr="002D37CC">
        <w:rPr>
          <w:bCs/>
          <w:color w:val="000000"/>
        </w:rPr>
        <w:t>not</w:t>
      </w:r>
      <w:r w:rsidRPr="00F85168">
        <w:rPr>
          <w:color w:val="000000"/>
        </w:rPr>
        <w:t xml:space="preserve"> press the Enter key. Leave the cursor on the line of code just created.</w:t>
      </w:r>
    </w:p>
    <w:p w:rsidR="00745BCF" w:rsidRPr="00F85168" w:rsidRDefault="00745BCF" w:rsidP="00745BCF">
      <w:pPr>
        <w:pStyle w:val="NormalWeb"/>
      </w:pPr>
    </w:p>
    <w:p w:rsidR="00745BCF" w:rsidRPr="00F85168" w:rsidRDefault="00745BCF" w:rsidP="00745BCF">
      <w:pPr>
        <w:pStyle w:val="NormalWeb"/>
        <w:ind w:left="300"/>
      </w:pPr>
      <w:r>
        <w:rPr>
          <w:noProof/>
        </w:rPr>
        <w:drawing>
          <wp:inline distT="0" distB="0" distL="0" distR="0" wp14:anchorId="48CEE180" wp14:editId="43ADB887">
            <wp:extent cx="5462270" cy="185293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462270" cy="1852930"/>
                    </a:xfrm>
                    <a:prstGeom prst="rect">
                      <a:avLst/>
                    </a:prstGeom>
                    <a:noFill/>
                    <a:ln>
                      <a:noFill/>
                    </a:ln>
                  </pic:spPr>
                </pic:pic>
              </a:graphicData>
            </a:graphic>
          </wp:inline>
        </w:drawing>
      </w:r>
    </w:p>
    <w:p w:rsidR="00745BCF" w:rsidRDefault="00745BCF" w:rsidP="00745BCF">
      <w:pPr>
        <w:pStyle w:val="NormalWeb"/>
        <w:numPr>
          <w:ilvl w:val="0"/>
          <w:numId w:val="115"/>
        </w:numPr>
        <w:tabs>
          <w:tab w:val="clear" w:pos="720"/>
          <w:tab w:val="left" w:pos="420"/>
        </w:tabs>
        <w:ind w:left="420"/>
        <w:rPr>
          <w:color w:val="000000"/>
        </w:rPr>
      </w:pPr>
      <w:r w:rsidRPr="00F85168">
        <w:rPr>
          <w:color w:val="000000"/>
        </w:rPr>
        <w:t xml:space="preserve">Click </w:t>
      </w:r>
      <w:r w:rsidRPr="00F85168">
        <w:rPr>
          <w:b/>
          <w:bCs/>
          <w:color w:val="000000"/>
        </w:rPr>
        <w:t>Run Command</w:t>
      </w:r>
      <w:r>
        <w:rPr>
          <w:b/>
          <w:bCs/>
          <w:color w:val="000000"/>
        </w:rPr>
        <w:t>s</w:t>
      </w:r>
      <w:r w:rsidRPr="00F85168">
        <w:rPr>
          <w:color w:val="000000"/>
        </w:rPr>
        <w:t xml:space="preserve"> from the Program Editor navigation menu. The code turns green indicating syntax review</w:t>
      </w:r>
      <w:r>
        <w:rPr>
          <w:color w:val="000000"/>
        </w:rPr>
        <w:t xml:space="preserve"> and execution</w:t>
      </w:r>
      <w:r w:rsidRPr="00F85168">
        <w:rPr>
          <w:color w:val="000000"/>
        </w:rPr>
        <w:t xml:space="preserve">. </w:t>
      </w:r>
    </w:p>
    <w:p w:rsidR="00745BCF" w:rsidRPr="00F85168" w:rsidRDefault="00745BCF" w:rsidP="00745BCF">
      <w:pPr>
        <w:pStyle w:val="NormalWeb"/>
        <w:numPr>
          <w:ilvl w:val="0"/>
          <w:numId w:val="369"/>
        </w:numPr>
        <w:tabs>
          <w:tab w:val="clear" w:pos="720"/>
          <w:tab w:val="num" w:pos="1080"/>
        </w:tabs>
        <w:ind w:left="1080"/>
        <w:rPr>
          <w:color w:val="000000"/>
        </w:rPr>
      </w:pPr>
      <w:r w:rsidRPr="00F85168">
        <w:rPr>
          <w:color w:val="000000"/>
        </w:rPr>
        <w:t xml:space="preserve">Results of the command appear in the Output window. </w:t>
      </w:r>
    </w:p>
    <w:p w:rsidR="00745BCF" w:rsidRPr="00F85168" w:rsidRDefault="00745BCF" w:rsidP="00745BCF">
      <w:pPr>
        <w:pStyle w:val="NormalWeb"/>
        <w:numPr>
          <w:ilvl w:val="0"/>
          <w:numId w:val="369"/>
        </w:numPr>
        <w:tabs>
          <w:tab w:val="clear" w:pos="720"/>
          <w:tab w:val="num" w:pos="1080"/>
        </w:tabs>
        <w:ind w:left="1080"/>
        <w:rPr>
          <w:color w:val="000000"/>
        </w:rPr>
      </w:pPr>
      <w:r w:rsidRPr="00F85168">
        <w:rPr>
          <w:color w:val="000000"/>
        </w:rPr>
        <w:t>Results are the same as those created using the Command Tree dialog boxes.</w:t>
      </w:r>
    </w:p>
    <w:p w:rsidR="00745BCF" w:rsidRPr="00F85168" w:rsidRDefault="00745BCF" w:rsidP="00745BCF">
      <w:pPr>
        <w:pStyle w:val="NormalWeb"/>
      </w:pPr>
    </w:p>
    <w:p w:rsidR="00745BCF" w:rsidRPr="00F85168" w:rsidRDefault="00745BCF" w:rsidP="00745BCF">
      <w:pPr>
        <w:pStyle w:val="NormalWeb"/>
        <w:rPr>
          <w:b/>
          <w:bCs/>
        </w:rPr>
      </w:pPr>
      <w:r w:rsidRPr="00F85168">
        <w:rPr>
          <w:b/>
          <w:bCs/>
        </w:rPr>
        <w:t>Try It</w:t>
      </w:r>
    </w:p>
    <w:p w:rsidR="00745BCF" w:rsidRPr="00F85168" w:rsidRDefault="00745BCF" w:rsidP="00745BCF">
      <w:pPr>
        <w:pStyle w:val="NormalWeb"/>
      </w:pPr>
      <w:r w:rsidRPr="00F85168">
        <w:t xml:space="preserve">A program or </w:t>
      </w:r>
      <w:r w:rsidRPr="00F85168">
        <w:rPr>
          <w:rStyle w:val="Hyperlink"/>
        </w:rPr>
        <w:t>PGM can be saved and run</w:t>
      </w:r>
      <w:r w:rsidRPr="00F85168">
        <w:t xml:space="preserve"> repeatedly against a dataset for continuously updated statistics and analyses. </w:t>
      </w:r>
    </w:p>
    <w:p w:rsidR="00745BCF" w:rsidRDefault="00745BCF" w:rsidP="00745BCF">
      <w:pPr>
        <w:pStyle w:val="NormalWeb"/>
        <w:numPr>
          <w:ilvl w:val="0"/>
          <w:numId w:val="116"/>
        </w:numPr>
        <w:tabs>
          <w:tab w:val="clear" w:pos="720"/>
          <w:tab w:val="left" w:pos="420"/>
        </w:tabs>
        <w:ind w:left="420"/>
        <w:rPr>
          <w:color w:val="000000"/>
        </w:rPr>
      </w:pPr>
      <w:r w:rsidRPr="00F85168">
        <w:rPr>
          <w:color w:val="000000"/>
        </w:rPr>
        <w:t xml:space="preserve">Read in the </w:t>
      </w:r>
      <w:r w:rsidRPr="00F85168">
        <w:rPr>
          <w:b/>
          <w:bCs/>
          <w:color w:val="000000"/>
        </w:rPr>
        <w:t>Sample.</w:t>
      </w:r>
      <w:r>
        <w:rPr>
          <w:b/>
          <w:bCs/>
          <w:color w:val="000000"/>
        </w:rPr>
        <w:t>PRJ</w:t>
      </w:r>
      <w:r w:rsidRPr="00F85168">
        <w:rPr>
          <w:color w:val="000000"/>
        </w:rPr>
        <w:t xml:space="preserve"> project. Open </w:t>
      </w:r>
      <w:smartTag w:uri="urn:schemas-microsoft-com:office:smarttags" w:element="place">
        <w:smartTag w:uri="urn:schemas-microsoft-com:office:smarttags" w:element="City">
          <w:r w:rsidRPr="00F85168">
            <w:rPr>
              <w:b/>
              <w:bCs/>
              <w:color w:val="000000"/>
            </w:rPr>
            <w:t>Oswego</w:t>
          </w:r>
        </w:smartTag>
      </w:smartTag>
      <w:r w:rsidRPr="00F85168">
        <w:rPr>
          <w:color w:val="000000"/>
        </w:rPr>
        <w:t xml:space="preserve">. Seventy five </w:t>
      </w:r>
      <w:r>
        <w:rPr>
          <w:color w:val="000000"/>
        </w:rPr>
        <w:t xml:space="preserve">(75) </w:t>
      </w:r>
      <w:r w:rsidRPr="00F85168">
        <w:rPr>
          <w:color w:val="000000"/>
        </w:rPr>
        <w:t>records should be listed in the Output window.</w:t>
      </w:r>
    </w:p>
    <w:p w:rsidR="00745BCF" w:rsidRDefault="00745BCF" w:rsidP="00745BCF">
      <w:pPr>
        <w:pStyle w:val="NormalWeb"/>
        <w:numPr>
          <w:ilvl w:val="0"/>
          <w:numId w:val="116"/>
        </w:numPr>
        <w:tabs>
          <w:tab w:val="clear" w:pos="720"/>
          <w:tab w:val="left" w:pos="420"/>
        </w:tabs>
        <w:ind w:left="420"/>
        <w:rPr>
          <w:color w:val="000000"/>
        </w:rPr>
      </w:pPr>
      <w:r w:rsidRPr="00F85168">
        <w:rPr>
          <w:color w:val="000000"/>
        </w:rPr>
        <w:t xml:space="preserve">Click </w:t>
      </w:r>
      <w:r w:rsidRPr="00F85168">
        <w:rPr>
          <w:b/>
          <w:bCs/>
          <w:color w:val="000000"/>
        </w:rPr>
        <w:t>Open</w:t>
      </w:r>
      <w:r w:rsidRPr="00F85168">
        <w:rPr>
          <w:color w:val="000000"/>
        </w:rPr>
        <w:t xml:space="preserve"> from the Program Editor. The Read Program dialog box opens.</w:t>
      </w:r>
    </w:p>
    <w:p w:rsidR="00745BCF" w:rsidRDefault="00745BCF" w:rsidP="00745BCF">
      <w:pPr>
        <w:pStyle w:val="NormalWeb"/>
        <w:numPr>
          <w:ilvl w:val="0"/>
          <w:numId w:val="116"/>
        </w:numPr>
        <w:tabs>
          <w:tab w:val="clear" w:pos="720"/>
          <w:tab w:val="left" w:pos="420"/>
        </w:tabs>
        <w:ind w:left="420"/>
        <w:rPr>
          <w:color w:val="000000"/>
        </w:rPr>
      </w:pPr>
      <w:r w:rsidRPr="00F85168">
        <w:rPr>
          <w:color w:val="000000"/>
        </w:rPr>
        <w:t xml:space="preserve">From the Program drop-down list, select </w:t>
      </w:r>
      <w:r w:rsidRPr="00F85168">
        <w:rPr>
          <w:b/>
          <w:bCs/>
          <w:color w:val="000000"/>
        </w:rPr>
        <w:t>Statistics</w:t>
      </w:r>
      <w:r w:rsidRPr="00F85168">
        <w:rPr>
          <w:color w:val="000000"/>
        </w:rPr>
        <w:t xml:space="preserve">. </w:t>
      </w:r>
    </w:p>
    <w:p w:rsidR="00745BCF" w:rsidRDefault="00745BCF" w:rsidP="00745BCF">
      <w:pPr>
        <w:pStyle w:val="NormalWeb"/>
        <w:numPr>
          <w:ilvl w:val="0"/>
          <w:numId w:val="116"/>
        </w:numPr>
        <w:tabs>
          <w:tab w:val="clear" w:pos="720"/>
          <w:tab w:val="left" w:pos="420"/>
        </w:tabs>
        <w:ind w:left="420"/>
        <w:rPr>
          <w:color w:val="000000"/>
        </w:rPr>
      </w:pPr>
      <w:r w:rsidRPr="00F85168">
        <w:rPr>
          <w:color w:val="000000"/>
        </w:rPr>
        <w:t xml:space="preserve">Click </w:t>
      </w:r>
      <w:r w:rsidRPr="00F85168">
        <w:rPr>
          <w:b/>
          <w:bCs/>
          <w:color w:val="000000"/>
        </w:rPr>
        <w:t>OK</w:t>
      </w:r>
      <w:r w:rsidRPr="00F85168">
        <w:rPr>
          <w:color w:val="000000"/>
        </w:rPr>
        <w:t>. The PGM opens in the Program Editor.</w:t>
      </w:r>
    </w:p>
    <w:p w:rsidR="00745BCF" w:rsidRDefault="00745BCF" w:rsidP="00745BCF">
      <w:pPr>
        <w:pStyle w:val="NormalWeb"/>
        <w:numPr>
          <w:ilvl w:val="0"/>
          <w:numId w:val="116"/>
        </w:numPr>
        <w:tabs>
          <w:tab w:val="clear" w:pos="720"/>
          <w:tab w:val="left" w:pos="420"/>
        </w:tabs>
        <w:ind w:left="420"/>
        <w:rPr>
          <w:color w:val="000000"/>
        </w:rPr>
      </w:pPr>
      <w:r w:rsidRPr="00F85168">
        <w:rPr>
          <w:color w:val="000000"/>
        </w:rPr>
        <w:t xml:space="preserve">Click </w:t>
      </w:r>
      <w:r w:rsidRPr="00F85168">
        <w:rPr>
          <w:b/>
          <w:bCs/>
          <w:color w:val="000000"/>
        </w:rPr>
        <w:t>Run</w:t>
      </w:r>
      <w:r w:rsidRPr="00F85168">
        <w:rPr>
          <w:color w:val="000000"/>
        </w:rPr>
        <w:t xml:space="preserve">. The Program Editor runs the code and output is placed in the </w:t>
      </w:r>
      <w:r>
        <w:rPr>
          <w:color w:val="000000"/>
        </w:rPr>
        <w:t>Classic Analysis</w:t>
      </w:r>
      <w:r w:rsidRPr="00F85168">
        <w:rPr>
          <w:color w:val="000000"/>
        </w:rPr>
        <w:t xml:space="preserve"> Output window.</w:t>
      </w:r>
    </w:p>
    <w:p w:rsidR="00745BCF" w:rsidRPr="00F85168" w:rsidRDefault="00745BCF" w:rsidP="00745BCF">
      <w:pPr>
        <w:pStyle w:val="NormalWeb"/>
        <w:numPr>
          <w:ilvl w:val="0"/>
          <w:numId w:val="370"/>
        </w:numPr>
        <w:tabs>
          <w:tab w:val="clear" w:pos="720"/>
          <w:tab w:val="num" w:pos="1080"/>
        </w:tabs>
        <w:ind w:left="1080"/>
        <w:rPr>
          <w:color w:val="000000"/>
        </w:rPr>
      </w:pPr>
      <w:r w:rsidRPr="00F85168">
        <w:rPr>
          <w:color w:val="000000"/>
        </w:rPr>
        <w:t>Use the scroll bar to review all the results computed to the Output window.</w:t>
      </w:r>
    </w:p>
    <w:p w:rsidR="00745BCF" w:rsidRPr="00F85168" w:rsidRDefault="00745BCF" w:rsidP="00745BCF">
      <w:pPr>
        <w:rPr>
          <w:rFonts w:ascii="Century Schoolbook" w:hAnsi="Century Schoolbook"/>
        </w:rPr>
      </w:pPr>
      <w:r w:rsidRPr="00F85168">
        <w:rPr>
          <w:rFonts w:ascii="Century Schoolbook" w:hAnsi="Century Schoolbook"/>
          <w:b/>
          <w:bCs/>
          <w:color w:val="A82384"/>
          <w:sz w:val="17"/>
          <w:szCs w:val="17"/>
        </w:rPr>
        <w:br w:type="page"/>
      </w:r>
    </w:p>
    <w:p w:rsidR="00745BCF" w:rsidRPr="00F85168" w:rsidRDefault="00745BCF" w:rsidP="00745BCF">
      <w:pPr>
        <w:pStyle w:val="Heading3"/>
        <w:rPr>
          <w:rFonts w:ascii="Century Schoolbook" w:hAnsi="Century Schoolbook"/>
        </w:rPr>
      </w:pPr>
      <w:bookmarkStart w:id="251" w:name="_Toc307468429"/>
      <w:bookmarkStart w:id="252" w:name="_Toc311812295"/>
      <w:bookmarkStart w:id="253" w:name="_Toc332822686"/>
      <w:r w:rsidRPr="00F85168">
        <w:rPr>
          <w:rFonts w:ascii="Century Schoolbook" w:hAnsi="Century Schoolbook"/>
        </w:rPr>
        <w:lastRenderedPageBreak/>
        <w:t>Use the TABLES Command</w:t>
      </w:r>
      <w:bookmarkEnd w:id="251"/>
      <w:bookmarkEnd w:id="252"/>
      <w:bookmarkEnd w:id="253"/>
    </w:p>
    <w:p w:rsidR="00745BCF" w:rsidRPr="00F85168" w:rsidRDefault="00A812D1" w:rsidP="00745BCF">
      <w:pPr>
        <w:rPr>
          <w:rFonts w:ascii="Century Schoolbook" w:hAnsi="Century Schoolbook"/>
        </w:rPr>
      </w:pPr>
      <w:r>
        <w:rPr>
          <w:rFonts w:ascii="Century Schoolbook" w:hAnsi="Century Schoolbook"/>
        </w:rPr>
        <w:pict>
          <v:rect id="_x0000_i1113" style="width:429.85pt;height:.75pt" o:hrpct="995" o:hrstd="t" o:hr="t" fillcolor="#b4b4b4" stroked="f"/>
        </w:pict>
      </w:r>
    </w:p>
    <w:p w:rsidR="00745BCF" w:rsidRPr="00F85168" w:rsidRDefault="00745BCF" w:rsidP="00745BCF">
      <w:pPr>
        <w:pStyle w:val="NormalWeb"/>
      </w:pPr>
      <w:r w:rsidRPr="00F85168">
        <w:t>The Tables command examines the relationship between two or more categorical values. For 2x2 tables, the Tables command produces odds and risk ratios. A 2x2 table is created when each selected variable has a yes or no answer.</w:t>
      </w:r>
    </w:p>
    <w:p w:rsidR="00745BCF" w:rsidRPr="00F85168" w:rsidRDefault="00745BCF" w:rsidP="00745BCF">
      <w:pPr>
        <w:pStyle w:val="NormalWeb"/>
        <w:rPr>
          <w:b/>
          <w:bCs/>
        </w:rPr>
      </w:pPr>
      <w:r w:rsidRPr="00F85168">
        <w:rPr>
          <w:b/>
          <w:bCs/>
        </w:rPr>
        <w:t>Syntax</w:t>
      </w:r>
    </w:p>
    <w:p w:rsidR="00745BCF" w:rsidRPr="002D37CC" w:rsidRDefault="00745BCF" w:rsidP="00745BCF">
      <w:pPr>
        <w:pStyle w:val="PlainText"/>
      </w:pPr>
      <w:r w:rsidRPr="002D37CC">
        <w:t xml:space="preserve">TABLES &lt;exposure&gt; &lt;outcome&gt; </w:t>
      </w:r>
      <w:r w:rsidRPr="00B348A9">
        <w:t>{</w:t>
      </w:r>
      <w:r w:rsidRPr="002D37CC">
        <w:t>STRATAVAR=[&lt;variable(s)&gt;]</w:t>
      </w:r>
      <w:r w:rsidRPr="00B348A9">
        <w:t>}</w:t>
      </w:r>
      <w:r w:rsidRPr="002D37CC">
        <w:t xml:space="preserve"> </w:t>
      </w:r>
      <w:r w:rsidRPr="00B348A9">
        <w:t>{</w:t>
      </w:r>
      <w:r w:rsidRPr="002D37CC">
        <w:t>WEIGHTVAR=&lt;variable&gt;</w:t>
      </w:r>
      <w:r w:rsidRPr="00B348A9">
        <w:t>}</w:t>
      </w:r>
      <w:r w:rsidRPr="002D37CC">
        <w:t xml:space="preserve"> </w:t>
      </w:r>
      <w:r w:rsidRPr="00B348A9">
        <w:t>{</w:t>
      </w:r>
      <w:r w:rsidRPr="002D37CC">
        <w:t>PSUVAR=&lt;variable&gt;</w:t>
      </w:r>
      <w:r w:rsidRPr="00B348A9">
        <w:t>}</w:t>
      </w:r>
      <w:r w:rsidRPr="002D37CC">
        <w:t xml:space="preserve"> </w:t>
      </w:r>
      <w:r w:rsidRPr="00B348A9">
        <w:t>{</w:t>
      </w:r>
      <w:r w:rsidRPr="002D37CC">
        <w:t>OUTTABLE=&lt;table&gt;</w:t>
      </w:r>
      <w:r w:rsidRPr="00B348A9">
        <w:t>}</w:t>
      </w:r>
      <w:r w:rsidRPr="002D37CC">
        <w:t xml:space="preserve"> </w:t>
      </w:r>
      <w:r w:rsidRPr="00B348A9">
        <w:t>}</w:t>
      </w:r>
    </w:p>
    <w:p w:rsidR="00745BCF" w:rsidRPr="00F85168" w:rsidRDefault="00745BCF" w:rsidP="00745BCF">
      <w:pPr>
        <w:pStyle w:val="NormalWeb"/>
      </w:pPr>
    </w:p>
    <w:p w:rsidR="00745BCF" w:rsidRDefault="00745BCF" w:rsidP="00745BCF">
      <w:pPr>
        <w:pStyle w:val="NormalWeb"/>
        <w:numPr>
          <w:ilvl w:val="0"/>
          <w:numId w:val="117"/>
        </w:numPr>
        <w:tabs>
          <w:tab w:val="clear" w:pos="720"/>
          <w:tab w:val="left" w:pos="420"/>
        </w:tabs>
        <w:ind w:left="420"/>
        <w:rPr>
          <w:color w:val="000000"/>
        </w:rPr>
      </w:pPr>
      <w:r w:rsidRPr="00F85168">
        <w:rPr>
          <w:color w:val="000000"/>
        </w:rPr>
        <w:t xml:space="preserve">From the </w:t>
      </w:r>
      <w:r>
        <w:rPr>
          <w:color w:val="000000"/>
        </w:rPr>
        <w:t>Classic Analysis</w:t>
      </w:r>
      <w:r w:rsidRPr="00F85168">
        <w:rPr>
          <w:color w:val="000000"/>
        </w:rPr>
        <w:t xml:space="preserve"> Command Tree, </w:t>
      </w:r>
      <w:r w:rsidRPr="00F85168">
        <w:rPr>
          <w:rStyle w:val="Hyperlink"/>
        </w:rPr>
        <w:t>use the READ command</w:t>
      </w:r>
      <w:r w:rsidRPr="00F85168">
        <w:rPr>
          <w:color w:val="000000"/>
        </w:rPr>
        <w:t xml:space="preserve"> to open a </w:t>
      </w:r>
      <w:r w:rsidRPr="00F85168">
        <w:rPr>
          <w:b/>
          <w:color w:val="000000"/>
        </w:rPr>
        <w:t>PRJ project file</w:t>
      </w:r>
      <w:r w:rsidRPr="00F85168">
        <w:rPr>
          <w:color w:val="000000"/>
        </w:rPr>
        <w:t>.</w:t>
      </w:r>
    </w:p>
    <w:p w:rsidR="00745BCF" w:rsidRDefault="00745BCF" w:rsidP="00745BCF">
      <w:pPr>
        <w:pStyle w:val="NormalWeb"/>
        <w:numPr>
          <w:ilvl w:val="0"/>
          <w:numId w:val="118"/>
        </w:numPr>
        <w:tabs>
          <w:tab w:val="clear" w:pos="720"/>
          <w:tab w:val="left" w:pos="420"/>
        </w:tabs>
        <w:ind w:left="42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Statistics &gt; Tables</w:t>
      </w:r>
      <w:r w:rsidRPr="00F85168">
        <w:rPr>
          <w:color w:val="000000"/>
        </w:rPr>
        <w:t>. The TABLES dialog box opens.</w:t>
      </w:r>
    </w:p>
    <w:p w:rsidR="00745BCF" w:rsidRPr="00F85168" w:rsidRDefault="00745BCF" w:rsidP="00745BCF">
      <w:pPr>
        <w:pStyle w:val="NormalWeb"/>
      </w:pPr>
    </w:p>
    <w:p w:rsidR="00745BCF" w:rsidRPr="00F85168" w:rsidRDefault="00745BCF" w:rsidP="00745BCF">
      <w:pPr>
        <w:pStyle w:val="NormalWeb"/>
        <w:ind w:left="300"/>
      </w:pPr>
      <w:r>
        <w:rPr>
          <w:noProof/>
        </w:rPr>
        <w:drawing>
          <wp:inline distT="0" distB="0" distL="0" distR="0" wp14:anchorId="7A8CE264" wp14:editId="09D5FDE2">
            <wp:extent cx="5454650" cy="354647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454650" cy="3546475"/>
                    </a:xfrm>
                    <a:prstGeom prst="rect">
                      <a:avLst/>
                    </a:prstGeom>
                    <a:noFill/>
                    <a:ln>
                      <a:noFill/>
                    </a:ln>
                  </pic:spPr>
                </pic:pic>
              </a:graphicData>
            </a:graphic>
          </wp:inline>
        </w:drawing>
      </w:r>
    </w:p>
    <w:p w:rsidR="00745BCF" w:rsidRPr="00F85168" w:rsidRDefault="00745BCF" w:rsidP="00745BCF">
      <w:pPr>
        <w:pStyle w:val="NormalWeb"/>
      </w:pPr>
    </w:p>
    <w:p w:rsidR="00745BCF" w:rsidRDefault="00745BCF" w:rsidP="00745BCF">
      <w:pPr>
        <w:pStyle w:val="NormalWeb"/>
        <w:numPr>
          <w:ilvl w:val="0"/>
          <w:numId w:val="119"/>
        </w:numPr>
        <w:tabs>
          <w:tab w:val="clear" w:pos="720"/>
          <w:tab w:val="left" w:pos="420"/>
        </w:tabs>
        <w:ind w:left="420"/>
        <w:rPr>
          <w:b/>
          <w:color w:val="000000"/>
        </w:rPr>
      </w:pPr>
      <w:r w:rsidRPr="00F85168">
        <w:rPr>
          <w:color w:val="000000"/>
        </w:rPr>
        <w:t xml:space="preserve">From the Exposure Variable drop-down list, select a </w:t>
      </w:r>
      <w:r w:rsidRPr="00F85168">
        <w:rPr>
          <w:b/>
          <w:color w:val="000000"/>
        </w:rPr>
        <w:t xml:space="preserve">variable </w:t>
      </w:r>
      <w:r w:rsidRPr="00F85168">
        <w:rPr>
          <w:color w:val="000000"/>
        </w:rPr>
        <w:t>from the data to indicate a risk factor</w:t>
      </w:r>
      <w:r>
        <w:rPr>
          <w:color w:val="000000"/>
        </w:rPr>
        <w:t xml:space="preserve"> exists</w:t>
      </w:r>
      <w:r w:rsidRPr="00F85168">
        <w:rPr>
          <w:color w:val="000000"/>
        </w:rPr>
        <w:t>.</w:t>
      </w:r>
    </w:p>
    <w:p w:rsidR="00745BCF" w:rsidRDefault="00745BCF" w:rsidP="00745BCF">
      <w:pPr>
        <w:pStyle w:val="NormalWeb"/>
        <w:numPr>
          <w:ilvl w:val="0"/>
          <w:numId w:val="119"/>
        </w:numPr>
        <w:tabs>
          <w:tab w:val="clear" w:pos="720"/>
          <w:tab w:val="left" w:pos="420"/>
        </w:tabs>
        <w:ind w:left="420"/>
        <w:rPr>
          <w:b/>
          <w:color w:val="000000"/>
        </w:rPr>
      </w:pPr>
      <w:r w:rsidRPr="00F85168">
        <w:rPr>
          <w:color w:val="000000"/>
        </w:rPr>
        <w:t xml:space="preserve">From the Exposure Variable drop-down list, select a </w:t>
      </w:r>
      <w:r w:rsidRPr="00F85168">
        <w:rPr>
          <w:b/>
          <w:color w:val="000000"/>
        </w:rPr>
        <w:t xml:space="preserve">variable </w:t>
      </w:r>
      <w:r w:rsidRPr="00F85168">
        <w:rPr>
          <w:color w:val="000000"/>
        </w:rPr>
        <w:t>from the data to indicate the presence of an outcome.</w:t>
      </w:r>
      <w:r>
        <w:rPr>
          <w:color w:val="000000"/>
        </w:rPr>
        <w:t xml:space="preserve"> Use the:</w:t>
      </w:r>
    </w:p>
    <w:p w:rsidR="00745BCF" w:rsidRPr="00F85168" w:rsidRDefault="00745BCF" w:rsidP="00745BCF">
      <w:pPr>
        <w:pStyle w:val="NormalWeb"/>
        <w:numPr>
          <w:ilvl w:val="0"/>
          <w:numId w:val="371"/>
        </w:numPr>
        <w:tabs>
          <w:tab w:val="clear" w:pos="720"/>
          <w:tab w:val="num" w:pos="1080"/>
        </w:tabs>
        <w:ind w:left="1080"/>
        <w:rPr>
          <w:b/>
          <w:color w:val="000000"/>
        </w:rPr>
      </w:pPr>
      <w:r w:rsidRPr="00F85168">
        <w:rPr>
          <w:color w:val="000000"/>
        </w:rPr>
        <w:lastRenderedPageBreak/>
        <w:t xml:space="preserve">Stratify </w:t>
      </w:r>
      <w:r w:rsidRPr="00F85168">
        <w:rPr>
          <w:bCs/>
          <w:color w:val="000000"/>
        </w:rPr>
        <w:t>by</w:t>
      </w:r>
      <w:r w:rsidRPr="00F85168">
        <w:rPr>
          <w:color w:val="000000"/>
        </w:rPr>
        <w:t xml:space="preserve"> drop-down list to select a </w:t>
      </w:r>
      <w:r w:rsidRPr="00F85168">
        <w:rPr>
          <w:b/>
          <w:color w:val="000000"/>
        </w:rPr>
        <w:t xml:space="preserve">variable </w:t>
      </w:r>
      <w:r w:rsidRPr="00F85168">
        <w:rPr>
          <w:color w:val="000000"/>
        </w:rPr>
        <w:t>to act as a grouping variable.</w:t>
      </w:r>
    </w:p>
    <w:p w:rsidR="00745BCF" w:rsidRPr="00F85168" w:rsidRDefault="00745BCF" w:rsidP="00745BCF">
      <w:pPr>
        <w:pStyle w:val="NormalWeb"/>
        <w:numPr>
          <w:ilvl w:val="0"/>
          <w:numId w:val="371"/>
        </w:numPr>
        <w:tabs>
          <w:tab w:val="clear" w:pos="720"/>
          <w:tab w:val="num" w:pos="1080"/>
        </w:tabs>
        <w:ind w:left="1080"/>
        <w:rPr>
          <w:color w:val="000000"/>
        </w:rPr>
      </w:pPr>
      <w:r w:rsidRPr="00F85168">
        <w:rPr>
          <w:color w:val="000000"/>
        </w:rPr>
        <w:t xml:space="preserve">Weight drop-down list to select a </w:t>
      </w:r>
      <w:r w:rsidRPr="00F85168">
        <w:rPr>
          <w:b/>
          <w:color w:val="000000"/>
        </w:rPr>
        <w:t>variable</w:t>
      </w:r>
      <w:r w:rsidRPr="00F85168">
        <w:rPr>
          <w:color w:val="000000"/>
        </w:rPr>
        <w:t xml:space="preserve"> for weighted </w:t>
      </w:r>
      <w:r>
        <w:rPr>
          <w:color w:val="000000"/>
        </w:rPr>
        <w:t>Classic Analysis</w:t>
      </w:r>
      <w:r w:rsidRPr="00F85168">
        <w:rPr>
          <w:color w:val="000000"/>
        </w:rPr>
        <w:t>.</w:t>
      </w:r>
    </w:p>
    <w:p w:rsidR="00745BCF" w:rsidRDefault="00745BCF" w:rsidP="00745BCF">
      <w:pPr>
        <w:pStyle w:val="NormalWeb"/>
        <w:numPr>
          <w:ilvl w:val="0"/>
          <w:numId w:val="371"/>
        </w:numPr>
        <w:tabs>
          <w:tab w:val="clear" w:pos="720"/>
          <w:tab w:val="num" w:pos="1080"/>
        </w:tabs>
        <w:ind w:left="1080"/>
        <w:rPr>
          <w:color w:val="000000"/>
        </w:rPr>
      </w:pPr>
      <w:r w:rsidRPr="00F85168">
        <w:rPr>
          <w:color w:val="000000"/>
        </w:rPr>
        <w:t xml:space="preserve">Output to Table field to specify a location for table results. </w:t>
      </w:r>
    </w:p>
    <w:p w:rsidR="00745BCF" w:rsidRPr="00F85168" w:rsidRDefault="00745BCF" w:rsidP="00745BCF">
      <w:pPr>
        <w:pStyle w:val="NormalWeb"/>
        <w:numPr>
          <w:ilvl w:val="0"/>
          <w:numId w:val="371"/>
        </w:numPr>
        <w:tabs>
          <w:tab w:val="clear" w:pos="720"/>
          <w:tab w:val="num" w:pos="1080"/>
        </w:tabs>
        <w:ind w:left="1080"/>
        <w:rPr>
          <w:color w:val="000000"/>
        </w:rPr>
      </w:pPr>
      <w:r w:rsidRPr="00F85168">
        <w:rPr>
          <w:color w:val="000000"/>
        </w:rPr>
        <w:t>READ command to access the READ command.</w:t>
      </w:r>
    </w:p>
    <w:p w:rsidR="00745BCF" w:rsidRDefault="00745BCF" w:rsidP="00745BCF">
      <w:pPr>
        <w:pStyle w:val="NormalWeb"/>
        <w:numPr>
          <w:ilvl w:val="0"/>
          <w:numId w:val="120"/>
        </w:numPr>
        <w:tabs>
          <w:tab w:val="clear" w:pos="720"/>
          <w:tab w:val="left" w:pos="420"/>
        </w:tabs>
        <w:ind w:left="420"/>
        <w:rPr>
          <w:color w:val="000000"/>
        </w:rPr>
      </w:pPr>
      <w:r w:rsidRPr="00F85168">
        <w:rPr>
          <w:color w:val="000000"/>
        </w:rPr>
        <w:t xml:space="preserve">Click </w:t>
      </w:r>
      <w:r w:rsidRPr="00F85168">
        <w:rPr>
          <w:b/>
          <w:bCs/>
          <w:color w:val="000000"/>
        </w:rPr>
        <w:t>OK</w:t>
      </w:r>
      <w:r w:rsidRPr="00F85168">
        <w:rPr>
          <w:color w:val="000000"/>
        </w:rPr>
        <w:t>. Results appear in the Output window.</w:t>
      </w:r>
    </w:p>
    <w:p w:rsidR="00745BCF" w:rsidRDefault="00745BCF" w:rsidP="00745BCF">
      <w:pPr>
        <w:pStyle w:val="NormalWeb"/>
        <w:numPr>
          <w:ilvl w:val="0"/>
          <w:numId w:val="120"/>
        </w:numPr>
        <w:tabs>
          <w:tab w:val="clear" w:pos="720"/>
          <w:tab w:val="left" w:pos="420"/>
        </w:tabs>
        <w:ind w:left="420"/>
        <w:rPr>
          <w:color w:val="000000"/>
        </w:rPr>
      </w:pPr>
      <w:r w:rsidRPr="00F85168">
        <w:rPr>
          <w:color w:val="000000"/>
        </w:rPr>
        <w:t xml:space="preserve">Scroll down to view the Single Table </w:t>
      </w:r>
      <w:r>
        <w:rPr>
          <w:color w:val="000000"/>
        </w:rPr>
        <w:t>Classic Analysis</w:t>
      </w:r>
      <w:r w:rsidRPr="00F85168">
        <w:rPr>
          <w:color w:val="000000"/>
        </w:rPr>
        <w:t>.</w:t>
      </w:r>
    </w:p>
    <w:p w:rsidR="00745BCF" w:rsidRPr="00F85168" w:rsidRDefault="00745BCF" w:rsidP="00745BCF">
      <w:pPr>
        <w:pStyle w:val="NormalWeb"/>
      </w:pPr>
    </w:p>
    <w:p w:rsidR="00745BCF" w:rsidRPr="00F85168" w:rsidRDefault="00745BCF" w:rsidP="00745BCF">
      <w:pPr>
        <w:pStyle w:val="NormalWeb"/>
        <w:rPr>
          <w:b/>
          <w:bCs/>
        </w:rPr>
      </w:pPr>
      <w:r w:rsidRPr="00F85168">
        <w:rPr>
          <w:b/>
          <w:bCs/>
        </w:rPr>
        <w:t>Try It</w:t>
      </w:r>
    </w:p>
    <w:p w:rsidR="00745BCF" w:rsidRPr="00F85168" w:rsidRDefault="00745BCF" w:rsidP="00745BCF">
      <w:pPr>
        <w:pStyle w:val="NormalWeb"/>
      </w:pPr>
      <w:r w:rsidRPr="00F85168">
        <w:t>Create a 2x2 table using data from the Sample.MDB project.</w:t>
      </w:r>
    </w:p>
    <w:p w:rsidR="00745BCF" w:rsidRPr="00F85168" w:rsidRDefault="00745BCF" w:rsidP="00745BCF">
      <w:pPr>
        <w:pStyle w:val="NormalWeb"/>
        <w:numPr>
          <w:ilvl w:val="0"/>
          <w:numId w:val="378"/>
        </w:numPr>
        <w:tabs>
          <w:tab w:val="left" w:pos="420"/>
        </w:tabs>
        <w:rPr>
          <w:color w:val="000000"/>
        </w:rPr>
      </w:pPr>
      <w:r w:rsidRPr="00F85168">
        <w:rPr>
          <w:color w:val="000000"/>
        </w:rPr>
        <w:t xml:space="preserve">Read in the </w:t>
      </w:r>
      <w:r w:rsidRPr="00F85168">
        <w:rPr>
          <w:b/>
          <w:bCs/>
          <w:color w:val="000000"/>
        </w:rPr>
        <w:t>Sample.</w:t>
      </w:r>
      <w:r>
        <w:rPr>
          <w:b/>
          <w:bCs/>
          <w:color w:val="000000"/>
        </w:rPr>
        <w:t>PRJ</w:t>
      </w:r>
      <w:r w:rsidRPr="00F85168">
        <w:rPr>
          <w:color w:val="000000"/>
        </w:rPr>
        <w:t xml:space="preserve"> project. Open</w:t>
      </w:r>
      <w:r w:rsidRPr="00F85168">
        <w:rPr>
          <w:b/>
          <w:bCs/>
          <w:color w:val="000000"/>
        </w:rPr>
        <w:t xml:space="preserve"> </w:t>
      </w:r>
      <w:smartTag w:uri="urn:schemas-microsoft-com:office:smarttags" w:element="place">
        <w:smartTag w:uri="urn:schemas-microsoft-com:office:smarttags" w:element="City">
          <w:r w:rsidRPr="00F85168">
            <w:rPr>
              <w:b/>
              <w:bCs/>
              <w:color w:val="000000"/>
            </w:rPr>
            <w:t>Oswego</w:t>
          </w:r>
        </w:smartTag>
      </w:smartTag>
      <w:r w:rsidRPr="00F85168">
        <w:rPr>
          <w:color w:val="000000"/>
        </w:rPr>
        <w:t xml:space="preserve">. Seventy five </w:t>
      </w:r>
      <w:r>
        <w:rPr>
          <w:color w:val="000000"/>
        </w:rPr>
        <w:t xml:space="preserve">(75) </w:t>
      </w:r>
      <w:r w:rsidRPr="00F85168">
        <w:rPr>
          <w:color w:val="000000"/>
        </w:rPr>
        <w:t>records should be listed in the Output window.</w:t>
      </w:r>
    </w:p>
    <w:p w:rsidR="00745BCF" w:rsidRPr="00F85168" w:rsidRDefault="00745BCF" w:rsidP="00745BCF">
      <w:pPr>
        <w:pStyle w:val="NormalWeb"/>
        <w:numPr>
          <w:ilvl w:val="0"/>
          <w:numId w:val="378"/>
        </w:numPr>
        <w:tabs>
          <w:tab w:val="left" w:pos="420"/>
        </w:tabs>
        <w:rPr>
          <w:color w:val="000000"/>
        </w:rPr>
      </w:pPr>
      <w:r w:rsidRPr="00F85168">
        <w:rPr>
          <w:color w:val="000000"/>
        </w:rPr>
        <w:t xml:space="preserve">Click </w:t>
      </w:r>
      <w:r w:rsidRPr="00F85168">
        <w:rPr>
          <w:b/>
          <w:bCs/>
          <w:color w:val="000000"/>
        </w:rPr>
        <w:t>Tables</w:t>
      </w:r>
      <w:r w:rsidRPr="00F85168">
        <w:rPr>
          <w:color w:val="000000"/>
        </w:rPr>
        <w:t>. The TABLES dialog box opens.</w:t>
      </w:r>
    </w:p>
    <w:p w:rsidR="00745BCF" w:rsidRPr="00F85168" w:rsidRDefault="00745BCF" w:rsidP="00745BCF">
      <w:pPr>
        <w:pStyle w:val="NormalWeb"/>
        <w:numPr>
          <w:ilvl w:val="0"/>
          <w:numId w:val="378"/>
        </w:numPr>
        <w:tabs>
          <w:tab w:val="left" w:pos="420"/>
        </w:tabs>
        <w:rPr>
          <w:color w:val="000000"/>
        </w:rPr>
      </w:pPr>
      <w:r w:rsidRPr="00F85168">
        <w:rPr>
          <w:color w:val="000000"/>
        </w:rPr>
        <w:t xml:space="preserve">From the Exposure Variable drop-down list, select </w:t>
      </w:r>
      <w:r w:rsidRPr="00F85168">
        <w:rPr>
          <w:b/>
          <w:bCs/>
          <w:color w:val="000000"/>
        </w:rPr>
        <w:t>Vanilla</w:t>
      </w:r>
      <w:r w:rsidRPr="00F85168">
        <w:rPr>
          <w:color w:val="000000"/>
        </w:rPr>
        <w:t>.</w:t>
      </w:r>
    </w:p>
    <w:p w:rsidR="00745BCF" w:rsidRPr="00F85168" w:rsidRDefault="00745BCF" w:rsidP="00745BCF">
      <w:pPr>
        <w:pStyle w:val="NormalWeb"/>
        <w:numPr>
          <w:ilvl w:val="0"/>
          <w:numId w:val="378"/>
        </w:numPr>
        <w:tabs>
          <w:tab w:val="left" w:pos="420"/>
        </w:tabs>
        <w:rPr>
          <w:color w:val="000000"/>
        </w:rPr>
      </w:pPr>
      <w:r w:rsidRPr="00F85168">
        <w:rPr>
          <w:color w:val="000000"/>
        </w:rPr>
        <w:t xml:space="preserve">From the Outcome Variable drop-down list, select </w:t>
      </w:r>
      <w:r w:rsidRPr="00F85168">
        <w:rPr>
          <w:b/>
          <w:bCs/>
          <w:color w:val="000000"/>
        </w:rPr>
        <w:t>ILL</w:t>
      </w:r>
      <w:r w:rsidRPr="00F85168">
        <w:rPr>
          <w:color w:val="000000"/>
        </w:rPr>
        <w:t>.</w:t>
      </w:r>
    </w:p>
    <w:p w:rsidR="00745BCF" w:rsidRPr="00F85168" w:rsidRDefault="00745BCF" w:rsidP="00745BCF">
      <w:pPr>
        <w:pStyle w:val="NormalWeb"/>
        <w:numPr>
          <w:ilvl w:val="0"/>
          <w:numId w:val="378"/>
        </w:numPr>
        <w:tabs>
          <w:tab w:val="left" w:pos="420"/>
        </w:tabs>
        <w:rPr>
          <w:color w:val="000000"/>
        </w:rPr>
      </w:pPr>
      <w:r w:rsidRPr="00F85168">
        <w:rPr>
          <w:color w:val="000000"/>
        </w:rPr>
        <w:t xml:space="preserve">Click </w:t>
      </w:r>
      <w:r w:rsidRPr="00F85168">
        <w:rPr>
          <w:b/>
          <w:bCs/>
          <w:color w:val="000000"/>
        </w:rPr>
        <w:t>OK</w:t>
      </w:r>
      <w:r w:rsidRPr="00F85168">
        <w:rPr>
          <w:color w:val="000000"/>
        </w:rPr>
        <w:t>. Results appear in the Output window.</w:t>
      </w:r>
    </w:p>
    <w:p w:rsidR="00745BCF" w:rsidRPr="00F85168" w:rsidRDefault="00745BCF" w:rsidP="00745BCF">
      <w:pPr>
        <w:pStyle w:val="NormalWeb"/>
      </w:pPr>
    </w:p>
    <w:p w:rsidR="00745BCF" w:rsidRPr="00F85168" w:rsidRDefault="00745BCF" w:rsidP="00745BCF">
      <w:pPr>
        <w:pStyle w:val="NormalWeb"/>
        <w:ind w:left="720"/>
      </w:pPr>
      <w:r>
        <w:rPr>
          <w:noProof/>
        </w:rPr>
        <w:drawing>
          <wp:inline distT="0" distB="0" distL="0" distR="0" wp14:anchorId="71797BA0" wp14:editId="5C888FA0">
            <wp:extent cx="3578225" cy="283845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34">
                      <a:extLst>
                        <a:ext uri="{28A0092B-C50C-407E-A947-70E740481C1C}">
                          <a14:useLocalDpi xmlns:a14="http://schemas.microsoft.com/office/drawing/2010/main" val="0"/>
                        </a:ext>
                      </a:extLst>
                    </a:blip>
                    <a:srcRect r="58350" b="14229"/>
                    <a:stretch>
                      <a:fillRect/>
                    </a:stretch>
                  </pic:blipFill>
                  <pic:spPr bwMode="auto">
                    <a:xfrm>
                      <a:off x="0" y="0"/>
                      <a:ext cx="3578225" cy="2838450"/>
                    </a:xfrm>
                    <a:prstGeom prst="rect">
                      <a:avLst/>
                    </a:prstGeom>
                    <a:noFill/>
                    <a:ln>
                      <a:noFill/>
                    </a:ln>
                  </pic:spPr>
                </pic:pic>
              </a:graphicData>
            </a:graphic>
          </wp:inline>
        </w:drawing>
      </w:r>
    </w:p>
    <w:p w:rsidR="00745BCF" w:rsidRPr="00F85168" w:rsidRDefault="00745BCF" w:rsidP="00745BCF">
      <w:pPr>
        <w:pStyle w:val="NormalWeb"/>
      </w:pPr>
    </w:p>
    <w:p w:rsidR="00745BCF" w:rsidRPr="00F85168" w:rsidRDefault="00745BCF" w:rsidP="00745BCF">
      <w:pPr>
        <w:pStyle w:val="NormalWeb"/>
        <w:numPr>
          <w:ilvl w:val="0"/>
          <w:numId w:val="378"/>
        </w:numPr>
        <w:tabs>
          <w:tab w:val="left" w:pos="420"/>
        </w:tabs>
        <w:rPr>
          <w:color w:val="000000"/>
        </w:rPr>
      </w:pPr>
      <w:r w:rsidRPr="00F85168">
        <w:rPr>
          <w:color w:val="000000"/>
        </w:rPr>
        <w:t xml:space="preserve">Scroll down to view the Single Table </w:t>
      </w:r>
      <w:r>
        <w:rPr>
          <w:color w:val="000000"/>
        </w:rPr>
        <w:t>Classic Analysis</w:t>
      </w:r>
      <w:r w:rsidRPr="00F85168">
        <w:rPr>
          <w:color w:val="000000"/>
        </w:rPr>
        <w:t>.</w:t>
      </w:r>
    </w:p>
    <w:p w:rsidR="00745BCF" w:rsidRPr="00F85168" w:rsidRDefault="00745BCF" w:rsidP="00745BCF">
      <w:pPr>
        <w:pStyle w:val="NormalWeb"/>
      </w:pPr>
    </w:p>
    <w:p w:rsidR="00745BCF" w:rsidRPr="00F85168" w:rsidRDefault="00745BCF" w:rsidP="00745BCF">
      <w:pPr>
        <w:pStyle w:val="NormalWeb"/>
        <w:ind w:left="300"/>
      </w:pPr>
      <w:r>
        <w:rPr>
          <w:noProof/>
        </w:rPr>
        <w:drawing>
          <wp:inline distT="0" distB="0" distL="0" distR="0" wp14:anchorId="7DFAD98B" wp14:editId="1B78A355">
            <wp:extent cx="4166235" cy="324421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135">
                      <a:extLst>
                        <a:ext uri="{28A0092B-C50C-407E-A947-70E740481C1C}">
                          <a14:useLocalDpi xmlns:a14="http://schemas.microsoft.com/office/drawing/2010/main" val="0"/>
                        </a:ext>
                      </a:extLst>
                    </a:blip>
                    <a:srcRect l="24274" t="13963" r="24254" b="8472"/>
                    <a:stretch>
                      <a:fillRect/>
                    </a:stretch>
                  </pic:blipFill>
                  <pic:spPr bwMode="auto">
                    <a:xfrm>
                      <a:off x="0" y="0"/>
                      <a:ext cx="4166235" cy="3244215"/>
                    </a:xfrm>
                    <a:prstGeom prst="rect">
                      <a:avLst/>
                    </a:prstGeom>
                    <a:noFill/>
                    <a:ln>
                      <a:noFill/>
                    </a:ln>
                  </pic:spPr>
                </pic:pic>
              </a:graphicData>
            </a:graphic>
          </wp:inline>
        </w:drawing>
      </w:r>
    </w:p>
    <w:p w:rsidR="00745BCF" w:rsidRPr="00F85168" w:rsidRDefault="00745BCF" w:rsidP="00745BCF">
      <w:pPr>
        <w:pStyle w:val="NormalWeb"/>
      </w:pPr>
    </w:p>
    <w:p w:rsidR="00745BCF" w:rsidRPr="00F85168" w:rsidRDefault="00745BCF" w:rsidP="00745BCF">
      <w:pPr>
        <w:pStyle w:val="NormalWeb"/>
        <w:rPr>
          <w:b/>
          <w:bCs/>
        </w:rPr>
      </w:pPr>
      <w:r w:rsidRPr="00F85168">
        <w:rPr>
          <w:b/>
          <w:bCs/>
        </w:rPr>
        <w:t>Try It</w:t>
      </w:r>
    </w:p>
    <w:p w:rsidR="00745BCF" w:rsidRPr="00F85168" w:rsidRDefault="00745BCF" w:rsidP="00745BCF">
      <w:pPr>
        <w:pStyle w:val="NormalWeb"/>
      </w:pPr>
      <w:r w:rsidRPr="00F85168">
        <w:t xml:space="preserve">For this example, use the </w:t>
      </w:r>
      <w:r>
        <w:t>Classic Analysis</w:t>
      </w:r>
      <w:r w:rsidRPr="00F85168">
        <w:t xml:space="preserve"> Program Editor to create the code.</w:t>
      </w:r>
    </w:p>
    <w:p w:rsidR="00745BCF" w:rsidRDefault="00745BCF" w:rsidP="00745BCF">
      <w:pPr>
        <w:pStyle w:val="NormalWeb"/>
        <w:numPr>
          <w:ilvl w:val="0"/>
          <w:numId w:val="121"/>
        </w:numPr>
        <w:tabs>
          <w:tab w:val="clear" w:pos="720"/>
          <w:tab w:val="left" w:pos="420"/>
        </w:tabs>
        <w:ind w:left="420"/>
        <w:rPr>
          <w:color w:val="000000"/>
        </w:rPr>
      </w:pPr>
      <w:r w:rsidRPr="00F85168">
        <w:rPr>
          <w:color w:val="000000"/>
        </w:rPr>
        <w:t xml:space="preserve">Read in the </w:t>
      </w:r>
      <w:r w:rsidRPr="00F85168">
        <w:rPr>
          <w:b/>
          <w:bCs/>
          <w:color w:val="000000"/>
        </w:rPr>
        <w:t>Sample.</w:t>
      </w:r>
      <w:r>
        <w:rPr>
          <w:b/>
          <w:bCs/>
          <w:color w:val="000000"/>
        </w:rPr>
        <w:t>PRJ</w:t>
      </w:r>
      <w:r w:rsidRPr="00F85168">
        <w:rPr>
          <w:color w:val="000000"/>
        </w:rPr>
        <w:t xml:space="preserve"> project. Open </w:t>
      </w:r>
      <w:smartTag w:uri="urn:schemas-microsoft-com:office:smarttags" w:element="place">
        <w:smartTag w:uri="urn:schemas-microsoft-com:office:smarttags" w:element="City">
          <w:r w:rsidRPr="00F85168">
            <w:rPr>
              <w:b/>
              <w:bCs/>
              <w:color w:val="000000"/>
            </w:rPr>
            <w:t>Oswego</w:t>
          </w:r>
        </w:smartTag>
      </w:smartTag>
      <w:r w:rsidRPr="00F85168">
        <w:rPr>
          <w:color w:val="000000"/>
        </w:rPr>
        <w:t xml:space="preserve"> </w:t>
      </w:r>
    </w:p>
    <w:p w:rsidR="00745BCF" w:rsidRDefault="00745BCF" w:rsidP="00745BCF">
      <w:pPr>
        <w:pStyle w:val="NormalWeb"/>
        <w:numPr>
          <w:ilvl w:val="0"/>
          <w:numId w:val="121"/>
        </w:numPr>
        <w:tabs>
          <w:tab w:val="clear" w:pos="720"/>
          <w:tab w:val="left" w:pos="420"/>
        </w:tabs>
        <w:ind w:left="420"/>
        <w:rPr>
          <w:color w:val="000000"/>
        </w:rPr>
      </w:pPr>
      <w:r w:rsidRPr="00F85168">
        <w:rPr>
          <w:color w:val="000000"/>
        </w:rPr>
        <w:t xml:space="preserve">In the Program Editor window, place the </w:t>
      </w:r>
      <w:r w:rsidRPr="00463C8F">
        <w:rPr>
          <w:b/>
          <w:color w:val="000000"/>
        </w:rPr>
        <w:t>cursor</w:t>
      </w:r>
      <w:r w:rsidRPr="00F85168">
        <w:rPr>
          <w:color w:val="000000"/>
        </w:rPr>
        <w:t xml:space="preserve"> under the Read command created. Type </w:t>
      </w:r>
      <w:r w:rsidRPr="00F85168">
        <w:rPr>
          <w:b/>
          <w:bCs/>
          <w:color w:val="000000"/>
        </w:rPr>
        <w:t>TABLES Chocolate ill</w:t>
      </w:r>
      <w:r w:rsidRPr="00F85168">
        <w:rPr>
          <w:color w:val="000000"/>
        </w:rPr>
        <w:t>.</w:t>
      </w:r>
    </w:p>
    <w:p w:rsidR="00745BCF" w:rsidRPr="00F85168" w:rsidRDefault="00745BCF" w:rsidP="00745BCF">
      <w:pPr>
        <w:pStyle w:val="NormalWeb"/>
        <w:numPr>
          <w:ilvl w:val="0"/>
          <w:numId w:val="372"/>
        </w:numPr>
        <w:tabs>
          <w:tab w:val="clear" w:pos="720"/>
        </w:tabs>
        <w:ind w:left="1080"/>
        <w:rPr>
          <w:color w:val="000000"/>
        </w:rPr>
      </w:pPr>
      <w:r w:rsidRPr="00F85168">
        <w:rPr>
          <w:color w:val="000000"/>
        </w:rPr>
        <w:t xml:space="preserve">Do </w:t>
      </w:r>
      <w:r w:rsidRPr="00536A99">
        <w:rPr>
          <w:bCs/>
          <w:color w:val="000000"/>
        </w:rPr>
        <w:t>not</w:t>
      </w:r>
      <w:r w:rsidRPr="00F85168">
        <w:rPr>
          <w:color w:val="000000"/>
        </w:rPr>
        <w:t xml:space="preserve"> press the Enter key. Leave the cursor on the line of code just created.</w:t>
      </w:r>
    </w:p>
    <w:p w:rsidR="00745BCF" w:rsidRPr="00F85168" w:rsidRDefault="00745BCF" w:rsidP="00745BCF">
      <w:pPr>
        <w:pStyle w:val="NormalWeb"/>
      </w:pPr>
    </w:p>
    <w:p w:rsidR="00745BCF" w:rsidRPr="00F85168" w:rsidRDefault="00745BCF" w:rsidP="00745BCF">
      <w:pPr>
        <w:pStyle w:val="NormalWeb"/>
        <w:ind w:left="300"/>
      </w:pPr>
      <w:r>
        <w:rPr>
          <w:noProof/>
        </w:rPr>
        <w:drawing>
          <wp:inline distT="0" distB="0" distL="0" distR="0" wp14:anchorId="7E1EB4B0" wp14:editId="7B06C8B5">
            <wp:extent cx="3975735" cy="103378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36">
                      <a:extLst>
                        <a:ext uri="{28A0092B-C50C-407E-A947-70E740481C1C}">
                          <a14:useLocalDpi xmlns:a14="http://schemas.microsoft.com/office/drawing/2010/main" val="0"/>
                        </a:ext>
                      </a:extLst>
                    </a:blip>
                    <a:srcRect r="54855" b="55244"/>
                    <a:stretch>
                      <a:fillRect/>
                    </a:stretch>
                  </pic:blipFill>
                  <pic:spPr bwMode="auto">
                    <a:xfrm>
                      <a:off x="0" y="0"/>
                      <a:ext cx="3975735" cy="1033780"/>
                    </a:xfrm>
                    <a:prstGeom prst="rect">
                      <a:avLst/>
                    </a:prstGeom>
                    <a:noFill/>
                    <a:ln>
                      <a:noFill/>
                    </a:ln>
                  </pic:spPr>
                </pic:pic>
              </a:graphicData>
            </a:graphic>
          </wp:inline>
        </w:drawing>
      </w:r>
    </w:p>
    <w:p w:rsidR="00745BCF" w:rsidRPr="00F85168" w:rsidRDefault="00745BCF" w:rsidP="00745BCF">
      <w:pPr>
        <w:pStyle w:val="NormalWeb"/>
      </w:pPr>
    </w:p>
    <w:p w:rsidR="00745BCF" w:rsidRDefault="00745BCF" w:rsidP="00745BCF">
      <w:pPr>
        <w:pStyle w:val="NormalWeb"/>
        <w:numPr>
          <w:ilvl w:val="0"/>
          <w:numId w:val="122"/>
        </w:numPr>
        <w:tabs>
          <w:tab w:val="clear" w:pos="720"/>
          <w:tab w:val="left" w:pos="420"/>
        </w:tabs>
        <w:ind w:left="420"/>
        <w:rPr>
          <w:color w:val="000000"/>
        </w:rPr>
      </w:pPr>
      <w:r w:rsidRPr="00F85168">
        <w:rPr>
          <w:color w:val="000000"/>
        </w:rPr>
        <w:t xml:space="preserve">Click </w:t>
      </w:r>
      <w:r w:rsidRPr="00F85168">
        <w:rPr>
          <w:b/>
          <w:bCs/>
          <w:color w:val="000000"/>
        </w:rPr>
        <w:t>Run Command</w:t>
      </w:r>
      <w:r>
        <w:rPr>
          <w:b/>
          <w:bCs/>
          <w:color w:val="000000"/>
        </w:rPr>
        <w:t>s</w:t>
      </w:r>
      <w:r w:rsidRPr="00F85168">
        <w:rPr>
          <w:color w:val="000000"/>
        </w:rPr>
        <w:t xml:space="preserve"> from the Program Editor navigation menu. The code turns gr</w:t>
      </w:r>
      <w:r>
        <w:rPr>
          <w:color w:val="000000"/>
        </w:rPr>
        <w:t>ay</w:t>
      </w:r>
      <w:r w:rsidRPr="00F85168">
        <w:rPr>
          <w:color w:val="000000"/>
        </w:rPr>
        <w:t xml:space="preserve"> indicating syntax review</w:t>
      </w:r>
      <w:r>
        <w:rPr>
          <w:color w:val="000000"/>
        </w:rPr>
        <w:t xml:space="preserve"> and execution</w:t>
      </w:r>
      <w:r w:rsidRPr="00F85168">
        <w:rPr>
          <w:color w:val="000000"/>
        </w:rPr>
        <w:t>.</w:t>
      </w:r>
    </w:p>
    <w:p w:rsidR="00745BCF" w:rsidRPr="00F85168" w:rsidRDefault="00745BCF" w:rsidP="00745BCF">
      <w:pPr>
        <w:pStyle w:val="NormalWeb"/>
        <w:numPr>
          <w:ilvl w:val="0"/>
          <w:numId w:val="375"/>
        </w:numPr>
        <w:tabs>
          <w:tab w:val="clear" w:pos="720"/>
          <w:tab w:val="num" w:pos="1080"/>
        </w:tabs>
        <w:ind w:left="1080"/>
        <w:rPr>
          <w:color w:val="000000"/>
        </w:rPr>
      </w:pPr>
      <w:r w:rsidRPr="00F85168">
        <w:rPr>
          <w:color w:val="000000"/>
        </w:rPr>
        <w:t xml:space="preserve">Results of the command appear in the Output window. </w:t>
      </w:r>
    </w:p>
    <w:p w:rsidR="00745BCF" w:rsidRPr="00F85168" w:rsidRDefault="00745BCF" w:rsidP="00745BCF">
      <w:pPr>
        <w:pStyle w:val="NormalWeb"/>
        <w:numPr>
          <w:ilvl w:val="0"/>
          <w:numId w:val="375"/>
        </w:numPr>
        <w:tabs>
          <w:tab w:val="clear" w:pos="720"/>
          <w:tab w:val="num" w:pos="1080"/>
        </w:tabs>
        <w:ind w:left="1080"/>
        <w:rPr>
          <w:color w:val="000000"/>
        </w:rPr>
      </w:pPr>
      <w:r w:rsidRPr="00F85168">
        <w:rPr>
          <w:color w:val="000000"/>
        </w:rPr>
        <w:lastRenderedPageBreak/>
        <w:t>Results are the same as those created using the Command Tree dialog boxes.</w:t>
      </w:r>
    </w:p>
    <w:p w:rsidR="00745BCF" w:rsidRPr="00F85168" w:rsidRDefault="00745BCF" w:rsidP="00745BCF">
      <w:pPr>
        <w:pStyle w:val="NormalWeb"/>
        <w:ind w:left="300"/>
      </w:pPr>
    </w:p>
    <w:p w:rsidR="00745BCF" w:rsidRPr="00F85168" w:rsidRDefault="00745BCF" w:rsidP="00745BCF">
      <w:pPr>
        <w:pStyle w:val="NormalWeb"/>
        <w:rPr>
          <w:b/>
          <w:bCs/>
        </w:rPr>
      </w:pPr>
      <w:r w:rsidRPr="00F85168">
        <w:rPr>
          <w:b/>
          <w:bCs/>
        </w:rPr>
        <w:t>Try It</w:t>
      </w:r>
    </w:p>
    <w:p w:rsidR="00745BCF" w:rsidRPr="00F85168" w:rsidRDefault="00745BCF" w:rsidP="00745BCF">
      <w:pPr>
        <w:pStyle w:val="NormalWeb"/>
      </w:pPr>
      <w:r w:rsidRPr="00F85168">
        <w:t xml:space="preserve">A program or </w:t>
      </w:r>
      <w:r w:rsidRPr="00F85168">
        <w:rPr>
          <w:rStyle w:val="Hyperlink"/>
        </w:rPr>
        <w:t>PGM can be saved and run</w:t>
      </w:r>
      <w:r w:rsidRPr="00F85168">
        <w:t xml:space="preserve"> repeatedly against a dataset for continuously updated statistics and analyses. </w:t>
      </w:r>
    </w:p>
    <w:p w:rsidR="00745BCF" w:rsidRPr="00F85168" w:rsidRDefault="00745BCF" w:rsidP="00745BCF">
      <w:pPr>
        <w:pStyle w:val="NormalWeb"/>
        <w:numPr>
          <w:ilvl w:val="0"/>
          <w:numId w:val="374"/>
        </w:numPr>
        <w:tabs>
          <w:tab w:val="left" w:pos="420"/>
        </w:tabs>
        <w:rPr>
          <w:color w:val="000000"/>
        </w:rPr>
      </w:pPr>
      <w:r w:rsidRPr="00F85168">
        <w:rPr>
          <w:color w:val="000000"/>
        </w:rPr>
        <w:t xml:space="preserve">To see an example of a PGM, </w:t>
      </w:r>
      <w:r w:rsidRPr="00F85168">
        <w:rPr>
          <w:rStyle w:val="Hyperlink"/>
        </w:rPr>
        <w:t xml:space="preserve">read in the </w:t>
      </w:r>
      <w:r w:rsidRPr="00F85168">
        <w:rPr>
          <w:b/>
          <w:bCs/>
          <w:color w:val="000000"/>
        </w:rPr>
        <w:t>Sample.</w:t>
      </w:r>
      <w:r>
        <w:rPr>
          <w:b/>
          <w:bCs/>
          <w:color w:val="000000"/>
        </w:rPr>
        <w:t>PRJ</w:t>
      </w:r>
      <w:r w:rsidRPr="00F85168">
        <w:rPr>
          <w:color w:val="000000"/>
        </w:rPr>
        <w:t xml:space="preserve"> project. Open </w:t>
      </w:r>
      <w:smartTag w:uri="urn:schemas-microsoft-com:office:smarttags" w:element="place">
        <w:smartTag w:uri="urn:schemas-microsoft-com:office:smarttags" w:element="City">
          <w:r w:rsidRPr="00F85168">
            <w:rPr>
              <w:b/>
              <w:color w:val="000000"/>
            </w:rPr>
            <w:t>O</w:t>
          </w:r>
          <w:r w:rsidRPr="00F85168">
            <w:rPr>
              <w:b/>
              <w:bCs/>
              <w:color w:val="000000"/>
            </w:rPr>
            <w:t>swego</w:t>
          </w:r>
        </w:smartTag>
      </w:smartTag>
      <w:r w:rsidRPr="00F85168">
        <w:rPr>
          <w:color w:val="000000"/>
        </w:rPr>
        <w:t xml:space="preserve">. </w:t>
      </w:r>
    </w:p>
    <w:p w:rsidR="00745BCF" w:rsidRPr="00F85168" w:rsidRDefault="00745BCF" w:rsidP="00745BCF">
      <w:pPr>
        <w:pStyle w:val="NormalWeb"/>
        <w:numPr>
          <w:ilvl w:val="0"/>
          <w:numId w:val="374"/>
        </w:numPr>
        <w:tabs>
          <w:tab w:val="left" w:pos="420"/>
        </w:tabs>
        <w:rPr>
          <w:color w:val="000000"/>
        </w:rPr>
      </w:pPr>
      <w:r w:rsidRPr="00F85168">
        <w:rPr>
          <w:color w:val="000000"/>
        </w:rPr>
        <w:t xml:space="preserve">From the Program Editor, click </w:t>
      </w:r>
      <w:r w:rsidRPr="00F85168">
        <w:rPr>
          <w:b/>
          <w:bCs/>
          <w:color w:val="000000"/>
        </w:rPr>
        <w:t>Open</w:t>
      </w:r>
      <w:r>
        <w:rPr>
          <w:b/>
          <w:bCs/>
          <w:color w:val="000000"/>
        </w:rPr>
        <w:t xml:space="preserve"> Pgm</w:t>
      </w:r>
      <w:r w:rsidRPr="00F85168">
        <w:rPr>
          <w:color w:val="000000"/>
        </w:rPr>
        <w:t>. The Read Program dialog box opens.</w:t>
      </w:r>
    </w:p>
    <w:p w:rsidR="00745BCF" w:rsidRPr="00F85168" w:rsidRDefault="00745BCF" w:rsidP="00745BCF">
      <w:pPr>
        <w:pStyle w:val="NormalWeb"/>
        <w:numPr>
          <w:ilvl w:val="0"/>
          <w:numId w:val="374"/>
        </w:numPr>
        <w:tabs>
          <w:tab w:val="left" w:pos="420"/>
        </w:tabs>
        <w:rPr>
          <w:color w:val="000000"/>
        </w:rPr>
      </w:pPr>
      <w:r w:rsidRPr="00F85168">
        <w:rPr>
          <w:color w:val="000000"/>
        </w:rPr>
        <w:t xml:space="preserve">From the Program drop-down list, select </w:t>
      </w:r>
      <w:r w:rsidRPr="00F85168">
        <w:rPr>
          <w:b/>
          <w:bCs/>
          <w:color w:val="000000"/>
        </w:rPr>
        <w:t>Statistics</w:t>
      </w:r>
      <w:r w:rsidRPr="00F85168">
        <w:rPr>
          <w:color w:val="000000"/>
        </w:rPr>
        <w:t>.</w:t>
      </w:r>
    </w:p>
    <w:p w:rsidR="00745BCF" w:rsidRPr="00F85168" w:rsidRDefault="00745BCF" w:rsidP="00745BCF">
      <w:pPr>
        <w:pStyle w:val="NormalWeb"/>
        <w:numPr>
          <w:ilvl w:val="0"/>
          <w:numId w:val="374"/>
        </w:numPr>
        <w:tabs>
          <w:tab w:val="left" w:pos="420"/>
        </w:tabs>
        <w:rPr>
          <w:color w:val="000000"/>
        </w:rPr>
      </w:pPr>
      <w:r w:rsidRPr="00F85168">
        <w:rPr>
          <w:color w:val="000000"/>
        </w:rPr>
        <w:t xml:space="preserve">Click </w:t>
      </w:r>
      <w:r w:rsidRPr="00F85168">
        <w:rPr>
          <w:b/>
          <w:bCs/>
          <w:color w:val="000000"/>
        </w:rPr>
        <w:t>OK</w:t>
      </w:r>
      <w:r w:rsidRPr="00F85168">
        <w:rPr>
          <w:color w:val="000000"/>
        </w:rPr>
        <w:t>. The PGM opens in the Program Editor.</w:t>
      </w:r>
    </w:p>
    <w:p w:rsidR="00745BCF" w:rsidRPr="0000213C" w:rsidRDefault="00745BCF" w:rsidP="00745BCF">
      <w:pPr>
        <w:pStyle w:val="NormalWeb"/>
        <w:numPr>
          <w:ilvl w:val="0"/>
          <w:numId w:val="374"/>
        </w:numPr>
        <w:tabs>
          <w:tab w:val="left" w:pos="420"/>
        </w:tabs>
        <w:rPr>
          <w:color w:val="000000"/>
        </w:rPr>
      </w:pPr>
      <w:r w:rsidRPr="0000213C">
        <w:rPr>
          <w:color w:val="000000"/>
        </w:rPr>
        <w:t xml:space="preserve">Click </w:t>
      </w:r>
      <w:r w:rsidRPr="0000213C">
        <w:rPr>
          <w:b/>
          <w:bCs/>
          <w:color w:val="000000"/>
        </w:rPr>
        <w:t>Run</w:t>
      </w:r>
      <w:r>
        <w:rPr>
          <w:b/>
          <w:bCs/>
          <w:color w:val="000000"/>
        </w:rPr>
        <w:t xml:space="preserve"> Commands</w:t>
      </w:r>
      <w:r w:rsidRPr="0000213C">
        <w:rPr>
          <w:color w:val="000000"/>
        </w:rPr>
        <w:t xml:space="preserve">. The Program Editor runs the code and output is placed in the </w:t>
      </w:r>
      <w:r>
        <w:rPr>
          <w:color w:val="000000"/>
        </w:rPr>
        <w:t>Classic Analysis</w:t>
      </w:r>
      <w:r w:rsidRPr="0000213C">
        <w:rPr>
          <w:color w:val="000000"/>
        </w:rPr>
        <w:t xml:space="preserve"> Output window. Use the scroll bar to review all the results computed to the Output window.</w:t>
      </w:r>
    </w:p>
    <w:p w:rsidR="00745BCF" w:rsidRPr="00F85168" w:rsidRDefault="00745BCF" w:rsidP="00745BCF">
      <w:pPr>
        <w:pStyle w:val="Heading4"/>
        <w:rPr>
          <w:rFonts w:ascii="Century Schoolbook" w:hAnsi="Century Schoolbook"/>
        </w:rPr>
      </w:pPr>
      <w:r w:rsidRPr="00F85168">
        <w:rPr>
          <w:rFonts w:ascii="Century Schoolbook" w:hAnsi="Century Schoolbook"/>
          <w:b w:val="0"/>
          <w:bCs/>
          <w:color w:val="A82384"/>
          <w:sz w:val="17"/>
          <w:szCs w:val="17"/>
        </w:rPr>
        <w:br w:type="page"/>
      </w:r>
      <w:bookmarkStart w:id="254" w:name="_Toc307468431"/>
      <w:bookmarkStart w:id="255" w:name="_Toc311812296"/>
      <w:r w:rsidRPr="00F85168">
        <w:rPr>
          <w:rFonts w:ascii="Century Schoolbook" w:hAnsi="Century Schoolbook"/>
        </w:rPr>
        <w:lastRenderedPageBreak/>
        <w:t>Use the MEANS Command</w:t>
      </w:r>
      <w:bookmarkEnd w:id="254"/>
      <w:bookmarkEnd w:id="255"/>
    </w:p>
    <w:p w:rsidR="00745BCF" w:rsidRPr="00F85168" w:rsidRDefault="00A812D1" w:rsidP="00745BCF">
      <w:pPr>
        <w:rPr>
          <w:rFonts w:ascii="Century Schoolbook" w:hAnsi="Century Schoolbook"/>
        </w:rPr>
      </w:pPr>
      <w:r>
        <w:rPr>
          <w:rFonts w:ascii="Century Schoolbook" w:hAnsi="Century Schoolbook"/>
        </w:rPr>
        <w:pict>
          <v:rect id="_x0000_i1114" style="width:429.85pt;height:.75pt" o:hrpct="995" o:hrstd="t" o:hr="t" fillcolor="#b4b4b4" stroked="f"/>
        </w:pict>
      </w:r>
    </w:p>
    <w:p w:rsidR="00745BCF" w:rsidRPr="00F85168" w:rsidRDefault="00745BCF" w:rsidP="00745BCF">
      <w:pPr>
        <w:pStyle w:val="NormalWeb"/>
      </w:pPr>
      <w:r w:rsidRPr="00F85168">
        <w:t xml:space="preserve">The MEANS command can obtain an average for a continuous numeric variable. Since Yes equals ‘1’ and No equals ‘0’, the mean of a yes-no variable is the proportion of respondents answering yes. For this situation, use the FREQ command. </w:t>
      </w:r>
      <w:r>
        <w:t>It</w:t>
      </w:r>
      <w:r w:rsidRPr="00F85168">
        <w:t xml:space="preserve"> has two formats. If only one variable is supplied, the program produces a table similar to one produced by FREQUENCIES with descriptive statistics. If two variables are supplied, the first is numeric containing data to be analyzed. The second indicates how groups will be distinguished. The output of this format is a table similar to one produced by TABLES with descriptive statistics of the numeric variable for each group variable value.</w:t>
      </w:r>
    </w:p>
    <w:p w:rsidR="00745BCF" w:rsidRPr="00F85168" w:rsidRDefault="00745BCF" w:rsidP="00745BCF">
      <w:pPr>
        <w:pStyle w:val="NormalWeb"/>
        <w:rPr>
          <w:b/>
          <w:bCs/>
        </w:rPr>
      </w:pPr>
      <w:r w:rsidRPr="00F85168">
        <w:rPr>
          <w:b/>
          <w:bCs/>
        </w:rPr>
        <w:t>Syntax</w:t>
      </w:r>
    </w:p>
    <w:p w:rsidR="00745BCF" w:rsidRPr="002D37CC" w:rsidRDefault="00745BCF" w:rsidP="00745BCF">
      <w:pPr>
        <w:pStyle w:val="PlainText"/>
      </w:pPr>
      <w:r w:rsidRPr="002D37CC">
        <w:t xml:space="preserve">MEANS &lt;variable 1&gt; </w:t>
      </w:r>
      <w:r w:rsidRPr="00B348A9">
        <w:t>{</w:t>
      </w:r>
      <w:r w:rsidRPr="002D37CC">
        <w:t>&lt;variable 2&gt;</w:t>
      </w:r>
      <w:r w:rsidRPr="00B348A9">
        <w:t>}</w:t>
      </w:r>
      <w:r w:rsidRPr="002D37CC">
        <w:t xml:space="preserve"> </w:t>
      </w:r>
      <w:r w:rsidRPr="00B348A9">
        <w:t>{</w:t>
      </w:r>
      <w:r w:rsidRPr="002D37CC">
        <w:t>STRATAVAR=&lt;variable(s)&gt;</w:t>
      </w:r>
      <w:r w:rsidRPr="00B348A9">
        <w:t>}</w:t>
      </w:r>
      <w:r w:rsidRPr="002D37CC">
        <w:t xml:space="preserve"> </w:t>
      </w:r>
      <w:r w:rsidRPr="00B348A9">
        <w:t>{</w:t>
      </w:r>
      <w:r w:rsidRPr="002D37CC">
        <w:t>WEIGHTVAR=&lt;variable&gt;</w:t>
      </w:r>
      <w:r w:rsidRPr="00B348A9">
        <w:t>}</w:t>
      </w:r>
      <w:r w:rsidRPr="002D37CC">
        <w:t xml:space="preserve"> </w:t>
      </w:r>
      <w:r w:rsidRPr="00B348A9">
        <w:t>{</w:t>
      </w:r>
      <w:r w:rsidRPr="002D37CC">
        <w:t>OUTTABLE=&lt;tablename&gt;</w:t>
      </w:r>
      <w:r w:rsidRPr="00B348A9">
        <w:t>}</w:t>
      </w:r>
    </w:p>
    <w:p w:rsidR="00745BCF" w:rsidRPr="00F85168" w:rsidRDefault="00745BCF" w:rsidP="00745BCF">
      <w:pPr>
        <w:pStyle w:val="NormalWeb"/>
      </w:pPr>
    </w:p>
    <w:p w:rsidR="00745BCF" w:rsidRDefault="00745BCF" w:rsidP="00745BCF">
      <w:pPr>
        <w:pStyle w:val="NormalWeb"/>
        <w:numPr>
          <w:ilvl w:val="0"/>
          <w:numId w:val="123"/>
        </w:numPr>
        <w:tabs>
          <w:tab w:val="clear" w:pos="720"/>
          <w:tab w:val="left" w:pos="420"/>
        </w:tabs>
        <w:ind w:left="420"/>
        <w:rPr>
          <w:color w:val="000000"/>
        </w:rPr>
      </w:pPr>
      <w:r w:rsidRPr="00F85168">
        <w:rPr>
          <w:color w:val="000000"/>
        </w:rPr>
        <w:t xml:space="preserve">From the </w:t>
      </w:r>
      <w:r>
        <w:rPr>
          <w:color w:val="000000"/>
        </w:rPr>
        <w:t>Classic Analysis</w:t>
      </w:r>
      <w:r w:rsidRPr="00F85168">
        <w:rPr>
          <w:color w:val="000000"/>
        </w:rPr>
        <w:t xml:space="preserve"> Command Tree, </w:t>
      </w:r>
      <w:r w:rsidRPr="00F85168">
        <w:rPr>
          <w:rStyle w:val="Hyperlink"/>
        </w:rPr>
        <w:t>use the READ command</w:t>
      </w:r>
      <w:r w:rsidRPr="00F85168">
        <w:rPr>
          <w:color w:val="000000"/>
        </w:rPr>
        <w:t xml:space="preserve"> to open a </w:t>
      </w:r>
      <w:r w:rsidRPr="00F85168">
        <w:rPr>
          <w:b/>
          <w:color w:val="000000"/>
        </w:rPr>
        <w:t>PRJ project file</w:t>
      </w:r>
      <w:r w:rsidRPr="00F85168">
        <w:rPr>
          <w:color w:val="000000"/>
        </w:rPr>
        <w:t>.</w:t>
      </w:r>
    </w:p>
    <w:p w:rsidR="00745BCF" w:rsidRDefault="00745BCF" w:rsidP="00745BCF">
      <w:pPr>
        <w:pStyle w:val="NormalWeb"/>
        <w:numPr>
          <w:ilvl w:val="0"/>
          <w:numId w:val="124"/>
        </w:numPr>
        <w:tabs>
          <w:tab w:val="clear" w:pos="720"/>
          <w:tab w:val="left" w:pos="420"/>
        </w:tabs>
        <w:ind w:left="42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Statistics &gt; Means</w:t>
      </w:r>
      <w:r w:rsidRPr="00F85168">
        <w:rPr>
          <w:color w:val="000000"/>
        </w:rPr>
        <w:t>. The MEANS dialog box opens.</w:t>
      </w:r>
    </w:p>
    <w:p w:rsidR="00745BCF" w:rsidRPr="00F85168" w:rsidRDefault="00745BCF" w:rsidP="00745BCF">
      <w:pPr>
        <w:pStyle w:val="NormalWeb"/>
      </w:pPr>
    </w:p>
    <w:p w:rsidR="00745BCF" w:rsidRPr="00F85168" w:rsidRDefault="00745BCF" w:rsidP="00745BCF">
      <w:pPr>
        <w:pStyle w:val="NormalWeb"/>
        <w:ind w:left="300"/>
      </w:pPr>
      <w:r>
        <w:rPr>
          <w:noProof/>
        </w:rPr>
        <w:drawing>
          <wp:inline distT="0" distB="0" distL="0" distR="0" wp14:anchorId="4E4EC2DC" wp14:editId="3E965C8C">
            <wp:extent cx="5422900" cy="209931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422900" cy="2099310"/>
                    </a:xfrm>
                    <a:prstGeom prst="rect">
                      <a:avLst/>
                    </a:prstGeom>
                    <a:noFill/>
                    <a:ln>
                      <a:noFill/>
                    </a:ln>
                  </pic:spPr>
                </pic:pic>
              </a:graphicData>
            </a:graphic>
          </wp:inline>
        </w:drawing>
      </w:r>
    </w:p>
    <w:p w:rsidR="00745BCF" w:rsidRPr="00F85168" w:rsidRDefault="00745BCF" w:rsidP="00745BCF">
      <w:pPr>
        <w:pStyle w:val="NormalWeb"/>
      </w:pPr>
    </w:p>
    <w:p w:rsidR="00745BCF" w:rsidRDefault="00745BCF" w:rsidP="00745BCF">
      <w:pPr>
        <w:pStyle w:val="NormalWeb"/>
        <w:numPr>
          <w:ilvl w:val="0"/>
          <w:numId w:val="125"/>
        </w:numPr>
        <w:tabs>
          <w:tab w:val="clear" w:pos="720"/>
          <w:tab w:val="left" w:pos="420"/>
        </w:tabs>
        <w:ind w:left="420"/>
        <w:rPr>
          <w:color w:val="000000"/>
        </w:rPr>
      </w:pPr>
      <w:r w:rsidRPr="00F85168">
        <w:rPr>
          <w:color w:val="000000"/>
        </w:rPr>
        <w:t xml:space="preserve">From the Means Of drop-down list, select a </w:t>
      </w:r>
      <w:r w:rsidRPr="00F85168">
        <w:rPr>
          <w:b/>
          <w:color w:val="000000"/>
        </w:rPr>
        <w:t>variable</w:t>
      </w:r>
      <w:r w:rsidRPr="00F85168">
        <w:rPr>
          <w:color w:val="000000"/>
        </w:rPr>
        <w:t xml:space="preserve"> from the data source.</w:t>
      </w:r>
    </w:p>
    <w:p w:rsidR="00745BCF" w:rsidRPr="00F85168" w:rsidRDefault="00745BCF" w:rsidP="00745BCF">
      <w:pPr>
        <w:pStyle w:val="NormalWeb"/>
        <w:numPr>
          <w:ilvl w:val="0"/>
          <w:numId w:val="373"/>
        </w:numPr>
        <w:tabs>
          <w:tab w:val="clear" w:pos="720"/>
          <w:tab w:val="num" w:pos="1080"/>
        </w:tabs>
        <w:ind w:left="1080"/>
        <w:rPr>
          <w:color w:val="000000"/>
        </w:rPr>
      </w:pPr>
      <w:r>
        <w:rPr>
          <w:color w:val="000000"/>
        </w:rPr>
        <w:t>T</w:t>
      </w:r>
      <w:r w:rsidRPr="00F85168">
        <w:rPr>
          <w:color w:val="000000"/>
        </w:rPr>
        <w:t>he Cross-</w:t>
      </w:r>
      <w:r>
        <w:rPr>
          <w:color w:val="000000"/>
        </w:rPr>
        <w:t>t</w:t>
      </w:r>
      <w:r w:rsidRPr="00F85168">
        <w:rPr>
          <w:color w:val="000000"/>
        </w:rPr>
        <w:t xml:space="preserve">abulate </w:t>
      </w:r>
      <w:r>
        <w:rPr>
          <w:color w:val="000000"/>
        </w:rPr>
        <w:t>b</w:t>
      </w:r>
      <w:r w:rsidRPr="00F85168">
        <w:rPr>
          <w:color w:val="000000"/>
        </w:rPr>
        <w:t xml:space="preserve">y </w:t>
      </w:r>
      <w:r>
        <w:rPr>
          <w:color w:val="000000"/>
        </w:rPr>
        <w:t>v</w:t>
      </w:r>
      <w:r w:rsidRPr="00F85168">
        <w:rPr>
          <w:color w:val="000000"/>
        </w:rPr>
        <w:t xml:space="preserve">alue of drop-down list </w:t>
      </w:r>
      <w:r>
        <w:rPr>
          <w:color w:val="000000"/>
        </w:rPr>
        <w:t>contains</w:t>
      </w:r>
      <w:r w:rsidRPr="00F85168">
        <w:rPr>
          <w:color w:val="000000"/>
        </w:rPr>
        <w:t xml:space="preserve"> a </w:t>
      </w:r>
      <w:r w:rsidRPr="00471E07">
        <w:rPr>
          <w:color w:val="000000"/>
        </w:rPr>
        <w:t>variable</w:t>
      </w:r>
      <w:r w:rsidRPr="00F85168">
        <w:rPr>
          <w:color w:val="000000"/>
        </w:rPr>
        <w:t xml:space="preserve"> to help determine if the means of a group are equal.</w:t>
      </w:r>
    </w:p>
    <w:p w:rsidR="00745BCF" w:rsidRPr="00F85168" w:rsidRDefault="00745BCF" w:rsidP="00745BCF">
      <w:pPr>
        <w:pStyle w:val="NormalWeb"/>
        <w:numPr>
          <w:ilvl w:val="0"/>
          <w:numId w:val="373"/>
        </w:numPr>
        <w:tabs>
          <w:tab w:val="clear" w:pos="720"/>
          <w:tab w:val="num" w:pos="1080"/>
        </w:tabs>
        <w:ind w:left="1080"/>
        <w:rPr>
          <w:color w:val="000000"/>
        </w:rPr>
      </w:pPr>
      <w:r>
        <w:rPr>
          <w:color w:val="000000"/>
        </w:rPr>
        <w:t>T</w:t>
      </w:r>
      <w:r w:rsidRPr="00F85168">
        <w:rPr>
          <w:color w:val="000000"/>
        </w:rPr>
        <w:t xml:space="preserve">he Stratify </w:t>
      </w:r>
      <w:r w:rsidRPr="00F85168">
        <w:rPr>
          <w:bCs/>
          <w:color w:val="000000"/>
        </w:rPr>
        <w:t>by</w:t>
      </w:r>
      <w:r w:rsidRPr="00F85168">
        <w:rPr>
          <w:color w:val="000000"/>
        </w:rPr>
        <w:t xml:space="preserve"> drop-down list </w:t>
      </w:r>
      <w:r>
        <w:rPr>
          <w:color w:val="000000"/>
        </w:rPr>
        <w:t>contains</w:t>
      </w:r>
      <w:r w:rsidRPr="00F85168">
        <w:rPr>
          <w:color w:val="000000"/>
        </w:rPr>
        <w:t xml:space="preserve"> a </w:t>
      </w:r>
      <w:r w:rsidRPr="00471E07">
        <w:rPr>
          <w:color w:val="000000"/>
        </w:rPr>
        <w:t>variable</w:t>
      </w:r>
      <w:r w:rsidRPr="00F85168">
        <w:rPr>
          <w:b/>
          <w:color w:val="000000"/>
        </w:rPr>
        <w:t xml:space="preserve"> </w:t>
      </w:r>
      <w:r w:rsidRPr="00F85168">
        <w:rPr>
          <w:color w:val="000000"/>
        </w:rPr>
        <w:t>to act as a grouping variable.</w:t>
      </w:r>
    </w:p>
    <w:p w:rsidR="00745BCF" w:rsidRPr="00F85168" w:rsidRDefault="00745BCF" w:rsidP="00745BCF">
      <w:pPr>
        <w:pStyle w:val="NormalWeb"/>
        <w:numPr>
          <w:ilvl w:val="0"/>
          <w:numId w:val="373"/>
        </w:numPr>
        <w:tabs>
          <w:tab w:val="clear" w:pos="720"/>
          <w:tab w:val="num" w:pos="1080"/>
        </w:tabs>
        <w:ind w:left="1080"/>
        <w:rPr>
          <w:color w:val="000000"/>
        </w:rPr>
      </w:pPr>
      <w:r>
        <w:rPr>
          <w:color w:val="000000"/>
        </w:rPr>
        <w:lastRenderedPageBreak/>
        <w:t>T</w:t>
      </w:r>
      <w:r w:rsidRPr="00F85168">
        <w:rPr>
          <w:color w:val="000000"/>
        </w:rPr>
        <w:t xml:space="preserve">he Weight drop-down list </w:t>
      </w:r>
      <w:r>
        <w:rPr>
          <w:color w:val="000000"/>
        </w:rPr>
        <w:t>contains</w:t>
      </w:r>
      <w:r w:rsidRPr="00F85168">
        <w:rPr>
          <w:color w:val="000000"/>
        </w:rPr>
        <w:t xml:space="preserve"> a </w:t>
      </w:r>
      <w:r w:rsidRPr="00471E07">
        <w:rPr>
          <w:color w:val="000000"/>
        </w:rPr>
        <w:t>variable</w:t>
      </w:r>
      <w:r w:rsidRPr="00F85168">
        <w:rPr>
          <w:color w:val="000000"/>
        </w:rPr>
        <w:t xml:space="preserve"> for weighted </w:t>
      </w:r>
      <w:r>
        <w:rPr>
          <w:color w:val="000000"/>
        </w:rPr>
        <w:t>Classic Analysis</w:t>
      </w:r>
      <w:r w:rsidRPr="00F85168">
        <w:rPr>
          <w:color w:val="000000"/>
        </w:rPr>
        <w:t>.</w:t>
      </w:r>
    </w:p>
    <w:p w:rsidR="00745BCF" w:rsidRPr="00F85168" w:rsidRDefault="00745BCF" w:rsidP="00745BCF">
      <w:pPr>
        <w:pStyle w:val="NormalWeb"/>
        <w:numPr>
          <w:ilvl w:val="0"/>
          <w:numId w:val="373"/>
        </w:numPr>
        <w:tabs>
          <w:tab w:val="clear" w:pos="720"/>
          <w:tab w:val="num" w:pos="1080"/>
        </w:tabs>
        <w:ind w:left="1080"/>
        <w:rPr>
          <w:color w:val="000000"/>
        </w:rPr>
      </w:pPr>
      <w:r>
        <w:rPr>
          <w:color w:val="000000"/>
        </w:rPr>
        <w:t>T</w:t>
      </w:r>
      <w:r w:rsidRPr="00F85168">
        <w:rPr>
          <w:color w:val="000000"/>
        </w:rPr>
        <w:t>he Output to Table field specif</w:t>
      </w:r>
      <w:r>
        <w:rPr>
          <w:color w:val="000000"/>
        </w:rPr>
        <w:t>ies</w:t>
      </w:r>
      <w:r w:rsidRPr="00F85168">
        <w:rPr>
          <w:color w:val="000000"/>
        </w:rPr>
        <w:t xml:space="preserve"> a location for table results. The new table can be accessed using the READ command.</w:t>
      </w:r>
    </w:p>
    <w:p w:rsidR="00745BCF" w:rsidRDefault="00745BCF" w:rsidP="00745BCF">
      <w:pPr>
        <w:pStyle w:val="NormalWeb"/>
        <w:numPr>
          <w:ilvl w:val="0"/>
          <w:numId w:val="126"/>
        </w:numPr>
        <w:tabs>
          <w:tab w:val="clear" w:pos="720"/>
          <w:tab w:val="left" w:pos="420"/>
          <w:tab w:val="num" w:pos="1440"/>
        </w:tabs>
        <w:ind w:left="360"/>
        <w:rPr>
          <w:color w:val="000000"/>
        </w:rPr>
      </w:pPr>
      <w:r w:rsidRPr="00362759">
        <w:rPr>
          <w:color w:val="000000"/>
        </w:rPr>
        <w:t xml:space="preserve">Click </w:t>
      </w:r>
      <w:r w:rsidRPr="00362759">
        <w:rPr>
          <w:b/>
          <w:bCs/>
          <w:color w:val="000000"/>
        </w:rPr>
        <w:t>OK</w:t>
      </w:r>
      <w:r w:rsidRPr="00362759">
        <w:rPr>
          <w:color w:val="000000"/>
        </w:rPr>
        <w:t>. The Output window populates with the results.</w:t>
      </w:r>
      <w:r>
        <w:rPr>
          <w:color w:val="000000"/>
        </w:rPr>
        <w:t xml:space="preserve"> </w:t>
      </w:r>
      <w:r w:rsidRPr="00362759">
        <w:rPr>
          <w:color w:val="000000"/>
        </w:rPr>
        <w:t xml:space="preserve">Scroll down to view </w:t>
      </w:r>
      <w:r>
        <w:rPr>
          <w:color w:val="000000"/>
        </w:rPr>
        <w:t xml:space="preserve">        </w:t>
      </w:r>
      <w:r w:rsidRPr="00362759">
        <w:rPr>
          <w:color w:val="000000"/>
        </w:rPr>
        <w:t>the Mean and Standard Deviation results.</w:t>
      </w:r>
    </w:p>
    <w:p w:rsidR="00745BCF" w:rsidRPr="00F85168" w:rsidRDefault="00745BCF" w:rsidP="00745BCF">
      <w:pPr>
        <w:pStyle w:val="NormalWeb"/>
      </w:pPr>
    </w:p>
    <w:p w:rsidR="00745BCF" w:rsidRPr="00F85168" w:rsidRDefault="00745BCF" w:rsidP="00745BCF">
      <w:pPr>
        <w:pStyle w:val="NormalWeb"/>
        <w:rPr>
          <w:b/>
          <w:bCs/>
        </w:rPr>
      </w:pPr>
      <w:r w:rsidRPr="00F85168">
        <w:rPr>
          <w:b/>
          <w:bCs/>
        </w:rPr>
        <w:t>Try It</w:t>
      </w:r>
    </w:p>
    <w:p w:rsidR="00745BCF" w:rsidRPr="00F85168" w:rsidRDefault="00745BCF" w:rsidP="00745BCF">
      <w:pPr>
        <w:pStyle w:val="NormalWeb"/>
      </w:pPr>
      <w:r w:rsidRPr="00F85168">
        <w:t>Use the MEANS command to find the average for a continuous variable.</w:t>
      </w:r>
    </w:p>
    <w:p w:rsidR="00745BCF" w:rsidRPr="00F85168" w:rsidRDefault="00745BCF" w:rsidP="00745BCF">
      <w:pPr>
        <w:pStyle w:val="NormalWeb"/>
        <w:numPr>
          <w:ilvl w:val="0"/>
          <w:numId w:val="376"/>
        </w:numPr>
        <w:tabs>
          <w:tab w:val="left" w:pos="420"/>
        </w:tabs>
        <w:rPr>
          <w:color w:val="000000"/>
        </w:rPr>
      </w:pPr>
      <w:r w:rsidRPr="00F85168">
        <w:rPr>
          <w:color w:val="000000"/>
        </w:rPr>
        <w:t xml:space="preserve">Read in the </w:t>
      </w:r>
      <w:r w:rsidRPr="00F85168">
        <w:rPr>
          <w:b/>
          <w:bCs/>
          <w:color w:val="000000"/>
        </w:rPr>
        <w:t>Sample.</w:t>
      </w:r>
      <w:r>
        <w:rPr>
          <w:b/>
          <w:bCs/>
          <w:color w:val="000000"/>
        </w:rPr>
        <w:t>PRJ</w:t>
      </w:r>
      <w:r w:rsidRPr="00F85168">
        <w:rPr>
          <w:color w:val="000000"/>
        </w:rPr>
        <w:t xml:space="preserve"> project. Open </w:t>
      </w:r>
      <w:smartTag w:uri="urn:schemas-microsoft-com:office:smarttags" w:element="place">
        <w:smartTag w:uri="urn:schemas-microsoft-com:office:smarttags" w:element="City">
          <w:r w:rsidRPr="00F85168">
            <w:rPr>
              <w:b/>
              <w:bCs/>
              <w:color w:val="000000"/>
            </w:rPr>
            <w:t>Oswego</w:t>
          </w:r>
        </w:smartTag>
      </w:smartTag>
      <w:r w:rsidRPr="00F85168">
        <w:rPr>
          <w:color w:val="000000"/>
        </w:rPr>
        <w:t xml:space="preserve">. Seventy five </w:t>
      </w:r>
      <w:r>
        <w:rPr>
          <w:color w:val="000000"/>
        </w:rPr>
        <w:t xml:space="preserve">(75) </w:t>
      </w:r>
      <w:r w:rsidRPr="00F85168">
        <w:rPr>
          <w:color w:val="000000"/>
        </w:rPr>
        <w:t>records should be listed in the Output window.</w:t>
      </w:r>
    </w:p>
    <w:p w:rsidR="00745BCF" w:rsidRPr="00F85168" w:rsidRDefault="00745BCF" w:rsidP="00745BCF">
      <w:pPr>
        <w:pStyle w:val="NormalWeb"/>
        <w:numPr>
          <w:ilvl w:val="0"/>
          <w:numId w:val="376"/>
        </w:numPr>
        <w:tabs>
          <w:tab w:val="left" w:pos="420"/>
        </w:tabs>
        <w:rPr>
          <w:color w:val="000000"/>
        </w:rPr>
      </w:pPr>
      <w:r w:rsidRPr="00F85168">
        <w:rPr>
          <w:color w:val="000000"/>
        </w:rPr>
        <w:t xml:space="preserve">Click </w:t>
      </w:r>
      <w:r w:rsidRPr="00F85168">
        <w:rPr>
          <w:b/>
          <w:bCs/>
          <w:color w:val="000000"/>
        </w:rPr>
        <w:t>MEANS</w:t>
      </w:r>
      <w:r w:rsidRPr="00F85168">
        <w:rPr>
          <w:color w:val="000000"/>
        </w:rPr>
        <w:t>. The MEANS dialog box opens.</w:t>
      </w:r>
    </w:p>
    <w:p w:rsidR="00745BCF" w:rsidRPr="00F85168" w:rsidRDefault="00745BCF" w:rsidP="00745BCF">
      <w:pPr>
        <w:pStyle w:val="NormalWeb"/>
        <w:numPr>
          <w:ilvl w:val="0"/>
          <w:numId w:val="376"/>
        </w:numPr>
        <w:tabs>
          <w:tab w:val="left" w:pos="420"/>
        </w:tabs>
        <w:rPr>
          <w:color w:val="000000"/>
        </w:rPr>
      </w:pPr>
      <w:r w:rsidRPr="00F85168">
        <w:rPr>
          <w:color w:val="000000"/>
        </w:rPr>
        <w:t xml:space="preserve">From the Means of drop-down list, select </w:t>
      </w:r>
      <w:r w:rsidRPr="00F85168">
        <w:rPr>
          <w:b/>
          <w:bCs/>
          <w:color w:val="000000"/>
        </w:rPr>
        <w:t>Age</w:t>
      </w:r>
      <w:r w:rsidRPr="00F85168">
        <w:rPr>
          <w:color w:val="000000"/>
        </w:rPr>
        <w:t>.</w:t>
      </w:r>
    </w:p>
    <w:p w:rsidR="00745BCF" w:rsidRPr="00F85168" w:rsidRDefault="00745BCF" w:rsidP="00745BCF">
      <w:pPr>
        <w:pStyle w:val="NormalWeb"/>
        <w:numPr>
          <w:ilvl w:val="0"/>
          <w:numId w:val="376"/>
        </w:numPr>
        <w:tabs>
          <w:tab w:val="left" w:pos="420"/>
        </w:tabs>
        <w:rPr>
          <w:color w:val="000000"/>
        </w:rPr>
      </w:pPr>
      <w:r w:rsidRPr="00F85168">
        <w:rPr>
          <w:color w:val="000000"/>
        </w:rPr>
        <w:t xml:space="preserve">Click </w:t>
      </w:r>
      <w:r w:rsidRPr="00F85168">
        <w:rPr>
          <w:b/>
          <w:bCs/>
          <w:color w:val="000000"/>
        </w:rPr>
        <w:t>OK</w:t>
      </w:r>
      <w:r w:rsidRPr="00F85168">
        <w:rPr>
          <w:color w:val="000000"/>
        </w:rPr>
        <w:t>. Results appear in the Output window.</w:t>
      </w:r>
    </w:p>
    <w:p w:rsidR="00745BCF" w:rsidRPr="00F85168" w:rsidRDefault="00745BCF" w:rsidP="00745BCF">
      <w:pPr>
        <w:pStyle w:val="NormalWeb"/>
        <w:ind w:left="360"/>
      </w:pPr>
      <w:r>
        <w:rPr>
          <w:noProof/>
        </w:rPr>
        <w:drawing>
          <wp:inline distT="0" distB="0" distL="0" distR="0" wp14:anchorId="29692C8B" wp14:editId="42DEA77D">
            <wp:extent cx="2799080" cy="276733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138">
                      <a:extLst>
                        <a:ext uri="{28A0092B-C50C-407E-A947-70E740481C1C}">
                          <a14:useLocalDpi xmlns:a14="http://schemas.microsoft.com/office/drawing/2010/main" val="0"/>
                        </a:ext>
                      </a:extLst>
                    </a:blip>
                    <a:srcRect r="59186"/>
                    <a:stretch>
                      <a:fillRect/>
                    </a:stretch>
                  </pic:blipFill>
                  <pic:spPr bwMode="auto">
                    <a:xfrm>
                      <a:off x="0" y="0"/>
                      <a:ext cx="2799080" cy="2767330"/>
                    </a:xfrm>
                    <a:prstGeom prst="rect">
                      <a:avLst/>
                    </a:prstGeom>
                    <a:noFill/>
                    <a:ln>
                      <a:noFill/>
                    </a:ln>
                  </pic:spPr>
                </pic:pic>
              </a:graphicData>
            </a:graphic>
          </wp:inline>
        </w:drawing>
      </w:r>
    </w:p>
    <w:p w:rsidR="00745BCF" w:rsidRPr="00F85168" w:rsidRDefault="00745BCF" w:rsidP="00745BCF">
      <w:pPr>
        <w:pStyle w:val="NormalWeb"/>
      </w:pPr>
    </w:p>
    <w:p w:rsidR="00745BCF" w:rsidRDefault="00745BCF" w:rsidP="00745BCF">
      <w:pPr>
        <w:pStyle w:val="NormalWeb"/>
        <w:numPr>
          <w:ilvl w:val="0"/>
          <w:numId w:val="127"/>
        </w:numPr>
        <w:tabs>
          <w:tab w:val="clear" w:pos="720"/>
          <w:tab w:val="left" w:pos="420"/>
        </w:tabs>
        <w:ind w:left="420"/>
        <w:rPr>
          <w:color w:val="000000"/>
        </w:rPr>
      </w:pPr>
      <w:r w:rsidRPr="00F85168">
        <w:rPr>
          <w:color w:val="000000"/>
        </w:rPr>
        <w:t>To view the Descriptive Statistics, scroll down the Age listing.</w:t>
      </w:r>
    </w:p>
    <w:p w:rsidR="00745BCF" w:rsidRPr="00F85168" w:rsidRDefault="00745BCF" w:rsidP="00745BCF">
      <w:pPr>
        <w:pStyle w:val="NormalWeb"/>
        <w:numPr>
          <w:ilvl w:val="0"/>
          <w:numId w:val="377"/>
        </w:numPr>
        <w:tabs>
          <w:tab w:val="clear" w:pos="720"/>
          <w:tab w:val="num" w:pos="1080"/>
        </w:tabs>
        <w:ind w:left="1080"/>
        <w:rPr>
          <w:color w:val="000000"/>
        </w:rPr>
      </w:pPr>
      <w:r w:rsidRPr="00F85168">
        <w:rPr>
          <w:color w:val="000000"/>
        </w:rPr>
        <w:t>Notice the mean age of individuals in the dataset is 36.8.</w:t>
      </w:r>
    </w:p>
    <w:p w:rsidR="00745BCF" w:rsidRPr="00F85168" w:rsidRDefault="00745BCF" w:rsidP="00745BCF">
      <w:pPr>
        <w:pStyle w:val="NormalWeb"/>
      </w:pPr>
      <w:r>
        <w:rPr>
          <w:noProof/>
          <w:color w:val="000000"/>
        </w:rPr>
        <w:lastRenderedPageBreak/>
        <w:drawing>
          <wp:inline distT="0" distB="0" distL="0" distR="0" wp14:anchorId="72CC3BD3" wp14:editId="2020108E">
            <wp:extent cx="3943985" cy="93027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139">
                      <a:extLst>
                        <a:ext uri="{28A0092B-C50C-407E-A947-70E740481C1C}">
                          <a14:useLocalDpi xmlns:a14="http://schemas.microsoft.com/office/drawing/2010/main" val="0"/>
                        </a:ext>
                      </a:extLst>
                    </a:blip>
                    <a:srcRect l="29863" t="71783" r="31232" b="5188"/>
                    <a:stretch>
                      <a:fillRect/>
                    </a:stretch>
                  </pic:blipFill>
                  <pic:spPr bwMode="auto">
                    <a:xfrm>
                      <a:off x="0" y="0"/>
                      <a:ext cx="3943985" cy="930275"/>
                    </a:xfrm>
                    <a:prstGeom prst="rect">
                      <a:avLst/>
                    </a:prstGeom>
                    <a:noFill/>
                    <a:ln>
                      <a:noFill/>
                    </a:ln>
                  </pic:spPr>
                </pic:pic>
              </a:graphicData>
            </a:graphic>
          </wp:inline>
        </w:drawing>
      </w:r>
    </w:p>
    <w:p w:rsidR="00745BCF" w:rsidRPr="00F85168" w:rsidRDefault="00745BCF" w:rsidP="00745BCF">
      <w:pPr>
        <w:pStyle w:val="NormalWeb"/>
        <w:ind w:left="300"/>
      </w:pPr>
    </w:p>
    <w:p w:rsidR="00745BCF" w:rsidRPr="00F85168" w:rsidRDefault="00745BCF" w:rsidP="00745BCF">
      <w:pPr>
        <w:pStyle w:val="NormalWeb"/>
      </w:pPr>
    </w:p>
    <w:p w:rsidR="00745BCF" w:rsidRPr="00F85168" w:rsidRDefault="00745BCF" w:rsidP="00745BCF">
      <w:pPr>
        <w:pStyle w:val="NormalWeb"/>
        <w:rPr>
          <w:b/>
          <w:bCs/>
        </w:rPr>
      </w:pPr>
      <w:r w:rsidRPr="00F85168">
        <w:rPr>
          <w:b/>
          <w:bCs/>
        </w:rPr>
        <w:t>Try It</w:t>
      </w:r>
    </w:p>
    <w:p w:rsidR="00745BCF" w:rsidRDefault="00745BCF" w:rsidP="00745BCF">
      <w:pPr>
        <w:pStyle w:val="NormalWeb"/>
      </w:pPr>
      <w:r w:rsidRPr="00F85168">
        <w:t>For this example, use a numeric variable and a Yes/No variable to determine the MEANS for a group.</w:t>
      </w:r>
    </w:p>
    <w:p w:rsidR="00745BCF" w:rsidRPr="00F85168" w:rsidRDefault="00745BCF" w:rsidP="00745BCF">
      <w:pPr>
        <w:pStyle w:val="NormalWeb"/>
      </w:pPr>
    </w:p>
    <w:p w:rsidR="00745BCF" w:rsidRDefault="00745BCF" w:rsidP="00745BCF">
      <w:pPr>
        <w:pStyle w:val="NormalWeb"/>
        <w:numPr>
          <w:ilvl w:val="0"/>
          <w:numId w:val="128"/>
        </w:numPr>
        <w:tabs>
          <w:tab w:val="clear" w:pos="720"/>
          <w:tab w:val="left" w:pos="420"/>
          <w:tab w:val="num" w:pos="660"/>
        </w:tabs>
        <w:ind w:left="420"/>
        <w:rPr>
          <w:color w:val="000000"/>
        </w:rPr>
      </w:pPr>
      <w:r w:rsidRPr="00F85168">
        <w:rPr>
          <w:color w:val="000000"/>
        </w:rPr>
        <w:t xml:space="preserve">Read in the </w:t>
      </w:r>
      <w:r w:rsidRPr="00F85168">
        <w:rPr>
          <w:b/>
          <w:bCs/>
          <w:color w:val="000000"/>
        </w:rPr>
        <w:t>Sample.</w:t>
      </w:r>
      <w:r>
        <w:rPr>
          <w:b/>
          <w:bCs/>
          <w:color w:val="000000"/>
        </w:rPr>
        <w:t>PRJ</w:t>
      </w:r>
      <w:r w:rsidRPr="00F85168">
        <w:rPr>
          <w:color w:val="000000"/>
        </w:rPr>
        <w:t xml:space="preserve"> project. </w:t>
      </w:r>
    </w:p>
    <w:p w:rsidR="00745BCF" w:rsidRDefault="00745BCF" w:rsidP="00745BCF">
      <w:pPr>
        <w:pStyle w:val="NormalWeb"/>
        <w:numPr>
          <w:ilvl w:val="0"/>
          <w:numId w:val="128"/>
        </w:numPr>
        <w:tabs>
          <w:tab w:val="clear" w:pos="720"/>
          <w:tab w:val="left" w:pos="420"/>
          <w:tab w:val="num" w:pos="660"/>
        </w:tabs>
        <w:ind w:left="420"/>
        <w:rPr>
          <w:color w:val="000000"/>
        </w:rPr>
      </w:pPr>
      <w:r w:rsidRPr="00F85168">
        <w:rPr>
          <w:color w:val="000000"/>
        </w:rPr>
        <w:t xml:space="preserve">Click </w:t>
      </w:r>
      <w:r w:rsidRPr="00F85168">
        <w:rPr>
          <w:b/>
          <w:bCs/>
          <w:color w:val="000000"/>
        </w:rPr>
        <w:t>MEANS</w:t>
      </w:r>
      <w:r w:rsidRPr="00F85168">
        <w:rPr>
          <w:color w:val="000000"/>
        </w:rPr>
        <w:t>. The MEANS dialog box opens.</w:t>
      </w:r>
    </w:p>
    <w:p w:rsidR="00745BCF" w:rsidRDefault="00745BCF" w:rsidP="00745BCF">
      <w:pPr>
        <w:pStyle w:val="NormalWeb"/>
        <w:numPr>
          <w:ilvl w:val="0"/>
          <w:numId w:val="128"/>
        </w:numPr>
        <w:tabs>
          <w:tab w:val="clear" w:pos="720"/>
          <w:tab w:val="left" w:pos="420"/>
          <w:tab w:val="num" w:pos="660"/>
        </w:tabs>
        <w:ind w:left="420"/>
        <w:rPr>
          <w:color w:val="000000"/>
        </w:rPr>
      </w:pPr>
      <w:r w:rsidRPr="00F85168">
        <w:rPr>
          <w:color w:val="000000"/>
        </w:rPr>
        <w:t xml:space="preserve">From the Means of drop-down list, select </w:t>
      </w:r>
      <w:r w:rsidRPr="00F85168">
        <w:rPr>
          <w:b/>
          <w:bCs/>
          <w:color w:val="000000"/>
        </w:rPr>
        <w:t>Age</w:t>
      </w:r>
      <w:r w:rsidRPr="00F85168">
        <w:rPr>
          <w:color w:val="000000"/>
        </w:rPr>
        <w:t>.</w:t>
      </w:r>
    </w:p>
    <w:p w:rsidR="00745BCF" w:rsidRDefault="00745BCF" w:rsidP="00745BCF">
      <w:pPr>
        <w:pStyle w:val="NormalWeb"/>
        <w:numPr>
          <w:ilvl w:val="0"/>
          <w:numId w:val="128"/>
        </w:numPr>
        <w:tabs>
          <w:tab w:val="clear" w:pos="720"/>
          <w:tab w:val="left" w:pos="420"/>
          <w:tab w:val="num" w:pos="660"/>
        </w:tabs>
        <w:ind w:left="420"/>
        <w:rPr>
          <w:color w:val="000000"/>
        </w:rPr>
      </w:pPr>
      <w:r w:rsidRPr="00F85168">
        <w:rPr>
          <w:color w:val="000000"/>
        </w:rPr>
        <w:t xml:space="preserve">From the Cross-Tabulate by Value of drop-down list, select </w:t>
      </w:r>
      <w:r w:rsidRPr="00F85168">
        <w:rPr>
          <w:b/>
          <w:bCs/>
          <w:color w:val="000000"/>
        </w:rPr>
        <w:t>ILL</w:t>
      </w:r>
      <w:r w:rsidRPr="00F85168">
        <w:rPr>
          <w:color w:val="000000"/>
        </w:rPr>
        <w:t>.</w:t>
      </w:r>
    </w:p>
    <w:p w:rsidR="00745BCF" w:rsidRDefault="00745BCF" w:rsidP="00745BCF">
      <w:pPr>
        <w:pStyle w:val="NormalWeb"/>
        <w:numPr>
          <w:ilvl w:val="0"/>
          <w:numId w:val="128"/>
        </w:numPr>
        <w:tabs>
          <w:tab w:val="clear" w:pos="720"/>
          <w:tab w:val="left" w:pos="420"/>
          <w:tab w:val="num" w:pos="660"/>
        </w:tabs>
        <w:ind w:left="420"/>
        <w:rPr>
          <w:color w:val="000000"/>
        </w:rPr>
      </w:pPr>
      <w:r w:rsidRPr="00F85168">
        <w:rPr>
          <w:color w:val="000000"/>
        </w:rPr>
        <w:t xml:space="preserve">Click </w:t>
      </w:r>
      <w:r w:rsidRPr="00F85168">
        <w:rPr>
          <w:b/>
          <w:bCs/>
          <w:color w:val="000000"/>
        </w:rPr>
        <w:t>OK</w:t>
      </w:r>
      <w:r w:rsidRPr="00F85168">
        <w:rPr>
          <w:color w:val="000000"/>
        </w:rPr>
        <w:t>. Results appear in the Output window.</w:t>
      </w:r>
    </w:p>
    <w:p w:rsidR="00745BCF" w:rsidRDefault="00745BCF" w:rsidP="00745BCF">
      <w:pPr>
        <w:pStyle w:val="NormalWeb"/>
        <w:numPr>
          <w:ilvl w:val="0"/>
          <w:numId w:val="128"/>
        </w:numPr>
        <w:tabs>
          <w:tab w:val="clear" w:pos="720"/>
          <w:tab w:val="left" w:pos="420"/>
          <w:tab w:val="num" w:pos="660"/>
        </w:tabs>
        <w:ind w:left="420"/>
        <w:rPr>
          <w:color w:val="000000"/>
        </w:rPr>
      </w:pPr>
      <w:r w:rsidRPr="00F85168">
        <w:rPr>
          <w:color w:val="000000"/>
        </w:rPr>
        <w:t>To view the Descriptive Statistics, scroll down the Age listing.</w:t>
      </w:r>
    </w:p>
    <w:p w:rsidR="00745BCF" w:rsidRPr="00F85168" w:rsidRDefault="00745BCF" w:rsidP="00745BCF">
      <w:pPr>
        <w:pStyle w:val="NormalWeb"/>
        <w:numPr>
          <w:ilvl w:val="0"/>
          <w:numId w:val="379"/>
        </w:numPr>
        <w:tabs>
          <w:tab w:val="clear" w:pos="720"/>
          <w:tab w:val="num" w:pos="1080"/>
        </w:tabs>
        <w:ind w:left="1080"/>
        <w:rPr>
          <w:color w:val="000000"/>
        </w:rPr>
      </w:pPr>
      <w:r w:rsidRPr="00F85168">
        <w:rPr>
          <w:color w:val="000000"/>
        </w:rPr>
        <w:t>Notice the Mean Age of those answering yes to ill is 39.2. Those answering no to ill is 32.9.</w:t>
      </w:r>
    </w:p>
    <w:p w:rsidR="00745BCF" w:rsidRPr="00F85168" w:rsidRDefault="00745BCF" w:rsidP="00745BCF">
      <w:pPr>
        <w:pStyle w:val="NormalWeb"/>
      </w:pPr>
    </w:p>
    <w:p w:rsidR="00745BCF" w:rsidRPr="00F85168" w:rsidRDefault="00745BCF" w:rsidP="00745BCF">
      <w:pPr>
        <w:pStyle w:val="NormalWeb"/>
        <w:ind w:left="300"/>
      </w:pPr>
      <w:r>
        <w:rPr>
          <w:noProof/>
        </w:rPr>
        <w:drawing>
          <wp:inline distT="0" distB="0" distL="0" distR="0" wp14:anchorId="0927D7A7" wp14:editId="5888E0C2">
            <wp:extent cx="3943985" cy="144716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140">
                      <a:extLst>
                        <a:ext uri="{28A0092B-C50C-407E-A947-70E740481C1C}">
                          <a14:useLocalDpi xmlns:a14="http://schemas.microsoft.com/office/drawing/2010/main" val="0"/>
                        </a:ext>
                      </a:extLst>
                    </a:blip>
                    <a:srcRect l="27084" t="45032" r="28427" b="15010"/>
                    <a:stretch>
                      <a:fillRect/>
                    </a:stretch>
                  </pic:blipFill>
                  <pic:spPr bwMode="auto">
                    <a:xfrm>
                      <a:off x="0" y="0"/>
                      <a:ext cx="3943985" cy="1447165"/>
                    </a:xfrm>
                    <a:prstGeom prst="rect">
                      <a:avLst/>
                    </a:prstGeom>
                    <a:noFill/>
                    <a:ln>
                      <a:noFill/>
                    </a:ln>
                  </pic:spPr>
                </pic:pic>
              </a:graphicData>
            </a:graphic>
          </wp:inline>
        </w:drawing>
      </w:r>
    </w:p>
    <w:p w:rsidR="00745BCF" w:rsidRPr="00F85168" w:rsidRDefault="00745BCF" w:rsidP="00745BCF">
      <w:pPr>
        <w:pStyle w:val="NormalWeb"/>
      </w:pPr>
    </w:p>
    <w:p w:rsidR="00745BCF" w:rsidRPr="00F85168" w:rsidRDefault="00745BCF" w:rsidP="00745BCF">
      <w:pPr>
        <w:pStyle w:val="NormalWeb"/>
      </w:pPr>
      <w:r w:rsidRPr="00F85168">
        <w:t>Other available statistics include:</w:t>
      </w:r>
    </w:p>
    <w:p w:rsidR="00745BCF" w:rsidRPr="00F85168" w:rsidRDefault="00745BCF" w:rsidP="00745BCF">
      <w:pPr>
        <w:pStyle w:val="NormalWeb"/>
        <w:numPr>
          <w:ilvl w:val="0"/>
          <w:numId w:val="380"/>
        </w:numPr>
        <w:tabs>
          <w:tab w:val="clear" w:pos="720"/>
        </w:tabs>
        <w:ind w:left="1080"/>
        <w:rPr>
          <w:color w:val="000000"/>
        </w:rPr>
      </w:pPr>
      <w:r w:rsidRPr="00F85168">
        <w:rPr>
          <w:color w:val="000000"/>
        </w:rPr>
        <w:t>ANOVA, a Parametric Test for Inequality of Population Means.</w:t>
      </w:r>
    </w:p>
    <w:p w:rsidR="00745BCF" w:rsidRPr="00F85168" w:rsidRDefault="00745BCF" w:rsidP="00745BCF">
      <w:pPr>
        <w:pStyle w:val="NormalWeb"/>
        <w:numPr>
          <w:ilvl w:val="0"/>
          <w:numId w:val="380"/>
        </w:numPr>
        <w:tabs>
          <w:tab w:val="clear" w:pos="720"/>
        </w:tabs>
        <w:ind w:left="1080"/>
        <w:rPr>
          <w:color w:val="000000"/>
        </w:rPr>
      </w:pPr>
      <w:smartTag w:uri="urn:schemas-microsoft-com:office:smarttags" w:element="place">
        <w:smartTag w:uri="urn:schemas-microsoft-com:office:smarttags" w:element="City">
          <w:r w:rsidRPr="00F85168">
            <w:rPr>
              <w:color w:val="000000"/>
            </w:rPr>
            <w:t>Bartlett</w:t>
          </w:r>
        </w:smartTag>
      </w:smartTag>
      <w:r w:rsidRPr="00F85168">
        <w:rPr>
          <w:color w:val="000000"/>
        </w:rPr>
        <w:t>'s Test for Inequality of Population Variances.</w:t>
      </w:r>
    </w:p>
    <w:p w:rsidR="00745BCF" w:rsidRPr="00F85168" w:rsidRDefault="00745BCF" w:rsidP="00745BCF">
      <w:pPr>
        <w:pStyle w:val="NormalWeb"/>
        <w:numPr>
          <w:ilvl w:val="0"/>
          <w:numId w:val="380"/>
        </w:numPr>
        <w:tabs>
          <w:tab w:val="clear" w:pos="720"/>
        </w:tabs>
        <w:ind w:left="1080"/>
        <w:rPr>
          <w:color w:val="000000"/>
        </w:rPr>
      </w:pPr>
      <w:r w:rsidRPr="00F85168">
        <w:rPr>
          <w:color w:val="000000"/>
        </w:rPr>
        <w:lastRenderedPageBreak/>
        <w:t>Mann-Whitney/Wilcoxon Two-Sample Test (Kruskal-Wallis test for two groups).</w:t>
      </w:r>
    </w:p>
    <w:p w:rsidR="00745BCF" w:rsidRPr="00F85168" w:rsidRDefault="00745BCF" w:rsidP="00745BCF">
      <w:pPr>
        <w:pStyle w:val="NormalWeb"/>
        <w:rPr>
          <w:b/>
          <w:bCs/>
        </w:rPr>
      </w:pPr>
      <w:r w:rsidRPr="00F85168">
        <w:rPr>
          <w:b/>
          <w:bCs/>
        </w:rPr>
        <w:t>Try It</w:t>
      </w:r>
    </w:p>
    <w:p w:rsidR="00745BCF" w:rsidRPr="00F85168" w:rsidRDefault="00745BCF" w:rsidP="00745BCF">
      <w:pPr>
        <w:pStyle w:val="NormalWeb"/>
      </w:pPr>
      <w:r w:rsidRPr="00F85168">
        <w:t xml:space="preserve">For this example, use the </w:t>
      </w:r>
      <w:r>
        <w:t>Classic Analysis</w:t>
      </w:r>
      <w:r w:rsidRPr="00F85168">
        <w:t xml:space="preserve"> Program Editor to create the code.</w:t>
      </w:r>
    </w:p>
    <w:p w:rsidR="00745BCF" w:rsidRDefault="00745BCF" w:rsidP="00745BCF">
      <w:pPr>
        <w:pStyle w:val="NormalWeb"/>
        <w:numPr>
          <w:ilvl w:val="0"/>
          <w:numId w:val="129"/>
        </w:numPr>
        <w:tabs>
          <w:tab w:val="clear" w:pos="720"/>
          <w:tab w:val="left" w:pos="420"/>
        </w:tabs>
        <w:ind w:left="420"/>
        <w:rPr>
          <w:color w:val="000000"/>
        </w:rPr>
      </w:pPr>
      <w:r w:rsidRPr="00F85168">
        <w:rPr>
          <w:color w:val="000000"/>
        </w:rPr>
        <w:t xml:space="preserve">Read in the </w:t>
      </w:r>
      <w:r w:rsidRPr="00F85168">
        <w:rPr>
          <w:b/>
          <w:bCs/>
          <w:color w:val="000000"/>
        </w:rPr>
        <w:t>Sample.</w:t>
      </w:r>
      <w:r>
        <w:rPr>
          <w:b/>
          <w:bCs/>
          <w:color w:val="000000"/>
        </w:rPr>
        <w:t>PRJ</w:t>
      </w:r>
      <w:r w:rsidRPr="00F85168">
        <w:rPr>
          <w:color w:val="000000"/>
        </w:rPr>
        <w:t xml:space="preserve"> project. Open </w:t>
      </w:r>
      <w:smartTag w:uri="urn:schemas-microsoft-com:office:smarttags" w:element="place">
        <w:smartTag w:uri="urn:schemas-microsoft-com:office:smarttags" w:element="City">
          <w:r w:rsidRPr="00F85168">
            <w:rPr>
              <w:b/>
              <w:bCs/>
              <w:color w:val="000000"/>
            </w:rPr>
            <w:t>Oswego</w:t>
          </w:r>
        </w:smartTag>
      </w:smartTag>
      <w:r w:rsidRPr="00F85168">
        <w:rPr>
          <w:color w:val="000000"/>
        </w:rPr>
        <w:t xml:space="preserve">. </w:t>
      </w:r>
    </w:p>
    <w:p w:rsidR="00745BCF" w:rsidRDefault="00745BCF" w:rsidP="00745BCF">
      <w:pPr>
        <w:pStyle w:val="NormalWeb"/>
        <w:numPr>
          <w:ilvl w:val="0"/>
          <w:numId w:val="129"/>
        </w:numPr>
        <w:tabs>
          <w:tab w:val="clear" w:pos="720"/>
          <w:tab w:val="left" w:pos="420"/>
        </w:tabs>
        <w:ind w:left="420"/>
        <w:rPr>
          <w:color w:val="000000"/>
        </w:rPr>
      </w:pPr>
      <w:r w:rsidRPr="00F85168">
        <w:rPr>
          <w:color w:val="000000"/>
        </w:rPr>
        <w:t xml:space="preserve">In the Program Editor window, place the cursor under the Read command created. Type </w:t>
      </w:r>
      <w:r w:rsidRPr="00F85168">
        <w:rPr>
          <w:b/>
          <w:bCs/>
          <w:color w:val="000000"/>
        </w:rPr>
        <w:t xml:space="preserve">MEANS </w:t>
      </w:r>
      <w:r w:rsidR="00B668CC">
        <w:rPr>
          <w:b/>
          <w:bCs/>
          <w:color w:val="000000"/>
        </w:rPr>
        <w:t>A</w:t>
      </w:r>
      <w:r w:rsidR="00B668CC" w:rsidRPr="00F85168">
        <w:rPr>
          <w:b/>
          <w:bCs/>
          <w:color w:val="000000"/>
        </w:rPr>
        <w:t>ge</w:t>
      </w:r>
      <w:r w:rsidRPr="00F85168">
        <w:rPr>
          <w:color w:val="000000"/>
        </w:rPr>
        <w:t>.</w:t>
      </w:r>
    </w:p>
    <w:p w:rsidR="00745BCF" w:rsidRPr="00F85168" w:rsidRDefault="00745BCF" w:rsidP="00745BCF">
      <w:pPr>
        <w:pStyle w:val="NormalWeb"/>
        <w:numPr>
          <w:ilvl w:val="0"/>
          <w:numId w:val="381"/>
        </w:numPr>
        <w:tabs>
          <w:tab w:val="clear" w:pos="720"/>
        </w:tabs>
        <w:ind w:left="1080"/>
        <w:rPr>
          <w:color w:val="000000"/>
        </w:rPr>
      </w:pPr>
      <w:r w:rsidRPr="00F85168">
        <w:rPr>
          <w:color w:val="000000"/>
        </w:rPr>
        <w:t xml:space="preserve">Do </w:t>
      </w:r>
      <w:r w:rsidRPr="00F85168">
        <w:rPr>
          <w:b/>
          <w:bCs/>
          <w:color w:val="000000"/>
        </w:rPr>
        <w:t>not</w:t>
      </w:r>
      <w:r w:rsidRPr="00F85168">
        <w:rPr>
          <w:color w:val="000000"/>
        </w:rPr>
        <w:t xml:space="preserve"> press the Enter key. Leave the cursor on the line of code just created.</w:t>
      </w:r>
    </w:p>
    <w:p w:rsidR="00745BCF" w:rsidRPr="00F85168" w:rsidRDefault="00745BCF" w:rsidP="00745BCF">
      <w:pPr>
        <w:pStyle w:val="NormalWeb"/>
      </w:pPr>
    </w:p>
    <w:p w:rsidR="00745BCF" w:rsidRPr="00F85168" w:rsidRDefault="00745BCF" w:rsidP="00745BCF">
      <w:pPr>
        <w:pStyle w:val="NormalWeb"/>
        <w:ind w:left="300"/>
      </w:pPr>
      <w:r>
        <w:rPr>
          <w:noProof/>
        </w:rPr>
        <w:drawing>
          <wp:inline distT="0" distB="0" distL="0" distR="0" wp14:anchorId="16234A12" wp14:editId="62DD54FA">
            <wp:extent cx="3371215" cy="1041400"/>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141">
                      <a:extLst>
                        <a:ext uri="{28A0092B-C50C-407E-A947-70E740481C1C}">
                          <a14:useLocalDpi xmlns:a14="http://schemas.microsoft.com/office/drawing/2010/main" val="0"/>
                        </a:ext>
                      </a:extLst>
                    </a:blip>
                    <a:srcRect r="59032" b="45689"/>
                    <a:stretch>
                      <a:fillRect/>
                    </a:stretch>
                  </pic:blipFill>
                  <pic:spPr bwMode="auto">
                    <a:xfrm>
                      <a:off x="0" y="0"/>
                      <a:ext cx="3371215" cy="1041400"/>
                    </a:xfrm>
                    <a:prstGeom prst="rect">
                      <a:avLst/>
                    </a:prstGeom>
                    <a:noFill/>
                    <a:ln>
                      <a:noFill/>
                    </a:ln>
                  </pic:spPr>
                </pic:pic>
              </a:graphicData>
            </a:graphic>
          </wp:inline>
        </w:drawing>
      </w:r>
    </w:p>
    <w:p w:rsidR="00745BCF" w:rsidRPr="00F85168" w:rsidRDefault="00745BCF" w:rsidP="00745BCF">
      <w:pPr>
        <w:pStyle w:val="NormalWeb"/>
      </w:pPr>
    </w:p>
    <w:p w:rsidR="00745BCF" w:rsidRDefault="00745BCF" w:rsidP="00745BCF">
      <w:pPr>
        <w:pStyle w:val="NormalWeb"/>
        <w:numPr>
          <w:ilvl w:val="0"/>
          <w:numId w:val="130"/>
        </w:numPr>
        <w:tabs>
          <w:tab w:val="clear" w:pos="720"/>
          <w:tab w:val="left" w:pos="420"/>
        </w:tabs>
        <w:ind w:left="420"/>
        <w:rPr>
          <w:color w:val="000000"/>
        </w:rPr>
      </w:pPr>
      <w:r w:rsidRPr="00F85168">
        <w:rPr>
          <w:color w:val="000000"/>
        </w:rPr>
        <w:t xml:space="preserve">Click </w:t>
      </w:r>
      <w:r w:rsidRPr="00F85168">
        <w:rPr>
          <w:b/>
          <w:bCs/>
          <w:color w:val="000000"/>
        </w:rPr>
        <w:t>Run Command</w:t>
      </w:r>
      <w:r>
        <w:rPr>
          <w:b/>
          <w:bCs/>
          <w:color w:val="000000"/>
        </w:rPr>
        <w:t>s</w:t>
      </w:r>
      <w:r w:rsidRPr="00F85168">
        <w:rPr>
          <w:color w:val="000000"/>
        </w:rPr>
        <w:t xml:space="preserve"> from the Program Editor navigation menu. The code turns gr</w:t>
      </w:r>
      <w:r>
        <w:rPr>
          <w:color w:val="000000"/>
        </w:rPr>
        <w:t xml:space="preserve">ay to </w:t>
      </w:r>
      <w:r w:rsidRPr="00F85168">
        <w:rPr>
          <w:color w:val="000000"/>
        </w:rPr>
        <w:t xml:space="preserve">indicate </w:t>
      </w:r>
      <w:r>
        <w:rPr>
          <w:color w:val="000000"/>
        </w:rPr>
        <w:t>execution of syntax</w:t>
      </w:r>
      <w:r w:rsidRPr="00F85168">
        <w:rPr>
          <w:color w:val="000000"/>
        </w:rPr>
        <w:t>.</w:t>
      </w:r>
    </w:p>
    <w:p w:rsidR="00745BCF" w:rsidRPr="00F85168" w:rsidRDefault="00745BCF" w:rsidP="00745BCF">
      <w:pPr>
        <w:pStyle w:val="NormalWeb"/>
        <w:numPr>
          <w:ilvl w:val="0"/>
          <w:numId w:val="382"/>
        </w:numPr>
        <w:tabs>
          <w:tab w:val="clear" w:pos="720"/>
          <w:tab w:val="num" w:pos="1080"/>
        </w:tabs>
        <w:ind w:left="1080"/>
        <w:rPr>
          <w:color w:val="000000"/>
        </w:rPr>
      </w:pPr>
      <w:r w:rsidRPr="00F85168">
        <w:rPr>
          <w:color w:val="000000"/>
        </w:rPr>
        <w:t xml:space="preserve">Results of the command appear in the Output window. </w:t>
      </w:r>
    </w:p>
    <w:p w:rsidR="00745BCF" w:rsidRPr="00F85168" w:rsidRDefault="00745BCF" w:rsidP="00745BCF">
      <w:pPr>
        <w:pStyle w:val="NormalWeb"/>
        <w:numPr>
          <w:ilvl w:val="0"/>
          <w:numId w:val="382"/>
        </w:numPr>
        <w:tabs>
          <w:tab w:val="clear" w:pos="720"/>
          <w:tab w:val="num" w:pos="1080"/>
        </w:tabs>
        <w:ind w:left="1080"/>
        <w:rPr>
          <w:color w:val="000000"/>
        </w:rPr>
      </w:pPr>
      <w:r w:rsidRPr="00F85168">
        <w:rPr>
          <w:color w:val="000000"/>
        </w:rPr>
        <w:t>Results are the same as those created using the Command Tree dialog boxes.</w:t>
      </w:r>
    </w:p>
    <w:p w:rsidR="00745BCF" w:rsidRPr="00F85168" w:rsidRDefault="00745BCF" w:rsidP="00745BCF">
      <w:pPr>
        <w:pStyle w:val="NormalWeb"/>
        <w:rPr>
          <w:b/>
          <w:bCs/>
        </w:rPr>
      </w:pPr>
    </w:p>
    <w:p w:rsidR="00745BCF" w:rsidRPr="00F85168" w:rsidRDefault="00745BCF" w:rsidP="00745BCF">
      <w:pPr>
        <w:rPr>
          <w:rFonts w:ascii="Century Schoolbook" w:hAnsi="Century Schoolbook"/>
        </w:rPr>
      </w:pPr>
      <w:r w:rsidRPr="00F85168">
        <w:rPr>
          <w:rFonts w:ascii="Century Schoolbook" w:hAnsi="Century Schoolbook"/>
          <w:b/>
          <w:bCs/>
          <w:color w:val="A82384"/>
          <w:sz w:val="17"/>
          <w:szCs w:val="17"/>
        </w:rPr>
        <w:br w:type="page"/>
      </w:r>
    </w:p>
    <w:p w:rsidR="00745BCF" w:rsidRPr="00F85168" w:rsidRDefault="00745BCF" w:rsidP="00745BCF">
      <w:pPr>
        <w:pStyle w:val="Heading3"/>
        <w:rPr>
          <w:rFonts w:ascii="Century Schoolbook" w:hAnsi="Century Schoolbook"/>
        </w:rPr>
      </w:pPr>
      <w:bookmarkStart w:id="256" w:name="_Toc307468432"/>
      <w:bookmarkStart w:id="257" w:name="_Toc311812297"/>
      <w:bookmarkStart w:id="258" w:name="_Toc332822687"/>
      <w:r w:rsidRPr="00F85168">
        <w:rPr>
          <w:rFonts w:ascii="Century Schoolbook" w:hAnsi="Century Schoolbook"/>
        </w:rPr>
        <w:lastRenderedPageBreak/>
        <w:t>Use the SUMMARIZE Command</w:t>
      </w:r>
      <w:bookmarkEnd w:id="256"/>
      <w:bookmarkEnd w:id="257"/>
      <w:bookmarkEnd w:id="258"/>
    </w:p>
    <w:p w:rsidR="00745BCF" w:rsidRPr="00F85168" w:rsidRDefault="00A812D1" w:rsidP="00745BCF">
      <w:pPr>
        <w:rPr>
          <w:rFonts w:ascii="Century Schoolbook" w:hAnsi="Century Schoolbook"/>
        </w:rPr>
      </w:pPr>
      <w:r>
        <w:rPr>
          <w:rFonts w:ascii="Century Schoolbook" w:hAnsi="Century Schoolbook"/>
        </w:rPr>
        <w:pict>
          <v:rect id="_x0000_i1115" style="width:429.85pt;height:.75pt" o:hrpct="995" o:hrstd="t" o:hr="t" fillcolor="#b4b4b4" stroked="f"/>
        </w:pict>
      </w:r>
    </w:p>
    <w:p w:rsidR="00745BCF" w:rsidRPr="00F85168" w:rsidRDefault="00745BCF" w:rsidP="00745BCF">
      <w:pPr>
        <w:pStyle w:val="NormalWeb"/>
      </w:pPr>
      <w:r w:rsidRPr="00F85168">
        <w:t xml:space="preserve">The SUMMARIZE command aggregates data producing an output table showing the descriptive statistics. </w:t>
      </w:r>
    </w:p>
    <w:p w:rsidR="00745BCF" w:rsidRPr="00F85168" w:rsidRDefault="00745BCF" w:rsidP="00745BCF">
      <w:pPr>
        <w:pStyle w:val="NormalWeb"/>
        <w:rPr>
          <w:b/>
          <w:bCs/>
        </w:rPr>
      </w:pPr>
      <w:r w:rsidRPr="00F85168">
        <w:rPr>
          <w:b/>
          <w:bCs/>
        </w:rPr>
        <w:t>Syntax</w:t>
      </w:r>
    </w:p>
    <w:p w:rsidR="00745BCF" w:rsidRPr="002D37CC" w:rsidRDefault="00745BCF" w:rsidP="00745BCF">
      <w:pPr>
        <w:pStyle w:val="PlainText"/>
      </w:pPr>
      <w:r w:rsidRPr="002D37CC">
        <w:t xml:space="preserve">SUMMARIZE varname::aggregate(variable) [varname::aggregate(variable) ...] TO tablename STRATAVAR=variable list </w:t>
      </w:r>
      <w:r w:rsidRPr="00B348A9">
        <w:t>{</w:t>
      </w:r>
      <w:r w:rsidRPr="002D37CC">
        <w:t>WEIGHTVAR=variable</w:t>
      </w:r>
      <w:r w:rsidRPr="00B348A9">
        <w:t>}</w:t>
      </w:r>
    </w:p>
    <w:p w:rsidR="00745BCF" w:rsidRPr="00F85168" w:rsidRDefault="00745BCF" w:rsidP="00745BCF">
      <w:pPr>
        <w:pStyle w:val="NormalWeb"/>
      </w:pPr>
    </w:p>
    <w:p w:rsidR="00745BCF" w:rsidRDefault="00745BCF" w:rsidP="00745BCF">
      <w:pPr>
        <w:pStyle w:val="NormalWeb"/>
        <w:numPr>
          <w:ilvl w:val="0"/>
          <w:numId w:val="131"/>
        </w:numPr>
        <w:tabs>
          <w:tab w:val="clear" w:pos="720"/>
          <w:tab w:val="left" w:pos="420"/>
        </w:tabs>
        <w:ind w:left="420"/>
        <w:rPr>
          <w:color w:val="000000"/>
        </w:rPr>
      </w:pPr>
      <w:r w:rsidRPr="00F85168">
        <w:rPr>
          <w:color w:val="000000"/>
        </w:rPr>
        <w:t xml:space="preserve">From the </w:t>
      </w:r>
      <w:r>
        <w:rPr>
          <w:color w:val="000000"/>
        </w:rPr>
        <w:t>Classic Analysis</w:t>
      </w:r>
      <w:r w:rsidRPr="00F85168">
        <w:rPr>
          <w:color w:val="000000"/>
        </w:rPr>
        <w:t xml:space="preserve"> Command Tree, </w:t>
      </w:r>
      <w:r w:rsidRPr="00F85168">
        <w:rPr>
          <w:rStyle w:val="Hyperlink"/>
        </w:rPr>
        <w:t>use the READ command</w:t>
      </w:r>
      <w:r w:rsidRPr="00F85168">
        <w:rPr>
          <w:color w:val="000000"/>
        </w:rPr>
        <w:t xml:space="preserve"> to open a </w:t>
      </w:r>
      <w:r w:rsidRPr="00F85168">
        <w:rPr>
          <w:b/>
          <w:color w:val="000000"/>
        </w:rPr>
        <w:t>PRJ project file</w:t>
      </w:r>
      <w:r w:rsidRPr="00F85168">
        <w:rPr>
          <w:color w:val="000000"/>
        </w:rPr>
        <w:t>.</w:t>
      </w:r>
    </w:p>
    <w:p w:rsidR="00745BCF" w:rsidRDefault="00745BCF" w:rsidP="00745BCF">
      <w:pPr>
        <w:pStyle w:val="NormalWeb"/>
        <w:numPr>
          <w:ilvl w:val="0"/>
          <w:numId w:val="132"/>
        </w:numPr>
        <w:tabs>
          <w:tab w:val="clear" w:pos="720"/>
          <w:tab w:val="left" w:pos="420"/>
        </w:tabs>
        <w:ind w:left="42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Statistics &gt; Summarize</w:t>
      </w:r>
      <w:r w:rsidRPr="00F85168">
        <w:rPr>
          <w:color w:val="000000"/>
        </w:rPr>
        <w:t>. The Summarize dialog box opens.</w:t>
      </w:r>
    </w:p>
    <w:p w:rsidR="00745BCF" w:rsidRPr="00F85168" w:rsidRDefault="00745BCF" w:rsidP="00745BCF">
      <w:pPr>
        <w:pStyle w:val="NormalWeb"/>
      </w:pPr>
    </w:p>
    <w:p w:rsidR="00745BCF" w:rsidRPr="00F85168" w:rsidRDefault="00745BCF" w:rsidP="00745BCF">
      <w:pPr>
        <w:pStyle w:val="NormalWeb"/>
        <w:ind w:left="300"/>
      </w:pPr>
      <w:r>
        <w:rPr>
          <w:noProof/>
        </w:rPr>
        <w:drawing>
          <wp:inline distT="0" distB="0" distL="0" distR="0" wp14:anchorId="6011DCC0" wp14:editId="284E9B1A">
            <wp:extent cx="5470525" cy="3546475"/>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470525" cy="3546475"/>
                    </a:xfrm>
                    <a:prstGeom prst="rect">
                      <a:avLst/>
                    </a:prstGeom>
                    <a:noFill/>
                    <a:ln>
                      <a:noFill/>
                    </a:ln>
                  </pic:spPr>
                </pic:pic>
              </a:graphicData>
            </a:graphic>
          </wp:inline>
        </w:drawing>
      </w:r>
    </w:p>
    <w:p w:rsidR="00745BCF" w:rsidRPr="00F85168" w:rsidRDefault="00745BCF" w:rsidP="00745BCF">
      <w:pPr>
        <w:pStyle w:val="NormalWeb"/>
      </w:pPr>
    </w:p>
    <w:p w:rsidR="00745BCF" w:rsidRDefault="00745BCF" w:rsidP="00745BCF">
      <w:pPr>
        <w:pStyle w:val="NormalWeb"/>
        <w:numPr>
          <w:ilvl w:val="0"/>
          <w:numId w:val="133"/>
        </w:numPr>
        <w:tabs>
          <w:tab w:val="clear" w:pos="720"/>
          <w:tab w:val="left" w:pos="420"/>
        </w:tabs>
        <w:ind w:left="420"/>
        <w:rPr>
          <w:color w:val="000000"/>
        </w:rPr>
      </w:pPr>
      <w:r w:rsidRPr="00F85168">
        <w:rPr>
          <w:color w:val="000000"/>
        </w:rPr>
        <w:t>From the Aggregate drop-down list, select from the available functions to specify how records will be combined. The options are:</w:t>
      </w:r>
    </w:p>
    <w:p w:rsidR="00745BCF" w:rsidRPr="00F85168" w:rsidRDefault="00745BCF" w:rsidP="00745BCF">
      <w:pPr>
        <w:pStyle w:val="NormalWeb"/>
        <w:numPr>
          <w:ilvl w:val="0"/>
          <w:numId w:val="383"/>
        </w:numPr>
        <w:tabs>
          <w:tab w:val="clear" w:pos="720"/>
        </w:tabs>
        <w:ind w:left="1080"/>
        <w:rPr>
          <w:b/>
          <w:bCs/>
          <w:color w:val="000000"/>
        </w:rPr>
      </w:pPr>
      <w:r w:rsidRPr="00F85168">
        <w:rPr>
          <w:b/>
          <w:bCs/>
          <w:color w:val="000000"/>
        </w:rPr>
        <w:t xml:space="preserve">Average - </w:t>
      </w:r>
      <w:r w:rsidRPr="00F85168">
        <w:rPr>
          <w:color w:val="000000"/>
        </w:rPr>
        <w:t>used only on numeric fields.</w:t>
      </w:r>
    </w:p>
    <w:p w:rsidR="00745BCF" w:rsidRPr="00F85168" w:rsidRDefault="00745BCF" w:rsidP="00745BCF">
      <w:pPr>
        <w:pStyle w:val="NormalWeb"/>
        <w:numPr>
          <w:ilvl w:val="0"/>
          <w:numId w:val="383"/>
        </w:numPr>
        <w:tabs>
          <w:tab w:val="clear" w:pos="720"/>
        </w:tabs>
        <w:ind w:left="1080"/>
        <w:rPr>
          <w:b/>
          <w:bCs/>
          <w:color w:val="000000"/>
        </w:rPr>
      </w:pPr>
      <w:r w:rsidRPr="00F85168">
        <w:rPr>
          <w:b/>
          <w:bCs/>
          <w:color w:val="000000"/>
        </w:rPr>
        <w:t>Count</w:t>
      </w:r>
    </w:p>
    <w:p w:rsidR="00745BCF" w:rsidRPr="00F85168" w:rsidRDefault="00745BCF" w:rsidP="00745BCF">
      <w:pPr>
        <w:pStyle w:val="NormalWeb"/>
        <w:numPr>
          <w:ilvl w:val="0"/>
          <w:numId w:val="383"/>
        </w:numPr>
        <w:tabs>
          <w:tab w:val="clear" w:pos="720"/>
        </w:tabs>
        <w:ind w:left="1080"/>
        <w:rPr>
          <w:b/>
          <w:bCs/>
          <w:color w:val="000000"/>
        </w:rPr>
      </w:pPr>
      <w:r w:rsidRPr="00F85168">
        <w:rPr>
          <w:b/>
          <w:bCs/>
          <w:color w:val="000000"/>
        </w:rPr>
        <w:lastRenderedPageBreak/>
        <w:t xml:space="preserve">First - </w:t>
      </w:r>
      <w:r w:rsidRPr="00F85168">
        <w:rPr>
          <w:color w:val="000000"/>
        </w:rPr>
        <w:t>based on sorts order.</w:t>
      </w:r>
    </w:p>
    <w:p w:rsidR="00745BCF" w:rsidRPr="00F85168" w:rsidRDefault="00745BCF" w:rsidP="00745BCF">
      <w:pPr>
        <w:pStyle w:val="NormalWeb"/>
        <w:numPr>
          <w:ilvl w:val="0"/>
          <w:numId w:val="383"/>
        </w:numPr>
        <w:tabs>
          <w:tab w:val="clear" w:pos="720"/>
        </w:tabs>
        <w:ind w:left="1080"/>
        <w:rPr>
          <w:b/>
          <w:bCs/>
          <w:color w:val="000000"/>
        </w:rPr>
      </w:pPr>
      <w:r w:rsidRPr="00F85168">
        <w:rPr>
          <w:b/>
          <w:bCs/>
          <w:color w:val="000000"/>
        </w:rPr>
        <w:t xml:space="preserve">Last - </w:t>
      </w:r>
      <w:r w:rsidRPr="00F85168">
        <w:rPr>
          <w:color w:val="000000"/>
        </w:rPr>
        <w:t>based on sorts order.</w:t>
      </w:r>
    </w:p>
    <w:p w:rsidR="00745BCF" w:rsidRPr="00F85168" w:rsidRDefault="00745BCF" w:rsidP="00745BCF">
      <w:pPr>
        <w:pStyle w:val="NormalWeb"/>
        <w:numPr>
          <w:ilvl w:val="0"/>
          <w:numId w:val="383"/>
        </w:numPr>
        <w:tabs>
          <w:tab w:val="clear" w:pos="720"/>
        </w:tabs>
        <w:ind w:left="1080"/>
        <w:rPr>
          <w:b/>
          <w:bCs/>
          <w:color w:val="000000"/>
        </w:rPr>
      </w:pPr>
      <w:r w:rsidRPr="00F85168">
        <w:rPr>
          <w:b/>
          <w:bCs/>
          <w:color w:val="000000"/>
        </w:rPr>
        <w:t>Maximum</w:t>
      </w:r>
    </w:p>
    <w:p w:rsidR="00745BCF" w:rsidRPr="00F85168" w:rsidRDefault="00745BCF" w:rsidP="00745BCF">
      <w:pPr>
        <w:pStyle w:val="NormalWeb"/>
        <w:numPr>
          <w:ilvl w:val="0"/>
          <w:numId w:val="383"/>
        </w:numPr>
        <w:tabs>
          <w:tab w:val="clear" w:pos="720"/>
        </w:tabs>
        <w:ind w:left="1080"/>
        <w:rPr>
          <w:b/>
          <w:bCs/>
          <w:color w:val="000000"/>
        </w:rPr>
      </w:pPr>
      <w:r w:rsidRPr="00F85168">
        <w:rPr>
          <w:b/>
          <w:bCs/>
          <w:color w:val="000000"/>
        </w:rPr>
        <w:t>Minimum</w:t>
      </w:r>
    </w:p>
    <w:p w:rsidR="00745BCF" w:rsidRPr="00F85168" w:rsidRDefault="00745BCF" w:rsidP="00745BCF">
      <w:pPr>
        <w:pStyle w:val="NormalWeb"/>
        <w:numPr>
          <w:ilvl w:val="0"/>
          <w:numId w:val="383"/>
        </w:numPr>
        <w:tabs>
          <w:tab w:val="clear" w:pos="720"/>
        </w:tabs>
        <w:ind w:left="1080"/>
        <w:rPr>
          <w:b/>
          <w:bCs/>
          <w:color w:val="000000"/>
        </w:rPr>
      </w:pPr>
      <w:r w:rsidRPr="00F85168">
        <w:rPr>
          <w:b/>
          <w:bCs/>
          <w:color w:val="000000"/>
        </w:rPr>
        <w:t xml:space="preserve">StdDev - </w:t>
      </w:r>
      <w:r w:rsidRPr="00F85168">
        <w:rPr>
          <w:color w:val="000000"/>
        </w:rPr>
        <w:t>Standard Deviation.</w:t>
      </w:r>
    </w:p>
    <w:p w:rsidR="00745BCF" w:rsidRPr="00F85168" w:rsidRDefault="00745BCF" w:rsidP="00745BCF">
      <w:pPr>
        <w:pStyle w:val="NormalWeb"/>
        <w:numPr>
          <w:ilvl w:val="0"/>
          <w:numId w:val="383"/>
        </w:numPr>
        <w:tabs>
          <w:tab w:val="clear" w:pos="720"/>
        </w:tabs>
        <w:ind w:left="1080"/>
        <w:rPr>
          <w:b/>
          <w:bCs/>
          <w:color w:val="000000"/>
        </w:rPr>
      </w:pPr>
      <w:r w:rsidRPr="00F85168">
        <w:rPr>
          <w:b/>
          <w:bCs/>
          <w:color w:val="000000"/>
        </w:rPr>
        <w:t>StdDev(Pop)</w:t>
      </w:r>
    </w:p>
    <w:p w:rsidR="00745BCF" w:rsidRPr="00F85168" w:rsidRDefault="00745BCF" w:rsidP="00745BCF">
      <w:pPr>
        <w:pStyle w:val="NormalWeb"/>
        <w:numPr>
          <w:ilvl w:val="0"/>
          <w:numId w:val="383"/>
        </w:numPr>
        <w:tabs>
          <w:tab w:val="clear" w:pos="720"/>
        </w:tabs>
        <w:ind w:left="1080"/>
        <w:rPr>
          <w:b/>
          <w:bCs/>
          <w:color w:val="000000"/>
        </w:rPr>
      </w:pPr>
      <w:r w:rsidRPr="00F85168">
        <w:rPr>
          <w:b/>
          <w:bCs/>
          <w:color w:val="000000"/>
        </w:rPr>
        <w:t xml:space="preserve">Sum - </w:t>
      </w:r>
      <w:r w:rsidRPr="00F85168">
        <w:rPr>
          <w:color w:val="000000"/>
        </w:rPr>
        <w:t>only used on numeric fields.</w:t>
      </w:r>
    </w:p>
    <w:p w:rsidR="00745BCF" w:rsidRPr="00F85168" w:rsidRDefault="00745BCF" w:rsidP="00745BCF">
      <w:pPr>
        <w:pStyle w:val="NormalWeb"/>
        <w:numPr>
          <w:ilvl w:val="0"/>
          <w:numId w:val="383"/>
        </w:numPr>
        <w:tabs>
          <w:tab w:val="clear" w:pos="720"/>
        </w:tabs>
        <w:ind w:left="1080"/>
        <w:rPr>
          <w:b/>
          <w:bCs/>
          <w:color w:val="000000"/>
        </w:rPr>
      </w:pPr>
      <w:r w:rsidRPr="00F85168">
        <w:rPr>
          <w:b/>
          <w:bCs/>
          <w:color w:val="000000"/>
        </w:rPr>
        <w:t xml:space="preserve">Var- </w:t>
      </w:r>
      <w:r w:rsidRPr="00F85168">
        <w:rPr>
          <w:color w:val="000000"/>
        </w:rPr>
        <w:t>Variance - only used on numeric fields.</w:t>
      </w:r>
    </w:p>
    <w:p w:rsidR="00745BCF" w:rsidRPr="00F85168" w:rsidRDefault="00745BCF" w:rsidP="00745BCF">
      <w:pPr>
        <w:pStyle w:val="NormalWeb"/>
        <w:numPr>
          <w:ilvl w:val="0"/>
          <w:numId w:val="383"/>
        </w:numPr>
        <w:tabs>
          <w:tab w:val="clear" w:pos="720"/>
        </w:tabs>
        <w:ind w:left="1080"/>
        <w:rPr>
          <w:b/>
          <w:bCs/>
          <w:color w:val="000000"/>
        </w:rPr>
      </w:pPr>
      <w:r w:rsidRPr="00F85168">
        <w:rPr>
          <w:b/>
          <w:bCs/>
          <w:color w:val="000000"/>
        </w:rPr>
        <w:t>Var(Pop)</w:t>
      </w:r>
    </w:p>
    <w:p w:rsidR="00745BCF" w:rsidRDefault="00745BCF" w:rsidP="00745BCF">
      <w:pPr>
        <w:pStyle w:val="NormalWeb"/>
        <w:numPr>
          <w:ilvl w:val="0"/>
          <w:numId w:val="134"/>
        </w:numPr>
        <w:tabs>
          <w:tab w:val="clear" w:pos="720"/>
          <w:tab w:val="left" w:pos="420"/>
        </w:tabs>
        <w:ind w:left="420"/>
        <w:rPr>
          <w:color w:val="000000"/>
        </w:rPr>
      </w:pPr>
      <w:r w:rsidRPr="00F85168">
        <w:rPr>
          <w:color w:val="000000"/>
        </w:rPr>
        <w:t xml:space="preserve">From the Variable drop-down list, select from the </w:t>
      </w:r>
      <w:r w:rsidRPr="00F85168">
        <w:rPr>
          <w:b/>
          <w:color w:val="000000"/>
        </w:rPr>
        <w:t>variables</w:t>
      </w:r>
      <w:r w:rsidRPr="00F85168">
        <w:rPr>
          <w:color w:val="000000"/>
        </w:rPr>
        <w:t xml:space="preserve"> in the dataset.</w:t>
      </w:r>
    </w:p>
    <w:p w:rsidR="00745BCF" w:rsidRDefault="00745BCF" w:rsidP="00745BCF">
      <w:pPr>
        <w:pStyle w:val="NormalWeb"/>
        <w:numPr>
          <w:ilvl w:val="0"/>
          <w:numId w:val="134"/>
        </w:numPr>
        <w:tabs>
          <w:tab w:val="clear" w:pos="720"/>
          <w:tab w:val="left" w:pos="420"/>
        </w:tabs>
        <w:ind w:left="420"/>
        <w:rPr>
          <w:color w:val="000000"/>
        </w:rPr>
      </w:pPr>
      <w:r w:rsidRPr="00F85168">
        <w:rPr>
          <w:color w:val="000000"/>
        </w:rPr>
        <w:t xml:space="preserve">In the Into Variable field, type a </w:t>
      </w:r>
      <w:r w:rsidRPr="00F85168">
        <w:rPr>
          <w:b/>
          <w:color w:val="000000"/>
        </w:rPr>
        <w:t xml:space="preserve">name </w:t>
      </w:r>
      <w:r w:rsidRPr="00F85168">
        <w:rPr>
          <w:color w:val="000000"/>
        </w:rPr>
        <w:t>to title the summarized variable.</w:t>
      </w:r>
    </w:p>
    <w:p w:rsidR="00745BCF" w:rsidRDefault="00745BCF" w:rsidP="00745BCF">
      <w:pPr>
        <w:pStyle w:val="NormalWeb"/>
        <w:numPr>
          <w:ilvl w:val="0"/>
          <w:numId w:val="134"/>
        </w:numPr>
        <w:tabs>
          <w:tab w:val="clear" w:pos="720"/>
          <w:tab w:val="left" w:pos="420"/>
        </w:tabs>
        <w:ind w:left="420"/>
        <w:rPr>
          <w:color w:val="000000"/>
        </w:rPr>
      </w:pPr>
      <w:r w:rsidRPr="00F85168">
        <w:rPr>
          <w:color w:val="000000"/>
        </w:rPr>
        <w:t xml:space="preserve">Click </w:t>
      </w:r>
      <w:r w:rsidRPr="00F85168">
        <w:rPr>
          <w:b/>
          <w:bCs/>
          <w:color w:val="000000"/>
        </w:rPr>
        <w:t>Apply</w:t>
      </w:r>
      <w:r w:rsidRPr="00F85168">
        <w:rPr>
          <w:color w:val="000000"/>
        </w:rPr>
        <w:t>. The code appears in the open field.</w:t>
      </w:r>
    </w:p>
    <w:p w:rsidR="00745BCF" w:rsidRPr="00F85168" w:rsidRDefault="00745BCF" w:rsidP="00745BCF">
      <w:pPr>
        <w:pStyle w:val="NormalWeb"/>
        <w:numPr>
          <w:ilvl w:val="0"/>
          <w:numId w:val="384"/>
        </w:numPr>
        <w:tabs>
          <w:tab w:val="clear" w:pos="720"/>
          <w:tab w:val="num" w:pos="1080"/>
        </w:tabs>
        <w:ind w:left="1080"/>
        <w:rPr>
          <w:color w:val="000000"/>
        </w:rPr>
      </w:pPr>
      <w:r w:rsidRPr="00F85168">
        <w:rPr>
          <w:color w:val="000000"/>
        </w:rPr>
        <w:t xml:space="preserve">If grouping is necessary, use the Group By drop-down list to select a </w:t>
      </w:r>
      <w:r w:rsidRPr="002D37CC">
        <w:rPr>
          <w:b/>
          <w:color w:val="000000"/>
        </w:rPr>
        <w:t>variable</w:t>
      </w:r>
      <w:r w:rsidRPr="00F85168">
        <w:rPr>
          <w:color w:val="000000"/>
        </w:rPr>
        <w:t xml:space="preserve"> to group the aggregated data.</w:t>
      </w:r>
    </w:p>
    <w:p w:rsidR="00745BCF" w:rsidRPr="00F85168" w:rsidRDefault="00745BCF" w:rsidP="00745BCF">
      <w:pPr>
        <w:pStyle w:val="NormalWeb"/>
        <w:numPr>
          <w:ilvl w:val="0"/>
          <w:numId w:val="384"/>
        </w:numPr>
        <w:tabs>
          <w:tab w:val="clear" w:pos="720"/>
          <w:tab w:val="num" w:pos="1080"/>
        </w:tabs>
        <w:ind w:left="1080"/>
        <w:rPr>
          <w:color w:val="000000"/>
        </w:rPr>
      </w:pPr>
      <w:r w:rsidRPr="00F85168">
        <w:rPr>
          <w:color w:val="000000"/>
        </w:rPr>
        <w:t xml:space="preserve">If a weight variable exists, use the Weight drop-down list to select a </w:t>
      </w:r>
      <w:r w:rsidRPr="002D37CC">
        <w:rPr>
          <w:b/>
          <w:color w:val="000000"/>
        </w:rPr>
        <w:t>variable</w:t>
      </w:r>
      <w:r w:rsidRPr="00F85168">
        <w:rPr>
          <w:color w:val="000000"/>
        </w:rPr>
        <w:t xml:space="preserve"> to weight the aggregated data.</w:t>
      </w:r>
    </w:p>
    <w:p w:rsidR="00745BCF" w:rsidRDefault="00745BCF" w:rsidP="00745BCF">
      <w:pPr>
        <w:pStyle w:val="NormalWeb"/>
        <w:numPr>
          <w:ilvl w:val="0"/>
          <w:numId w:val="135"/>
        </w:numPr>
        <w:tabs>
          <w:tab w:val="clear" w:pos="720"/>
          <w:tab w:val="left" w:pos="420"/>
        </w:tabs>
        <w:ind w:left="420"/>
        <w:rPr>
          <w:color w:val="000000"/>
        </w:rPr>
      </w:pPr>
      <w:r w:rsidRPr="00F85168">
        <w:rPr>
          <w:color w:val="000000"/>
        </w:rPr>
        <w:t xml:space="preserve">In the Output to Table field, type a </w:t>
      </w:r>
      <w:r w:rsidRPr="00F85168">
        <w:rPr>
          <w:b/>
          <w:color w:val="000000"/>
        </w:rPr>
        <w:t>name</w:t>
      </w:r>
      <w:r w:rsidRPr="00F85168">
        <w:rPr>
          <w:color w:val="000000"/>
        </w:rPr>
        <w:t xml:space="preserve"> for the new data table.</w:t>
      </w:r>
    </w:p>
    <w:p w:rsidR="00745BCF" w:rsidRDefault="00745BCF" w:rsidP="00745BCF">
      <w:pPr>
        <w:pStyle w:val="NormalWeb"/>
        <w:numPr>
          <w:ilvl w:val="0"/>
          <w:numId w:val="135"/>
        </w:numPr>
        <w:tabs>
          <w:tab w:val="clear" w:pos="720"/>
          <w:tab w:val="left" w:pos="420"/>
        </w:tabs>
        <w:ind w:left="420"/>
        <w:rPr>
          <w:color w:val="000000"/>
        </w:rPr>
      </w:pPr>
      <w:r w:rsidRPr="00F85168">
        <w:rPr>
          <w:color w:val="000000"/>
        </w:rPr>
        <w:t xml:space="preserve">Click </w:t>
      </w:r>
      <w:r w:rsidRPr="00F85168">
        <w:rPr>
          <w:b/>
          <w:bCs/>
          <w:color w:val="000000"/>
        </w:rPr>
        <w:t>OK</w:t>
      </w:r>
      <w:r w:rsidRPr="00F85168">
        <w:rPr>
          <w:color w:val="000000"/>
        </w:rPr>
        <w:t>. The following message appears in the Output window: Output table created: location listed.</w:t>
      </w:r>
    </w:p>
    <w:p w:rsidR="00745BCF" w:rsidRDefault="00745BCF" w:rsidP="00745BCF">
      <w:pPr>
        <w:pStyle w:val="NormalWeb"/>
        <w:numPr>
          <w:ilvl w:val="0"/>
          <w:numId w:val="135"/>
        </w:numPr>
        <w:tabs>
          <w:tab w:val="clear" w:pos="720"/>
          <w:tab w:val="left" w:pos="420"/>
        </w:tabs>
        <w:ind w:left="420"/>
        <w:rPr>
          <w:color w:val="000000"/>
        </w:rPr>
      </w:pPr>
      <w:r w:rsidRPr="00F85168">
        <w:rPr>
          <w:color w:val="000000"/>
        </w:rPr>
        <w:t>Click</w:t>
      </w:r>
      <w:r w:rsidRPr="00F85168">
        <w:rPr>
          <w:b/>
          <w:bCs/>
          <w:color w:val="000000"/>
        </w:rPr>
        <w:t xml:space="preserve"> Read/Import</w:t>
      </w:r>
      <w:r w:rsidRPr="00F85168">
        <w:rPr>
          <w:color w:val="000000"/>
        </w:rPr>
        <w:t>. The READ dialog box opens.</w:t>
      </w:r>
    </w:p>
    <w:p w:rsidR="00745BCF" w:rsidRDefault="00745BCF" w:rsidP="00745BCF">
      <w:pPr>
        <w:pStyle w:val="NormalWeb"/>
        <w:numPr>
          <w:ilvl w:val="0"/>
          <w:numId w:val="135"/>
        </w:numPr>
        <w:tabs>
          <w:tab w:val="clear" w:pos="720"/>
          <w:tab w:val="left" w:pos="420"/>
        </w:tabs>
        <w:ind w:left="420"/>
        <w:rPr>
          <w:color w:val="000000"/>
        </w:rPr>
      </w:pPr>
      <w:r w:rsidRPr="00F85168">
        <w:rPr>
          <w:color w:val="000000"/>
        </w:rPr>
        <w:t xml:space="preserve">Click the </w:t>
      </w:r>
      <w:r w:rsidRPr="00F85168">
        <w:rPr>
          <w:b/>
          <w:bCs/>
          <w:color w:val="000000"/>
        </w:rPr>
        <w:t>All</w:t>
      </w:r>
      <w:r w:rsidRPr="00F85168">
        <w:rPr>
          <w:color w:val="000000"/>
        </w:rPr>
        <w:t xml:space="preserve"> radio button. All the tables in the dataset appear in a list.</w:t>
      </w:r>
    </w:p>
    <w:p w:rsidR="00745BCF" w:rsidRDefault="00745BCF" w:rsidP="00745BCF">
      <w:pPr>
        <w:pStyle w:val="NormalWeb"/>
        <w:numPr>
          <w:ilvl w:val="0"/>
          <w:numId w:val="135"/>
        </w:numPr>
        <w:tabs>
          <w:tab w:val="clear" w:pos="720"/>
          <w:tab w:val="left" w:pos="420"/>
        </w:tabs>
        <w:ind w:left="420"/>
        <w:rPr>
          <w:color w:val="000000"/>
        </w:rPr>
      </w:pPr>
      <w:r w:rsidRPr="00F85168">
        <w:rPr>
          <w:color w:val="000000"/>
        </w:rPr>
        <w:t xml:space="preserve">Locate and select the </w:t>
      </w:r>
      <w:r w:rsidRPr="00F85168">
        <w:rPr>
          <w:b/>
          <w:color w:val="000000"/>
        </w:rPr>
        <w:t>summary table</w:t>
      </w:r>
      <w:r w:rsidRPr="00F85168">
        <w:rPr>
          <w:color w:val="000000"/>
        </w:rPr>
        <w:t xml:space="preserve"> just created.</w:t>
      </w:r>
    </w:p>
    <w:p w:rsidR="00745BCF" w:rsidRDefault="00745BCF" w:rsidP="00745BCF">
      <w:pPr>
        <w:pStyle w:val="NormalWeb"/>
        <w:numPr>
          <w:ilvl w:val="0"/>
          <w:numId w:val="135"/>
        </w:numPr>
        <w:tabs>
          <w:tab w:val="clear" w:pos="720"/>
          <w:tab w:val="left" w:pos="420"/>
        </w:tabs>
        <w:ind w:left="420"/>
        <w:rPr>
          <w:color w:val="000000"/>
        </w:rPr>
      </w:pPr>
      <w:r w:rsidRPr="00F85168">
        <w:rPr>
          <w:color w:val="000000"/>
        </w:rPr>
        <w:t xml:space="preserve">Click </w:t>
      </w:r>
      <w:r w:rsidRPr="00F85168">
        <w:rPr>
          <w:b/>
          <w:bCs/>
          <w:color w:val="000000"/>
        </w:rPr>
        <w:t>OK</w:t>
      </w:r>
      <w:r w:rsidRPr="00F85168">
        <w:rPr>
          <w:color w:val="000000"/>
        </w:rPr>
        <w:t>. The Output window populates with the Record Count for the summary table.</w:t>
      </w:r>
    </w:p>
    <w:p w:rsidR="00745BCF" w:rsidRDefault="00745BCF" w:rsidP="00745BCF">
      <w:pPr>
        <w:pStyle w:val="NormalWeb"/>
        <w:numPr>
          <w:ilvl w:val="0"/>
          <w:numId w:val="135"/>
        </w:numPr>
        <w:tabs>
          <w:tab w:val="clear" w:pos="720"/>
          <w:tab w:val="left" w:pos="420"/>
        </w:tabs>
        <w:ind w:left="420"/>
        <w:rPr>
          <w:color w:val="000000"/>
        </w:rPr>
      </w:pPr>
      <w:r w:rsidRPr="00F85168">
        <w:rPr>
          <w:rStyle w:val="Hyperlink"/>
        </w:rPr>
        <w:t>Use the LIST command</w:t>
      </w:r>
      <w:r w:rsidRPr="00F85168">
        <w:rPr>
          <w:color w:val="000000"/>
        </w:rPr>
        <w:t xml:space="preserve"> to view the summary table.</w:t>
      </w:r>
    </w:p>
    <w:p w:rsidR="00745BCF" w:rsidRPr="00F85168" w:rsidRDefault="00745BCF" w:rsidP="00745BCF">
      <w:pPr>
        <w:pStyle w:val="NormalWeb"/>
      </w:pPr>
    </w:p>
    <w:p w:rsidR="00745BCF" w:rsidRPr="00F85168" w:rsidRDefault="00745BCF" w:rsidP="00745BCF">
      <w:pPr>
        <w:pStyle w:val="NormalWeb"/>
        <w:rPr>
          <w:b/>
          <w:bCs/>
        </w:rPr>
      </w:pPr>
      <w:r w:rsidRPr="00F85168">
        <w:rPr>
          <w:b/>
          <w:bCs/>
        </w:rPr>
        <w:t>Try It</w:t>
      </w:r>
    </w:p>
    <w:p w:rsidR="00745BCF" w:rsidRDefault="00745BCF" w:rsidP="00745BCF">
      <w:pPr>
        <w:pStyle w:val="NormalWeb"/>
        <w:numPr>
          <w:ilvl w:val="0"/>
          <w:numId w:val="136"/>
        </w:numPr>
        <w:tabs>
          <w:tab w:val="clear" w:pos="720"/>
          <w:tab w:val="left" w:pos="420"/>
        </w:tabs>
        <w:ind w:left="420"/>
        <w:rPr>
          <w:color w:val="000000"/>
        </w:rPr>
      </w:pPr>
      <w:r w:rsidRPr="00F85168">
        <w:rPr>
          <w:color w:val="000000"/>
        </w:rPr>
        <w:t xml:space="preserve">Read in the </w:t>
      </w:r>
      <w:r w:rsidRPr="002D37CC">
        <w:rPr>
          <w:b/>
          <w:bCs/>
          <w:color w:val="000000"/>
        </w:rPr>
        <w:t>Sample</w:t>
      </w:r>
      <w:r w:rsidRPr="000820DF">
        <w:rPr>
          <w:b/>
          <w:bCs/>
          <w:color w:val="000000"/>
        </w:rPr>
        <w:t>.</w:t>
      </w:r>
      <w:r w:rsidRPr="002D37CC">
        <w:rPr>
          <w:b/>
          <w:bCs/>
          <w:color w:val="000000"/>
        </w:rPr>
        <w:t>PRJ</w:t>
      </w:r>
      <w:r w:rsidRPr="000820DF">
        <w:rPr>
          <w:color w:val="000000"/>
        </w:rPr>
        <w:t xml:space="preserve"> project</w:t>
      </w:r>
      <w:r w:rsidRPr="00F85168">
        <w:rPr>
          <w:color w:val="000000"/>
        </w:rPr>
        <w:t xml:space="preserve">. Open </w:t>
      </w:r>
      <w:r w:rsidRPr="002D37CC">
        <w:rPr>
          <w:b/>
          <w:color w:val="000000"/>
        </w:rPr>
        <w:t>ADDFull</w:t>
      </w:r>
      <w:r w:rsidRPr="00F85168">
        <w:rPr>
          <w:color w:val="000000"/>
        </w:rPr>
        <w:t xml:space="preserve">. </w:t>
      </w:r>
      <w:r>
        <w:rPr>
          <w:color w:val="000000"/>
        </w:rPr>
        <w:t xml:space="preserve">Three hundred and fifty nine  </w:t>
      </w:r>
      <w:r w:rsidRPr="00F85168">
        <w:rPr>
          <w:color w:val="000000"/>
        </w:rPr>
        <w:t>(</w:t>
      </w:r>
      <w:r>
        <w:rPr>
          <w:color w:val="000000"/>
        </w:rPr>
        <w:t>359</w:t>
      </w:r>
      <w:r w:rsidRPr="00F85168">
        <w:rPr>
          <w:color w:val="000000"/>
        </w:rPr>
        <w:t>) records should be listed in the Output window.</w:t>
      </w:r>
    </w:p>
    <w:p w:rsidR="00745BCF" w:rsidRDefault="00745BCF" w:rsidP="00745BCF">
      <w:pPr>
        <w:pStyle w:val="NormalWeb"/>
        <w:numPr>
          <w:ilvl w:val="0"/>
          <w:numId w:val="136"/>
        </w:numPr>
        <w:tabs>
          <w:tab w:val="clear" w:pos="720"/>
          <w:tab w:val="left" w:pos="420"/>
        </w:tabs>
        <w:ind w:left="420"/>
        <w:rPr>
          <w:color w:val="000000"/>
        </w:rPr>
      </w:pPr>
      <w:r w:rsidRPr="00F85168">
        <w:rPr>
          <w:color w:val="000000"/>
        </w:rPr>
        <w:t xml:space="preserve">Click </w:t>
      </w:r>
      <w:r w:rsidRPr="00F85168">
        <w:rPr>
          <w:b/>
          <w:bCs/>
          <w:color w:val="000000"/>
        </w:rPr>
        <w:t>Statistics &gt; Summarize</w:t>
      </w:r>
      <w:r w:rsidRPr="00F85168">
        <w:rPr>
          <w:color w:val="000000"/>
        </w:rPr>
        <w:t>. The SUMMARIZE dialog box opens.</w:t>
      </w:r>
    </w:p>
    <w:p w:rsidR="00745BCF" w:rsidRDefault="00745BCF" w:rsidP="00745BCF">
      <w:pPr>
        <w:pStyle w:val="NormalWeb"/>
        <w:numPr>
          <w:ilvl w:val="0"/>
          <w:numId w:val="136"/>
        </w:numPr>
        <w:tabs>
          <w:tab w:val="clear" w:pos="720"/>
          <w:tab w:val="left" w:pos="420"/>
        </w:tabs>
        <w:ind w:left="420"/>
        <w:rPr>
          <w:color w:val="000000"/>
        </w:rPr>
      </w:pPr>
      <w:r w:rsidRPr="00F85168">
        <w:rPr>
          <w:color w:val="000000"/>
        </w:rPr>
        <w:lastRenderedPageBreak/>
        <w:t xml:space="preserve">From the Aggregate drop-down list, select </w:t>
      </w:r>
      <w:r>
        <w:rPr>
          <w:b/>
          <w:bCs/>
          <w:color w:val="000000"/>
        </w:rPr>
        <w:t>Average</w:t>
      </w:r>
      <w:r w:rsidRPr="00F85168">
        <w:rPr>
          <w:color w:val="000000"/>
        </w:rPr>
        <w:t>.</w:t>
      </w:r>
    </w:p>
    <w:p w:rsidR="00745BCF" w:rsidRDefault="00745BCF" w:rsidP="00745BCF">
      <w:pPr>
        <w:pStyle w:val="NormalWeb"/>
        <w:numPr>
          <w:ilvl w:val="0"/>
          <w:numId w:val="136"/>
        </w:numPr>
        <w:tabs>
          <w:tab w:val="clear" w:pos="720"/>
          <w:tab w:val="left" w:pos="420"/>
        </w:tabs>
        <w:ind w:left="420"/>
        <w:rPr>
          <w:color w:val="000000"/>
        </w:rPr>
      </w:pPr>
      <w:r w:rsidRPr="00F85168">
        <w:rPr>
          <w:color w:val="000000"/>
        </w:rPr>
        <w:t xml:space="preserve">From the Variable drop-down list, select the variable </w:t>
      </w:r>
      <w:r>
        <w:rPr>
          <w:b/>
          <w:bCs/>
          <w:color w:val="000000"/>
        </w:rPr>
        <w:t>GPA</w:t>
      </w:r>
      <w:r w:rsidRPr="00F85168">
        <w:rPr>
          <w:color w:val="000000"/>
        </w:rPr>
        <w:t>.</w:t>
      </w:r>
    </w:p>
    <w:p w:rsidR="00745BCF" w:rsidRDefault="00745BCF" w:rsidP="00745BCF">
      <w:pPr>
        <w:pStyle w:val="NormalWeb"/>
        <w:numPr>
          <w:ilvl w:val="0"/>
          <w:numId w:val="136"/>
        </w:numPr>
        <w:tabs>
          <w:tab w:val="clear" w:pos="720"/>
          <w:tab w:val="left" w:pos="420"/>
        </w:tabs>
        <w:ind w:left="420"/>
        <w:rPr>
          <w:color w:val="000000"/>
        </w:rPr>
      </w:pPr>
      <w:r w:rsidRPr="00F85168">
        <w:rPr>
          <w:color w:val="000000"/>
        </w:rPr>
        <w:t xml:space="preserve">In the Into Variable field, type </w:t>
      </w:r>
      <w:r>
        <w:rPr>
          <w:b/>
          <w:bCs/>
          <w:color w:val="000000"/>
        </w:rPr>
        <w:t>AverageGPA</w:t>
      </w:r>
      <w:r w:rsidRPr="00F85168">
        <w:rPr>
          <w:color w:val="000000"/>
        </w:rPr>
        <w:t>.</w:t>
      </w:r>
    </w:p>
    <w:p w:rsidR="00745BCF" w:rsidRDefault="00745BCF" w:rsidP="00745BCF">
      <w:pPr>
        <w:pStyle w:val="NormalWeb"/>
        <w:numPr>
          <w:ilvl w:val="0"/>
          <w:numId w:val="136"/>
        </w:numPr>
        <w:tabs>
          <w:tab w:val="clear" w:pos="720"/>
          <w:tab w:val="left" w:pos="420"/>
        </w:tabs>
        <w:ind w:left="420"/>
        <w:rPr>
          <w:color w:val="000000"/>
        </w:rPr>
      </w:pPr>
      <w:r w:rsidRPr="00F85168">
        <w:rPr>
          <w:color w:val="000000"/>
        </w:rPr>
        <w:t xml:space="preserve">Click </w:t>
      </w:r>
      <w:r w:rsidRPr="00F85168">
        <w:rPr>
          <w:b/>
          <w:bCs/>
          <w:color w:val="000000"/>
        </w:rPr>
        <w:t>Apply</w:t>
      </w:r>
      <w:r w:rsidRPr="00F85168">
        <w:rPr>
          <w:color w:val="000000"/>
        </w:rPr>
        <w:t>. The code appears in the open field.</w:t>
      </w:r>
    </w:p>
    <w:p w:rsidR="00745BCF" w:rsidRDefault="00745BCF" w:rsidP="00745BCF">
      <w:pPr>
        <w:pStyle w:val="NormalWeb"/>
        <w:numPr>
          <w:ilvl w:val="0"/>
          <w:numId w:val="136"/>
        </w:numPr>
        <w:tabs>
          <w:tab w:val="clear" w:pos="720"/>
          <w:tab w:val="left" w:pos="420"/>
        </w:tabs>
        <w:ind w:left="420"/>
        <w:rPr>
          <w:color w:val="000000"/>
        </w:rPr>
      </w:pPr>
      <w:r w:rsidRPr="00F85168">
        <w:rPr>
          <w:color w:val="000000"/>
        </w:rPr>
        <w:t xml:space="preserve">From the Group By drop-down list, select the variable </w:t>
      </w:r>
      <w:r>
        <w:rPr>
          <w:b/>
          <w:bCs/>
          <w:color w:val="000000"/>
        </w:rPr>
        <w:t>GENDER</w:t>
      </w:r>
      <w:r w:rsidRPr="00F85168">
        <w:rPr>
          <w:color w:val="000000"/>
        </w:rPr>
        <w:t>.</w:t>
      </w:r>
    </w:p>
    <w:p w:rsidR="00745BCF" w:rsidRDefault="00745BCF" w:rsidP="00745BCF">
      <w:pPr>
        <w:pStyle w:val="NormalWeb"/>
        <w:numPr>
          <w:ilvl w:val="0"/>
          <w:numId w:val="136"/>
        </w:numPr>
        <w:tabs>
          <w:tab w:val="clear" w:pos="720"/>
          <w:tab w:val="left" w:pos="420"/>
        </w:tabs>
        <w:ind w:left="420"/>
        <w:rPr>
          <w:color w:val="000000"/>
        </w:rPr>
      </w:pPr>
      <w:r w:rsidRPr="00F85168">
        <w:rPr>
          <w:color w:val="000000"/>
        </w:rPr>
        <w:t xml:space="preserve">In the Output to Table field, type </w:t>
      </w:r>
      <w:r>
        <w:rPr>
          <w:b/>
          <w:bCs/>
          <w:color w:val="000000"/>
        </w:rPr>
        <w:t>DATATABLE1</w:t>
      </w:r>
      <w:r w:rsidRPr="00F85168">
        <w:rPr>
          <w:color w:val="000000"/>
        </w:rPr>
        <w:t>.</w:t>
      </w:r>
    </w:p>
    <w:p w:rsidR="00745BCF" w:rsidRDefault="00745BCF" w:rsidP="00745BCF">
      <w:pPr>
        <w:pStyle w:val="NormalWeb"/>
        <w:numPr>
          <w:ilvl w:val="0"/>
          <w:numId w:val="136"/>
        </w:numPr>
        <w:tabs>
          <w:tab w:val="clear" w:pos="720"/>
          <w:tab w:val="left" w:pos="420"/>
        </w:tabs>
        <w:ind w:left="420"/>
        <w:rPr>
          <w:color w:val="000000"/>
        </w:rPr>
      </w:pPr>
      <w:r w:rsidRPr="00F85168">
        <w:rPr>
          <w:color w:val="000000"/>
        </w:rPr>
        <w:t xml:space="preserve">Click </w:t>
      </w:r>
      <w:r w:rsidRPr="00F85168">
        <w:rPr>
          <w:b/>
          <w:bCs/>
          <w:color w:val="000000"/>
        </w:rPr>
        <w:t>OK</w:t>
      </w:r>
      <w:r w:rsidRPr="00F85168">
        <w:rPr>
          <w:color w:val="000000"/>
        </w:rPr>
        <w:t>. The following message appears in the Output window:</w:t>
      </w:r>
    </w:p>
    <w:p w:rsidR="00745BCF" w:rsidRPr="002D37CC" w:rsidRDefault="00745BCF" w:rsidP="00745BCF">
      <w:pPr>
        <w:pStyle w:val="PlainText"/>
        <w:tabs>
          <w:tab w:val="left" w:pos="420"/>
        </w:tabs>
        <w:ind w:left="420"/>
        <w:rPr>
          <w:color w:val="000000"/>
        </w:rPr>
      </w:pPr>
      <w:r>
        <w:rPr>
          <w:sz w:val="20"/>
        </w:rPr>
        <w:t>SUMMARIZE AverageGPA :: Avg(GPA) TO DATATABLE1 STRATAVAR = GENDER</w:t>
      </w:r>
    </w:p>
    <w:p w:rsidR="00745BCF" w:rsidRDefault="00745BCF" w:rsidP="00745BCF">
      <w:pPr>
        <w:pStyle w:val="NormalWeb"/>
        <w:numPr>
          <w:ilvl w:val="0"/>
          <w:numId w:val="137"/>
        </w:numPr>
        <w:tabs>
          <w:tab w:val="clear" w:pos="720"/>
          <w:tab w:val="left" w:pos="420"/>
        </w:tabs>
        <w:ind w:left="420"/>
        <w:rPr>
          <w:color w:val="000000"/>
        </w:rPr>
      </w:pPr>
      <w:r w:rsidRPr="00F85168">
        <w:rPr>
          <w:color w:val="000000"/>
        </w:rPr>
        <w:t xml:space="preserve">Click </w:t>
      </w:r>
      <w:r w:rsidRPr="00F85168">
        <w:rPr>
          <w:b/>
          <w:bCs/>
          <w:color w:val="000000"/>
        </w:rPr>
        <w:t>Read/Import</w:t>
      </w:r>
      <w:r w:rsidRPr="00F85168">
        <w:rPr>
          <w:color w:val="000000"/>
        </w:rPr>
        <w:t>. The READ dialog box opens.</w:t>
      </w:r>
    </w:p>
    <w:p w:rsidR="00745BCF" w:rsidRDefault="00745BCF" w:rsidP="00745BCF">
      <w:pPr>
        <w:pStyle w:val="NormalWeb"/>
        <w:numPr>
          <w:ilvl w:val="0"/>
          <w:numId w:val="137"/>
        </w:numPr>
        <w:tabs>
          <w:tab w:val="clear" w:pos="720"/>
          <w:tab w:val="left" w:pos="420"/>
        </w:tabs>
        <w:ind w:left="420"/>
        <w:rPr>
          <w:color w:val="000000"/>
        </w:rPr>
      </w:pPr>
      <w:r w:rsidRPr="00F85168">
        <w:rPr>
          <w:color w:val="000000"/>
        </w:rPr>
        <w:t xml:space="preserve">Click the </w:t>
      </w:r>
      <w:r w:rsidRPr="002D37CC">
        <w:rPr>
          <w:b/>
          <w:color w:val="000000"/>
        </w:rPr>
        <w:t>Tables</w:t>
      </w:r>
      <w:r>
        <w:rPr>
          <w:color w:val="000000"/>
        </w:rPr>
        <w:t xml:space="preserve"> checkbox</w:t>
      </w:r>
      <w:r w:rsidRPr="00F85168">
        <w:rPr>
          <w:color w:val="000000"/>
        </w:rPr>
        <w:t>. All the tables in your dataset appear in a list.</w:t>
      </w:r>
    </w:p>
    <w:p w:rsidR="00745BCF" w:rsidRDefault="006254A1" w:rsidP="00745BCF">
      <w:pPr>
        <w:pStyle w:val="NormalWeb"/>
        <w:numPr>
          <w:ilvl w:val="0"/>
          <w:numId w:val="137"/>
        </w:numPr>
        <w:tabs>
          <w:tab w:val="clear" w:pos="720"/>
          <w:tab w:val="left" w:pos="420"/>
        </w:tabs>
        <w:ind w:left="420"/>
        <w:rPr>
          <w:color w:val="000000"/>
        </w:rPr>
      </w:pPr>
      <w:r>
        <w:rPr>
          <w:color w:val="000000"/>
        </w:rPr>
        <w:t>S</w:t>
      </w:r>
      <w:r w:rsidR="00745BCF" w:rsidRPr="00F85168">
        <w:rPr>
          <w:color w:val="000000"/>
        </w:rPr>
        <w:t xml:space="preserve">elect the summary table </w:t>
      </w:r>
      <w:r w:rsidR="00745BCF">
        <w:rPr>
          <w:b/>
          <w:bCs/>
          <w:color w:val="000000"/>
        </w:rPr>
        <w:t>DATATABLE1</w:t>
      </w:r>
      <w:r w:rsidR="00745BCF" w:rsidRPr="00F85168">
        <w:rPr>
          <w:color w:val="000000"/>
        </w:rPr>
        <w:t>.</w:t>
      </w:r>
    </w:p>
    <w:p w:rsidR="00745BCF" w:rsidRDefault="00745BCF" w:rsidP="00745BCF">
      <w:pPr>
        <w:pStyle w:val="NormalWeb"/>
        <w:numPr>
          <w:ilvl w:val="0"/>
          <w:numId w:val="137"/>
        </w:numPr>
        <w:tabs>
          <w:tab w:val="clear" w:pos="720"/>
          <w:tab w:val="left" w:pos="420"/>
        </w:tabs>
        <w:ind w:left="420"/>
        <w:rPr>
          <w:color w:val="000000"/>
        </w:rPr>
      </w:pPr>
      <w:r w:rsidRPr="00F85168">
        <w:rPr>
          <w:color w:val="000000"/>
        </w:rPr>
        <w:t xml:space="preserve">Click </w:t>
      </w:r>
      <w:r w:rsidRPr="00F85168">
        <w:rPr>
          <w:b/>
          <w:bCs/>
          <w:color w:val="000000"/>
        </w:rPr>
        <w:t>OK</w:t>
      </w:r>
      <w:r w:rsidRPr="00F85168">
        <w:rPr>
          <w:color w:val="000000"/>
        </w:rPr>
        <w:t xml:space="preserve">. The Output window populates with a record count of </w:t>
      </w:r>
      <w:r w:rsidR="006254A1">
        <w:rPr>
          <w:color w:val="000000"/>
        </w:rPr>
        <w:t>two</w:t>
      </w:r>
      <w:r w:rsidRPr="00F85168">
        <w:rPr>
          <w:color w:val="000000"/>
        </w:rPr>
        <w:t xml:space="preserve"> for the summary table.</w:t>
      </w:r>
    </w:p>
    <w:p w:rsidR="00745BCF" w:rsidRDefault="00745BCF" w:rsidP="00745BCF">
      <w:pPr>
        <w:pStyle w:val="NormalWeb"/>
        <w:numPr>
          <w:ilvl w:val="0"/>
          <w:numId w:val="137"/>
        </w:numPr>
        <w:tabs>
          <w:tab w:val="clear" w:pos="720"/>
          <w:tab w:val="left" w:pos="420"/>
        </w:tabs>
        <w:ind w:left="420"/>
        <w:rPr>
          <w:color w:val="000000"/>
        </w:rPr>
      </w:pPr>
      <w:r w:rsidRPr="00F85168">
        <w:rPr>
          <w:rStyle w:val="Hyperlink"/>
        </w:rPr>
        <w:t>Use the LIST command</w:t>
      </w:r>
      <w:r w:rsidRPr="00F85168">
        <w:rPr>
          <w:color w:val="000000"/>
        </w:rPr>
        <w:t xml:space="preserve"> to view the summary table.</w:t>
      </w:r>
    </w:p>
    <w:p w:rsidR="00745BCF" w:rsidRPr="00F85168" w:rsidRDefault="00745BCF" w:rsidP="00745BCF">
      <w:pPr>
        <w:rPr>
          <w:rFonts w:ascii="Century Schoolbook" w:hAnsi="Century Schoolbook"/>
        </w:rPr>
      </w:pPr>
      <w:r w:rsidRPr="00F85168">
        <w:rPr>
          <w:rFonts w:ascii="Century Schoolbook" w:hAnsi="Century Schoolbook"/>
          <w:b/>
          <w:bCs/>
          <w:color w:val="A82384"/>
          <w:sz w:val="17"/>
          <w:szCs w:val="17"/>
        </w:rPr>
        <w:br w:type="page"/>
      </w:r>
    </w:p>
    <w:p w:rsidR="00745BCF" w:rsidRPr="00F85168" w:rsidRDefault="00745BCF" w:rsidP="00745BCF">
      <w:pPr>
        <w:pStyle w:val="Heading3"/>
        <w:rPr>
          <w:rFonts w:ascii="Century Schoolbook" w:hAnsi="Century Schoolbook"/>
        </w:rPr>
      </w:pPr>
      <w:bookmarkStart w:id="259" w:name="_Toc307468433"/>
      <w:bookmarkStart w:id="260" w:name="_Toc311812298"/>
      <w:bookmarkStart w:id="261" w:name="_Toc332822688"/>
      <w:r w:rsidRPr="00F85168">
        <w:rPr>
          <w:rFonts w:ascii="Century Schoolbook" w:hAnsi="Century Schoolbook"/>
        </w:rPr>
        <w:lastRenderedPageBreak/>
        <w:t>Use the GRAPH Command</w:t>
      </w:r>
      <w:bookmarkEnd w:id="259"/>
      <w:bookmarkEnd w:id="260"/>
      <w:bookmarkEnd w:id="261"/>
    </w:p>
    <w:p w:rsidR="00745BCF" w:rsidRPr="00F85168" w:rsidRDefault="00A812D1" w:rsidP="00745BCF">
      <w:pPr>
        <w:rPr>
          <w:rFonts w:ascii="Century Schoolbook" w:hAnsi="Century Schoolbook"/>
        </w:rPr>
      </w:pPr>
      <w:r>
        <w:rPr>
          <w:rFonts w:ascii="Century Schoolbook" w:hAnsi="Century Schoolbook"/>
        </w:rPr>
        <w:pict>
          <v:rect id="_x0000_i1116" style="width:429.85pt;height:.75pt" o:hrpct="995" o:hrstd="t" o:hr="t" fillcolor="#b4b4b4" stroked="f"/>
        </w:pict>
      </w:r>
    </w:p>
    <w:p w:rsidR="00745BCF" w:rsidRPr="00F85168" w:rsidRDefault="00745BCF" w:rsidP="00745BCF">
      <w:pPr>
        <w:pStyle w:val="NormalWeb"/>
      </w:pPr>
      <w:r w:rsidRPr="00F85168">
        <w:t xml:space="preserve">The following steps create a basic graph containing one main variable. The GRAPH command opens </w:t>
      </w:r>
      <w:r w:rsidRPr="00F85168">
        <w:rPr>
          <w:rStyle w:val="Hyperlink"/>
        </w:rPr>
        <w:t>the Epi Graph application</w:t>
      </w:r>
      <w:r w:rsidRPr="00F85168">
        <w:t xml:space="preserve"> and creates a variety of graph types based on the types of data available in the project.</w:t>
      </w:r>
    </w:p>
    <w:p w:rsidR="00745BCF" w:rsidRPr="00F85168" w:rsidRDefault="00745BCF" w:rsidP="00745BCF">
      <w:pPr>
        <w:pStyle w:val="NormalWeb"/>
        <w:rPr>
          <w:b/>
          <w:bCs/>
        </w:rPr>
      </w:pPr>
      <w:r w:rsidRPr="00F85168">
        <w:rPr>
          <w:b/>
          <w:bCs/>
        </w:rPr>
        <w:t>Syntax</w:t>
      </w:r>
    </w:p>
    <w:p w:rsidR="00745BCF" w:rsidRPr="002D37CC" w:rsidRDefault="00745BCF" w:rsidP="00745BCF">
      <w:pPr>
        <w:pStyle w:val="PlainText"/>
      </w:pPr>
      <w:r w:rsidRPr="002D37CC">
        <w:t>GRAPH [&lt;Variable(s)&gt;] GRAPHTYPE ="&lt;GraphType&gt;" [&lt;OptionName&gt;=OptionValue]</w:t>
      </w:r>
    </w:p>
    <w:p w:rsidR="00745BCF" w:rsidRPr="002D37CC" w:rsidRDefault="00745BCF" w:rsidP="00745BCF">
      <w:pPr>
        <w:pStyle w:val="PlainText"/>
      </w:pPr>
      <w:r w:rsidRPr="002D37CC">
        <w:t>GRAPH [&lt;Variable(s)&gt;] * &lt;Crosstab&gt; GRAPHTYPE ="&lt;GraphType&gt;" [&lt;OptionName&gt;=OptionValue]</w:t>
      </w:r>
    </w:p>
    <w:p w:rsidR="00745BCF" w:rsidRPr="002D37CC" w:rsidRDefault="00745BCF" w:rsidP="00745BCF">
      <w:pPr>
        <w:pStyle w:val="PlainText"/>
      </w:pPr>
      <w:r w:rsidRPr="002D37CC">
        <w:t>GRAPH [&lt;Variable(s)&gt;] GRAPHTYPE="&lt;GraphType&gt;" XTITLE="&lt;string&gt;" YTITLE="&lt;string&gt;"</w:t>
      </w:r>
    </w:p>
    <w:p w:rsidR="00745BCF" w:rsidRPr="00F85168" w:rsidRDefault="00745BCF" w:rsidP="00745BCF">
      <w:pPr>
        <w:pStyle w:val="NormalWeb"/>
      </w:pPr>
    </w:p>
    <w:p w:rsidR="00745BCF" w:rsidRDefault="00745BCF" w:rsidP="00745BCF">
      <w:pPr>
        <w:pStyle w:val="NormalWeb"/>
        <w:numPr>
          <w:ilvl w:val="0"/>
          <w:numId w:val="138"/>
        </w:numPr>
        <w:tabs>
          <w:tab w:val="clear" w:pos="720"/>
          <w:tab w:val="left" w:pos="420"/>
        </w:tabs>
        <w:ind w:left="420"/>
        <w:rPr>
          <w:color w:val="000000"/>
        </w:rPr>
      </w:pPr>
      <w:r w:rsidRPr="00F85168">
        <w:rPr>
          <w:color w:val="000000"/>
        </w:rPr>
        <w:t xml:space="preserve">From the </w:t>
      </w:r>
      <w:r>
        <w:rPr>
          <w:color w:val="000000"/>
        </w:rPr>
        <w:t>Classic Analysis</w:t>
      </w:r>
      <w:r w:rsidRPr="00F85168">
        <w:rPr>
          <w:color w:val="000000"/>
        </w:rPr>
        <w:t xml:space="preserve"> Command Tree, </w:t>
      </w:r>
      <w:r w:rsidRPr="00F85168">
        <w:rPr>
          <w:rStyle w:val="Hyperlink"/>
        </w:rPr>
        <w:t>use the READ command</w:t>
      </w:r>
      <w:r w:rsidRPr="00F85168">
        <w:rPr>
          <w:color w:val="000000"/>
        </w:rPr>
        <w:t xml:space="preserve"> to open a</w:t>
      </w:r>
      <w:r w:rsidR="00F573BB">
        <w:rPr>
          <w:color w:val="000000"/>
        </w:rPr>
        <w:t xml:space="preserve">n Epi Info 7 </w:t>
      </w:r>
      <w:r w:rsidR="00F573BB" w:rsidRPr="00536A99">
        <w:rPr>
          <w:b/>
          <w:color w:val="000000"/>
        </w:rPr>
        <w:t xml:space="preserve">.PRJ </w:t>
      </w:r>
      <w:r w:rsidRPr="00F85168">
        <w:rPr>
          <w:b/>
          <w:color w:val="000000"/>
        </w:rPr>
        <w:t xml:space="preserve"> file</w:t>
      </w:r>
      <w:r w:rsidRPr="00F85168">
        <w:rPr>
          <w:color w:val="000000"/>
        </w:rPr>
        <w:t>.</w:t>
      </w:r>
    </w:p>
    <w:p w:rsidR="00745BCF" w:rsidRDefault="00745BCF" w:rsidP="00745BCF">
      <w:pPr>
        <w:pStyle w:val="NormalWeb"/>
        <w:numPr>
          <w:ilvl w:val="0"/>
          <w:numId w:val="139"/>
        </w:numPr>
        <w:tabs>
          <w:tab w:val="clear" w:pos="720"/>
          <w:tab w:val="left" w:pos="420"/>
        </w:tabs>
        <w:ind w:left="42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Statistics &gt; Graph</w:t>
      </w:r>
      <w:r w:rsidRPr="00F85168">
        <w:rPr>
          <w:color w:val="000000"/>
        </w:rPr>
        <w:t>. The GRAPH dialog box opens.</w:t>
      </w:r>
    </w:p>
    <w:p w:rsidR="00745BCF" w:rsidRPr="00F85168" w:rsidRDefault="00745BCF" w:rsidP="00745BCF">
      <w:pPr>
        <w:pStyle w:val="NormalWeb"/>
        <w:numPr>
          <w:ilvl w:val="0"/>
          <w:numId w:val="385"/>
        </w:numPr>
        <w:tabs>
          <w:tab w:val="clear" w:pos="720"/>
          <w:tab w:val="num" w:pos="1080"/>
        </w:tabs>
        <w:ind w:left="1080"/>
        <w:rPr>
          <w:color w:val="000000"/>
        </w:rPr>
      </w:pPr>
      <w:r w:rsidRPr="00F85168">
        <w:rPr>
          <w:color w:val="000000"/>
        </w:rPr>
        <w:t>The default graph selection is Bar.</w:t>
      </w:r>
    </w:p>
    <w:p w:rsidR="00745BCF" w:rsidRPr="00F85168" w:rsidRDefault="00745BCF" w:rsidP="00745BCF">
      <w:pPr>
        <w:pStyle w:val="NormalWeb"/>
      </w:pPr>
    </w:p>
    <w:p w:rsidR="00745BCF" w:rsidRPr="00F85168" w:rsidRDefault="00745BCF" w:rsidP="00745BCF">
      <w:pPr>
        <w:pStyle w:val="NormalWeb"/>
        <w:ind w:left="300"/>
      </w:pPr>
      <w:r>
        <w:rPr>
          <w:noProof/>
        </w:rPr>
        <w:lastRenderedPageBreak/>
        <w:drawing>
          <wp:inline distT="0" distB="0" distL="0" distR="0" wp14:anchorId="6AA0F6C1" wp14:editId="3C2740CD">
            <wp:extent cx="5430520" cy="3975735"/>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430520" cy="3975735"/>
                    </a:xfrm>
                    <a:prstGeom prst="rect">
                      <a:avLst/>
                    </a:prstGeom>
                    <a:noFill/>
                    <a:ln>
                      <a:noFill/>
                    </a:ln>
                  </pic:spPr>
                </pic:pic>
              </a:graphicData>
            </a:graphic>
          </wp:inline>
        </w:drawing>
      </w:r>
    </w:p>
    <w:p w:rsidR="00745BCF" w:rsidRPr="00F85168" w:rsidRDefault="00745BCF" w:rsidP="00745BCF">
      <w:pPr>
        <w:pStyle w:val="NormalWeb"/>
      </w:pPr>
    </w:p>
    <w:p w:rsidR="00745BCF" w:rsidRDefault="00745BCF" w:rsidP="00745BCF">
      <w:pPr>
        <w:pStyle w:val="NormalWeb"/>
        <w:numPr>
          <w:ilvl w:val="0"/>
          <w:numId w:val="140"/>
        </w:numPr>
        <w:tabs>
          <w:tab w:val="clear" w:pos="720"/>
          <w:tab w:val="left" w:pos="420"/>
        </w:tabs>
        <w:ind w:left="420"/>
        <w:rPr>
          <w:color w:val="000000"/>
        </w:rPr>
      </w:pPr>
      <w:r w:rsidRPr="00F85168">
        <w:rPr>
          <w:color w:val="000000"/>
        </w:rPr>
        <w:t xml:space="preserve">From the Graph Type drop-down list, select a type of </w:t>
      </w:r>
      <w:r w:rsidRPr="00F85168">
        <w:rPr>
          <w:b/>
          <w:color w:val="000000"/>
        </w:rPr>
        <w:t>graph</w:t>
      </w:r>
      <w:r w:rsidRPr="00F85168">
        <w:rPr>
          <w:color w:val="000000"/>
        </w:rPr>
        <w:t xml:space="preserve"> from the list.</w:t>
      </w:r>
    </w:p>
    <w:p w:rsidR="00745BCF" w:rsidRDefault="00745BCF" w:rsidP="00745BCF">
      <w:pPr>
        <w:pStyle w:val="NormalWeb"/>
        <w:numPr>
          <w:ilvl w:val="0"/>
          <w:numId w:val="140"/>
        </w:numPr>
        <w:tabs>
          <w:tab w:val="clear" w:pos="720"/>
          <w:tab w:val="left" w:pos="420"/>
        </w:tabs>
        <w:ind w:left="420"/>
        <w:rPr>
          <w:color w:val="000000"/>
        </w:rPr>
      </w:pPr>
      <w:r w:rsidRPr="00F85168">
        <w:rPr>
          <w:color w:val="000000"/>
        </w:rPr>
        <w:t xml:space="preserve">From the Main Variable(s) drop-down list, select the </w:t>
      </w:r>
      <w:r w:rsidRPr="00F85168">
        <w:rPr>
          <w:b/>
          <w:color w:val="000000"/>
        </w:rPr>
        <w:t>X-Axis value</w:t>
      </w:r>
      <w:r w:rsidRPr="00F85168">
        <w:rPr>
          <w:color w:val="000000"/>
        </w:rPr>
        <w:t xml:space="preserve"> to graph.</w:t>
      </w:r>
      <w:r>
        <w:rPr>
          <w:color w:val="000000"/>
        </w:rPr>
        <w:t xml:space="preserve"> Use the:</w:t>
      </w:r>
    </w:p>
    <w:p w:rsidR="00745BCF" w:rsidRPr="00F85168" w:rsidRDefault="00745BCF" w:rsidP="00745BCF">
      <w:pPr>
        <w:pStyle w:val="NormalWeb"/>
        <w:numPr>
          <w:ilvl w:val="0"/>
          <w:numId w:val="386"/>
        </w:numPr>
        <w:tabs>
          <w:tab w:val="clear" w:pos="720"/>
          <w:tab w:val="num" w:pos="1080"/>
        </w:tabs>
        <w:ind w:left="1080"/>
        <w:rPr>
          <w:color w:val="000000"/>
        </w:rPr>
      </w:pPr>
      <w:r w:rsidRPr="00F85168">
        <w:rPr>
          <w:color w:val="000000"/>
        </w:rPr>
        <w:t xml:space="preserve">Show Value Of drop-down list to select an </w:t>
      </w:r>
      <w:r w:rsidRPr="00F85168">
        <w:rPr>
          <w:b/>
          <w:color w:val="000000"/>
        </w:rPr>
        <w:t>aggregate</w:t>
      </w:r>
      <w:r w:rsidRPr="00F85168">
        <w:rPr>
          <w:color w:val="000000"/>
        </w:rPr>
        <w:t xml:space="preserve"> when multiple records need to be displayed as a group.</w:t>
      </w:r>
    </w:p>
    <w:p w:rsidR="00745BCF" w:rsidRPr="00F85168" w:rsidRDefault="00745BCF" w:rsidP="00745BCF">
      <w:pPr>
        <w:pStyle w:val="NormalWeb"/>
        <w:numPr>
          <w:ilvl w:val="0"/>
          <w:numId w:val="386"/>
        </w:numPr>
        <w:tabs>
          <w:tab w:val="clear" w:pos="720"/>
          <w:tab w:val="num" w:pos="1080"/>
        </w:tabs>
        <w:ind w:left="1080"/>
        <w:rPr>
          <w:color w:val="000000"/>
        </w:rPr>
      </w:pPr>
      <w:r w:rsidRPr="00F85168">
        <w:rPr>
          <w:color w:val="000000"/>
        </w:rPr>
        <w:t xml:space="preserve">Weight Variable drop-down list to select a </w:t>
      </w:r>
      <w:r w:rsidRPr="00F85168">
        <w:rPr>
          <w:b/>
          <w:color w:val="000000"/>
        </w:rPr>
        <w:t>variable</w:t>
      </w:r>
      <w:r w:rsidRPr="00F85168">
        <w:rPr>
          <w:color w:val="000000"/>
        </w:rPr>
        <w:t xml:space="preserve"> for weighted </w:t>
      </w:r>
      <w:r>
        <w:rPr>
          <w:color w:val="000000"/>
        </w:rPr>
        <w:t>Classic Analysis</w:t>
      </w:r>
      <w:r w:rsidRPr="00F85168">
        <w:rPr>
          <w:color w:val="000000"/>
        </w:rPr>
        <w:t>.</w:t>
      </w:r>
    </w:p>
    <w:p w:rsidR="00745BCF" w:rsidRPr="00F85168" w:rsidRDefault="00745BCF" w:rsidP="00745BCF">
      <w:pPr>
        <w:pStyle w:val="NormalWeb"/>
        <w:numPr>
          <w:ilvl w:val="0"/>
          <w:numId w:val="386"/>
        </w:numPr>
        <w:tabs>
          <w:tab w:val="clear" w:pos="720"/>
          <w:tab w:val="num" w:pos="1080"/>
        </w:tabs>
        <w:ind w:left="1080"/>
        <w:rPr>
          <w:color w:val="000000"/>
        </w:rPr>
      </w:pPr>
      <w:r w:rsidRPr="00F85168">
        <w:rPr>
          <w:color w:val="000000"/>
        </w:rPr>
        <w:t xml:space="preserve">Bar for Each Value Of drop-down list to select a </w:t>
      </w:r>
      <w:r w:rsidRPr="00F85168">
        <w:rPr>
          <w:b/>
          <w:color w:val="000000"/>
        </w:rPr>
        <w:t>variable</w:t>
      </w:r>
      <w:r w:rsidRPr="00F85168">
        <w:rPr>
          <w:color w:val="000000"/>
        </w:rPr>
        <w:t xml:space="preserve"> to generate multiple series from a single data source, each with a different color or style.</w:t>
      </w:r>
    </w:p>
    <w:p w:rsidR="00745BCF" w:rsidRPr="00F85168" w:rsidRDefault="00745BCF" w:rsidP="00745BCF">
      <w:pPr>
        <w:pStyle w:val="NormalWeb"/>
        <w:numPr>
          <w:ilvl w:val="0"/>
          <w:numId w:val="386"/>
        </w:numPr>
        <w:tabs>
          <w:tab w:val="clear" w:pos="720"/>
          <w:tab w:val="num" w:pos="1080"/>
        </w:tabs>
        <w:ind w:left="1080"/>
        <w:rPr>
          <w:color w:val="000000"/>
        </w:rPr>
      </w:pPr>
      <w:r w:rsidRPr="00F85168">
        <w:rPr>
          <w:color w:val="000000"/>
        </w:rPr>
        <w:t xml:space="preserve">One Graph for Each Value </w:t>
      </w:r>
      <w:r>
        <w:rPr>
          <w:color w:val="000000"/>
        </w:rPr>
        <w:t>o</w:t>
      </w:r>
      <w:r w:rsidRPr="00F85168">
        <w:rPr>
          <w:color w:val="000000"/>
        </w:rPr>
        <w:t xml:space="preserve">f drop-down list to select a </w:t>
      </w:r>
      <w:r w:rsidRPr="00F85168">
        <w:rPr>
          <w:b/>
          <w:color w:val="000000"/>
        </w:rPr>
        <w:t>variable</w:t>
      </w:r>
      <w:r w:rsidRPr="00F85168">
        <w:rPr>
          <w:color w:val="000000"/>
        </w:rPr>
        <w:t xml:space="preserve"> to generate a multiple series from a single data source, each displayed on a separate set of axes.</w:t>
      </w:r>
    </w:p>
    <w:p w:rsidR="00745BCF" w:rsidRPr="00F85168" w:rsidRDefault="00745BCF" w:rsidP="00745BCF">
      <w:pPr>
        <w:pStyle w:val="NormalWeb"/>
        <w:numPr>
          <w:ilvl w:val="0"/>
          <w:numId w:val="386"/>
        </w:numPr>
        <w:tabs>
          <w:tab w:val="clear" w:pos="720"/>
          <w:tab w:val="num" w:pos="1080"/>
        </w:tabs>
        <w:ind w:left="1080"/>
        <w:rPr>
          <w:color w:val="000000"/>
        </w:rPr>
      </w:pPr>
      <w:r w:rsidRPr="00F85168">
        <w:rPr>
          <w:color w:val="000000"/>
        </w:rPr>
        <w:t xml:space="preserve">X-Axis Label box to type a </w:t>
      </w:r>
      <w:r w:rsidRPr="00F85168">
        <w:rPr>
          <w:b/>
          <w:color w:val="000000"/>
        </w:rPr>
        <w:t>label</w:t>
      </w:r>
      <w:r w:rsidRPr="00F85168">
        <w:rPr>
          <w:color w:val="000000"/>
        </w:rPr>
        <w:t xml:space="preserve"> to appear in the graph.</w:t>
      </w:r>
    </w:p>
    <w:p w:rsidR="00745BCF" w:rsidRDefault="00745BCF" w:rsidP="00745BCF">
      <w:pPr>
        <w:pStyle w:val="NormalWeb"/>
        <w:numPr>
          <w:ilvl w:val="0"/>
          <w:numId w:val="141"/>
        </w:numPr>
        <w:tabs>
          <w:tab w:val="clear" w:pos="720"/>
          <w:tab w:val="left" w:pos="420"/>
        </w:tabs>
        <w:ind w:left="420"/>
        <w:rPr>
          <w:color w:val="000000"/>
        </w:rPr>
      </w:pPr>
      <w:r w:rsidRPr="00F85168">
        <w:rPr>
          <w:color w:val="000000"/>
        </w:rPr>
        <w:t xml:space="preserve">Click </w:t>
      </w:r>
      <w:r w:rsidRPr="00F85168">
        <w:rPr>
          <w:b/>
          <w:bCs/>
          <w:color w:val="000000"/>
        </w:rPr>
        <w:t>OK</w:t>
      </w:r>
      <w:r w:rsidRPr="00F85168">
        <w:rPr>
          <w:color w:val="000000"/>
        </w:rPr>
        <w:t>. Epi Graph opens.</w:t>
      </w:r>
    </w:p>
    <w:p w:rsidR="00745BCF" w:rsidRDefault="00745BCF" w:rsidP="00745BCF">
      <w:pPr>
        <w:pStyle w:val="NormalWeb"/>
        <w:numPr>
          <w:ilvl w:val="0"/>
          <w:numId w:val="142"/>
        </w:numPr>
        <w:tabs>
          <w:tab w:val="clear" w:pos="720"/>
          <w:tab w:val="left" w:pos="420"/>
        </w:tabs>
        <w:ind w:left="420"/>
        <w:rPr>
          <w:color w:val="000000"/>
        </w:rPr>
      </w:pPr>
      <w:r w:rsidRPr="00F85168">
        <w:rPr>
          <w:color w:val="000000"/>
        </w:rPr>
        <w:lastRenderedPageBreak/>
        <w:t xml:space="preserve">View the graph. </w:t>
      </w:r>
      <w:r w:rsidRPr="00F85168">
        <w:rPr>
          <w:rStyle w:val="Hyperlink"/>
        </w:rPr>
        <w:t>Graphs can be</w:t>
      </w:r>
      <w:r>
        <w:rPr>
          <w:rStyle w:val="Hyperlink"/>
        </w:rPr>
        <w:t xml:space="preserve"> saved by clicking on the floppy disk icon located on the top right hand side of the graph.</w:t>
      </w:r>
    </w:p>
    <w:p w:rsidR="00745BCF" w:rsidRDefault="00745BCF" w:rsidP="00745BCF">
      <w:pPr>
        <w:pStyle w:val="NormalWeb"/>
        <w:numPr>
          <w:ilvl w:val="0"/>
          <w:numId w:val="142"/>
        </w:numPr>
        <w:tabs>
          <w:tab w:val="clear" w:pos="720"/>
          <w:tab w:val="left" w:pos="420"/>
        </w:tabs>
        <w:ind w:left="420"/>
        <w:rPr>
          <w:color w:val="000000"/>
        </w:rPr>
      </w:pPr>
      <w:r w:rsidRPr="00F85168">
        <w:rPr>
          <w:color w:val="000000"/>
        </w:rPr>
        <w:t>The graph is now embedded in the Output window as part of your output file.</w:t>
      </w:r>
    </w:p>
    <w:p w:rsidR="00745BCF" w:rsidRPr="00F85168" w:rsidRDefault="00745BCF" w:rsidP="00745BCF">
      <w:pPr>
        <w:pStyle w:val="NormalWeb"/>
      </w:pPr>
    </w:p>
    <w:p w:rsidR="00745BCF" w:rsidRPr="00F85168" w:rsidRDefault="00745BCF" w:rsidP="00745BCF">
      <w:pPr>
        <w:pStyle w:val="NormalWeb"/>
        <w:rPr>
          <w:b/>
          <w:bCs/>
        </w:rPr>
      </w:pPr>
      <w:r w:rsidRPr="00F85168">
        <w:rPr>
          <w:b/>
          <w:bCs/>
        </w:rPr>
        <w:t>Try It</w:t>
      </w:r>
    </w:p>
    <w:p w:rsidR="00745BCF" w:rsidRPr="00F85168" w:rsidRDefault="00745BCF" w:rsidP="00745BCF">
      <w:pPr>
        <w:pStyle w:val="NormalWeb"/>
      </w:pPr>
      <w:r w:rsidRPr="00F85168">
        <w:t>Create a bar graph using data from the Sample.MDB project.</w:t>
      </w:r>
    </w:p>
    <w:p w:rsidR="00745BCF" w:rsidRDefault="00745BCF" w:rsidP="00745BCF">
      <w:pPr>
        <w:pStyle w:val="NormalWeb"/>
        <w:numPr>
          <w:ilvl w:val="0"/>
          <w:numId w:val="143"/>
        </w:numPr>
        <w:tabs>
          <w:tab w:val="clear" w:pos="720"/>
          <w:tab w:val="left" w:pos="420"/>
        </w:tabs>
        <w:ind w:left="420"/>
        <w:rPr>
          <w:color w:val="000000"/>
        </w:rPr>
      </w:pPr>
      <w:r w:rsidRPr="00F85168">
        <w:rPr>
          <w:color w:val="000000"/>
        </w:rPr>
        <w:t xml:space="preserve">Read in the </w:t>
      </w:r>
      <w:r w:rsidRPr="00F85168">
        <w:rPr>
          <w:b/>
          <w:bCs/>
          <w:color w:val="000000"/>
        </w:rPr>
        <w:t>Sample.</w:t>
      </w:r>
      <w:r>
        <w:rPr>
          <w:b/>
          <w:bCs/>
          <w:color w:val="000000"/>
        </w:rPr>
        <w:t>PRJ</w:t>
      </w:r>
      <w:r w:rsidRPr="00F85168">
        <w:rPr>
          <w:color w:val="000000"/>
        </w:rPr>
        <w:t xml:space="preserve"> project. Open </w:t>
      </w:r>
      <w:smartTag w:uri="urn:schemas-microsoft-com:office:smarttags" w:element="place">
        <w:smartTag w:uri="urn:schemas-microsoft-com:office:smarttags" w:element="City">
          <w:r w:rsidRPr="00F85168">
            <w:rPr>
              <w:b/>
              <w:bCs/>
              <w:color w:val="000000"/>
            </w:rPr>
            <w:t>Oswego</w:t>
          </w:r>
        </w:smartTag>
      </w:smartTag>
      <w:r w:rsidRPr="00F85168">
        <w:rPr>
          <w:color w:val="000000"/>
        </w:rPr>
        <w:t xml:space="preserve">. Seventy five </w:t>
      </w:r>
      <w:r>
        <w:rPr>
          <w:color w:val="000000"/>
        </w:rPr>
        <w:t xml:space="preserve">(75) </w:t>
      </w:r>
      <w:r w:rsidRPr="00F85168">
        <w:rPr>
          <w:color w:val="000000"/>
        </w:rPr>
        <w:t>records should be listed in the Output window.</w:t>
      </w:r>
    </w:p>
    <w:p w:rsidR="00745BCF" w:rsidRDefault="00745BCF" w:rsidP="00745BCF">
      <w:pPr>
        <w:pStyle w:val="NormalWeb"/>
        <w:numPr>
          <w:ilvl w:val="0"/>
          <w:numId w:val="143"/>
        </w:numPr>
        <w:tabs>
          <w:tab w:val="clear" w:pos="720"/>
          <w:tab w:val="left" w:pos="420"/>
        </w:tabs>
        <w:ind w:left="420"/>
        <w:rPr>
          <w:color w:val="000000"/>
        </w:rPr>
      </w:pPr>
      <w:r w:rsidRPr="00F85168">
        <w:rPr>
          <w:color w:val="000000"/>
        </w:rPr>
        <w:t xml:space="preserve">Click </w:t>
      </w:r>
      <w:r w:rsidRPr="00F85168">
        <w:rPr>
          <w:b/>
          <w:bCs/>
          <w:color w:val="000000"/>
        </w:rPr>
        <w:t>Statistics &gt; Graph</w:t>
      </w:r>
      <w:r w:rsidRPr="00F85168">
        <w:rPr>
          <w:color w:val="000000"/>
        </w:rPr>
        <w:t>. The GRAPH dialog box opens.</w:t>
      </w:r>
    </w:p>
    <w:p w:rsidR="00745BCF" w:rsidRDefault="00745BCF" w:rsidP="00745BCF">
      <w:pPr>
        <w:pStyle w:val="NormalWeb"/>
        <w:numPr>
          <w:ilvl w:val="0"/>
          <w:numId w:val="143"/>
        </w:numPr>
        <w:tabs>
          <w:tab w:val="clear" w:pos="720"/>
          <w:tab w:val="left" w:pos="420"/>
        </w:tabs>
        <w:ind w:left="420"/>
        <w:rPr>
          <w:color w:val="000000"/>
        </w:rPr>
      </w:pPr>
      <w:r w:rsidRPr="00F85168">
        <w:rPr>
          <w:color w:val="000000"/>
        </w:rPr>
        <w:t xml:space="preserve">From the Graph Type drop-down list, select </w:t>
      </w:r>
      <w:r>
        <w:rPr>
          <w:b/>
          <w:bCs/>
          <w:color w:val="000000"/>
        </w:rPr>
        <w:t>Column</w:t>
      </w:r>
      <w:r w:rsidRPr="00F85168">
        <w:rPr>
          <w:color w:val="000000"/>
        </w:rPr>
        <w:t>.</w:t>
      </w:r>
    </w:p>
    <w:p w:rsidR="00745BCF" w:rsidRDefault="00745BCF" w:rsidP="00745BCF">
      <w:pPr>
        <w:pStyle w:val="NormalWeb"/>
        <w:numPr>
          <w:ilvl w:val="0"/>
          <w:numId w:val="143"/>
        </w:numPr>
        <w:tabs>
          <w:tab w:val="clear" w:pos="720"/>
          <w:tab w:val="left" w:pos="420"/>
        </w:tabs>
        <w:ind w:left="420"/>
        <w:rPr>
          <w:color w:val="000000"/>
        </w:rPr>
      </w:pPr>
      <w:r w:rsidRPr="00F85168">
        <w:rPr>
          <w:color w:val="000000"/>
        </w:rPr>
        <w:t xml:space="preserve">From the Main Variable drop-down list, select the variable </w:t>
      </w:r>
      <w:r w:rsidRPr="00F85168">
        <w:rPr>
          <w:b/>
          <w:bCs/>
          <w:color w:val="000000"/>
        </w:rPr>
        <w:t>Age</w:t>
      </w:r>
      <w:r w:rsidRPr="00F85168">
        <w:rPr>
          <w:color w:val="000000"/>
        </w:rPr>
        <w:t xml:space="preserve"> to use for the X-Axis.</w:t>
      </w:r>
    </w:p>
    <w:p w:rsidR="00745BCF" w:rsidRDefault="00745BCF" w:rsidP="00745BCF">
      <w:pPr>
        <w:pStyle w:val="NormalWeb"/>
        <w:numPr>
          <w:ilvl w:val="0"/>
          <w:numId w:val="143"/>
        </w:numPr>
        <w:tabs>
          <w:tab w:val="clear" w:pos="720"/>
          <w:tab w:val="left" w:pos="420"/>
        </w:tabs>
        <w:ind w:left="420"/>
        <w:rPr>
          <w:color w:val="000000"/>
        </w:rPr>
      </w:pPr>
      <w:r w:rsidRPr="00F85168">
        <w:rPr>
          <w:color w:val="000000"/>
        </w:rPr>
        <w:t xml:space="preserve">Click </w:t>
      </w:r>
      <w:r w:rsidRPr="00F85168">
        <w:rPr>
          <w:b/>
          <w:bCs/>
          <w:color w:val="000000"/>
        </w:rPr>
        <w:t>OK</w:t>
      </w:r>
      <w:r w:rsidRPr="00F85168">
        <w:rPr>
          <w:color w:val="000000"/>
        </w:rPr>
        <w:t>. Epi Graph opens.</w:t>
      </w:r>
    </w:p>
    <w:p w:rsidR="00745BCF" w:rsidRPr="00F85168" w:rsidRDefault="00745BCF" w:rsidP="00745BCF">
      <w:pPr>
        <w:pStyle w:val="NormalWeb"/>
      </w:pPr>
      <w:r>
        <w:rPr>
          <w:noProof/>
        </w:rPr>
        <w:drawing>
          <wp:inline distT="0" distB="0" distL="0" distR="0" wp14:anchorId="48EDC786" wp14:editId="650C2B5B">
            <wp:extent cx="5486400" cy="4118610"/>
            <wp:effectExtent l="0" t="0" r="0" b="0"/>
            <wp:docPr id="284" name="Picture 284" descr="OS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OSWEGO"/>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486400" cy="4118610"/>
                    </a:xfrm>
                    <a:prstGeom prst="rect">
                      <a:avLst/>
                    </a:prstGeom>
                    <a:noFill/>
                    <a:ln>
                      <a:noFill/>
                    </a:ln>
                  </pic:spPr>
                </pic:pic>
              </a:graphicData>
            </a:graphic>
          </wp:inline>
        </w:drawing>
      </w:r>
    </w:p>
    <w:p w:rsidR="00745BCF" w:rsidRPr="00F85168" w:rsidRDefault="00745BCF" w:rsidP="00745BCF">
      <w:pPr>
        <w:pStyle w:val="NormalWeb"/>
        <w:ind w:left="300"/>
      </w:pPr>
    </w:p>
    <w:p w:rsidR="00745BCF" w:rsidRDefault="00745BCF" w:rsidP="00745BCF">
      <w:pPr>
        <w:pStyle w:val="NormalWeb"/>
        <w:numPr>
          <w:ilvl w:val="0"/>
          <w:numId w:val="144"/>
        </w:numPr>
        <w:tabs>
          <w:tab w:val="clear" w:pos="720"/>
          <w:tab w:val="left" w:pos="420"/>
        </w:tabs>
        <w:ind w:left="420"/>
        <w:rPr>
          <w:color w:val="000000"/>
        </w:rPr>
      </w:pPr>
      <w:r w:rsidRPr="00F85168">
        <w:rPr>
          <w:color w:val="000000"/>
        </w:rPr>
        <w:lastRenderedPageBreak/>
        <w:t>The bar graph is now embedded in the Output window and part of the output file.</w:t>
      </w:r>
    </w:p>
    <w:p w:rsidR="00745BCF" w:rsidRPr="00F85168" w:rsidRDefault="00745BCF" w:rsidP="00745BCF">
      <w:pPr>
        <w:pStyle w:val="NormalWeb"/>
        <w:numPr>
          <w:ilvl w:val="0"/>
          <w:numId w:val="387"/>
        </w:numPr>
        <w:tabs>
          <w:tab w:val="clear" w:pos="720"/>
          <w:tab w:val="num" w:pos="1080"/>
        </w:tabs>
        <w:ind w:left="1080"/>
        <w:rPr>
          <w:color w:val="000000"/>
        </w:rPr>
      </w:pPr>
      <w:r w:rsidRPr="00F85168">
        <w:rPr>
          <w:color w:val="000000"/>
        </w:rPr>
        <w:t>Notice the Graph code that appears in the Program Editor.</w:t>
      </w:r>
    </w:p>
    <w:p w:rsidR="00745BCF" w:rsidRPr="00F85168" w:rsidRDefault="00745BCF" w:rsidP="00745BCF">
      <w:pPr>
        <w:pStyle w:val="NormalWeb"/>
      </w:pPr>
    </w:p>
    <w:p w:rsidR="00745BCF" w:rsidRPr="00F85168" w:rsidRDefault="00745BCF" w:rsidP="00745BCF">
      <w:pPr>
        <w:pStyle w:val="Heading2"/>
        <w:rPr>
          <w:rFonts w:ascii="Century Schoolbook" w:hAnsi="Century Schoolbook"/>
          <w:sz w:val="40"/>
          <w:szCs w:val="40"/>
        </w:rPr>
      </w:pPr>
      <w:r w:rsidRPr="00F85168">
        <w:rPr>
          <w:rFonts w:ascii="Century Schoolbook" w:hAnsi="Century Schoolbook"/>
          <w:b w:val="0"/>
          <w:bCs/>
          <w:color w:val="A82384"/>
          <w:sz w:val="17"/>
          <w:szCs w:val="17"/>
        </w:rPr>
        <w:br w:type="page"/>
      </w:r>
      <w:bookmarkStart w:id="262" w:name="_Toc311814172"/>
      <w:bookmarkStart w:id="263" w:name="_Toc332822689"/>
      <w:r w:rsidRPr="00F85168">
        <w:rPr>
          <w:rFonts w:ascii="Century Schoolbook" w:hAnsi="Century Schoolbook"/>
          <w:sz w:val="40"/>
          <w:szCs w:val="40"/>
        </w:rPr>
        <w:lastRenderedPageBreak/>
        <w:t>How to Manage Output</w:t>
      </w:r>
      <w:bookmarkEnd w:id="262"/>
      <w:bookmarkEnd w:id="263"/>
    </w:p>
    <w:p w:rsidR="00745BCF" w:rsidRPr="00F85168" w:rsidRDefault="00745BCF" w:rsidP="00745BCF">
      <w:pPr>
        <w:pStyle w:val="Heading3"/>
        <w:rPr>
          <w:rFonts w:ascii="Century Schoolbook" w:hAnsi="Century Schoolbook"/>
          <w:szCs w:val="28"/>
        </w:rPr>
      </w:pPr>
      <w:bookmarkStart w:id="264" w:name="_Toc311814173"/>
      <w:bookmarkStart w:id="265" w:name="_Toc332822690"/>
      <w:r w:rsidRPr="00F85168">
        <w:rPr>
          <w:rFonts w:ascii="Century Schoolbook" w:hAnsi="Century Schoolbook"/>
          <w:szCs w:val="28"/>
        </w:rPr>
        <w:t>Header</w:t>
      </w:r>
      <w:bookmarkEnd w:id="264"/>
      <w:bookmarkEnd w:id="265"/>
    </w:p>
    <w:p w:rsidR="00745BCF" w:rsidRPr="00F85168" w:rsidRDefault="00745BCF" w:rsidP="00745BCF">
      <w:pPr>
        <w:pStyle w:val="NormalWeb"/>
      </w:pPr>
      <w:r w:rsidRPr="00F85168">
        <w:t xml:space="preserve">The Header command in </w:t>
      </w:r>
      <w:r>
        <w:t xml:space="preserve">Classic </w:t>
      </w:r>
      <w:r w:rsidRPr="00F85168">
        <w:t>Analysis sets up specific headings as part of the output in Analysis.</w:t>
      </w:r>
    </w:p>
    <w:p w:rsidR="00745BCF" w:rsidRPr="00F85168" w:rsidRDefault="00745BCF" w:rsidP="00745BCF">
      <w:pPr>
        <w:pStyle w:val="NormalWeb"/>
      </w:pPr>
      <w:r>
        <w:rPr>
          <w:noProof/>
        </w:rPr>
        <w:drawing>
          <wp:inline distT="0" distB="0" distL="0" distR="0" wp14:anchorId="1EE82D6F" wp14:editId="4C23B9F7">
            <wp:extent cx="4063365" cy="2576195"/>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063365" cy="2576195"/>
                    </a:xfrm>
                    <a:prstGeom prst="rect">
                      <a:avLst/>
                    </a:prstGeom>
                    <a:noFill/>
                    <a:ln>
                      <a:noFill/>
                    </a:ln>
                  </pic:spPr>
                </pic:pic>
              </a:graphicData>
            </a:graphic>
          </wp:inline>
        </w:drawing>
      </w:r>
    </w:p>
    <w:p w:rsidR="00745BCF" w:rsidRPr="00F85168" w:rsidRDefault="00745BCF" w:rsidP="00745BCF">
      <w:pPr>
        <w:pStyle w:val="NormalWeb"/>
        <w:numPr>
          <w:ilvl w:val="0"/>
          <w:numId w:val="480"/>
        </w:numPr>
        <w:tabs>
          <w:tab w:val="left" w:pos="420"/>
        </w:tabs>
        <w:rPr>
          <w:color w:val="000000"/>
        </w:rPr>
      </w:pPr>
      <w:r w:rsidRPr="00F85168">
        <w:rPr>
          <w:b/>
          <w:color w:val="000000"/>
        </w:rPr>
        <w:t>Title Option</w:t>
      </w:r>
      <w:r w:rsidRPr="00F85168">
        <w:rPr>
          <w:color w:val="000000"/>
        </w:rPr>
        <w:t xml:space="preserve"> permits title lines to be set or changed. If </w:t>
      </w:r>
      <w:r>
        <w:rPr>
          <w:color w:val="000000"/>
        </w:rPr>
        <w:t xml:space="preserve">you select </w:t>
      </w:r>
      <w:r w:rsidRPr="00F85168">
        <w:rPr>
          <w:color w:val="000000"/>
        </w:rPr>
        <w:t xml:space="preserve">Reset Title, the selected title level will be reset to default titles. If </w:t>
      </w:r>
      <w:r>
        <w:rPr>
          <w:color w:val="000000"/>
        </w:rPr>
        <w:t xml:space="preserve">you select </w:t>
      </w:r>
      <w:r w:rsidRPr="00F85168">
        <w:rPr>
          <w:color w:val="000000"/>
        </w:rPr>
        <w:t xml:space="preserve">Remove Last Line, the last line of a title level will be removed. </w:t>
      </w:r>
    </w:p>
    <w:p w:rsidR="00745BCF" w:rsidRPr="00F85168" w:rsidRDefault="00745BCF" w:rsidP="00745BCF">
      <w:pPr>
        <w:pStyle w:val="NormalWeb"/>
        <w:numPr>
          <w:ilvl w:val="0"/>
          <w:numId w:val="480"/>
        </w:numPr>
        <w:tabs>
          <w:tab w:val="left" w:pos="420"/>
        </w:tabs>
        <w:rPr>
          <w:color w:val="000000"/>
        </w:rPr>
      </w:pPr>
      <w:r w:rsidRPr="00F85168">
        <w:rPr>
          <w:b/>
          <w:color w:val="000000"/>
        </w:rPr>
        <w:t>Title Line</w:t>
      </w:r>
      <w:r w:rsidRPr="00F85168">
        <w:rPr>
          <w:color w:val="000000"/>
        </w:rPr>
        <w:t xml:space="preserve"> indicates which level of titles or body text is affected by the command and settings.</w:t>
      </w:r>
    </w:p>
    <w:p w:rsidR="00745BCF" w:rsidRPr="00F85168" w:rsidRDefault="00745BCF" w:rsidP="00745BCF">
      <w:pPr>
        <w:pStyle w:val="NormalWeb"/>
        <w:numPr>
          <w:ilvl w:val="0"/>
          <w:numId w:val="480"/>
        </w:numPr>
        <w:tabs>
          <w:tab w:val="left" w:pos="420"/>
        </w:tabs>
        <w:rPr>
          <w:color w:val="000000"/>
        </w:rPr>
      </w:pPr>
      <w:r w:rsidRPr="00F85168">
        <w:rPr>
          <w:b/>
          <w:color w:val="000000"/>
        </w:rPr>
        <w:t>Append Text</w:t>
      </w:r>
      <w:r w:rsidRPr="00F85168">
        <w:rPr>
          <w:color w:val="000000"/>
        </w:rPr>
        <w:t xml:space="preserve"> adds a new line of text to an existing header. If not selected, the current title is replaced.</w:t>
      </w:r>
    </w:p>
    <w:p w:rsidR="00745BCF" w:rsidRPr="00F85168" w:rsidRDefault="00745BCF" w:rsidP="00745BCF">
      <w:pPr>
        <w:pStyle w:val="NormalWeb"/>
        <w:numPr>
          <w:ilvl w:val="0"/>
          <w:numId w:val="480"/>
        </w:numPr>
        <w:tabs>
          <w:tab w:val="left" w:pos="420"/>
        </w:tabs>
        <w:rPr>
          <w:color w:val="000000"/>
        </w:rPr>
      </w:pPr>
      <w:r w:rsidRPr="00F85168">
        <w:rPr>
          <w:b/>
          <w:color w:val="000000"/>
        </w:rPr>
        <w:t>Title</w:t>
      </w:r>
      <w:r w:rsidRPr="00F85168">
        <w:rPr>
          <w:color w:val="000000"/>
        </w:rPr>
        <w:t xml:space="preserve"> indicates the text in the header title. </w:t>
      </w:r>
    </w:p>
    <w:p w:rsidR="00745BCF" w:rsidRPr="00F85168" w:rsidRDefault="00745BCF" w:rsidP="00745BCF">
      <w:pPr>
        <w:pStyle w:val="NormalWeb"/>
        <w:numPr>
          <w:ilvl w:val="0"/>
          <w:numId w:val="480"/>
        </w:numPr>
        <w:tabs>
          <w:tab w:val="left" w:pos="420"/>
        </w:tabs>
        <w:rPr>
          <w:color w:val="000000"/>
        </w:rPr>
      </w:pPr>
      <w:r w:rsidRPr="00F85168">
        <w:rPr>
          <w:b/>
          <w:color w:val="000000"/>
        </w:rPr>
        <w:t>Bold</w:t>
      </w:r>
      <w:r w:rsidRPr="00F85168">
        <w:rPr>
          <w:color w:val="000000"/>
        </w:rPr>
        <w:t xml:space="preserve"> </w:t>
      </w:r>
      <w:r>
        <w:rPr>
          <w:color w:val="000000"/>
        </w:rPr>
        <w:t xml:space="preserve"> </w:t>
      </w:r>
      <w:r>
        <w:rPr>
          <w:noProof/>
          <w:color w:val="000000"/>
        </w:rPr>
        <w:drawing>
          <wp:inline distT="0" distB="0" distL="0" distR="0" wp14:anchorId="11A20CE1" wp14:editId="10D4C68B">
            <wp:extent cx="214630" cy="20701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14630" cy="207010"/>
                    </a:xfrm>
                    <a:prstGeom prst="rect">
                      <a:avLst/>
                    </a:prstGeom>
                    <a:noFill/>
                    <a:ln>
                      <a:noFill/>
                    </a:ln>
                  </pic:spPr>
                </pic:pic>
              </a:graphicData>
            </a:graphic>
          </wp:inline>
        </w:drawing>
      </w:r>
      <w:r>
        <w:rPr>
          <w:color w:val="000000"/>
        </w:rPr>
        <w:t xml:space="preserve"> </w:t>
      </w:r>
      <w:r w:rsidRPr="00F85168">
        <w:rPr>
          <w:color w:val="000000"/>
        </w:rPr>
        <w:t>displays header fonts in bold style text.</w:t>
      </w:r>
    </w:p>
    <w:p w:rsidR="00745BCF" w:rsidRPr="00F85168" w:rsidRDefault="00745BCF" w:rsidP="00745BCF">
      <w:pPr>
        <w:pStyle w:val="NormalWeb"/>
        <w:numPr>
          <w:ilvl w:val="0"/>
          <w:numId w:val="480"/>
        </w:numPr>
        <w:tabs>
          <w:tab w:val="left" w:pos="420"/>
        </w:tabs>
        <w:rPr>
          <w:color w:val="000000"/>
        </w:rPr>
      </w:pPr>
      <w:r w:rsidRPr="00F85168">
        <w:rPr>
          <w:b/>
          <w:color w:val="000000"/>
        </w:rPr>
        <w:t>Italic</w:t>
      </w:r>
      <w:r w:rsidRPr="00F85168">
        <w:rPr>
          <w:color w:val="000000"/>
        </w:rPr>
        <w:t xml:space="preserve"> </w:t>
      </w:r>
      <w:r>
        <w:rPr>
          <w:noProof/>
          <w:color w:val="000000"/>
        </w:rPr>
        <w:drawing>
          <wp:inline distT="0" distB="0" distL="0" distR="0" wp14:anchorId="4DD17BD1" wp14:editId="7887D90A">
            <wp:extent cx="214630" cy="20701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14630" cy="207010"/>
                    </a:xfrm>
                    <a:prstGeom prst="rect">
                      <a:avLst/>
                    </a:prstGeom>
                    <a:noFill/>
                    <a:ln>
                      <a:noFill/>
                    </a:ln>
                  </pic:spPr>
                </pic:pic>
              </a:graphicData>
            </a:graphic>
          </wp:inline>
        </w:drawing>
      </w:r>
      <w:r>
        <w:rPr>
          <w:color w:val="000000"/>
        </w:rPr>
        <w:t xml:space="preserve"> </w:t>
      </w:r>
      <w:r w:rsidRPr="00F85168">
        <w:rPr>
          <w:color w:val="000000"/>
        </w:rPr>
        <w:t>italicizes header fonts.</w:t>
      </w:r>
    </w:p>
    <w:p w:rsidR="00745BCF" w:rsidRPr="00F85168" w:rsidRDefault="00745BCF" w:rsidP="00745BCF">
      <w:pPr>
        <w:pStyle w:val="NormalWeb"/>
        <w:numPr>
          <w:ilvl w:val="0"/>
          <w:numId w:val="480"/>
        </w:numPr>
        <w:tabs>
          <w:tab w:val="left" w:pos="420"/>
        </w:tabs>
        <w:rPr>
          <w:color w:val="000000"/>
        </w:rPr>
      </w:pPr>
      <w:r w:rsidRPr="00F85168">
        <w:rPr>
          <w:b/>
          <w:color w:val="000000"/>
        </w:rPr>
        <w:t>Underline</w:t>
      </w:r>
      <w:r w:rsidRPr="00F85168">
        <w:rPr>
          <w:color w:val="000000"/>
        </w:rPr>
        <w:t xml:space="preserve"> </w:t>
      </w:r>
      <w:r>
        <w:rPr>
          <w:noProof/>
          <w:color w:val="000000"/>
        </w:rPr>
        <w:drawing>
          <wp:inline distT="0" distB="0" distL="0" distR="0" wp14:anchorId="0E9E45DA" wp14:editId="68EA815A">
            <wp:extent cx="214630" cy="207010"/>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14630" cy="207010"/>
                    </a:xfrm>
                    <a:prstGeom prst="rect">
                      <a:avLst/>
                    </a:prstGeom>
                    <a:noFill/>
                    <a:ln>
                      <a:noFill/>
                    </a:ln>
                  </pic:spPr>
                </pic:pic>
              </a:graphicData>
            </a:graphic>
          </wp:inline>
        </w:drawing>
      </w:r>
      <w:r>
        <w:rPr>
          <w:color w:val="000000"/>
        </w:rPr>
        <w:t xml:space="preserve"> </w:t>
      </w:r>
      <w:r w:rsidRPr="00F85168">
        <w:rPr>
          <w:color w:val="000000"/>
        </w:rPr>
        <w:t>underlines header fonts.</w:t>
      </w:r>
    </w:p>
    <w:p w:rsidR="00745BCF" w:rsidRPr="00F85168" w:rsidRDefault="00745BCF" w:rsidP="00745BCF">
      <w:pPr>
        <w:pStyle w:val="NormalWeb"/>
        <w:numPr>
          <w:ilvl w:val="0"/>
          <w:numId w:val="480"/>
        </w:numPr>
        <w:tabs>
          <w:tab w:val="left" w:pos="420"/>
        </w:tabs>
        <w:rPr>
          <w:color w:val="000000"/>
        </w:rPr>
      </w:pPr>
      <w:r w:rsidRPr="00F85168">
        <w:rPr>
          <w:b/>
          <w:color w:val="000000"/>
        </w:rPr>
        <w:t>Font Size</w:t>
      </w:r>
      <w:r w:rsidRPr="00F85168">
        <w:rPr>
          <w:color w:val="000000"/>
        </w:rPr>
        <w:t xml:space="preserve"> </w:t>
      </w:r>
      <w:r>
        <w:rPr>
          <w:noProof/>
          <w:color w:val="000000"/>
        </w:rPr>
        <w:drawing>
          <wp:inline distT="0" distB="0" distL="0" distR="0" wp14:anchorId="07714CA4" wp14:editId="2095D51F">
            <wp:extent cx="302260" cy="207010"/>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02260" cy="207010"/>
                    </a:xfrm>
                    <a:prstGeom prst="rect">
                      <a:avLst/>
                    </a:prstGeom>
                    <a:noFill/>
                    <a:ln>
                      <a:noFill/>
                    </a:ln>
                  </pic:spPr>
                </pic:pic>
              </a:graphicData>
            </a:graphic>
          </wp:inline>
        </w:drawing>
      </w:r>
      <w:r>
        <w:rPr>
          <w:color w:val="000000"/>
        </w:rPr>
        <w:t xml:space="preserve"> </w:t>
      </w:r>
      <w:r w:rsidRPr="00F85168">
        <w:rPr>
          <w:color w:val="000000"/>
        </w:rPr>
        <w:t xml:space="preserve">sets the </w:t>
      </w:r>
      <w:r>
        <w:rPr>
          <w:color w:val="000000"/>
        </w:rPr>
        <w:t xml:space="preserve">text font </w:t>
      </w:r>
      <w:r w:rsidRPr="00F85168">
        <w:rPr>
          <w:color w:val="000000"/>
        </w:rPr>
        <w:t>size.</w:t>
      </w:r>
    </w:p>
    <w:p w:rsidR="00745BCF" w:rsidRPr="00F85168" w:rsidRDefault="00745BCF" w:rsidP="00745BCF">
      <w:pPr>
        <w:pStyle w:val="NormalWeb"/>
        <w:numPr>
          <w:ilvl w:val="0"/>
          <w:numId w:val="480"/>
        </w:numPr>
        <w:tabs>
          <w:tab w:val="left" w:pos="420"/>
        </w:tabs>
        <w:rPr>
          <w:color w:val="000000"/>
        </w:rPr>
      </w:pPr>
      <w:r w:rsidRPr="00F85168">
        <w:rPr>
          <w:b/>
          <w:color w:val="000000"/>
        </w:rPr>
        <w:t>Font Color</w:t>
      </w:r>
      <w:r w:rsidRPr="00F85168">
        <w:rPr>
          <w:color w:val="000000"/>
        </w:rPr>
        <w:t xml:space="preserve"> </w:t>
      </w:r>
      <w:r>
        <w:rPr>
          <w:color w:val="000000"/>
        </w:rPr>
        <w:t xml:space="preserve"> </w:t>
      </w:r>
      <w:r>
        <w:rPr>
          <w:noProof/>
          <w:color w:val="000000"/>
        </w:rPr>
        <w:drawing>
          <wp:inline distT="0" distB="0" distL="0" distR="0" wp14:anchorId="2F1DB9D0" wp14:editId="226E3934">
            <wp:extent cx="564515" cy="207010"/>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64515" cy="207010"/>
                    </a:xfrm>
                    <a:prstGeom prst="rect">
                      <a:avLst/>
                    </a:prstGeom>
                    <a:noFill/>
                    <a:ln>
                      <a:noFill/>
                    </a:ln>
                  </pic:spPr>
                </pic:pic>
              </a:graphicData>
            </a:graphic>
          </wp:inline>
        </w:drawing>
      </w:r>
      <w:r>
        <w:rPr>
          <w:color w:val="000000"/>
        </w:rPr>
        <w:t xml:space="preserve"> </w:t>
      </w:r>
      <w:r w:rsidRPr="00F85168">
        <w:rPr>
          <w:color w:val="000000"/>
        </w:rPr>
        <w:t xml:space="preserve">allows </w:t>
      </w:r>
      <w:r>
        <w:rPr>
          <w:color w:val="000000"/>
        </w:rPr>
        <w:t xml:space="preserve">you to apply </w:t>
      </w:r>
      <w:r w:rsidRPr="00F85168">
        <w:rPr>
          <w:color w:val="000000"/>
        </w:rPr>
        <w:t>a color to the header text.</w:t>
      </w:r>
    </w:p>
    <w:p w:rsidR="00745BCF" w:rsidRPr="00F85168" w:rsidRDefault="00745BCF" w:rsidP="00745BCF">
      <w:pPr>
        <w:pStyle w:val="NormalWeb"/>
        <w:numPr>
          <w:ilvl w:val="0"/>
          <w:numId w:val="480"/>
        </w:numPr>
        <w:tabs>
          <w:tab w:val="left" w:pos="420"/>
        </w:tabs>
        <w:rPr>
          <w:color w:val="000000"/>
        </w:rPr>
      </w:pPr>
      <w:r w:rsidRPr="00F85168">
        <w:rPr>
          <w:b/>
          <w:color w:val="000000"/>
        </w:rPr>
        <w:t xml:space="preserve">OK </w:t>
      </w:r>
      <w:r w:rsidRPr="00F85168">
        <w:rPr>
          <w:color w:val="000000"/>
        </w:rPr>
        <w:t>accepts the current settings and data, and subsequently closes the form or window.</w:t>
      </w:r>
    </w:p>
    <w:p w:rsidR="00745BCF" w:rsidRPr="00F85168" w:rsidRDefault="00745BCF" w:rsidP="00745BCF">
      <w:pPr>
        <w:pStyle w:val="NormalWeb"/>
        <w:numPr>
          <w:ilvl w:val="0"/>
          <w:numId w:val="480"/>
        </w:numPr>
        <w:tabs>
          <w:tab w:val="left" w:pos="420"/>
        </w:tabs>
        <w:rPr>
          <w:color w:val="000000"/>
        </w:rPr>
      </w:pPr>
      <w:r w:rsidRPr="00F85168">
        <w:rPr>
          <w:b/>
          <w:color w:val="000000"/>
        </w:rPr>
        <w:lastRenderedPageBreak/>
        <w:t>Save Only</w:t>
      </w:r>
      <w:r w:rsidRPr="00F85168">
        <w:rPr>
          <w:color w:val="000000"/>
        </w:rPr>
        <w:t xml:space="preserve"> saves the created code to the Program Editor, but does not run the code.</w:t>
      </w:r>
    </w:p>
    <w:p w:rsidR="00745BCF" w:rsidRPr="00F85168" w:rsidRDefault="00745BCF" w:rsidP="00745BCF">
      <w:pPr>
        <w:pStyle w:val="NormalWeb"/>
        <w:numPr>
          <w:ilvl w:val="0"/>
          <w:numId w:val="480"/>
        </w:numPr>
        <w:tabs>
          <w:tab w:val="left" w:pos="420"/>
        </w:tabs>
        <w:rPr>
          <w:color w:val="000000"/>
        </w:rPr>
      </w:pPr>
      <w:r w:rsidRPr="00F85168">
        <w:rPr>
          <w:b/>
          <w:color w:val="000000"/>
        </w:rPr>
        <w:t>Cancel</w:t>
      </w:r>
      <w:r w:rsidRPr="00F85168">
        <w:rPr>
          <w:color w:val="000000"/>
        </w:rPr>
        <w:t xml:space="preserve"> closes the dialog box without saving or executing a command.</w:t>
      </w:r>
    </w:p>
    <w:p w:rsidR="00745BCF" w:rsidRPr="00F85168" w:rsidRDefault="00745BCF" w:rsidP="00745BCF">
      <w:pPr>
        <w:pStyle w:val="NormalWeb"/>
        <w:numPr>
          <w:ilvl w:val="0"/>
          <w:numId w:val="480"/>
        </w:numPr>
        <w:tabs>
          <w:tab w:val="left" w:pos="420"/>
        </w:tabs>
        <w:rPr>
          <w:color w:val="000000"/>
        </w:rPr>
      </w:pPr>
      <w:r w:rsidRPr="00F85168">
        <w:rPr>
          <w:b/>
          <w:color w:val="000000"/>
        </w:rPr>
        <w:t>Clear</w:t>
      </w:r>
      <w:r w:rsidRPr="00F85168">
        <w:rPr>
          <w:color w:val="000000"/>
        </w:rPr>
        <w:t xml:space="preserve"> empties the fields so information can be re-entered.</w:t>
      </w:r>
    </w:p>
    <w:p w:rsidR="00745BCF" w:rsidRPr="00F85168" w:rsidRDefault="00745BCF" w:rsidP="00745BCF">
      <w:pPr>
        <w:pStyle w:val="NormalWeb"/>
        <w:numPr>
          <w:ilvl w:val="0"/>
          <w:numId w:val="480"/>
        </w:numPr>
        <w:tabs>
          <w:tab w:val="left" w:pos="420"/>
        </w:tabs>
        <w:rPr>
          <w:color w:val="000000"/>
        </w:rPr>
      </w:pPr>
      <w:r w:rsidRPr="00F85168">
        <w:rPr>
          <w:b/>
          <w:color w:val="000000"/>
        </w:rPr>
        <w:t>Help</w:t>
      </w:r>
      <w:r w:rsidRPr="00F85168">
        <w:rPr>
          <w:color w:val="000000"/>
        </w:rPr>
        <w:t xml:space="preserve"> opens the Help topic associated with the module being used.</w:t>
      </w:r>
      <w:r>
        <w:rPr>
          <w:color w:val="000000"/>
        </w:rPr>
        <w:t xml:space="preserve"> (Currently Disabled).</w:t>
      </w:r>
    </w:p>
    <w:p w:rsidR="00745BCF" w:rsidRPr="00F85168" w:rsidRDefault="00745BCF" w:rsidP="00745BCF">
      <w:pPr>
        <w:pStyle w:val="Heading3"/>
        <w:rPr>
          <w:rFonts w:ascii="Century Schoolbook" w:hAnsi="Century Schoolbook"/>
          <w:szCs w:val="28"/>
        </w:rPr>
      </w:pPr>
      <w:r w:rsidRPr="00F85168">
        <w:rPr>
          <w:rFonts w:ascii="Century Schoolbook" w:hAnsi="Century Schoolbook"/>
          <w:b w:val="0"/>
          <w:bCs/>
          <w:color w:val="A82384"/>
          <w:sz w:val="17"/>
          <w:szCs w:val="17"/>
        </w:rPr>
        <w:br w:type="page"/>
      </w:r>
      <w:bookmarkStart w:id="266" w:name="_Toc311814174"/>
      <w:bookmarkStart w:id="267" w:name="_Toc332822691"/>
      <w:r w:rsidRPr="00F85168">
        <w:rPr>
          <w:rFonts w:ascii="Century Schoolbook" w:hAnsi="Century Schoolbook"/>
          <w:szCs w:val="28"/>
        </w:rPr>
        <w:lastRenderedPageBreak/>
        <w:t>TypeOut</w:t>
      </w:r>
      <w:bookmarkEnd w:id="266"/>
      <w:bookmarkEnd w:id="267"/>
    </w:p>
    <w:p w:rsidR="00745BCF" w:rsidRPr="00F85168" w:rsidRDefault="00745BCF" w:rsidP="00745BCF">
      <w:pPr>
        <w:pStyle w:val="NormalWeb"/>
      </w:pPr>
      <w:r w:rsidRPr="00F85168">
        <w:t>The Type</w:t>
      </w:r>
      <w:r>
        <w:t>Out</w:t>
      </w:r>
      <w:r w:rsidRPr="00F85168">
        <w:t xml:space="preserve"> command in </w:t>
      </w:r>
      <w:r>
        <w:t xml:space="preserve">Classic </w:t>
      </w:r>
      <w:r w:rsidRPr="00F85168">
        <w:t>Analysis inserts text, either a string or the contents of a file, into the output. Typical uses may include comments or boilerplates.</w:t>
      </w:r>
    </w:p>
    <w:p w:rsidR="00745BCF" w:rsidRPr="00F85168" w:rsidRDefault="00745BCF" w:rsidP="00745BCF">
      <w:pPr>
        <w:pStyle w:val="NormalWeb"/>
        <w:jc w:val="center"/>
      </w:pPr>
      <w:r>
        <w:rPr>
          <w:noProof/>
        </w:rPr>
        <w:drawing>
          <wp:inline distT="0" distB="0" distL="0" distR="0" wp14:anchorId="79955528" wp14:editId="70F0D47E">
            <wp:extent cx="4293870" cy="170942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293870" cy="1709420"/>
                    </a:xfrm>
                    <a:prstGeom prst="rect">
                      <a:avLst/>
                    </a:prstGeom>
                    <a:noFill/>
                    <a:ln>
                      <a:noFill/>
                    </a:ln>
                  </pic:spPr>
                </pic:pic>
              </a:graphicData>
            </a:graphic>
          </wp:inline>
        </w:drawing>
      </w:r>
    </w:p>
    <w:p w:rsidR="00745BCF" w:rsidRPr="00F85168" w:rsidRDefault="00745BCF" w:rsidP="00745BCF">
      <w:pPr>
        <w:pStyle w:val="NormalWeb"/>
      </w:pPr>
      <w:r>
        <w:t>Selecting “Filename” opens the Windows File Explorer to allow you to select a file to be included in your output.</w:t>
      </w:r>
    </w:p>
    <w:p w:rsidR="00745BCF" w:rsidRPr="00F85168" w:rsidRDefault="00745BCF" w:rsidP="00745BCF">
      <w:pPr>
        <w:pStyle w:val="NormalWeb"/>
      </w:pPr>
      <w:r>
        <w:rPr>
          <w:noProof/>
        </w:rPr>
        <w:drawing>
          <wp:inline distT="0" distB="0" distL="0" distR="0" wp14:anchorId="6214D471" wp14:editId="5426D7D4">
            <wp:extent cx="5486400" cy="4389120"/>
            <wp:effectExtent l="0" t="0" r="0" b="0"/>
            <wp:docPr id="295" name="Picture 295" descr="cid:image002.png@01CCA513.3EDBDD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2.png@01CCA513.3EDBDDE0"/>
                    <pic:cNvPicPr>
                      <a:picLocks noChangeAspect="1" noChangeArrowheads="1"/>
                    </pic:cNvPicPr>
                  </pic:nvPicPr>
                  <pic:blipFill>
                    <a:blip r:embed="rId152" r:link="rId153">
                      <a:extLst>
                        <a:ext uri="{28A0092B-C50C-407E-A947-70E740481C1C}">
                          <a14:useLocalDpi xmlns:a14="http://schemas.microsoft.com/office/drawing/2010/main" val="0"/>
                        </a:ext>
                      </a:extLst>
                    </a:blip>
                    <a:srcRect/>
                    <a:stretch>
                      <a:fillRect/>
                    </a:stretch>
                  </pic:blipFill>
                  <pic:spPr bwMode="auto">
                    <a:xfrm>
                      <a:off x="0" y="0"/>
                      <a:ext cx="5486400" cy="4389120"/>
                    </a:xfrm>
                    <a:prstGeom prst="rect">
                      <a:avLst/>
                    </a:prstGeom>
                    <a:noFill/>
                    <a:ln>
                      <a:noFill/>
                    </a:ln>
                  </pic:spPr>
                </pic:pic>
              </a:graphicData>
            </a:graphic>
          </wp:inline>
        </w:drawing>
      </w:r>
    </w:p>
    <w:p w:rsidR="00745BCF" w:rsidRDefault="00745BCF" w:rsidP="00745BCF">
      <w:pPr>
        <w:pStyle w:val="NormalWeb"/>
        <w:tabs>
          <w:tab w:val="left" w:pos="420"/>
        </w:tabs>
        <w:ind w:left="780"/>
        <w:rPr>
          <w:color w:val="000000"/>
        </w:rPr>
      </w:pPr>
    </w:p>
    <w:p w:rsidR="00745BCF" w:rsidRPr="00F85168" w:rsidRDefault="00745BCF" w:rsidP="00745BCF">
      <w:pPr>
        <w:pStyle w:val="NormalWeb"/>
        <w:numPr>
          <w:ilvl w:val="0"/>
          <w:numId w:val="461"/>
        </w:numPr>
        <w:tabs>
          <w:tab w:val="left" w:pos="420"/>
        </w:tabs>
        <w:rPr>
          <w:color w:val="000000"/>
        </w:rPr>
      </w:pPr>
      <w:r w:rsidRPr="00F85168">
        <w:rPr>
          <w:color w:val="000000"/>
        </w:rPr>
        <w:lastRenderedPageBreak/>
        <w:t xml:space="preserve">The </w:t>
      </w:r>
      <w:r w:rsidRPr="00F85168">
        <w:rPr>
          <w:b/>
          <w:bCs/>
          <w:color w:val="000000"/>
        </w:rPr>
        <w:t>Text or Filename</w:t>
      </w:r>
      <w:r w:rsidRPr="00F85168">
        <w:rPr>
          <w:color w:val="000000"/>
        </w:rPr>
        <w:t xml:space="preserve"> field contains the text or file name to be inserted in the output file.</w:t>
      </w:r>
    </w:p>
    <w:p w:rsidR="00745BCF" w:rsidRPr="00F85168" w:rsidRDefault="00745BCF" w:rsidP="00745BCF">
      <w:pPr>
        <w:pStyle w:val="NormalWeb"/>
        <w:numPr>
          <w:ilvl w:val="0"/>
          <w:numId w:val="461"/>
        </w:numPr>
        <w:tabs>
          <w:tab w:val="left" w:pos="420"/>
        </w:tabs>
        <w:rPr>
          <w:color w:val="000000"/>
        </w:rPr>
      </w:pPr>
      <w:r w:rsidRPr="00F85168">
        <w:rPr>
          <w:b/>
          <w:bCs/>
          <w:color w:val="000000"/>
        </w:rPr>
        <w:t>Bold</w:t>
      </w:r>
      <w:r w:rsidRPr="00F85168">
        <w:rPr>
          <w:color w:val="000000"/>
        </w:rPr>
        <w:t xml:space="preserve"> </w:t>
      </w:r>
      <w:r>
        <w:rPr>
          <w:noProof/>
          <w:color w:val="000000"/>
        </w:rPr>
        <w:drawing>
          <wp:inline distT="0" distB="0" distL="0" distR="0" wp14:anchorId="7132C59E" wp14:editId="43D423ED">
            <wp:extent cx="214630" cy="20701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14630" cy="207010"/>
                    </a:xfrm>
                    <a:prstGeom prst="rect">
                      <a:avLst/>
                    </a:prstGeom>
                    <a:noFill/>
                    <a:ln>
                      <a:noFill/>
                    </a:ln>
                  </pic:spPr>
                </pic:pic>
              </a:graphicData>
            </a:graphic>
          </wp:inline>
        </w:drawing>
      </w:r>
      <w:r>
        <w:rPr>
          <w:color w:val="000000"/>
        </w:rPr>
        <w:t xml:space="preserve"> </w:t>
      </w:r>
      <w:r w:rsidRPr="00F85168">
        <w:rPr>
          <w:color w:val="000000"/>
        </w:rPr>
        <w:t>displays type fonts in bold style text.</w:t>
      </w:r>
    </w:p>
    <w:p w:rsidR="00745BCF" w:rsidRPr="00F85168" w:rsidRDefault="00745BCF" w:rsidP="00745BCF">
      <w:pPr>
        <w:pStyle w:val="NormalWeb"/>
        <w:numPr>
          <w:ilvl w:val="0"/>
          <w:numId w:val="461"/>
        </w:numPr>
        <w:tabs>
          <w:tab w:val="left" w:pos="420"/>
        </w:tabs>
        <w:rPr>
          <w:color w:val="000000"/>
        </w:rPr>
      </w:pPr>
      <w:r w:rsidRPr="00F85168">
        <w:rPr>
          <w:b/>
          <w:bCs/>
          <w:color w:val="000000"/>
        </w:rPr>
        <w:t>Italic</w:t>
      </w:r>
      <w:r w:rsidRPr="00F85168">
        <w:rPr>
          <w:color w:val="000000"/>
        </w:rPr>
        <w:t xml:space="preserve"> </w:t>
      </w:r>
      <w:r>
        <w:rPr>
          <w:noProof/>
          <w:color w:val="000000"/>
        </w:rPr>
        <w:drawing>
          <wp:inline distT="0" distB="0" distL="0" distR="0" wp14:anchorId="3C7319BC" wp14:editId="26AF0496">
            <wp:extent cx="214630" cy="20701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14630" cy="207010"/>
                    </a:xfrm>
                    <a:prstGeom prst="rect">
                      <a:avLst/>
                    </a:prstGeom>
                    <a:noFill/>
                    <a:ln>
                      <a:noFill/>
                    </a:ln>
                  </pic:spPr>
                </pic:pic>
              </a:graphicData>
            </a:graphic>
          </wp:inline>
        </w:drawing>
      </w:r>
      <w:r>
        <w:rPr>
          <w:color w:val="000000"/>
        </w:rPr>
        <w:t xml:space="preserve"> </w:t>
      </w:r>
      <w:r w:rsidRPr="00F85168">
        <w:rPr>
          <w:color w:val="000000"/>
        </w:rPr>
        <w:t>italicizes type fonts.</w:t>
      </w:r>
    </w:p>
    <w:p w:rsidR="00745BCF" w:rsidRPr="00F85168" w:rsidRDefault="00745BCF" w:rsidP="00745BCF">
      <w:pPr>
        <w:pStyle w:val="NormalWeb"/>
        <w:numPr>
          <w:ilvl w:val="0"/>
          <w:numId w:val="461"/>
        </w:numPr>
        <w:tabs>
          <w:tab w:val="left" w:pos="420"/>
        </w:tabs>
        <w:rPr>
          <w:color w:val="000000"/>
        </w:rPr>
      </w:pPr>
      <w:r w:rsidRPr="00F85168">
        <w:rPr>
          <w:b/>
          <w:bCs/>
          <w:color w:val="000000"/>
        </w:rPr>
        <w:t>Underline</w:t>
      </w:r>
      <w:r w:rsidRPr="00F85168">
        <w:rPr>
          <w:color w:val="000000"/>
        </w:rPr>
        <w:t xml:space="preserve"> </w:t>
      </w:r>
      <w:r>
        <w:rPr>
          <w:noProof/>
          <w:color w:val="000000"/>
        </w:rPr>
        <w:drawing>
          <wp:inline distT="0" distB="0" distL="0" distR="0" wp14:anchorId="234FA651" wp14:editId="41AC3144">
            <wp:extent cx="214630" cy="20701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14630" cy="207010"/>
                    </a:xfrm>
                    <a:prstGeom prst="rect">
                      <a:avLst/>
                    </a:prstGeom>
                    <a:noFill/>
                    <a:ln>
                      <a:noFill/>
                    </a:ln>
                  </pic:spPr>
                </pic:pic>
              </a:graphicData>
            </a:graphic>
          </wp:inline>
        </w:drawing>
      </w:r>
      <w:r>
        <w:rPr>
          <w:color w:val="000000"/>
        </w:rPr>
        <w:t xml:space="preserve"> </w:t>
      </w:r>
      <w:r w:rsidRPr="00F85168">
        <w:rPr>
          <w:color w:val="000000"/>
        </w:rPr>
        <w:t>underlines type fonts.</w:t>
      </w:r>
    </w:p>
    <w:p w:rsidR="00745BCF" w:rsidRPr="00F85168" w:rsidRDefault="00745BCF" w:rsidP="00745BCF">
      <w:pPr>
        <w:pStyle w:val="NormalWeb"/>
        <w:numPr>
          <w:ilvl w:val="0"/>
          <w:numId w:val="461"/>
        </w:numPr>
        <w:tabs>
          <w:tab w:val="left" w:pos="420"/>
        </w:tabs>
        <w:rPr>
          <w:color w:val="000000"/>
        </w:rPr>
      </w:pPr>
      <w:r w:rsidRPr="00F85168">
        <w:rPr>
          <w:b/>
          <w:bCs/>
          <w:color w:val="000000"/>
        </w:rPr>
        <w:t>Font Size</w:t>
      </w:r>
      <w:r w:rsidRPr="00F85168">
        <w:rPr>
          <w:color w:val="000000"/>
        </w:rPr>
        <w:t xml:space="preserve"> </w:t>
      </w:r>
      <w:r>
        <w:rPr>
          <w:noProof/>
          <w:color w:val="000000"/>
        </w:rPr>
        <w:drawing>
          <wp:inline distT="0" distB="0" distL="0" distR="0" wp14:anchorId="05EACE41" wp14:editId="1BF75135">
            <wp:extent cx="302260" cy="207010"/>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02260" cy="207010"/>
                    </a:xfrm>
                    <a:prstGeom prst="rect">
                      <a:avLst/>
                    </a:prstGeom>
                    <a:noFill/>
                    <a:ln>
                      <a:noFill/>
                    </a:ln>
                  </pic:spPr>
                </pic:pic>
              </a:graphicData>
            </a:graphic>
          </wp:inline>
        </w:drawing>
      </w:r>
      <w:r>
        <w:rPr>
          <w:color w:val="000000"/>
        </w:rPr>
        <w:t xml:space="preserve"> </w:t>
      </w:r>
      <w:r w:rsidRPr="00F85168">
        <w:rPr>
          <w:color w:val="000000"/>
        </w:rPr>
        <w:t>sets the type text font size.</w:t>
      </w:r>
    </w:p>
    <w:p w:rsidR="00745BCF" w:rsidRPr="00F85168" w:rsidRDefault="00745BCF" w:rsidP="00745BCF">
      <w:pPr>
        <w:pStyle w:val="NormalWeb"/>
        <w:numPr>
          <w:ilvl w:val="0"/>
          <w:numId w:val="461"/>
        </w:numPr>
        <w:tabs>
          <w:tab w:val="left" w:pos="420"/>
        </w:tabs>
        <w:rPr>
          <w:color w:val="000000"/>
        </w:rPr>
      </w:pPr>
      <w:r w:rsidRPr="00F85168">
        <w:rPr>
          <w:b/>
          <w:bCs/>
          <w:color w:val="000000"/>
        </w:rPr>
        <w:t>Font Color</w:t>
      </w:r>
      <w:r w:rsidRPr="00F85168">
        <w:rPr>
          <w:color w:val="000000"/>
        </w:rPr>
        <w:t xml:space="preserve"> </w:t>
      </w:r>
      <w:r>
        <w:rPr>
          <w:noProof/>
          <w:color w:val="000000"/>
        </w:rPr>
        <w:drawing>
          <wp:inline distT="0" distB="0" distL="0" distR="0" wp14:anchorId="79F31D91" wp14:editId="7EC2302B">
            <wp:extent cx="564515" cy="207010"/>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64515" cy="207010"/>
                    </a:xfrm>
                    <a:prstGeom prst="rect">
                      <a:avLst/>
                    </a:prstGeom>
                    <a:noFill/>
                    <a:ln>
                      <a:noFill/>
                    </a:ln>
                  </pic:spPr>
                </pic:pic>
              </a:graphicData>
            </a:graphic>
          </wp:inline>
        </w:drawing>
      </w:r>
      <w:r>
        <w:rPr>
          <w:color w:val="000000"/>
        </w:rPr>
        <w:t xml:space="preserve"> </w:t>
      </w:r>
      <w:r w:rsidRPr="00F85168">
        <w:rPr>
          <w:color w:val="000000"/>
        </w:rPr>
        <w:t>allows you to apply a color to the type text.</w:t>
      </w:r>
    </w:p>
    <w:p w:rsidR="00745BCF" w:rsidRPr="00F85168" w:rsidRDefault="00745BCF" w:rsidP="00745BCF">
      <w:pPr>
        <w:pStyle w:val="NormalWeb"/>
        <w:numPr>
          <w:ilvl w:val="0"/>
          <w:numId w:val="461"/>
        </w:numPr>
        <w:tabs>
          <w:tab w:val="left" w:pos="420"/>
        </w:tabs>
        <w:rPr>
          <w:color w:val="000000"/>
        </w:rPr>
      </w:pPr>
      <w:r w:rsidRPr="00F85168">
        <w:rPr>
          <w:bCs/>
          <w:color w:val="000000"/>
        </w:rPr>
        <w:t>Type a</w:t>
      </w:r>
      <w:r w:rsidRPr="00F85168">
        <w:rPr>
          <w:b/>
          <w:bCs/>
          <w:color w:val="000000"/>
        </w:rPr>
        <w:t xml:space="preserve"> filename </w:t>
      </w:r>
      <w:r w:rsidRPr="00F85168">
        <w:rPr>
          <w:bCs/>
          <w:color w:val="000000"/>
        </w:rPr>
        <w:t>or click the</w:t>
      </w:r>
      <w:r w:rsidRPr="00F85168">
        <w:rPr>
          <w:b/>
          <w:bCs/>
          <w:color w:val="000000"/>
        </w:rPr>
        <w:t xml:space="preserve"> ellipse </w:t>
      </w:r>
      <w:r w:rsidRPr="00F85168">
        <w:rPr>
          <w:bCs/>
          <w:color w:val="000000"/>
        </w:rPr>
        <w:t>to locate a file (e.g., HTM, JPEG, XML</w:t>
      </w:r>
      <w:r w:rsidRPr="00F85168">
        <w:rPr>
          <w:b/>
          <w:bCs/>
          <w:color w:val="000000"/>
        </w:rPr>
        <w:t>)</w:t>
      </w:r>
      <w:r w:rsidRPr="00F85168">
        <w:rPr>
          <w:color w:val="000000"/>
        </w:rPr>
        <w:t>.</w:t>
      </w:r>
    </w:p>
    <w:p w:rsidR="00745BCF" w:rsidRPr="00F85168" w:rsidRDefault="00745BCF" w:rsidP="00745BCF">
      <w:pPr>
        <w:pStyle w:val="NormalWeb"/>
        <w:numPr>
          <w:ilvl w:val="0"/>
          <w:numId w:val="461"/>
        </w:numPr>
        <w:tabs>
          <w:tab w:val="left" w:pos="420"/>
        </w:tabs>
        <w:rPr>
          <w:color w:val="000000"/>
        </w:rPr>
      </w:pPr>
      <w:r w:rsidRPr="00F85168">
        <w:rPr>
          <w:b/>
          <w:bCs/>
          <w:color w:val="000000"/>
        </w:rPr>
        <w:t>OK</w:t>
      </w:r>
      <w:r w:rsidRPr="00F85168">
        <w:rPr>
          <w:color w:val="000000"/>
        </w:rPr>
        <w:t xml:space="preserve"> accepts the current settings and data, and subsequently closes the form or window.</w:t>
      </w:r>
    </w:p>
    <w:p w:rsidR="00745BCF" w:rsidRPr="00F85168" w:rsidRDefault="00745BCF" w:rsidP="00745BCF">
      <w:pPr>
        <w:pStyle w:val="NormalWeb"/>
        <w:numPr>
          <w:ilvl w:val="0"/>
          <w:numId w:val="461"/>
        </w:numPr>
        <w:tabs>
          <w:tab w:val="left" w:pos="420"/>
        </w:tabs>
        <w:rPr>
          <w:color w:val="000000"/>
        </w:rPr>
      </w:pPr>
      <w:r w:rsidRPr="00F85168">
        <w:rPr>
          <w:b/>
          <w:bCs/>
          <w:color w:val="000000"/>
        </w:rPr>
        <w:t>Save Only</w:t>
      </w:r>
      <w:r w:rsidRPr="00F85168">
        <w:rPr>
          <w:color w:val="000000"/>
        </w:rPr>
        <w:t xml:space="preserve"> saves the created code to the Program Editor</w:t>
      </w:r>
      <w:r>
        <w:rPr>
          <w:color w:val="000000"/>
        </w:rPr>
        <w:t>,</w:t>
      </w:r>
      <w:r w:rsidRPr="00F85168">
        <w:rPr>
          <w:color w:val="000000"/>
        </w:rPr>
        <w:t xml:space="preserve"> but does not run the code.</w:t>
      </w:r>
    </w:p>
    <w:p w:rsidR="00745BCF" w:rsidRPr="00F85168" w:rsidRDefault="00745BCF" w:rsidP="00745BCF">
      <w:pPr>
        <w:pStyle w:val="NormalWeb"/>
        <w:numPr>
          <w:ilvl w:val="0"/>
          <w:numId w:val="461"/>
        </w:numPr>
        <w:tabs>
          <w:tab w:val="left" w:pos="420"/>
        </w:tabs>
        <w:rPr>
          <w:color w:val="000000"/>
        </w:rPr>
      </w:pPr>
      <w:r w:rsidRPr="00F85168">
        <w:rPr>
          <w:b/>
          <w:bCs/>
          <w:color w:val="000000"/>
        </w:rPr>
        <w:t>Cancel</w:t>
      </w:r>
      <w:r w:rsidRPr="00F85168">
        <w:rPr>
          <w:color w:val="000000"/>
        </w:rPr>
        <w:t xml:space="preserve"> closes the dialog box without saving or executing a command.</w:t>
      </w:r>
    </w:p>
    <w:p w:rsidR="00745BCF" w:rsidRDefault="00745BCF" w:rsidP="00745BCF">
      <w:pPr>
        <w:pStyle w:val="NormalWeb"/>
        <w:numPr>
          <w:ilvl w:val="0"/>
          <w:numId w:val="461"/>
        </w:numPr>
        <w:tabs>
          <w:tab w:val="left" w:pos="420"/>
        </w:tabs>
        <w:rPr>
          <w:color w:val="000000"/>
        </w:rPr>
      </w:pPr>
      <w:r w:rsidRPr="00F85168">
        <w:rPr>
          <w:b/>
          <w:bCs/>
          <w:color w:val="000000"/>
        </w:rPr>
        <w:t>Clear</w:t>
      </w:r>
      <w:r w:rsidRPr="00F85168">
        <w:rPr>
          <w:color w:val="000000"/>
        </w:rPr>
        <w:t xml:space="preserve"> empties the fields so information can be re-entered.</w:t>
      </w:r>
    </w:p>
    <w:p w:rsidR="00745BCF" w:rsidRPr="002675ED" w:rsidRDefault="00745BCF" w:rsidP="00745BCF">
      <w:pPr>
        <w:pStyle w:val="NormalWeb"/>
        <w:numPr>
          <w:ilvl w:val="0"/>
          <w:numId w:val="461"/>
        </w:numPr>
        <w:tabs>
          <w:tab w:val="left" w:pos="420"/>
        </w:tabs>
        <w:rPr>
          <w:color w:val="000000"/>
        </w:rPr>
      </w:pPr>
      <w:r w:rsidRPr="002675ED">
        <w:rPr>
          <w:b/>
          <w:bCs/>
          <w:color w:val="000000"/>
        </w:rPr>
        <w:t>Help</w:t>
      </w:r>
      <w:r w:rsidRPr="002675ED">
        <w:rPr>
          <w:color w:val="000000"/>
        </w:rPr>
        <w:t xml:space="preserve"> opens the Help topic associated with the module being used. (Currently Disabled</w:t>
      </w:r>
      <w:r>
        <w:rPr>
          <w:color w:val="000000"/>
        </w:rPr>
        <w:t>)</w:t>
      </w:r>
      <w:r w:rsidRPr="002675ED">
        <w:rPr>
          <w:color w:val="000000"/>
        </w:rPr>
        <w:t>.</w:t>
      </w:r>
    </w:p>
    <w:p w:rsidR="00745BCF" w:rsidRPr="00B17216" w:rsidRDefault="00745BCF" w:rsidP="00745BCF">
      <w:pPr>
        <w:pStyle w:val="NormalWeb"/>
        <w:tabs>
          <w:tab w:val="left" w:pos="420"/>
        </w:tabs>
        <w:ind w:left="60"/>
        <w:rPr>
          <w:b/>
          <w:sz w:val="28"/>
          <w:szCs w:val="28"/>
        </w:rPr>
      </w:pPr>
      <w:r w:rsidRPr="00F85168">
        <w:rPr>
          <w:b/>
          <w:bCs/>
          <w:color w:val="A82384"/>
          <w:sz w:val="17"/>
          <w:szCs w:val="17"/>
        </w:rPr>
        <w:br w:type="page"/>
      </w:r>
      <w:bookmarkStart w:id="268" w:name="_Toc311814176"/>
      <w:r w:rsidRPr="00B17216">
        <w:rPr>
          <w:b/>
          <w:sz w:val="28"/>
          <w:szCs w:val="28"/>
        </w:rPr>
        <w:lastRenderedPageBreak/>
        <w:t>Use the ROUTEOUT Command</w:t>
      </w:r>
    </w:p>
    <w:p w:rsidR="00745BCF" w:rsidRPr="00F85168" w:rsidRDefault="00A812D1" w:rsidP="00745BCF">
      <w:pPr>
        <w:rPr>
          <w:rFonts w:ascii="Century Schoolbook" w:hAnsi="Century Schoolbook"/>
        </w:rPr>
      </w:pPr>
      <w:r>
        <w:rPr>
          <w:rFonts w:ascii="Century Schoolbook" w:hAnsi="Century Schoolbook"/>
        </w:rPr>
        <w:pict>
          <v:rect id="_x0000_i1117" style="width:429.85pt;height:.75pt" o:hrpct="995" o:hrstd="t" o:hr="t" fillcolor="#b4b4b4" stroked="f"/>
        </w:pict>
      </w:r>
    </w:p>
    <w:p w:rsidR="00745BCF" w:rsidRPr="00F85168" w:rsidRDefault="00745BCF" w:rsidP="00745BCF">
      <w:pPr>
        <w:pStyle w:val="NormalWeb"/>
      </w:pPr>
      <w:r>
        <w:t>The ROUTEOUT command enables y</w:t>
      </w:r>
      <w:r w:rsidRPr="00F85168">
        <w:t xml:space="preserve">ou </w:t>
      </w:r>
      <w:r>
        <w:t>to</w:t>
      </w:r>
      <w:r w:rsidRPr="00F85168">
        <w:t xml:space="preserve"> locate output. If no directory exists, the file is placed in the current project’s directory. Results accumulate until a CLOSEOUT command is executed. Output files can be placed in any folder. The ROUTEOUT command selects a path and filename. If no output file is selected, Analysis uses the default value. In each folder, Analysis creates a new index table that contains links to the files created.</w:t>
      </w:r>
    </w:p>
    <w:p w:rsidR="00745BCF" w:rsidRPr="005B0CC1" w:rsidRDefault="00745BCF" w:rsidP="00745BCF">
      <w:pPr>
        <w:pStyle w:val="NormalWeb"/>
        <w:numPr>
          <w:ilvl w:val="0"/>
          <w:numId w:val="483"/>
        </w:numPr>
        <w:tabs>
          <w:tab w:val="left" w:pos="420"/>
        </w:tabs>
        <w:rPr>
          <w:color w:val="000000"/>
        </w:rPr>
      </w:pPr>
      <w:r w:rsidRPr="005B0CC1">
        <w:rPr>
          <w:color w:val="000000"/>
        </w:rPr>
        <w:t xml:space="preserve">From the Analysis Command Tree, </w:t>
      </w:r>
      <w:r w:rsidRPr="005B0CC1">
        <w:rPr>
          <w:rStyle w:val="Hyperlink"/>
          <w:color w:val="auto"/>
          <w:u w:val="none"/>
        </w:rPr>
        <w:t>use the READ command</w:t>
      </w:r>
      <w:r w:rsidRPr="005B0CC1">
        <w:rPr>
          <w:color w:val="000000"/>
        </w:rPr>
        <w:t xml:space="preserve"> to open a </w:t>
      </w:r>
      <w:r w:rsidRPr="005B0CC1">
        <w:rPr>
          <w:b/>
          <w:color w:val="000000"/>
        </w:rPr>
        <w:t>PRJ project file</w:t>
      </w:r>
      <w:r w:rsidRPr="005B0CC1">
        <w:rPr>
          <w:color w:val="000000"/>
        </w:rPr>
        <w:t>.</w:t>
      </w:r>
    </w:p>
    <w:p w:rsidR="00745BCF" w:rsidRPr="00F85168" w:rsidRDefault="00745BCF" w:rsidP="00745BCF">
      <w:pPr>
        <w:pStyle w:val="NormalWeb"/>
        <w:numPr>
          <w:ilvl w:val="0"/>
          <w:numId w:val="483"/>
        </w:numPr>
        <w:tabs>
          <w:tab w:val="left" w:pos="420"/>
        </w:tabs>
        <w:rPr>
          <w:color w:val="000000"/>
        </w:rPr>
      </w:pPr>
      <w:r w:rsidRPr="00F85168">
        <w:rPr>
          <w:color w:val="000000"/>
        </w:rPr>
        <w:t xml:space="preserve">From the Analysis Command Tree, click </w:t>
      </w:r>
      <w:r w:rsidRPr="00F85168">
        <w:rPr>
          <w:b/>
          <w:bCs/>
          <w:color w:val="000000"/>
        </w:rPr>
        <w:t>Output &gt; RouteOut</w:t>
      </w:r>
      <w:r w:rsidRPr="00F85168">
        <w:rPr>
          <w:color w:val="000000"/>
        </w:rPr>
        <w:t>. The ROUTEOUT dialog box opens.</w:t>
      </w:r>
    </w:p>
    <w:p w:rsidR="00745BCF" w:rsidRDefault="00745BCF" w:rsidP="00745BCF">
      <w:pPr>
        <w:pStyle w:val="NormalWeb"/>
      </w:pPr>
    </w:p>
    <w:p w:rsidR="00745BCF" w:rsidRPr="00F85168" w:rsidRDefault="00745BCF" w:rsidP="00745BCF">
      <w:pPr>
        <w:pStyle w:val="NormalWeb"/>
        <w:ind w:left="1440"/>
      </w:pPr>
      <w:r>
        <w:rPr>
          <w:noProof/>
        </w:rPr>
        <w:drawing>
          <wp:inline distT="0" distB="0" distL="0" distR="0" wp14:anchorId="7ABEE26B" wp14:editId="08012C5E">
            <wp:extent cx="4095115" cy="1359535"/>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095115" cy="1359535"/>
                    </a:xfrm>
                    <a:prstGeom prst="rect">
                      <a:avLst/>
                    </a:prstGeom>
                    <a:noFill/>
                    <a:ln>
                      <a:noFill/>
                    </a:ln>
                  </pic:spPr>
                </pic:pic>
              </a:graphicData>
            </a:graphic>
          </wp:inline>
        </w:drawing>
      </w:r>
    </w:p>
    <w:p w:rsidR="00745BCF" w:rsidRPr="00F85168" w:rsidRDefault="00745BCF" w:rsidP="00745BCF">
      <w:pPr>
        <w:pStyle w:val="NormalWeb"/>
        <w:ind w:left="300"/>
      </w:pPr>
    </w:p>
    <w:p w:rsidR="00745BCF" w:rsidRPr="00F85168" w:rsidRDefault="00745BCF" w:rsidP="00745BCF">
      <w:pPr>
        <w:pStyle w:val="NormalWeb"/>
        <w:numPr>
          <w:ilvl w:val="0"/>
          <w:numId w:val="483"/>
        </w:numPr>
        <w:tabs>
          <w:tab w:val="left" w:pos="420"/>
        </w:tabs>
        <w:rPr>
          <w:color w:val="000000"/>
        </w:rPr>
      </w:pPr>
      <w:r w:rsidRPr="00F85168">
        <w:rPr>
          <w:color w:val="000000"/>
        </w:rPr>
        <w:t xml:space="preserve">In the Output Filename field, enter a </w:t>
      </w:r>
      <w:r w:rsidRPr="00F85168">
        <w:rPr>
          <w:b/>
          <w:color w:val="000000"/>
        </w:rPr>
        <w:t>file name</w:t>
      </w:r>
      <w:r w:rsidRPr="00F85168">
        <w:rPr>
          <w:color w:val="000000"/>
        </w:rPr>
        <w:t xml:space="preserve"> to locate an existing file.</w:t>
      </w:r>
    </w:p>
    <w:p w:rsidR="00745BCF" w:rsidRPr="00F85168" w:rsidRDefault="00745BCF" w:rsidP="00745BCF">
      <w:pPr>
        <w:pStyle w:val="NormalWeb"/>
        <w:numPr>
          <w:ilvl w:val="0"/>
          <w:numId w:val="484"/>
        </w:numPr>
        <w:rPr>
          <w:color w:val="000000"/>
        </w:rPr>
      </w:pPr>
      <w:r w:rsidRPr="00F85168">
        <w:rPr>
          <w:color w:val="000000"/>
        </w:rPr>
        <w:t xml:space="preserve">If necessary, select </w:t>
      </w:r>
      <w:r w:rsidRPr="00F85168">
        <w:rPr>
          <w:b/>
          <w:bCs/>
          <w:color w:val="000000"/>
        </w:rPr>
        <w:t>Replace Existing File</w:t>
      </w:r>
      <w:r w:rsidRPr="00F85168">
        <w:rPr>
          <w:color w:val="000000"/>
        </w:rPr>
        <w:t xml:space="preserve"> to write over any files with the same name.</w:t>
      </w:r>
    </w:p>
    <w:p w:rsidR="00745BCF" w:rsidRPr="00F85168" w:rsidRDefault="00745BCF" w:rsidP="00745BCF">
      <w:pPr>
        <w:pStyle w:val="NormalWeb"/>
        <w:numPr>
          <w:ilvl w:val="0"/>
          <w:numId w:val="483"/>
        </w:numPr>
        <w:tabs>
          <w:tab w:val="left" w:pos="420"/>
        </w:tabs>
        <w:rPr>
          <w:color w:val="000000"/>
        </w:rPr>
      </w:pPr>
      <w:r w:rsidRPr="00F85168">
        <w:rPr>
          <w:color w:val="000000"/>
        </w:rPr>
        <w:t xml:space="preserve">Click </w:t>
      </w:r>
      <w:r w:rsidRPr="00F85168">
        <w:rPr>
          <w:b/>
          <w:bCs/>
          <w:color w:val="000000"/>
        </w:rPr>
        <w:t>OK</w:t>
      </w:r>
      <w:r w:rsidRPr="00F85168">
        <w:rPr>
          <w:color w:val="000000"/>
        </w:rPr>
        <w:t xml:space="preserve">. Create </w:t>
      </w:r>
      <w:r w:rsidRPr="00F85168">
        <w:rPr>
          <w:b/>
          <w:color w:val="000000"/>
        </w:rPr>
        <w:t>Output</w:t>
      </w:r>
      <w:r w:rsidRPr="00F85168">
        <w:rPr>
          <w:color w:val="000000"/>
        </w:rPr>
        <w:t xml:space="preserve"> on the existing project.</w:t>
      </w:r>
    </w:p>
    <w:p w:rsidR="00745BCF" w:rsidRPr="00F85168" w:rsidRDefault="00745BCF" w:rsidP="00745BCF">
      <w:pPr>
        <w:pStyle w:val="NormalWeb"/>
        <w:numPr>
          <w:ilvl w:val="0"/>
          <w:numId w:val="485"/>
        </w:numPr>
        <w:rPr>
          <w:color w:val="000000"/>
        </w:rPr>
      </w:pPr>
      <w:r w:rsidRPr="00F85168">
        <w:rPr>
          <w:color w:val="000000"/>
        </w:rPr>
        <w:t>Notice the title bar contains the output filename specified in the ROUTEOUT command.</w:t>
      </w:r>
    </w:p>
    <w:p w:rsidR="00745BCF" w:rsidRPr="00F85168" w:rsidRDefault="00745BCF" w:rsidP="00745BCF">
      <w:pPr>
        <w:pStyle w:val="NormalWeb"/>
        <w:numPr>
          <w:ilvl w:val="0"/>
          <w:numId w:val="485"/>
        </w:numPr>
        <w:rPr>
          <w:color w:val="000000"/>
        </w:rPr>
      </w:pPr>
      <w:r w:rsidRPr="00F85168">
        <w:rPr>
          <w:color w:val="000000"/>
        </w:rPr>
        <w:t>The new file is placed in the selected directory with the extension .HTM.</w:t>
      </w:r>
    </w:p>
    <w:p w:rsidR="00745BCF" w:rsidRPr="00F85168" w:rsidRDefault="00745BCF" w:rsidP="00745BCF">
      <w:pPr>
        <w:pStyle w:val="NormalWeb"/>
        <w:numPr>
          <w:ilvl w:val="0"/>
          <w:numId w:val="483"/>
        </w:numPr>
        <w:tabs>
          <w:tab w:val="left" w:pos="420"/>
        </w:tabs>
        <w:rPr>
          <w:color w:val="000000"/>
        </w:rPr>
      </w:pPr>
      <w:r w:rsidRPr="00F85168">
        <w:rPr>
          <w:color w:val="000000"/>
        </w:rPr>
        <w:t xml:space="preserve">From the Output window toolbar, click </w:t>
      </w:r>
      <w:r w:rsidRPr="00F85168">
        <w:rPr>
          <w:b/>
          <w:bCs/>
          <w:color w:val="000000"/>
        </w:rPr>
        <w:t>Open</w:t>
      </w:r>
      <w:r w:rsidRPr="00F85168">
        <w:rPr>
          <w:color w:val="000000"/>
        </w:rPr>
        <w:t>. The Browse dialog box opens.</w:t>
      </w:r>
    </w:p>
    <w:p w:rsidR="00745BCF" w:rsidRPr="00F85168" w:rsidRDefault="00745BCF" w:rsidP="00745BCF">
      <w:pPr>
        <w:pStyle w:val="NormalWeb"/>
        <w:numPr>
          <w:ilvl w:val="0"/>
          <w:numId w:val="483"/>
        </w:numPr>
        <w:tabs>
          <w:tab w:val="left" w:pos="420"/>
        </w:tabs>
        <w:rPr>
          <w:color w:val="000000"/>
        </w:rPr>
      </w:pPr>
      <w:r w:rsidRPr="00F85168">
        <w:rPr>
          <w:color w:val="000000"/>
        </w:rPr>
        <w:t xml:space="preserve">Locate and select the </w:t>
      </w:r>
      <w:r w:rsidRPr="00C24801">
        <w:rPr>
          <w:b/>
          <w:color w:val="000000"/>
        </w:rPr>
        <w:t>file</w:t>
      </w:r>
      <w:r w:rsidRPr="00F85168">
        <w:rPr>
          <w:color w:val="000000"/>
        </w:rPr>
        <w:t xml:space="preserve"> created with ROUTEOUT</w:t>
      </w:r>
      <w:r>
        <w:rPr>
          <w:color w:val="000000"/>
        </w:rPr>
        <w:t>.</w:t>
      </w:r>
      <w:r w:rsidRPr="00F85168">
        <w:rPr>
          <w:color w:val="000000"/>
        </w:rPr>
        <w:t xml:space="preserve"> Click </w:t>
      </w:r>
      <w:r w:rsidRPr="00F85168">
        <w:rPr>
          <w:b/>
          <w:color w:val="000000"/>
        </w:rPr>
        <w:t>Open</w:t>
      </w:r>
      <w:r w:rsidRPr="00F85168">
        <w:rPr>
          <w:color w:val="000000"/>
        </w:rPr>
        <w:t>. The Output appears in the Output window.</w:t>
      </w:r>
    </w:p>
    <w:p w:rsidR="00745BCF" w:rsidRPr="00F85168" w:rsidRDefault="00745BCF" w:rsidP="00745BCF">
      <w:pPr>
        <w:pStyle w:val="NormalWeb"/>
        <w:numPr>
          <w:ilvl w:val="0"/>
          <w:numId w:val="486"/>
        </w:numPr>
        <w:rPr>
          <w:color w:val="000000"/>
        </w:rPr>
      </w:pPr>
      <w:r w:rsidRPr="00F85168">
        <w:rPr>
          <w:color w:val="000000"/>
        </w:rPr>
        <w:t>The saved Output file can be opened by any application that can read an HTML file.</w:t>
      </w:r>
    </w:p>
    <w:p w:rsidR="00745BCF" w:rsidRPr="00F85168" w:rsidRDefault="00745BCF" w:rsidP="00745BCF">
      <w:pPr>
        <w:pStyle w:val="NormalWeb"/>
      </w:pPr>
    </w:p>
    <w:p w:rsidR="00745BCF" w:rsidRDefault="00745BCF" w:rsidP="00745BCF">
      <w:pPr>
        <w:pStyle w:val="NormalWeb"/>
      </w:pPr>
    </w:p>
    <w:p w:rsidR="00745BCF" w:rsidRPr="00F85168" w:rsidRDefault="00745BCF" w:rsidP="00745BCF">
      <w:pPr>
        <w:pStyle w:val="NormalWeb"/>
      </w:pPr>
      <w:r w:rsidRPr="00F85168">
        <w:t>To end the ROUTEOUT command, choose one of the following options.</w:t>
      </w:r>
    </w:p>
    <w:p w:rsidR="00745BCF" w:rsidRPr="00F85168" w:rsidRDefault="00745BCF" w:rsidP="00745BCF">
      <w:pPr>
        <w:pStyle w:val="NormalWeb"/>
        <w:numPr>
          <w:ilvl w:val="0"/>
          <w:numId w:val="399"/>
        </w:numPr>
        <w:tabs>
          <w:tab w:val="left" w:pos="420"/>
        </w:tabs>
        <w:rPr>
          <w:color w:val="000000"/>
        </w:rPr>
      </w:pPr>
      <w:r w:rsidRPr="00F85168">
        <w:rPr>
          <w:color w:val="000000"/>
        </w:rPr>
        <w:t xml:space="preserve">From the Output folder, click </w:t>
      </w:r>
      <w:r w:rsidRPr="00F85168">
        <w:rPr>
          <w:b/>
          <w:bCs/>
          <w:color w:val="000000"/>
        </w:rPr>
        <w:t>Closeout</w:t>
      </w:r>
      <w:r w:rsidRPr="00F85168">
        <w:rPr>
          <w:color w:val="000000"/>
        </w:rPr>
        <w:t>.</w:t>
      </w:r>
    </w:p>
    <w:p w:rsidR="00745BCF" w:rsidRPr="00F85168" w:rsidRDefault="00745BCF" w:rsidP="00745BCF">
      <w:pPr>
        <w:pStyle w:val="NormalWeb"/>
        <w:numPr>
          <w:ilvl w:val="0"/>
          <w:numId w:val="399"/>
        </w:numPr>
        <w:tabs>
          <w:tab w:val="left" w:pos="420"/>
        </w:tabs>
        <w:rPr>
          <w:color w:val="000000"/>
        </w:rPr>
      </w:pPr>
      <w:r w:rsidRPr="00F85168">
        <w:rPr>
          <w:color w:val="000000"/>
        </w:rPr>
        <w:t xml:space="preserve">READ in a </w:t>
      </w:r>
      <w:r w:rsidRPr="00F85168">
        <w:rPr>
          <w:b/>
          <w:color w:val="000000"/>
        </w:rPr>
        <w:t>new project</w:t>
      </w:r>
      <w:r w:rsidRPr="00F85168">
        <w:rPr>
          <w:color w:val="000000"/>
        </w:rPr>
        <w:t>.</w:t>
      </w:r>
    </w:p>
    <w:p w:rsidR="00745BCF" w:rsidRPr="00F85168" w:rsidRDefault="00745BCF" w:rsidP="00745BCF">
      <w:pPr>
        <w:pStyle w:val="NormalWeb"/>
        <w:numPr>
          <w:ilvl w:val="0"/>
          <w:numId w:val="399"/>
        </w:numPr>
        <w:tabs>
          <w:tab w:val="left" w:pos="420"/>
        </w:tabs>
        <w:rPr>
          <w:color w:val="000000"/>
        </w:rPr>
      </w:pPr>
      <w:r w:rsidRPr="00F85168">
        <w:rPr>
          <w:color w:val="000000"/>
        </w:rPr>
        <w:t xml:space="preserve">Close </w:t>
      </w:r>
      <w:r w:rsidRPr="00B17216">
        <w:rPr>
          <w:b/>
          <w:color w:val="000000"/>
        </w:rPr>
        <w:t>Epi Info</w:t>
      </w:r>
      <w:r w:rsidRPr="00F85168">
        <w:rPr>
          <w:color w:val="000000"/>
        </w:rPr>
        <w:t>.</w:t>
      </w:r>
    </w:p>
    <w:p w:rsidR="001C4F20" w:rsidRPr="001C4F20" w:rsidRDefault="001C4F20" w:rsidP="00536A99"/>
    <w:p w:rsidR="00745BCF" w:rsidRPr="00F85168" w:rsidRDefault="00745BCF" w:rsidP="00745BCF">
      <w:pPr>
        <w:pStyle w:val="Heading3"/>
        <w:rPr>
          <w:rFonts w:ascii="Century Schoolbook" w:hAnsi="Century Schoolbook"/>
        </w:rPr>
      </w:pPr>
      <w:bookmarkStart w:id="269" w:name="_Toc332822692"/>
      <w:r w:rsidRPr="00F85168">
        <w:rPr>
          <w:rFonts w:ascii="Century Schoolbook" w:hAnsi="Century Schoolbook"/>
        </w:rPr>
        <w:t>Closeout</w:t>
      </w:r>
      <w:bookmarkEnd w:id="268"/>
      <w:bookmarkEnd w:id="269"/>
    </w:p>
    <w:p w:rsidR="00745BCF" w:rsidRPr="00F85168" w:rsidRDefault="00745BCF" w:rsidP="00745BCF">
      <w:pPr>
        <w:pStyle w:val="NormalWeb"/>
      </w:pPr>
      <w:r w:rsidRPr="00F85168">
        <w:t>The Closeout command closes the current output file.</w:t>
      </w:r>
    </w:p>
    <w:p w:rsidR="00745BCF" w:rsidRPr="00F85168" w:rsidRDefault="00745BCF" w:rsidP="00745BCF">
      <w:pPr>
        <w:pStyle w:val="NormalWeb"/>
        <w:jc w:val="center"/>
      </w:pPr>
      <w:r>
        <w:rPr>
          <w:noProof/>
        </w:rPr>
        <w:drawing>
          <wp:inline distT="0" distB="0" distL="0" distR="0" wp14:anchorId="300FD19D" wp14:editId="69E9481A">
            <wp:extent cx="3355340" cy="98615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355340" cy="986155"/>
                    </a:xfrm>
                    <a:prstGeom prst="rect">
                      <a:avLst/>
                    </a:prstGeom>
                    <a:noFill/>
                    <a:ln>
                      <a:noFill/>
                    </a:ln>
                  </pic:spPr>
                </pic:pic>
              </a:graphicData>
            </a:graphic>
          </wp:inline>
        </w:drawing>
      </w:r>
    </w:p>
    <w:p w:rsidR="00745BCF" w:rsidRPr="00F85168" w:rsidRDefault="00745BCF" w:rsidP="00745BCF">
      <w:pPr>
        <w:pStyle w:val="NormalWeb"/>
        <w:numPr>
          <w:ilvl w:val="0"/>
          <w:numId w:val="462"/>
        </w:numPr>
        <w:tabs>
          <w:tab w:val="left" w:pos="420"/>
        </w:tabs>
        <w:rPr>
          <w:color w:val="000000"/>
        </w:rPr>
      </w:pPr>
      <w:r w:rsidRPr="00F85168">
        <w:rPr>
          <w:b/>
          <w:color w:val="000000"/>
        </w:rPr>
        <w:t>OK</w:t>
      </w:r>
      <w:r w:rsidRPr="00F85168">
        <w:rPr>
          <w:color w:val="000000"/>
        </w:rPr>
        <w:t xml:space="preserve"> accepts the current settings and data, and subsequently closes the form or window.</w:t>
      </w:r>
    </w:p>
    <w:p w:rsidR="00745BCF" w:rsidRPr="00F85168" w:rsidRDefault="00745BCF" w:rsidP="00745BCF">
      <w:pPr>
        <w:pStyle w:val="NormalWeb"/>
        <w:numPr>
          <w:ilvl w:val="0"/>
          <w:numId w:val="462"/>
        </w:numPr>
        <w:tabs>
          <w:tab w:val="left" w:pos="420"/>
        </w:tabs>
        <w:rPr>
          <w:color w:val="000000"/>
        </w:rPr>
      </w:pPr>
      <w:r w:rsidRPr="00F85168">
        <w:rPr>
          <w:b/>
          <w:color w:val="000000"/>
        </w:rPr>
        <w:t>Save Only</w:t>
      </w:r>
      <w:r w:rsidRPr="00F85168">
        <w:rPr>
          <w:color w:val="000000"/>
        </w:rPr>
        <w:t xml:space="preserve"> saves the created code to the Program Editor, but does not run the code.</w:t>
      </w:r>
    </w:p>
    <w:p w:rsidR="00745BCF" w:rsidRPr="00F85168" w:rsidRDefault="00745BCF" w:rsidP="00745BCF">
      <w:pPr>
        <w:pStyle w:val="NormalWeb"/>
        <w:numPr>
          <w:ilvl w:val="0"/>
          <w:numId w:val="462"/>
        </w:numPr>
        <w:tabs>
          <w:tab w:val="left" w:pos="420"/>
        </w:tabs>
        <w:rPr>
          <w:color w:val="000000"/>
        </w:rPr>
      </w:pPr>
      <w:r w:rsidRPr="00F85168">
        <w:rPr>
          <w:b/>
          <w:color w:val="000000"/>
        </w:rPr>
        <w:t>Cancel</w:t>
      </w:r>
      <w:r w:rsidRPr="00F85168">
        <w:rPr>
          <w:color w:val="000000"/>
        </w:rPr>
        <w:t xml:space="preserve"> closes the dialog box without saving or executing a command.</w:t>
      </w:r>
    </w:p>
    <w:p w:rsidR="00745BCF" w:rsidRPr="00F85168" w:rsidRDefault="00745BCF" w:rsidP="00745BCF">
      <w:pPr>
        <w:pStyle w:val="NormalWeb"/>
        <w:numPr>
          <w:ilvl w:val="0"/>
          <w:numId w:val="462"/>
        </w:numPr>
        <w:tabs>
          <w:tab w:val="left" w:pos="420"/>
        </w:tabs>
        <w:rPr>
          <w:color w:val="000000"/>
        </w:rPr>
      </w:pPr>
      <w:r w:rsidRPr="00F85168">
        <w:rPr>
          <w:b/>
          <w:color w:val="000000"/>
        </w:rPr>
        <w:t>Help</w:t>
      </w:r>
      <w:r w:rsidRPr="00F85168">
        <w:rPr>
          <w:color w:val="000000"/>
        </w:rPr>
        <w:t xml:space="preserve"> opens the Help topic associated with the module being used.</w:t>
      </w:r>
      <w:r>
        <w:rPr>
          <w:color w:val="000000"/>
        </w:rPr>
        <w:t xml:space="preserve"> </w:t>
      </w:r>
      <w:r w:rsidRPr="002675ED">
        <w:rPr>
          <w:color w:val="000000"/>
        </w:rPr>
        <w:t>(Currently Disabled</w:t>
      </w:r>
      <w:r>
        <w:rPr>
          <w:color w:val="000000"/>
        </w:rPr>
        <w:t>)</w:t>
      </w:r>
      <w:r w:rsidRPr="002675ED">
        <w:rPr>
          <w:color w:val="000000"/>
        </w:rPr>
        <w:t>.</w:t>
      </w:r>
    </w:p>
    <w:p w:rsidR="00745BCF" w:rsidRPr="00F85168" w:rsidRDefault="00745BCF" w:rsidP="00745BCF">
      <w:pPr>
        <w:pStyle w:val="Heading5"/>
        <w:rPr>
          <w:rFonts w:ascii="Century Schoolbook" w:hAnsi="Century Schoolbook"/>
          <w:b w:val="0"/>
          <w:bCs w:val="0"/>
          <w:color w:val="A82384"/>
          <w:sz w:val="17"/>
          <w:szCs w:val="17"/>
        </w:rPr>
      </w:pPr>
      <w:r w:rsidRPr="00F85168">
        <w:rPr>
          <w:rFonts w:ascii="Century Schoolbook" w:hAnsi="Century Schoolbook"/>
          <w:b w:val="0"/>
          <w:bCs w:val="0"/>
          <w:color w:val="A82384"/>
          <w:sz w:val="17"/>
          <w:szCs w:val="17"/>
        </w:rPr>
        <w:br w:type="page"/>
      </w:r>
    </w:p>
    <w:p w:rsidR="00745BCF" w:rsidRPr="00F85168" w:rsidRDefault="00745BCF" w:rsidP="00745BCF">
      <w:pPr>
        <w:pStyle w:val="Heading3"/>
        <w:rPr>
          <w:rFonts w:ascii="Century Schoolbook" w:hAnsi="Century Schoolbook"/>
          <w:szCs w:val="28"/>
        </w:rPr>
      </w:pPr>
      <w:bookmarkStart w:id="270" w:name="_Toc311814177"/>
      <w:bookmarkStart w:id="271" w:name="_Toc332822693"/>
      <w:r w:rsidRPr="00F85168">
        <w:rPr>
          <w:rFonts w:ascii="Century Schoolbook" w:hAnsi="Century Schoolbook"/>
          <w:szCs w:val="28"/>
        </w:rPr>
        <w:lastRenderedPageBreak/>
        <w:t>Printout</w:t>
      </w:r>
      <w:bookmarkEnd w:id="270"/>
      <w:bookmarkEnd w:id="271"/>
    </w:p>
    <w:p w:rsidR="00745BCF" w:rsidRPr="00706AF5" w:rsidRDefault="00745BCF" w:rsidP="00745BCF">
      <w:pPr>
        <w:rPr>
          <w:b/>
          <w:bCs/>
          <w:sz w:val="24"/>
        </w:rPr>
      </w:pPr>
      <w:r w:rsidRPr="00706AF5">
        <w:rPr>
          <w:rStyle w:val="Hyperlink"/>
          <w:rFonts w:ascii="Century Schoolbook" w:hAnsi="Century Schoolbook"/>
          <w:b/>
          <w:bCs/>
          <w:color w:val="auto"/>
          <w:sz w:val="24"/>
          <w:u w:val="none"/>
        </w:rPr>
        <w:t xml:space="preserve">Command Reference </w:t>
      </w:r>
    </w:p>
    <w:p w:rsidR="00745BCF" w:rsidRPr="00F85168" w:rsidRDefault="00745BCF" w:rsidP="00745BCF">
      <w:pPr>
        <w:pStyle w:val="NormalWeb"/>
      </w:pPr>
      <w:r w:rsidRPr="00F85168">
        <w:t>The Printout command sends the current output file, or another file specified by the user, to the default printer. This differs from the print button on the output window because a command is generated that causes printing whenever it is run.</w:t>
      </w:r>
    </w:p>
    <w:p w:rsidR="00745BCF" w:rsidRPr="00F85168" w:rsidRDefault="00745BCF" w:rsidP="00745BCF">
      <w:pPr>
        <w:pStyle w:val="NormalWeb"/>
        <w:jc w:val="center"/>
      </w:pPr>
      <w:r>
        <w:rPr>
          <w:noProof/>
        </w:rPr>
        <w:drawing>
          <wp:inline distT="0" distB="0" distL="0" distR="0" wp14:anchorId="35800602" wp14:editId="0B73382C">
            <wp:extent cx="4095115" cy="120840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095115" cy="1208405"/>
                    </a:xfrm>
                    <a:prstGeom prst="rect">
                      <a:avLst/>
                    </a:prstGeom>
                    <a:noFill/>
                    <a:ln>
                      <a:noFill/>
                    </a:ln>
                  </pic:spPr>
                </pic:pic>
              </a:graphicData>
            </a:graphic>
          </wp:inline>
        </w:drawing>
      </w:r>
    </w:p>
    <w:p w:rsidR="00745BCF" w:rsidRPr="00F85168" w:rsidRDefault="00745BCF" w:rsidP="00745BCF">
      <w:pPr>
        <w:pStyle w:val="NormalWeb"/>
        <w:numPr>
          <w:ilvl w:val="0"/>
          <w:numId w:val="481"/>
        </w:numPr>
        <w:tabs>
          <w:tab w:val="left" w:pos="420"/>
        </w:tabs>
        <w:rPr>
          <w:color w:val="000000"/>
        </w:rPr>
      </w:pPr>
      <w:r w:rsidRPr="00F85168">
        <w:rPr>
          <w:bCs/>
          <w:color w:val="000000"/>
        </w:rPr>
        <w:t>If</w:t>
      </w:r>
      <w:r w:rsidRPr="00F85168">
        <w:rPr>
          <w:b/>
          <w:bCs/>
          <w:color w:val="000000"/>
        </w:rPr>
        <w:t xml:space="preserve"> Filename</w:t>
      </w:r>
      <w:r w:rsidRPr="00F85168">
        <w:rPr>
          <w:color w:val="000000"/>
        </w:rPr>
        <w:t xml:space="preserve"> is </w:t>
      </w:r>
      <w:r>
        <w:rPr>
          <w:color w:val="000000"/>
        </w:rPr>
        <w:t>selected</w:t>
      </w:r>
      <w:r w:rsidRPr="00F85168">
        <w:rPr>
          <w:color w:val="000000"/>
        </w:rPr>
        <w:t xml:space="preserve">, </w:t>
      </w:r>
      <w:r>
        <w:rPr>
          <w:color w:val="000000"/>
        </w:rPr>
        <w:t xml:space="preserve">the file will print. If blank, </w:t>
      </w:r>
      <w:r w:rsidRPr="00F85168">
        <w:rPr>
          <w:color w:val="000000"/>
        </w:rPr>
        <w:t xml:space="preserve">it prints the current output. </w:t>
      </w:r>
    </w:p>
    <w:p w:rsidR="00745BCF" w:rsidRPr="00F85168" w:rsidRDefault="00745BCF" w:rsidP="00745BCF">
      <w:pPr>
        <w:pStyle w:val="NormalWeb"/>
        <w:numPr>
          <w:ilvl w:val="0"/>
          <w:numId w:val="481"/>
        </w:numPr>
        <w:tabs>
          <w:tab w:val="left" w:pos="420"/>
        </w:tabs>
        <w:rPr>
          <w:color w:val="000000"/>
        </w:rPr>
      </w:pPr>
      <w:r>
        <w:rPr>
          <w:bCs/>
          <w:color w:val="000000"/>
        </w:rPr>
        <w:t>The ellipses (…) to the right of the filename</w:t>
      </w:r>
      <w:r w:rsidRPr="00F85168">
        <w:rPr>
          <w:color w:val="000000"/>
        </w:rPr>
        <w:t xml:space="preserve"> opens a Windows dialog box and allows you to search the computer for the program or command to execute.</w:t>
      </w:r>
    </w:p>
    <w:p w:rsidR="00745BCF" w:rsidRPr="00F85168" w:rsidRDefault="00745BCF" w:rsidP="00745BCF">
      <w:pPr>
        <w:pStyle w:val="NormalWeb"/>
        <w:numPr>
          <w:ilvl w:val="0"/>
          <w:numId w:val="481"/>
        </w:numPr>
        <w:tabs>
          <w:tab w:val="left" w:pos="420"/>
        </w:tabs>
        <w:rPr>
          <w:color w:val="000000"/>
        </w:rPr>
      </w:pPr>
      <w:r w:rsidRPr="00F85168">
        <w:rPr>
          <w:b/>
          <w:bCs/>
          <w:color w:val="000000"/>
        </w:rPr>
        <w:t>OK</w:t>
      </w:r>
      <w:r w:rsidRPr="00F85168">
        <w:rPr>
          <w:color w:val="000000"/>
        </w:rPr>
        <w:t xml:space="preserve"> accepts the current settings and data, and subsequently closes the form or window.</w:t>
      </w:r>
    </w:p>
    <w:p w:rsidR="00745BCF" w:rsidRPr="00F85168" w:rsidRDefault="00745BCF" w:rsidP="00745BCF">
      <w:pPr>
        <w:pStyle w:val="NormalWeb"/>
        <w:numPr>
          <w:ilvl w:val="0"/>
          <w:numId w:val="481"/>
        </w:numPr>
        <w:tabs>
          <w:tab w:val="left" w:pos="420"/>
        </w:tabs>
        <w:rPr>
          <w:color w:val="000000"/>
        </w:rPr>
      </w:pPr>
      <w:r w:rsidRPr="00F85168">
        <w:rPr>
          <w:b/>
          <w:bCs/>
          <w:color w:val="000000"/>
        </w:rPr>
        <w:t>Save Only</w:t>
      </w:r>
      <w:r w:rsidRPr="00F85168">
        <w:rPr>
          <w:color w:val="000000"/>
        </w:rPr>
        <w:t xml:space="preserve"> saves the created code to the Program Editor, but does not run the code.</w:t>
      </w:r>
    </w:p>
    <w:p w:rsidR="00745BCF" w:rsidRPr="00F85168" w:rsidRDefault="00745BCF" w:rsidP="00745BCF">
      <w:pPr>
        <w:pStyle w:val="NormalWeb"/>
        <w:numPr>
          <w:ilvl w:val="0"/>
          <w:numId w:val="481"/>
        </w:numPr>
        <w:tabs>
          <w:tab w:val="left" w:pos="420"/>
        </w:tabs>
        <w:rPr>
          <w:color w:val="000000"/>
        </w:rPr>
      </w:pPr>
      <w:r w:rsidRPr="00F85168">
        <w:rPr>
          <w:b/>
          <w:bCs/>
          <w:color w:val="000000"/>
        </w:rPr>
        <w:t>Cancel</w:t>
      </w:r>
      <w:r w:rsidRPr="00F85168">
        <w:rPr>
          <w:color w:val="000000"/>
        </w:rPr>
        <w:t xml:space="preserve"> closes the dialog box without saving or executing a command.</w:t>
      </w:r>
    </w:p>
    <w:p w:rsidR="00745BCF" w:rsidRPr="00F85168" w:rsidRDefault="00745BCF" w:rsidP="00745BCF">
      <w:pPr>
        <w:pStyle w:val="NormalWeb"/>
        <w:numPr>
          <w:ilvl w:val="0"/>
          <w:numId w:val="481"/>
        </w:numPr>
        <w:tabs>
          <w:tab w:val="left" w:pos="420"/>
        </w:tabs>
        <w:rPr>
          <w:color w:val="000000"/>
        </w:rPr>
      </w:pPr>
      <w:r w:rsidRPr="00F85168">
        <w:rPr>
          <w:b/>
          <w:bCs/>
          <w:color w:val="000000"/>
        </w:rPr>
        <w:t>Clear</w:t>
      </w:r>
      <w:r w:rsidRPr="00F85168">
        <w:rPr>
          <w:color w:val="000000"/>
        </w:rPr>
        <w:t xml:space="preserve"> empties the fields so information can be re-entered.</w:t>
      </w:r>
    </w:p>
    <w:p w:rsidR="00745BCF" w:rsidRPr="00F85168" w:rsidRDefault="00745BCF" w:rsidP="00745BCF">
      <w:pPr>
        <w:pStyle w:val="NormalWeb"/>
        <w:numPr>
          <w:ilvl w:val="0"/>
          <w:numId w:val="481"/>
        </w:numPr>
        <w:tabs>
          <w:tab w:val="left" w:pos="420"/>
        </w:tabs>
        <w:rPr>
          <w:color w:val="000000"/>
        </w:rPr>
      </w:pPr>
      <w:r w:rsidRPr="00F85168">
        <w:rPr>
          <w:b/>
          <w:bCs/>
          <w:color w:val="000000"/>
        </w:rPr>
        <w:t>Help</w:t>
      </w:r>
      <w:r w:rsidRPr="00F85168">
        <w:rPr>
          <w:b/>
          <w:color w:val="000000"/>
        </w:rPr>
        <w:t xml:space="preserve"> </w:t>
      </w:r>
      <w:r w:rsidRPr="00F85168">
        <w:rPr>
          <w:color w:val="000000"/>
        </w:rPr>
        <w:t>opens the Help topic associated with the module being used.</w:t>
      </w:r>
      <w:r>
        <w:rPr>
          <w:color w:val="000000"/>
        </w:rPr>
        <w:t xml:space="preserve"> </w:t>
      </w:r>
      <w:r w:rsidRPr="002675ED">
        <w:rPr>
          <w:color w:val="000000"/>
        </w:rPr>
        <w:t>(Currently Disabled</w:t>
      </w:r>
      <w:r>
        <w:rPr>
          <w:color w:val="000000"/>
        </w:rPr>
        <w:t>)</w:t>
      </w:r>
      <w:r w:rsidRPr="002675ED">
        <w:rPr>
          <w:color w:val="000000"/>
        </w:rPr>
        <w:t>.</w:t>
      </w:r>
    </w:p>
    <w:p w:rsidR="00745BCF" w:rsidRPr="00F85168" w:rsidRDefault="00745BCF" w:rsidP="00745BCF">
      <w:pPr>
        <w:pStyle w:val="Heading3"/>
        <w:rPr>
          <w:rFonts w:ascii="Century Schoolbook" w:hAnsi="Century Schoolbook"/>
          <w:szCs w:val="28"/>
        </w:rPr>
      </w:pPr>
      <w:r w:rsidRPr="00F85168">
        <w:rPr>
          <w:rFonts w:ascii="Century Schoolbook" w:hAnsi="Century Schoolbook"/>
          <w:b w:val="0"/>
          <w:bCs/>
          <w:color w:val="A82384"/>
          <w:sz w:val="17"/>
          <w:szCs w:val="17"/>
        </w:rPr>
        <w:br w:type="page"/>
      </w:r>
      <w:bookmarkStart w:id="272" w:name="_Toc311814178"/>
      <w:bookmarkStart w:id="273" w:name="_Toc332822694"/>
      <w:r w:rsidRPr="00F85168">
        <w:rPr>
          <w:rFonts w:ascii="Century Schoolbook" w:hAnsi="Century Schoolbook"/>
          <w:szCs w:val="28"/>
        </w:rPr>
        <w:lastRenderedPageBreak/>
        <w:t>Storing Output</w:t>
      </w:r>
      <w:bookmarkEnd w:id="272"/>
      <w:bookmarkEnd w:id="273"/>
    </w:p>
    <w:p w:rsidR="00745BCF" w:rsidRPr="00F85168" w:rsidRDefault="00745BCF" w:rsidP="00745BCF">
      <w:pPr>
        <w:pStyle w:val="NormalWeb"/>
      </w:pPr>
      <w:r w:rsidRPr="00F85168">
        <w:t>The Storing Output command defines how output files are stored in the current project directory with a name composed of a prefix and a sequence number.</w:t>
      </w:r>
    </w:p>
    <w:p w:rsidR="00745BCF" w:rsidRPr="00F85168" w:rsidRDefault="00745BCF" w:rsidP="00745BCF">
      <w:pPr>
        <w:pStyle w:val="NormalWeb"/>
        <w:jc w:val="center"/>
      </w:pPr>
      <w:r>
        <w:rPr>
          <w:noProof/>
        </w:rPr>
        <w:drawing>
          <wp:inline distT="0" distB="0" distL="0" distR="0" wp14:anchorId="5E3EA15C" wp14:editId="23C13B2A">
            <wp:extent cx="4476750" cy="403161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476750" cy="4031615"/>
                    </a:xfrm>
                    <a:prstGeom prst="rect">
                      <a:avLst/>
                    </a:prstGeom>
                    <a:noFill/>
                    <a:ln>
                      <a:noFill/>
                    </a:ln>
                  </pic:spPr>
                </pic:pic>
              </a:graphicData>
            </a:graphic>
          </wp:inline>
        </w:drawing>
      </w:r>
    </w:p>
    <w:p w:rsidR="00745BCF" w:rsidRPr="00F85168" w:rsidRDefault="00745BCF" w:rsidP="00745BCF">
      <w:pPr>
        <w:pStyle w:val="NormalWeb"/>
        <w:numPr>
          <w:ilvl w:val="0"/>
          <w:numId w:val="463"/>
        </w:numPr>
        <w:tabs>
          <w:tab w:val="left" w:pos="420"/>
        </w:tabs>
        <w:rPr>
          <w:color w:val="000000"/>
        </w:rPr>
      </w:pPr>
      <w:r w:rsidRPr="00F85168">
        <w:rPr>
          <w:b/>
          <w:bCs/>
          <w:color w:val="000000"/>
        </w:rPr>
        <w:t>Output File Prefix</w:t>
      </w:r>
      <w:r w:rsidRPr="00F85168">
        <w:rPr>
          <w:color w:val="000000"/>
        </w:rPr>
        <w:t xml:space="preserve"> contains the first part of the filename of the output files. It is used with the Output File Sequence to store output files in the directory.</w:t>
      </w:r>
    </w:p>
    <w:p w:rsidR="00745BCF" w:rsidRPr="00F85168" w:rsidRDefault="00745BCF" w:rsidP="00745BCF">
      <w:pPr>
        <w:pStyle w:val="NormalWeb"/>
        <w:numPr>
          <w:ilvl w:val="0"/>
          <w:numId w:val="463"/>
        </w:numPr>
        <w:tabs>
          <w:tab w:val="left" w:pos="420"/>
        </w:tabs>
        <w:rPr>
          <w:color w:val="000000"/>
        </w:rPr>
      </w:pPr>
      <w:r w:rsidRPr="00F85168">
        <w:rPr>
          <w:b/>
          <w:bCs/>
          <w:color w:val="000000"/>
        </w:rPr>
        <w:t>Output File Sequence</w:t>
      </w:r>
      <w:r w:rsidRPr="00F85168">
        <w:rPr>
          <w:color w:val="000000"/>
        </w:rPr>
        <w:t xml:space="preserve"> contains the second part of the filename for output files. This number is automatically incremented for each file. </w:t>
      </w:r>
      <w:r>
        <w:rPr>
          <w:color w:val="000000"/>
        </w:rPr>
        <w:t xml:space="preserve">Along </w:t>
      </w:r>
      <w:r w:rsidRPr="00F85168">
        <w:rPr>
          <w:color w:val="000000"/>
        </w:rPr>
        <w:t>with the Output File Prefix</w:t>
      </w:r>
      <w:r>
        <w:rPr>
          <w:color w:val="000000"/>
        </w:rPr>
        <w:t>, it</w:t>
      </w:r>
      <w:r w:rsidRPr="00F85168">
        <w:rPr>
          <w:color w:val="000000"/>
        </w:rPr>
        <w:t xml:space="preserve"> stores output files in the directory.</w:t>
      </w:r>
    </w:p>
    <w:p w:rsidR="00745BCF" w:rsidRPr="00F85168" w:rsidRDefault="00745BCF" w:rsidP="00745BCF">
      <w:pPr>
        <w:pStyle w:val="NormalWeb"/>
        <w:numPr>
          <w:ilvl w:val="0"/>
          <w:numId w:val="463"/>
        </w:numPr>
        <w:tabs>
          <w:tab w:val="left" w:pos="420"/>
        </w:tabs>
        <w:rPr>
          <w:color w:val="000000"/>
        </w:rPr>
      </w:pPr>
      <w:r w:rsidRPr="00F85168">
        <w:rPr>
          <w:b/>
          <w:bCs/>
          <w:color w:val="000000"/>
        </w:rPr>
        <w:t>Results Folder</w:t>
      </w:r>
      <w:r w:rsidRPr="00F85168">
        <w:rPr>
          <w:color w:val="000000"/>
        </w:rPr>
        <w:t xml:space="preserve"> locates the Results index file in the project directory.</w:t>
      </w:r>
    </w:p>
    <w:p w:rsidR="00745BCF" w:rsidRPr="00F85168" w:rsidRDefault="00745BCF" w:rsidP="00745BCF">
      <w:pPr>
        <w:pStyle w:val="NormalWeb"/>
        <w:numPr>
          <w:ilvl w:val="0"/>
          <w:numId w:val="463"/>
        </w:numPr>
        <w:tabs>
          <w:tab w:val="left" w:pos="420"/>
        </w:tabs>
        <w:rPr>
          <w:color w:val="000000"/>
        </w:rPr>
      </w:pPr>
      <w:r w:rsidRPr="00F85168">
        <w:rPr>
          <w:color w:val="000000"/>
        </w:rPr>
        <w:t xml:space="preserve">The </w:t>
      </w:r>
      <w:r w:rsidRPr="00F85168">
        <w:rPr>
          <w:b/>
          <w:bCs/>
          <w:color w:val="000000"/>
        </w:rPr>
        <w:t>Archive Folder</w:t>
      </w:r>
      <w:r w:rsidRPr="00F85168">
        <w:rPr>
          <w:color w:val="000000"/>
        </w:rPr>
        <w:t xml:space="preserve"> allows you to locate the Archive file in the directory.</w:t>
      </w:r>
    </w:p>
    <w:p w:rsidR="00745BCF" w:rsidRPr="00F85168" w:rsidRDefault="00745BCF" w:rsidP="00745BCF">
      <w:pPr>
        <w:pStyle w:val="NormalWeb"/>
        <w:numPr>
          <w:ilvl w:val="0"/>
          <w:numId w:val="463"/>
        </w:numPr>
        <w:tabs>
          <w:tab w:val="left" w:pos="420"/>
        </w:tabs>
        <w:rPr>
          <w:color w:val="000000"/>
        </w:rPr>
      </w:pPr>
      <w:r w:rsidRPr="00F85168">
        <w:rPr>
          <w:b/>
          <w:bCs/>
          <w:color w:val="000000"/>
        </w:rPr>
        <w:t>Archive</w:t>
      </w:r>
      <w:r w:rsidRPr="00F85168">
        <w:rPr>
          <w:color w:val="000000"/>
        </w:rPr>
        <w:t xml:space="preserve"> opens the Archive Results window</w:t>
      </w:r>
      <w:r>
        <w:rPr>
          <w:color w:val="000000"/>
        </w:rPr>
        <w:t>,</w:t>
      </w:r>
      <w:r w:rsidRPr="00F85168">
        <w:rPr>
          <w:color w:val="000000"/>
        </w:rPr>
        <w:t xml:space="preserve"> and allows specific output files to be selected and archived to the current directory. </w:t>
      </w:r>
    </w:p>
    <w:p w:rsidR="00745BCF" w:rsidRPr="00F85168" w:rsidRDefault="00745BCF" w:rsidP="00745BCF">
      <w:pPr>
        <w:pStyle w:val="NormalWeb"/>
        <w:numPr>
          <w:ilvl w:val="0"/>
          <w:numId w:val="463"/>
        </w:numPr>
        <w:tabs>
          <w:tab w:val="left" w:pos="420"/>
        </w:tabs>
        <w:rPr>
          <w:color w:val="000000"/>
        </w:rPr>
      </w:pPr>
      <w:r w:rsidRPr="00F85168">
        <w:rPr>
          <w:b/>
          <w:bCs/>
          <w:color w:val="000000"/>
        </w:rPr>
        <w:t>Delete</w:t>
      </w:r>
      <w:r w:rsidRPr="00F85168">
        <w:rPr>
          <w:color w:val="000000"/>
        </w:rPr>
        <w:t xml:space="preserve"> opens the Delete Results window and allows </w:t>
      </w:r>
      <w:r>
        <w:rPr>
          <w:color w:val="000000"/>
        </w:rPr>
        <w:t xml:space="preserve">you to delete </w:t>
      </w:r>
      <w:r w:rsidRPr="00F85168">
        <w:rPr>
          <w:color w:val="000000"/>
        </w:rPr>
        <w:t>specific files from the directory.</w:t>
      </w:r>
    </w:p>
    <w:p w:rsidR="00745BCF" w:rsidRPr="00F85168" w:rsidRDefault="00745BCF" w:rsidP="00745BCF">
      <w:pPr>
        <w:pStyle w:val="NormalWeb"/>
        <w:numPr>
          <w:ilvl w:val="0"/>
          <w:numId w:val="463"/>
        </w:numPr>
        <w:tabs>
          <w:tab w:val="left" w:pos="420"/>
        </w:tabs>
        <w:rPr>
          <w:color w:val="000000"/>
        </w:rPr>
      </w:pPr>
      <w:r w:rsidRPr="00F85168">
        <w:rPr>
          <w:b/>
          <w:bCs/>
          <w:color w:val="000000"/>
        </w:rPr>
        <w:lastRenderedPageBreak/>
        <w:t>Age in Days</w:t>
      </w:r>
      <w:r w:rsidRPr="00F85168">
        <w:rPr>
          <w:color w:val="000000"/>
        </w:rPr>
        <w:t xml:space="preserve"> marks output files older than the indicated number of days in the form window if Flags are active. If output file limits are placed on</w:t>
      </w:r>
      <w:r>
        <w:rPr>
          <w:color w:val="000000"/>
        </w:rPr>
        <w:t xml:space="preserve"> number of days</w:t>
      </w:r>
      <w:r w:rsidRPr="00F85168">
        <w:rPr>
          <w:color w:val="000000"/>
        </w:rPr>
        <w:t>, it appears in the Flag Files operation.</w:t>
      </w:r>
    </w:p>
    <w:p w:rsidR="00745BCF" w:rsidRPr="00F85168" w:rsidRDefault="00745BCF" w:rsidP="00745BCF">
      <w:pPr>
        <w:pStyle w:val="NormalWeb"/>
        <w:numPr>
          <w:ilvl w:val="0"/>
          <w:numId w:val="464"/>
        </w:numPr>
        <w:tabs>
          <w:tab w:val="left" w:pos="420"/>
        </w:tabs>
        <w:rPr>
          <w:color w:val="000000"/>
        </w:rPr>
      </w:pPr>
      <w:r w:rsidRPr="00F85168">
        <w:rPr>
          <w:b/>
          <w:bCs/>
          <w:color w:val="000000"/>
        </w:rPr>
        <w:t>Number of Results</w:t>
      </w:r>
      <w:r w:rsidRPr="00F85168">
        <w:rPr>
          <w:color w:val="000000"/>
        </w:rPr>
        <w:t xml:space="preserve"> marks output files in excess of the number indicated in the form window if Flags are active.</w:t>
      </w:r>
    </w:p>
    <w:p w:rsidR="00745BCF" w:rsidRPr="00F85168" w:rsidRDefault="00745BCF" w:rsidP="00745BCF">
      <w:pPr>
        <w:pStyle w:val="NormalWeb"/>
        <w:numPr>
          <w:ilvl w:val="0"/>
          <w:numId w:val="464"/>
        </w:numPr>
        <w:tabs>
          <w:tab w:val="left" w:pos="420"/>
        </w:tabs>
        <w:rPr>
          <w:color w:val="000000"/>
        </w:rPr>
      </w:pPr>
      <w:r w:rsidRPr="00F85168">
        <w:rPr>
          <w:b/>
          <w:bCs/>
          <w:color w:val="000000"/>
        </w:rPr>
        <w:t>File Size</w:t>
      </w:r>
      <w:r w:rsidRPr="00F85168">
        <w:rPr>
          <w:color w:val="000000"/>
        </w:rPr>
        <w:t xml:space="preserve"> marks output files in excess of the size indicated in the form window if Flags are active. Enter output file size limits in this field.</w:t>
      </w:r>
    </w:p>
    <w:p w:rsidR="00745BCF" w:rsidRPr="00F85168" w:rsidRDefault="00745BCF" w:rsidP="00745BCF">
      <w:pPr>
        <w:pStyle w:val="NormalWeb"/>
        <w:numPr>
          <w:ilvl w:val="0"/>
          <w:numId w:val="464"/>
        </w:numPr>
        <w:tabs>
          <w:tab w:val="left" w:pos="420"/>
        </w:tabs>
        <w:rPr>
          <w:color w:val="000000"/>
        </w:rPr>
      </w:pPr>
      <w:r w:rsidRPr="00F85168">
        <w:rPr>
          <w:b/>
          <w:bCs/>
          <w:color w:val="000000"/>
        </w:rPr>
        <w:t>OK</w:t>
      </w:r>
      <w:r w:rsidRPr="00F85168">
        <w:rPr>
          <w:color w:val="000000"/>
        </w:rPr>
        <w:t xml:space="preserve"> accepts the current settings and data, and subsequently closes the form or window.</w:t>
      </w:r>
    </w:p>
    <w:p w:rsidR="00745BCF" w:rsidRPr="00720FD9" w:rsidRDefault="00745BCF" w:rsidP="00745BCF">
      <w:pPr>
        <w:pStyle w:val="NormalWeb"/>
        <w:numPr>
          <w:ilvl w:val="0"/>
          <w:numId w:val="464"/>
        </w:numPr>
        <w:tabs>
          <w:tab w:val="left" w:pos="420"/>
        </w:tabs>
        <w:rPr>
          <w:color w:val="000000"/>
        </w:rPr>
      </w:pPr>
      <w:r>
        <w:rPr>
          <w:b/>
          <w:bCs/>
          <w:color w:val="000000"/>
        </w:rPr>
        <w:t>Apply</w:t>
      </w:r>
      <w:r w:rsidRPr="00F85168">
        <w:rPr>
          <w:color w:val="000000"/>
        </w:rPr>
        <w:t xml:space="preserve"> accepts the current settings and data, and subsequently </w:t>
      </w:r>
      <w:r>
        <w:rPr>
          <w:color w:val="000000"/>
        </w:rPr>
        <w:t>closes</w:t>
      </w:r>
      <w:r w:rsidRPr="00F85168">
        <w:rPr>
          <w:color w:val="000000"/>
        </w:rPr>
        <w:t xml:space="preserve"> the form or window.</w:t>
      </w:r>
    </w:p>
    <w:p w:rsidR="00745BCF" w:rsidRPr="009A4D6D" w:rsidRDefault="00745BCF" w:rsidP="00745BCF">
      <w:pPr>
        <w:pStyle w:val="NormalWeb"/>
        <w:numPr>
          <w:ilvl w:val="0"/>
          <w:numId w:val="464"/>
        </w:numPr>
        <w:tabs>
          <w:tab w:val="left" w:pos="420"/>
        </w:tabs>
        <w:rPr>
          <w:color w:val="000000"/>
        </w:rPr>
      </w:pPr>
      <w:r>
        <w:rPr>
          <w:b/>
          <w:bCs/>
          <w:color w:val="000000"/>
        </w:rPr>
        <w:t>Cancel</w:t>
      </w:r>
      <w:r>
        <w:rPr>
          <w:color w:val="000000"/>
        </w:rPr>
        <w:t xml:space="preserve"> exits the dialog box without saving or executing a command.</w:t>
      </w:r>
    </w:p>
    <w:p w:rsidR="00745BCF" w:rsidRPr="00F85168" w:rsidRDefault="00745BCF" w:rsidP="00745BCF">
      <w:pPr>
        <w:pStyle w:val="Heading2"/>
        <w:rPr>
          <w:rFonts w:ascii="Century Schoolbook" w:hAnsi="Century Schoolbook"/>
          <w:sz w:val="40"/>
          <w:szCs w:val="40"/>
        </w:rPr>
      </w:pPr>
      <w:r w:rsidRPr="00F85168">
        <w:rPr>
          <w:rFonts w:ascii="Century Schoolbook" w:hAnsi="Century Schoolbook"/>
          <w:b w:val="0"/>
          <w:bCs/>
          <w:color w:val="A82384"/>
          <w:sz w:val="17"/>
          <w:szCs w:val="17"/>
        </w:rPr>
        <w:br w:type="page"/>
      </w:r>
      <w:bookmarkStart w:id="274" w:name="_Toc311814179"/>
      <w:bookmarkStart w:id="275" w:name="_Toc332822695"/>
      <w:r w:rsidRPr="00F85168">
        <w:rPr>
          <w:rFonts w:ascii="Century Schoolbook" w:hAnsi="Century Schoolbook"/>
          <w:sz w:val="40"/>
          <w:szCs w:val="40"/>
        </w:rPr>
        <w:lastRenderedPageBreak/>
        <w:t>How to Use User-Defined Commands</w:t>
      </w:r>
      <w:bookmarkEnd w:id="274"/>
      <w:bookmarkEnd w:id="275"/>
    </w:p>
    <w:p w:rsidR="00745BCF" w:rsidRPr="00F85168" w:rsidRDefault="00745BCF" w:rsidP="00745BCF">
      <w:pPr>
        <w:pStyle w:val="Heading3"/>
        <w:rPr>
          <w:rFonts w:ascii="Century Schoolbook" w:hAnsi="Century Schoolbook"/>
        </w:rPr>
      </w:pPr>
      <w:bookmarkStart w:id="276" w:name="_Toc311814180"/>
      <w:bookmarkStart w:id="277" w:name="_Toc332822696"/>
      <w:r w:rsidRPr="00F85168">
        <w:rPr>
          <w:rFonts w:ascii="Century Schoolbook" w:hAnsi="Century Schoolbook"/>
        </w:rPr>
        <w:t>Define Command (CMD)</w:t>
      </w:r>
      <w:bookmarkEnd w:id="276"/>
      <w:bookmarkEnd w:id="277"/>
    </w:p>
    <w:p w:rsidR="00745BCF" w:rsidRPr="00F85168" w:rsidRDefault="00745BCF" w:rsidP="00745BCF">
      <w:pPr>
        <w:pStyle w:val="NormalWeb"/>
      </w:pPr>
      <w:r w:rsidRPr="00F85168">
        <w:t xml:space="preserve">The User Define Command allows </w:t>
      </w:r>
      <w:r w:rsidR="004B58B0">
        <w:t>you to create</w:t>
      </w:r>
      <w:r w:rsidRPr="00F85168">
        <w:t xml:space="preserve"> a block of code that can be invoked by name, like a subroutine. This is useful for sequences of commands that will be called more than once.</w:t>
      </w:r>
    </w:p>
    <w:p w:rsidR="00745BCF" w:rsidRPr="00F85168" w:rsidRDefault="00745BCF" w:rsidP="00745BCF">
      <w:pPr>
        <w:pStyle w:val="NormalWeb"/>
      </w:pPr>
      <w:r>
        <w:rPr>
          <w:noProof/>
        </w:rPr>
        <w:drawing>
          <wp:inline distT="0" distB="0" distL="0" distR="0" wp14:anchorId="47076D95" wp14:editId="0303D73B">
            <wp:extent cx="3371215" cy="112903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371215" cy="1129030"/>
                    </a:xfrm>
                    <a:prstGeom prst="rect">
                      <a:avLst/>
                    </a:prstGeom>
                    <a:noFill/>
                    <a:ln>
                      <a:noFill/>
                    </a:ln>
                  </pic:spPr>
                </pic:pic>
              </a:graphicData>
            </a:graphic>
          </wp:inline>
        </w:drawing>
      </w:r>
    </w:p>
    <w:p w:rsidR="00745BCF" w:rsidRPr="000571BD" w:rsidRDefault="00745BCF" w:rsidP="00745BCF">
      <w:pPr>
        <w:pStyle w:val="NormalWeb"/>
        <w:numPr>
          <w:ilvl w:val="0"/>
          <w:numId w:val="482"/>
        </w:numPr>
        <w:tabs>
          <w:tab w:val="left" w:pos="420"/>
        </w:tabs>
        <w:rPr>
          <w:color w:val="000000"/>
        </w:rPr>
      </w:pPr>
      <w:r w:rsidRPr="000571BD">
        <w:rPr>
          <w:bCs/>
          <w:color w:val="000000"/>
        </w:rPr>
        <w:t xml:space="preserve">This command will be available in </w:t>
      </w:r>
      <w:r>
        <w:rPr>
          <w:bCs/>
          <w:color w:val="000000"/>
        </w:rPr>
        <w:t xml:space="preserve">a </w:t>
      </w:r>
      <w:r w:rsidRPr="000571BD">
        <w:rPr>
          <w:bCs/>
          <w:color w:val="000000"/>
        </w:rPr>
        <w:t>future version of Epi Info</w:t>
      </w:r>
      <w:r w:rsidR="00A23DCF">
        <w:rPr>
          <w:bCs/>
          <w:color w:val="000000"/>
        </w:rPr>
        <w:t xml:space="preserve"> 7</w:t>
      </w:r>
      <w:r>
        <w:rPr>
          <w:bCs/>
          <w:color w:val="000000"/>
        </w:rPr>
        <w:t>.</w:t>
      </w: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278" w:name="_Toc311814181"/>
      <w:bookmarkStart w:id="279" w:name="_Toc332822697"/>
      <w:r w:rsidRPr="00F85168">
        <w:rPr>
          <w:rFonts w:ascii="Century Schoolbook" w:hAnsi="Century Schoolbook"/>
        </w:rPr>
        <w:lastRenderedPageBreak/>
        <w:t>Run Saved Program</w:t>
      </w:r>
      <w:bookmarkEnd w:id="278"/>
      <w:bookmarkEnd w:id="279"/>
    </w:p>
    <w:p w:rsidR="00745BCF" w:rsidRPr="00F85168" w:rsidRDefault="00A812D1" w:rsidP="00745BCF">
      <w:pPr>
        <w:rPr>
          <w:rFonts w:ascii="Century Schoolbook" w:hAnsi="Century Schoolbook"/>
        </w:rPr>
      </w:pPr>
      <w:r>
        <w:rPr>
          <w:rFonts w:ascii="Century Schoolbook" w:hAnsi="Century Schoolbook"/>
        </w:rPr>
        <w:pict>
          <v:rect id="_x0000_i1118" style="width:429.85pt;height:.75pt" o:hrpct="995" o:hralign="center" o:hrstd="t" o:hr="t" fillcolor="#b4b4b4" stroked="f"/>
        </w:pict>
      </w:r>
    </w:p>
    <w:p w:rsidR="00745BCF" w:rsidRPr="00F85168" w:rsidRDefault="00745BCF" w:rsidP="00745BCF">
      <w:pPr>
        <w:pStyle w:val="NormalWeb"/>
        <w:rPr>
          <w:b/>
          <w:bCs/>
        </w:rPr>
      </w:pPr>
      <w:r w:rsidRPr="00F85168">
        <w:rPr>
          <w:rStyle w:val="Hyperlink"/>
          <w:b/>
          <w:color w:val="auto"/>
          <w:u w:val="none"/>
        </w:rPr>
        <w:t xml:space="preserve">Command Reference </w:t>
      </w:r>
    </w:p>
    <w:p w:rsidR="00745BCF" w:rsidRPr="00F85168" w:rsidRDefault="00745BCF" w:rsidP="00745BCF">
      <w:pPr>
        <w:pStyle w:val="NormalWeb"/>
      </w:pPr>
      <w:r w:rsidRPr="00F85168">
        <w:t xml:space="preserve">The </w:t>
      </w:r>
      <w:r w:rsidRPr="00874D51">
        <w:rPr>
          <w:b/>
        </w:rPr>
        <w:t>Run Saved Program</w:t>
      </w:r>
      <w:r w:rsidRPr="00F85168">
        <w:t xml:space="preserve"> command in </w:t>
      </w:r>
      <w:r>
        <w:t xml:space="preserve">Classic </w:t>
      </w:r>
      <w:r w:rsidRPr="00F85168">
        <w:t>Analysis transfers control to the second pro</w:t>
      </w:r>
      <w:r>
        <w:t>gram</w:t>
      </w:r>
      <w:r w:rsidRPr="00F85168">
        <w:t xml:space="preserve"> returning to the first automatically, beginning with the line following the RUN statement. A program being run from another program is </w:t>
      </w:r>
      <w:r>
        <w:t xml:space="preserve">similar to </w:t>
      </w:r>
      <w:r w:rsidRPr="00F85168">
        <w:t>an INCLUDE or subroutine in other systems.</w:t>
      </w:r>
    </w:p>
    <w:p w:rsidR="00745BCF" w:rsidRPr="00F85168" w:rsidRDefault="00745BCF" w:rsidP="00745BCF">
      <w:pPr>
        <w:pStyle w:val="NormalWeb"/>
      </w:pPr>
      <w:r>
        <w:rPr>
          <w:noProof/>
        </w:rPr>
        <w:drawing>
          <wp:inline distT="0" distB="0" distL="0" distR="0" wp14:anchorId="4564ADB4" wp14:editId="42689FDE">
            <wp:extent cx="4095115" cy="162179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095115" cy="1621790"/>
                    </a:xfrm>
                    <a:prstGeom prst="rect">
                      <a:avLst/>
                    </a:prstGeom>
                    <a:noFill/>
                    <a:ln>
                      <a:noFill/>
                    </a:ln>
                  </pic:spPr>
                </pic:pic>
              </a:graphicData>
            </a:graphic>
          </wp:inline>
        </w:drawing>
      </w:r>
    </w:p>
    <w:p w:rsidR="00745BCF" w:rsidRPr="00F85168" w:rsidRDefault="00745BCF" w:rsidP="00745BCF">
      <w:pPr>
        <w:pStyle w:val="NormalWeb"/>
        <w:numPr>
          <w:ilvl w:val="0"/>
          <w:numId w:val="465"/>
        </w:numPr>
        <w:tabs>
          <w:tab w:val="left" w:pos="420"/>
        </w:tabs>
        <w:rPr>
          <w:color w:val="000000"/>
        </w:rPr>
      </w:pPr>
      <w:r w:rsidRPr="00F85168">
        <w:rPr>
          <w:b/>
          <w:bCs/>
          <w:color w:val="000000"/>
        </w:rPr>
        <w:t>Filename</w:t>
      </w:r>
      <w:r w:rsidRPr="00F85168">
        <w:rPr>
          <w:color w:val="000000"/>
        </w:rPr>
        <w:t xml:space="preserve"> indicate</w:t>
      </w:r>
      <w:r>
        <w:rPr>
          <w:color w:val="000000"/>
        </w:rPr>
        <w:t>s</w:t>
      </w:r>
      <w:r w:rsidRPr="00F85168">
        <w:rPr>
          <w:color w:val="000000"/>
        </w:rPr>
        <w:t xml:space="preserve"> the database or text file containing the program. If the path or filename contains a space, it must be enclosed in double quotes. If the program to be run is in the current project, the path </w:t>
      </w:r>
      <w:r>
        <w:rPr>
          <w:color w:val="000000"/>
        </w:rPr>
        <w:t xml:space="preserve">does not </w:t>
      </w:r>
      <w:r w:rsidRPr="00F85168">
        <w:rPr>
          <w:color w:val="000000"/>
        </w:rPr>
        <w:t xml:space="preserve">need </w:t>
      </w:r>
      <w:r>
        <w:rPr>
          <w:color w:val="000000"/>
        </w:rPr>
        <w:t>to</w:t>
      </w:r>
      <w:r w:rsidRPr="00F85168">
        <w:rPr>
          <w:color w:val="000000"/>
        </w:rPr>
        <w:t xml:space="preserve"> be supplied.</w:t>
      </w:r>
    </w:p>
    <w:p w:rsidR="00745BCF" w:rsidRPr="00F85168" w:rsidRDefault="00745BCF" w:rsidP="00745BCF">
      <w:pPr>
        <w:pStyle w:val="NormalWeb"/>
        <w:numPr>
          <w:ilvl w:val="0"/>
          <w:numId w:val="465"/>
        </w:numPr>
        <w:tabs>
          <w:tab w:val="left" w:pos="420"/>
        </w:tabs>
        <w:rPr>
          <w:color w:val="000000"/>
        </w:rPr>
      </w:pPr>
      <w:r w:rsidRPr="00F85168">
        <w:rPr>
          <w:b/>
          <w:bCs/>
          <w:color w:val="000000"/>
        </w:rPr>
        <w:t>Program</w:t>
      </w:r>
      <w:r w:rsidRPr="00F85168">
        <w:rPr>
          <w:color w:val="000000"/>
        </w:rPr>
        <w:t xml:space="preserve"> indicate</w:t>
      </w:r>
      <w:r>
        <w:rPr>
          <w:color w:val="000000"/>
        </w:rPr>
        <w:t>s</w:t>
      </w:r>
      <w:r w:rsidRPr="00F85168">
        <w:rPr>
          <w:color w:val="000000"/>
        </w:rPr>
        <w:t xml:space="preserve"> the </w:t>
      </w:r>
      <w:r>
        <w:rPr>
          <w:color w:val="000000"/>
        </w:rPr>
        <w:t xml:space="preserve">program </w:t>
      </w:r>
      <w:r w:rsidRPr="00F85168">
        <w:rPr>
          <w:color w:val="000000"/>
        </w:rPr>
        <w:t xml:space="preserve">name if </w:t>
      </w:r>
      <w:r>
        <w:rPr>
          <w:color w:val="000000"/>
        </w:rPr>
        <w:t xml:space="preserve">it’s </w:t>
      </w:r>
      <w:r w:rsidRPr="00F85168">
        <w:rPr>
          <w:color w:val="000000"/>
        </w:rPr>
        <w:t>in the database.</w:t>
      </w:r>
    </w:p>
    <w:p w:rsidR="00745BCF" w:rsidRPr="000571BD" w:rsidRDefault="00745BCF" w:rsidP="00745BCF">
      <w:pPr>
        <w:pStyle w:val="NormalWeb"/>
        <w:numPr>
          <w:ilvl w:val="0"/>
          <w:numId w:val="465"/>
        </w:numPr>
        <w:tabs>
          <w:tab w:val="left" w:pos="420"/>
        </w:tabs>
        <w:rPr>
          <w:color w:val="000000"/>
        </w:rPr>
      </w:pPr>
      <w:r w:rsidRPr="00F85168">
        <w:rPr>
          <w:b/>
          <w:bCs/>
          <w:color w:val="000000"/>
        </w:rPr>
        <w:t>OK</w:t>
      </w:r>
      <w:r w:rsidRPr="00F85168">
        <w:rPr>
          <w:color w:val="000000"/>
        </w:rPr>
        <w:t xml:space="preserve"> accepts the current settings and data, and </w:t>
      </w:r>
      <w:r>
        <w:rPr>
          <w:color w:val="000000"/>
        </w:rPr>
        <w:t>subsequently</w:t>
      </w:r>
      <w:r w:rsidRPr="00F85168">
        <w:rPr>
          <w:color w:val="000000"/>
        </w:rPr>
        <w:t xml:space="preserve"> closes the form or window.</w:t>
      </w:r>
    </w:p>
    <w:p w:rsidR="00745BCF" w:rsidRPr="00F85168" w:rsidRDefault="00745BCF" w:rsidP="00745BCF">
      <w:pPr>
        <w:pStyle w:val="NormalWeb"/>
        <w:numPr>
          <w:ilvl w:val="0"/>
          <w:numId w:val="465"/>
        </w:numPr>
        <w:tabs>
          <w:tab w:val="left" w:pos="420"/>
        </w:tabs>
        <w:rPr>
          <w:color w:val="000000"/>
        </w:rPr>
      </w:pPr>
      <w:r w:rsidRPr="00F85168">
        <w:rPr>
          <w:b/>
          <w:bCs/>
          <w:color w:val="000000"/>
        </w:rPr>
        <w:t>Cancel</w:t>
      </w:r>
      <w:r w:rsidRPr="00F85168">
        <w:rPr>
          <w:color w:val="000000"/>
        </w:rPr>
        <w:t xml:space="preserve"> closes the dialog box without saving or executing a command.</w:t>
      </w:r>
    </w:p>
    <w:p w:rsidR="00745BCF" w:rsidRDefault="00745BCF" w:rsidP="00745BCF">
      <w:pPr>
        <w:pStyle w:val="NormalWeb"/>
        <w:numPr>
          <w:ilvl w:val="0"/>
          <w:numId w:val="465"/>
        </w:numPr>
        <w:tabs>
          <w:tab w:val="left" w:pos="420"/>
        </w:tabs>
        <w:rPr>
          <w:color w:val="000000"/>
        </w:rPr>
      </w:pPr>
      <w:r w:rsidRPr="00F85168">
        <w:rPr>
          <w:b/>
          <w:bCs/>
          <w:color w:val="000000"/>
        </w:rPr>
        <w:t>Clear</w:t>
      </w:r>
      <w:r w:rsidRPr="00F85168">
        <w:rPr>
          <w:color w:val="000000"/>
        </w:rPr>
        <w:t xml:space="preserve"> empties the f</w:t>
      </w:r>
      <w:r>
        <w:rPr>
          <w:color w:val="000000"/>
        </w:rPr>
        <w:t xml:space="preserve">ields so information can be </w:t>
      </w:r>
      <w:r w:rsidRPr="00F85168">
        <w:rPr>
          <w:color w:val="000000"/>
        </w:rPr>
        <w:t>re</w:t>
      </w:r>
      <w:r>
        <w:rPr>
          <w:color w:val="000000"/>
        </w:rPr>
        <w:t>-</w:t>
      </w:r>
      <w:r w:rsidRPr="00F85168">
        <w:rPr>
          <w:color w:val="000000"/>
        </w:rPr>
        <w:t>entered.</w:t>
      </w:r>
    </w:p>
    <w:p w:rsidR="00745BCF" w:rsidRPr="00F85168" w:rsidRDefault="00745BCF" w:rsidP="00745BCF">
      <w:pPr>
        <w:pStyle w:val="NormalWeb"/>
        <w:numPr>
          <w:ilvl w:val="0"/>
          <w:numId w:val="465"/>
        </w:numPr>
        <w:tabs>
          <w:tab w:val="left" w:pos="420"/>
        </w:tabs>
        <w:rPr>
          <w:color w:val="000000"/>
        </w:rPr>
      </w:pPr>
      <w:r w:rsidRPr="00F85168">
        <w:rPr>
          <w:b/>
          <w:bCs/>
          <w:color w:val="000000"/>
        </w:rPr>
        <w:t>Save Only</w:t>
      </w:r>
      <w:r w:rsidRPr="00F85168">
        <w:rPr>
          <w:color w:val="000000"/>
        </w:rPr>
        <w:t xml:space="preserve"> saves the created code to the Program Editor</w:t>
      </w:r>
      <w:r>
        <w:rPr>
          <w:color w:val="000000"/>
        </w:rPr>
        <w:t>,</w:t>
      </w:r>
      <w:r w:rsidRPr="00F85168">
        <w:rPr>
          <w:color w:val="000000"/>
        </w:rPr>
        <w:t xml:space="preserve"> but does not run the code</w:t>
      </w:r>
      <w:r>
        <w:rPr>
          <w:color w:val="000000"/>
        </w:rPr>
        <w:t>.</w:t>
      </w:r>
    </w:p>
    <w:p w:rsidR="00745BCF" w:rsidRPr="00F85168" w:rsidRDefault="00745BCF" w:rsidP="00745BCF">
      <w:pPr>
        <w:pStyle w:val="NormalWeb"/>
        <w:numPr>
          <w:ilvl w:val="0"/>
          <w:numId w:val="465"/>
        </w:numPr>
        <w:tabs>
          <w:tab w:val="left" w:pos="420"/>
        </w:tabs>
        <w:spacing w:before="240"/>
        <w:rPr>
          <w:color w:val="000000"/>
        </w:rPr>
      </w:pPr>
      <w:r w:rsidRPr="00F85168">
        <w:rPr>
          <w:b/>
          <w:bCs/>
          <w:color w:val="000000"/>
        </w:rPr>
        <w:t>Help</w:t>
      </w:r>
      <w:r w:rsidRPr="00F85168">
        <w:rPr>
          <w:color w:val="000000"/>
        </w:rPr>
        <w:t xml:space="preserve"> opens the Help topic associated with the module being used.</w:t>
      </w:r>
      <w:r>
        <w:rPr>
          <w:color w:val="000000"/>
        </w:rPr>
        <w:t xml:space="preserve"> </w:t>
      </w:r>
      <w:r w:rsidRPr="002675ED">
        <w:rPr>
          <w:color w:val="000000"/>
        </w:rPr>
        <w:t>(Currently Disabled</w:t>
      </w:r>
      <w:r>
        <w:rPr>
          <w:color w:val="000000"/>
        </w:rPr>
        <w:t>).</w:t>
      </w:r>
    </w:p>
    <w:p w:rsidR="00745BCF" w:rsidRPr="00F85168" w:rsidRDefault="00745BCF" w:rsidP="00745BCF">
      <w:pPr>
        <w:pStyle w:val="Heading4"/>
        <w:rPr>
          <w:rFonts w:ascii="Century Schoolbook" w:hAnsi="Century Schoolbook"/>
        </w:rPr>
      </w:pPr>
      <w:r w:rsidRPr="00F85168">
        <w:rPr>
          <w:rFonts w:ascii="Century Schoolbook" w:hAnsi="Century Schoolbook"/>
          <w:b w:val="0"/>
          <w:bCs/>
          <w:color w:val="A82384"/>
          <w:sz w:val="17"/>
          <w:szCs w:val="17"/>
        </w:rPr>
        <w:br w:type="page"/>
      </w:r>
      <w:bookmarkStart w:id="280" w:name="_Toc311814182"/>
      <w:r w:rsidRPr="00F85168">
        <w:rPr>
          <w:rFonts w:ascii="Century Schoolbook" w:hAnsi="Century Schoolbook"/>
        </w:rPr>
        <w:lastRenderedPageBreak/>
        <w:t>Save and Open a Program (PGM)</w:t>
      </w:r>
      <w:bookmarkEnd w:id="280"/>
    </w:p>
    <w:p w:rsidR="00745BCF" w:rsidRPr="00F85168" w:rsidRDefault="00A812D1" w:rsidP="00745BCF">
      <w:pPr>
        <w:rPr>
          <w:rFonts w:ascii="Century Schoolbook" w:hAnsi="Century Schoolbook"/>
        </w:rPr>
      </w:pPr>
      <w:r>
        <w:rPr>
          <w:rFonts w:ascii="Century Schoolbook" w:hAnsi="Century Schoolbook"/>
        </w:rPr>
        <w:pict>
          <v:rect id="_x0000_i1119" style="width:429.85pt;height:.75pt" o:hrpct="995" o:hralign="center" o:hrstd="t" o:hr="t" fillcolor="#b4b4b4" stroked="f"/>
        </w:pict>
      </w:r>
    </w:p>
    <w:p w:rsidR="00745BCF" w:rsidRPr="00F85168" w:rsidRDefault="00745BCF" w:rsidP="00745BCF">
      <w:pPr>
        <w:pStyle w:val="NormalWeb"/>
      </w:pPr>
      <w:r w:rsidRPr="00F85168">
        <w:t xml:space="preserve">Commands entered into </w:t>
      </w:r>
      <w:r>
        <w:t xml:space="preserve">Classic </w:t>
      </w:r>
      <w:r w:rsidRPr="00F85168">
        <w:t xml:space="preserve">Analysis generate lines of code in the Program Editor and can be stored in the current </w:t>
      </w:r>
      <w:r>
        <w:t>data source (.mdb file or SQL server)</w:t>
      </w:r>
      <w:r w:rsidRPr="00F85168">
        <w:t xml:space="preserve">. </w:t>
      </w:r>
      <w:r w:rsidRPr="00F85168">
        <w:rPr>
          <w:rStyle w:val="Hyperlink"/>
          <w:color w:val="auto"/>
          <w:u w:val="none"/>
        </w:rPr>
        <w:t>Programs can be saved</w:t>
      </w:r>
      <w:r w:rsidRPr="00F85168">
        <w:t xml:space="preserve"> internally within the project or externally as a text file with a .pgm</w:t>
      </w:r>
      <w:r w:rsidR="00A23DCF">
        <w:t>7</w:t>
      </w:r>
      <w:r w:rsidRPr="00F85168">
        <w:t xml:space="preserve"> file extension. </w:t>
      </w:r>
      <w:r w:rsidRPr="00F85168">
        <w:rPr>
          <w:rStyle w:val="Hyperlink"/>
          <w:color w:val="auto"/>
          <w:u w:val="none"/>
        </w:rPr>
        <w:t xml:space="preserve">Saved programs </w:t>
      </w:r>
      <w:r>
        <w:rPr>
          <w:rStyle w:val="Hyperlink"/>
          <w:color w:val="auto"/>
          <w:u w:val="none"/>
        </w:rPr>
        <w:t xml:space="preserve">that </w:t>
      </w:r>
      <w:r w:rsidRPr="00F85168">
        <w:rPr>
          <w:rStyle w:val="Hyperlink"/>
          <w:color w:val="auto"/>
          <w:u w:val="none"/>
        </w:rPr>
        <w:t>can be run</w:t>
      </w:r>
      <w:r w:rsidRPr="00F85168">
        <w:t xml:space="preserve"> as data are updated. Programs can be saved as text files</w:t>
      </w:r>
      <w:r>
        <w:t>,</w:t>
      </w:r>
      <w:r w:rsidRPr="00F85168">
        <w:t xml:space="preserve"> and shared without sharing data tables</w:t>
      </w:r>
      <w:r>
        <w:t xml:space="preserve"> or projects</w:t>
      </w:r>
      <w:r w:rsidRPr="00F85168">
        <w:t>.</w:t>
      </w:r>
    </w:p>
    <w:p w:rsidR="00745BCF" w:rsidRPr="00F85168" w:rsidRDefault="00745BCF" w:rsidP="00745BCF">
      <w:pPr>
        <w:pStyle w:val="NormalWeb"/>
        <w:rPr>
          <w:b/>
          <w:bCs/>
        </w:rPr>
      </w:pPr>
      <w:r w:rsidRPr="00F85168">
        <w:rPr>
          <w:b/>
          <w:bCs/>
        </w:rPr>
        <w:t xml:space="preserve">Example of </w:t>
      </w:r>
      <w:r>
        <w:rPr>
          <w:b/>
          <w:bCs/>
        </w:rPr>
        <w:t>C</w:t>
      </w:r>
      <w:r w:rsidRPr="00F85168">
        <w:rPr>
          <w:b/>
          <w:bCs/>
        </w:rPr>
        <w:t xml:space="preserve">ode </w:t>
      </w:r>
      <w:r>
        <w:rPr>
          <w:b/>
          <w:bCs/>
        </w:rPr>
        <w:t>C</w:t>
      </w:r>
      <w:r w:rsidRPr="00F85168">
        <w:rPr>
          <w:b/>
          <w:bCs/>
        </w:rPr>
        <w:t>reated in the Program Editor</w:t>
      </w:r>
    </w:p>
    <w:p w:rsidR="00745BCF" w:rsidRPr="00F85168" w:rsidRDefault="00745BCF" w:rsidP="00745BCF">
      <w:pPr>
        <w:pStyle w:val="NormalWeb"/>
      </w:pPr>
      <w:r>
        <w:rPr>
          <w:noProof/>
        </w:rPr>
        <w:drawing>
          <wp:inline distT="0" distB="0" distL="0" distR="0" wp14:anchorId="42C9F173" wp14:editId="58408E89">
            <wp:extent cx="5287645" cy="169354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0">
                      <a:extLst>
                        <a:ext uri="{28A0092B-C50C-407E-A947-70E740481C1C}">
                          <a14:useLocalDpi xmlns:a14="http://schemas.microsoft.com/office/drawing/2010/main" val="0"/>
                        </a:ext>
                      </a:extLst>
                    </a:blip>
                    <a:srcRect l="24759" t="52457" b="15382"/>
                    <a:stretch>
                      <a:fillRect/>
                    </a:stretch>
                  </pic:blipFill>
                  <pic:spPr bwMode="auto">
                    <a:xfrm>
                      <a:off x="0" y="0"/>
                      <a:ext cx="5287645" cy="1693545"/>
                    </a:xfrm>
                    <a:prstGeom prst="rect">
                      <a:avLst/>
                    </a:prstGeom>
                    <a:noFill/>
                    <a:ln>
                      <a:noFill/>
                    </a:ln>
                  </pic:spPr>
                </pic:pic>
              </a:graphicData>
            </a:graphic>
          </wp:inline>
        </w:drawing>
      </w:r>
    </w:p>
    <w:p w:rsidR="00745BCF" w:rsidRPr="00706AF5" w:rsidRDefault="00745BCF" w:rsidP="00745BCF">
      <w:pPr>
        <w:pStyle w:val="NormalWeb"/>
        <w:outlineLvl w:val="3"/>
        <w:rPr>
          <w:b/>
          <w:bCs/>
          <w:sz w:val="24"/>
        </w:rPr>
      </w:pPr>
      <w:bookmarkStart w:id="281" w:name="_Toc311814183"/>
      <w:r w:rsidRPr="00706AF5">
        <w:rPr>
          <w:b/>
          <w:bCs/>
          <w:sz w:val="24"/>
        </w:rPr>
        <w:t>Save Code as a PGM</w:t>
      </w:r>
      <w:bookmarkEnd w:id="281"/>
    </w:p>
    <w:p w:rsidR="00745BCF" w:rsidRDefault="00745BCF" w:rsidP="00745BCF">
      <w:pPr>
        <w:pStyle w:val="NormalWeb"/>
        <w:numPr>
          <w:ilvl w:val="0"/>
          <w:numId w:val="456"/>
        </w:numPr>
        <w:tabs>
          <w:tab w:val="clear" w:pos="720"/>
          <w:tab w:val="left" w:pos="420"/>
        </w:tabs>
        <w:ind w:left="420"/>
        <w:rPr>
          <w:color w:val="000000"/>
        </w:rPr>
      </w:pPr>
      <w:r w:rsidRPr="00F85168">
        <w:rPr>
          <w:color w:val="000000"/>
        </w:rPr>
        <w:t>From the Program Editor Navigation bar, click</w:t>
      </w:r>
      <w:r>
        <w:rPr>
          <w:color w:val="000000"/>
        </w:rPr>
        <w:t xml:space="preserve"> the </w:t>
      </w:r>
      <w:r w:rsidRPr="00F85168">
        <w:rPr>
          <w:b/>
          <w:bCs/>
          <w:color w:val="000000"/>
        </w:rPr>
        <w:t>Save</w:t>
      </w:r>
      <w:r>
        <w:rPr>
          <w:b/>
          <w:bCs/>
          <w:color w:val="000000"/>
        </w:rPr>
        <w:t xml:space="preserve"> Pgm </w:t>
      </w:r>
      <w:r>
        <w:rPr>
          <w:bCs/>
          <w:color w:val="000000"/>
        </w:rPr>
        <w:t>icon</w:t>
      </w:r>
      <w:r w:rsidRPr="00F85168">
        <w:rPr>
          <w:color w:val="000000"/>
        </w:rPr>
        <w:t xml:space="preserve">. The </w:t>
      </w:r>
      <w:r w:rsidRPr="00B17216">
        <w:rPr>
          <w:color w:val="000000"/>
        </w:rPr>
        <w:t>Save Program</w:t>
      </w:r>
      <w:r w:rsidRPr="00A20F23">
        <w:rPr>
          <w:color w:val="000000"/>
        </w:rPr>
        <w:t xml:space="preserve"> </w:t>
      </w:r>
      <w:r w:rsidRPr="00F85168">
        <w:rPr>
          <w:color w:val="000000"/>
        </w:rPr>
        <w:t>dialog box opens.</w:t>
      </w:r>
    </w:p>
    <w:p w:rsidR="00745BCF" w:rsidRPr="00BD6932" w:rsidRDefault="00745BCF" w:rsidP="00745BCF">
      <w:pPr>
        <w:pStyle w:val="NormalWeb"/>
        <w:tabs>
          <w:tab w:val="left" w:pos="420"/>
        </w:tabs>
        <w:ind w:left="60"/>
        <w:rPr>
          <w:color w:val="000000"/>
        </w:rPr>
      </w:pPr>
      <w:r>
        <w:rPr>
          <w:noProof/>
        </w:rPr>
        <w:drawing>
          <wp:inline distT="0" distB="0" distL="0" distR="0" wp14:anchorId="3FA8FBBB" wp14:editId="50CE063B">
            <wp:extent cx="5367020" cy="303720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367020" cy="3037205"/>
                    </a:xfrm>
                    <a:prstGeom prst="rect">
                      <a:avLst/>
                    </a:prstGeom>
                    <a:noFill/>
                    <a:ln>
                      <a:noFill/>
                    </a:ln>
                  </pic:spPr>
                </pic:pic>
              </a:graphicData>
            </a:graphic>
          </wp:inline>
        </w:drawing>
      </w:r>
      <w:r>
        <w:rPr>
          <w:color w:val="000000"/>
        </w:rPr>
        <w:t xml:space="preserve"> </w:t>
      </w:r>
    </w:p>
    <w:p w:rsidR="00745BCF" w:rsidRPr="00F85168" w:rsidRDefault="00745BCF" w:rsidP="00745BCF">
      <w:pPr>
        <w:pStyle w:val="NormalWeb"/>
        <w:numPr>
          <w:ilvl w:val="0"/>
          <w:numId w:val="457"/>
        </w:numPr>
        <w:tabs>
          <w:tab w:val="clear" w:pos="720"/>
          <w:tab w:val="left" w:pos="420"/>
        </w:tabs>
        <w:ind w:left="420"/>
        <w:rPr>
          <w:color w:val="000000"/>
        </w:rPr>
      </w:pPr>
      <w:r w:rsidRPr="00F85168">
        <w:rPr>
          <w:color w:val="000000"/>
        </w:rPr>
        <w:t xml:space="preserve">In the Program field, type a </w:t>
      </w:r>
      <w:r w:rsidRPr="00F85168">
        <w:rPr>
          <w:b/>
          <w:color w:val="000000"/>
        </w:rPr>
        <w:t>name</w:t>
      </w:r>
      <w:r w:rsidRPr="00F85168">
        <w:rPr>
          <w:color w:val="000000"/>
        </w:rPr>
        <w:t xml:space="preserve"> for the program.</w:t>
      </w:r>
    </w:p>
    <w:p w:rsidR="00745BCF" w:rsidRPr="00F85168" w:rsidRDefault="00745BCF" w:rsidP="00745BCF">
      <w:pPr>
        <w:pStyle w:val="NormalWeb"/>
        <w:numPr>
          <w:ilvl w:val="0"/>
          <w:numId w:val="457"/>
        </w:numPr>
        <w:tabs>
          <w:tab w:val="clear" w:pos="720"/>
          <w:tab w:val="left" w:pos="420"/>
        </w:tabs>
        <w:ind w:left="420"/>
        <w:rPr>
          <w:color w:val="000000"/>
        </w:rPr>
      </w:pPr>
      <w:r w:rsidRPr="00F85168">
        <w:rPr>
          <w:color w:val="000000"/>
        </w:rPr>
        <w:t xml:space="preserve">In the Author field, type a </w:t>
      </w:r>
      <w:r w:rsidRPr="00F85168">
        <w:rPr>
          <w:b/>
          <w:color w:val="000000"/>
        </w:rPr>
        <w:t>name</w:t>
      </w:r>
      <w:r w:rsidRPr="00F85168">
        <w:rPr>
          <w:color w:val="000000"/>
        </w:rPr>
        <w:t xml:space="preserve"> or </w:t>
      </w:r>
      <w:r w:rsidRPr="00F85168">
        <w:rPr>
          <w:b/>
          <w:color w:val="000000"/>
        </w:rPr>
        <w:t>initials</w:t>
      </w:r>
      <w:r w:rsidRPr="00F85168">
        <w:rPr>
          <w:color w:val="000000"/>
        </w:rPr>
        <w:t xml:space="preserve">. </w:t>
      </w:r>
    </w:p>
    <w:p w:rsidR="00745BCF" w:rsidRPr="00F85168" w:rsidRDefault="00745BCF" w:rsidP="00745BCF">
      <w:pPr>
        <w:pStyle w:val="NormalWeb"/>
        <w:numPr>
          <w:ilvl w:val="0"/>
          <w:numId w:val="457"/>
        </w:numPr>
        <w:tabs>
          <w:tab w:val="clear" w:pos="720"/>
          <w:tab w:val="left" w:pos="420"/>
        </w:tabs>
        <w:ind w:left="420"/>
        <w:rPr>
          <w:color w:val="000000"/>
        </w:rPr>
      </w:pPr>
      <w:r w:rsidRPr="00F85168">
        <w:rPr>
          <w:color w:val="000000"/>
        </w:rPr>
        <w:lastRenderedPageBreak/>
        <w:t xml:space="preserve">In the Comments field, type a </w:t>
      </w:r>
      <w:r w:rsidRPr="00F85168">
        <w:rPr>
          <w:b/>
          <w:color w:val="000000"/>
        </w:rPr>
        <w:t>description</w:t>
      </w:r>
      <w:r w:rsidRPr="00F85168">
        <w:rPr>
          <w:color w:val="000000"/>
        </w:rPr>
        <w:t xml:space="preserve"> of the program. </w:t>
      </w:r>
    </w:p>
    <w:p w:rsidR="00745BCF" w:rsidRPr="00F85168" w:rsidRDefault="00745BCF" w:rsidP="00745BCF">
      <w:pPr>
        <w:pStyle w:val="NormalWeb"/>
        <w:numPr>
          <w:ilvl w:val="0"/>
          <w:numId w:val="457"/>
        </w:numPr>
        <w:tabs>
          <w:tab w:val="clear" w:pos="720"/>
          <w:tab w:val="left" w:pos="420"/>
        </w:tabs>
        <w:ind w:left="420"/>
        <w:rPr>
          <w:color w:val="000000"/>
        </w:rPr>
      </w:pPr>
      <w:r w:rsidRPr="00F85168">
        <w:rPr>
          <w:color w:val="000000"/>
        </w:rPr>
        <w:t xml:space="preserve">Click </w:t>
      </w:r>
      <w:r w:rsidRPr="00F85168">
        <w:rPr>
          <w:b/>
          <w:bCs/>
          <w:color w:val="000000"/>
        </w:rPr>
        <w:t>OK</w:t>
      </w:r>
      <w:r w:rsidRPr="00F85168">
        <w:rPr>
          <w:color w:val="000000"/>
        </w:rPr>
        <w:t>.</w:t>
      </w:r>
    </w:p>
    <w:p w:rsidR="00745BCF" w:rsidRPr="00F85168" w:rsidRDefault="00745BCF" w:rsidP="00745BCF">
      <w:pPr>
        <w:pStyle w:val="NormalWeb"/>
        <w:numPr>
          <w:ilvl w:val="0"/>
          <w:numId w:val="466"/>
        </w:numPr>
        <w:rPr>
          <w:color w:val="000000"/>
        </w:rPr>
      </w:pPr>
      <w:r w:rsidRPr="00F85168">
        <w:rPr>
          <w:color w:val="000000"/>
        </w:rPr>
        <w:t>When code is saved, it is written to a special table in the current .</w:t>
      </w:r>
      <w:r>
        <w:rPr>
          <w:color w:val="000000"/>
        </w:rPr>
        <w:t>mdb,</w:t>
      </w:r>
      <w:r w:rsidRPr="00F85168">
        <w:rPr>
          <w:color w:val="000000"/>
        </w:rPr>
        <w:t xml:space="preserve"> called Programs. </w:t>
      </w:r>
    </w:p>
    <w:p w:rsidR="00745BCF" w:rsidRPr="00F85168" w:rsidRDefault="00745BCF" w:rsidP="00745BCF">
      <w:pPr>
        <w:pStyle w:val="NormalWeb"/>
        <w:numPr>
          <w:ilvl w:val="0"/>
          <w:numId w:val="466"/>
        </w:numPr>
        <w:rPr>
          <w:color w:val="000000"/>
        </w:rPr>
      </w:pPr>
      <w:r w:rsidRPr="00F85168">
        <w:rPr>
          <w:color w:val="000000"/>
        </w:rPr>
        <w:t>A saved program can be executed with the RUNPGM command</w:t>
      </w:r>
      <w:r>
        <w:rPr>
          <w:color w:val="000000"/>
        </w:rPr>
        <w:t>,</w:t>
      </w:r>
      <w:r w:rsidRPr="00F85168">
        <w:rPr>
          <w:color w:val="000000"/>
        </w:rPr>
        <w:t xml:space="preserve"> or opened in the Program Editor.</w:t>
      </w:r>
    </w:p>
    <w:p w:rsidR="00745BCF" w:rsidRPr="00F85168" w:rsidRDefault="00745BCF" w:rsidP="00745BCF">
      <w:pPr>
        <w:pStyle w:val="NormalWeb"/>
        <w:numPr>
          <w:ilvl w:val="0"/>
          <w:numId w:val="466"/>
        </w:numPr>
        <w:rPr>
          <w:color w:val="000000"/>
        </w:rPr>
      </w:pPr>
      <w:r w:rsidRPr="00F85168">
        <w:rPr>
          <w:color w:val="000000"/>
        </w:rPr>
        <w:t xml:space="preserve">From the Save Program dialog box, click </w:t>
      </w:r>
      <w:r w:rsidRPr="00F85168">
        <w:rPr>
          <w:b/>
          <w:bCs/>
          <w:color w:val="000000"/>
        </w:rPr>
        <w:t>Text File</w:t>
      </w:r>
      <w:r w:rsidRPr="00F85168">
        <w:rPr>
          <w:color w:val="000000"/>
        </w:rPr>
        <w:t xml:space="preserve"> to save code to a text file.</w:t>
      </w:r>
    </w:p>
    <w:p w:rsidR="00745BCF" w:rsidRPr="00706AF5" w:rsidRDefault="00745BCF" w:rsidP="00745BCF">
      <w:pPr>
        <w:pStyle w:val="NormalWeb"/>
        <w:rPr>
          <w:sz w:val="24"/>
        </w:rPr>
      </w:pPr>
    </w:p>
    <w:p w:rsidR="00745BCF" w:rsidRPr="00706AF5" w:rsidRDefault="00745BCF" w:rsidP="00745BCF">
      <w:pPr>
        <w:pStyle w:val="NormalWeb"/>
        <w:outlineLvl w:val="3"/>
        <w:rPr>
          <w:b/>
          <w:bCs/>
          <w:sz w:val="24"/>
        </w:rPr>
      </w:pPr>
      <w:bookmarkStart w:id="282" w:name="_Toc311814184"/>
      <w:r w:rsidRPr="00706AF5">
        <w:rPr>
          <w:b/>
          <w:bCs/>
          <w:sz w:val="24"/>
        </w:rPr>
        <w:t>Open and Run a Saved PGM</w:t>
      </w:r>
      <w:bookmarkEnd w:id="282"/>
    </w:p>
    <w:p w:rsidR="00745BCF" w:rsidRDefault="00745BCF" w:rsidP="00745BCF">
      <w:pPr>
        <w:pStyle w:val="NormalWeb"/>
        <w:numPr>
          <w:ilvl w:val="0"/>
          <w:numId w:val="458"/>
        </w:numPr>
        <w:tabs>
          <w:tab w:val="clear" w:pos="720"/>
          <w:tab w:val="left" w:pos="420"/>
        </w:tabs>
        <w:ind w:left="420"/>
        <w:rPr>
          <w:color w:val="000000"/>
        </w:rPr>
      </w:pPr>
      <w:r w:rsidRPr="00F85168">
        <w:rPr>
          <w:color w:val="000000"/>
        </w:rPr>
        <w:t xml:space="preserve">From the Program Editor, select </w:t>
      </w:r>
      <w:r w:rsidRPr="00F85168">
        <w:rPr>
          <w:b/>
          <w:bCs/>
          <w:color w:val="000000"/>
        </w:rPr>
        <w:t>File &gt; Open</w:t>
      </w:r>
      <w:r>
        <w:rPr>
          <w:b/>
          <w:bCs/>
          <w:color w:val="000000"/>
        </w:rPr>
        <w:t xml:space="preserve"> Pgm</w:t>
      </w:r>
      <w:r w:rsidRPr="00F85168">
        <w:rPr>
          <w:color w:val="000000"/>
        </w:rPr>
        <w:t xml:space="preserve"> or click </w:t>
      </w:r>
      <w:r w:rsidR="00336A6D">
        <w:rPr>
          <w:color w:val="000000"/>
        </w:rPr>
        <w:t xml:space="preserve">the </w:t>
      </w:r>
      <w:r w:rsidRPr="00F85168">
        <w:rPr>
          <w:b/>
          <w:bCs/>
          <w:color w:val="000000"/>
        </w:rPr>
        <w:t>Open</w:t>
      </w:r>
      <w:r>
        <w:rPr>
          <w:b/>
          <w:bCs/>
          <w:color w:val="000000"/>
        </w:rPr>
        <w:t xml:space="preserve"> Pgm </w:t>
      </w:r>
      <w:r w:rsidRPr="00BD6932">
        <w:rPr>
          <w:bCs/>
          <w:color w:val="000000"/>
        </w:rPr>
        <w:t>icon</w:t>
      </w:r>
      <w:r w:rsidRPr="00BD6932">
        <w:rPr>
          <w:color w:val="000000"/>
        </w:rPr>
        <w:t>.</w:t>
      </w:r>
      <w:r w:rsidRPr="00F85168">
        <w:rPr>
          <w:color w:val="000000"/>
        </w:rPr>
        <w:t xml:space="preserve"> The Read Program dialog box opens.</w:t>
      </w:r>
    </w:p>
    <w:p w:rsidR="00745BCF" w:rsidRPr="00F85168" w:rsidRDefault="00745BCF" w:rsidP="00745BCF">
      <w:pPr>
        <w:pStyle w:val="NormalWeb"/>
        <w:tabs>
          <w:tab w:val="left" w:pos="420"/>
        </w:tabs>
        <w:ind w:left="60"/>
        <w:jc w:val="center"/>
        <w:rPr>
          <w:color w:val="000000"/>
        </w:rPr>
      </w:pPr>
      <w:r>
        <w:rPr>
          <w:noProof/>
        </w:rPr>
        <w:drawing>
          <wp:inline distT="0" distB="0" distL="0" distR="0" wp14:anchorId="0AD1E259" wp14:editId="30E52CCD">
            <wp:extent cx="5367020" cy="303720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367020" cy="3037205"/>
                    </a:xfrm>
                    <a:prstGeom prst="rect">
                      <a:avLst/>
                    </a:prstGeom>
                    <a:noFill/>
                    <a:ln>
                      <a:noFill/>
                    </a:ln>
                  </pic:spPr>
                </pic:pic>
              </a:graphicData>
            </a:graphic>
          </wp:inline>
        </w:drawing>
      </w:r>
    </w:p>
    <w:p w:rsidR="00745BCF" w:rsidRPr="00F85168" w:rsidRDefault="00745BCF" w:rsidP="00745BCF">
      <w:pPr>
        <w:pStyle w:val="NormalWeb"/>
        <w:numPr>
          <w:ilvl w:val="0"/>
          <w:numId w:val="458"/>
        </w:numPr>
        <w:tabs>
          <w:tab w:val="clear" w:pos="720"/>
          <w:tab w:val="left" w:pos="420"/>
        </w:tabs>
        <w:ind w:left="420"/>
        <w:rPr>
          <w:color w:val="000000"/>
        </w:rPr>
      </w:pPr>
      <w:r w:rsidRPr="00F85168">
        <w:rPr>
          <w:color w:val="000000"/>
        </w:rPr>
        <w:t xml:space="preserve">From the Program drop-down list, select a </w:t>
      </w:r>
      <w:r w:rsidRPr="00BD6932">
        <w:rPr>
          <w:color w:val="000000"/>
        </w:rPr>
        <w:t xml:space="preserve">saved </w:t>
      </w:r>
      <w:r>
        <w:rPr>
          <w:b/>
          <w:color w:val="000000"/>
        </w:rPr>
        <w:t>Pgm</w:t>
      </w:r>
      <w:r w:rsidRPr="00F85168">
        <w:rPr>
          <w:color w:val="000000"/>
        </w:rPr>
        <w:t>.</w:t>
      </w:r>
    </w:p>
    <w:p w:rsidR="00745BCF" w:rsidRPr="00F85168" w:rsidRDefault="00745BCF" w:rsidP="00745BCF">
      <w:pPr>
        <w:pStyle w:val="NormalWeb"/>
        <w:numPr>
          <w:ilvl w:val="0"/>
          <w:numId w:val="467"/>
        </w:numPr>
        <w:rPr>
          <w:color w:val="000000"/>
        </w:rPr>
      </w:pPr>
      <w:r w:rsidRPr="00F85168">
        <w:rPr>
          <w:color w:val="000000"/>
        </w:rPr>
        <w:t>Information about the program automatically populates the open fields in the dialog box.</w:t>
      </w:r>
    </w:p>
    <w:p w:rsidR="00745BCF" w:rsidRPr="00F85168" w:rsidRDefault="00745BCF" w:rsidP="00745BCF">
      <w:pPr>
        <w:pStyle w:val="NormalWeb"/>
        <w:numPr>
          <w:ilvl w:val="0"/>
          <w:numId w:val="467"/>
        </w:numPr>
        <w:rPr>
          <w:color w:val="000000"/>
        </w:rPr>
      </w:pPr>
      <w:r w:rsidRPr="00F85168">
        <w:rPr>
          <w:color w:val="000000"/>
        </w:rPr>
        <w:t xml:space="preserve">To open a program that was saved externally, click </w:t>
      </w:r>
      <w:r w:rsidRPr="00F85168">
        <w:rPr>
          <w:b/>
          <w:bCs/>
          <w:color w:val="000000"/>
        </w:rPr>
        <w:t>Text File</w:t>
      </w:r>
      <w:r w:rsidRPr="00F85168">
        <w:rPr>
          <w:color w:val="000000"/>
        </w:rPr>
        <w:t xml:space="preserve"> to view all available .</w:t>
      </w:r>
      <w:r>
        <w:rPr>
          <w:color w:val="000000"/>
        </w:rPr>
        <w:t>pgm</w:t>
      </w:r>
      <w:r w:rsidRPr="00F85168">
        <w:rPr>
          <w:color w:val="000000"/>
        </w:rPr>
        <w:t xml:space="preserve"> files. </w:t>
      </w:r>
    </w:p>
    <w:p w:rsidR="00745BCF" w:rsidRPr="00F85168" w:rsidRDefault="00745BCF" w:rsidP="00745BCF">
      <w:pPr>
        <w:pStyle w:val="NormalWeb"/>
        <w:numPr>
          <w:ilvl w:val="0"/>
          <w:numId w:val="459"/>
        </w:numPr>
        <w:tabs>
          <w:tab w:val="clear" w:pos="720"/>
          <w:tab w:val="left" w:pos="420"/>
        </w:tabs>
        <w:ind w:left="420"/>
        <w:rPr>
          <w:color w:val="000000"/>
        </w:rPr>
      </w:pPr>
      <w:r w:rsidRPr="00F85168">
        <w:rPr>
          <w:color w:val="000000"/>
        </w:rPr>
        <w:t xml:space="preserve">Click </w:t>
      </w:r>
      <w:r w:rsidRPr="00F85168">
        <w:rPr>
          <w:b/>
          <w:bCs/>
          <w:color w:val="000000"/>
        </w:rPr>
        <w:t>OK</w:t>
      </w:r>
      <w:r w:rsidRPr="00F85168">
        <w:rPr>
          <w:color w:val="000000"/>
        </w:rPr>
        <w:t>. The program code opens in the Program Editor.</w:t>
      </w:r>
    </w:p>
    <w:p w:rsidR="00745BCF" w:rsidRPr="00F85168" w:rsidRDefault="00745BCF" w:rsidP="00745BCF">
      <w:pPr>
        <w:pStyle w:val="NormalWeb"/>
        <w:numPr>
          <w:ilvl w:val="0"/>
          <w:numId w:val="468"/>
        </w:numPr>
        <w:rPr>
          <w:color w:val="000000"/>
        </w:rPr>
      </w:pPr>
      <w:r w:rsidRPr="00F85168">
        <w:rPr>
          <w:color w:val="000000"/>
        </w:rPr>
        <w:t>Code can now be run, edited, or saved.</w:t>
      </w:r>
    </w:p>
    <w:p w:rsidR="00745BCF" w:rsidRPr="00F85168" w:rsidRDefault="00745BCF" w:rsidP="00745BCF">
      <w:pPr>
        <w:pStyle w:val="NormalWeb"/>
        <w:numPr>
          <w:ilvl w:val="0"/>
          <w:numId w:val="460"/>
        </w:numPr>
        <w:tabs>
          <w:tab w:val="clear" w:pos="720"/>
          <w:tab w:val="left" w:pos="420"/>
        </w:tabs>
        <w:ind w:left="420"/>
        <w:rPr>
          <w:color w:val="000000"/>
        </w:rPr>
      </w:pPr>
      <w:r w:rsidRPr="00F85168">
        <w:rPr>
          <w:color w:val="000000"/>
        </w:rPr>
        <w:t xml:space="preserve">Click </w:t>
      </w:r>
      <w:r w:rsidRPr="00F85168">
        <w:rPr>
          <w:b/>
          <w:bCs/>
          <w:color w:val="000000"/>
        </w:rPr>
        <w:t>Run</w:t>
      </w:r>
      <w:r>
        <w:rPr>
          <w:b/>
          <w:bCs/>
          <w:color w:val="000000"/>
        </w:rPr>
        <w:t xml:space="preserve"> Commands</w:t>
      </w:r>
      <w:r w:rsidRPr="00F85168">
        <w:rPr>
          <w:color w:val="000000"/>
        </w:rPr>
        <w:t xml:space="preserve">. The Program Editor runs </w:t>
      </w:r>
      <w:r>
        <w:rPr>
          <w:color w:val="000000"/>
        </w:rPr>
        <w:t xml:space="preserve">all </w:t>
      </w:r>
      <w:r w:rsidRPr="00F85168">
        <w:rPr>
          <w:color w:val="000000"/>
        </w:rPr>
        <w:t>the code</w:t>
      </w:r>
      <w:r>
        <w:rPr>
          <w:color w:val="000000"/>
        </w:rPr>
        <w:t xml:space="preserve"> listed</w:t>
      </w:r>
      <w:r w:rsidRPr="00F85168">
        <w:rPr>
          <w:color w:val="000000"/>
        </w:rPr>
        <w:t xml:space="preserve"> and displays the results in the Output window.</w:t>
      </w:r>
    </w:p>
    <w:p w:rsidR="00745BCF" w:rsidRPr="00F85168" w:rsidRDefault="00745BCF" w:rsidP="00745BCF">
      <w:pPr>
        <w:pStyle w:val="NormalWeb"/>
        <w:numPr>
          <w:ilvl w:val="0"/>
          <w:numId w:val="469"/>
        </w:numPr>
        <w:rPr>
          <w:color w:val="000000"/>
        </w:rPr>
      </w:pPr>
      <w:r w:rsidRPr="00F85168">
        <w:rPr>
          <w:color w:val="000000"/>
        </w:rPr>
        <w:lastRenderedPageBreak/>
        <w:t>To run individual commands</w:t>
      </w:r>
      <w:r>
        <w:rPr>
          <w:color w:val="000000"/>
        </w:rPr>
        <w:t>,</w:t>
      </w:r>
      <w:r w:rsidRPr="00F85168">
        <w:rPr>
          <w:color w:val="000000"/>
        </w:rPr>
        <w:t xml:space="preserve"> </w:t>
      </w:r>
      <w:r>
        <w:rPr>
          <w:color w:val="000000"/>
        </w:rPr>
        <w:t>use</w:t>
      </w:r>
      <w:r w:rsidRPr="00F85168">
        <w:rPr>
          <w:color w:val="000000"/>
        </w:rPr>
        <w:t xml:space="preserve"> the cursor</w:t>
      </w:r>
      <w:r>
        <w:rPr>
          <w:color w:val="000000"/>
        </w:rPr>
        <w:t xml:space="preserve"> to highlight </w:t>
      </w:r>
      <w:r w:rsidRPr="00F85168">
        <w:rPr>
          <w:color w:val="000000"/>
        </w:rPr>
        <w:t xml:space="preserve">the </w:t>
      </w:r>
      <w:r>
        <w:rPr>
          <w:color w:val="000000"/>
        </w:rPr>
        <w:t>commands you want to run</w:t>
      </w:r>
      <w:r w:rsidRPr="00F85168">
        <w:rPr>
          <w:color w:val="000000"/>
        </w:rPr>
        <w:t xml:space="preserve">. Click </w:t>
      </w:r>
      <w:r w:rsidRPr="00F85168">
        <w:rPr>
          <w:b/>
          <w:bCs/>
          <w:color w:val="000000"/>
        </w:rPr>
        <w:t>Run Command</w:t>
      </w:r>
      <w:r>
        <w:rPr>
          <w:b/>
          <w:bCs/>
          <w:color w:val="000000"/>
        </w:rPr>
        <w:t>s</w:t>
      </w:r>
      <w:r w:rsidRPr="00F85168">
        <w:rPr>
          <w:color w:val="000000"/>
        </w:rPr>
        <w:t>.</w:t>
      </w: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283" w:name="_Toc311814185"/>
      <w:bookmarkStart w:id="284" w:name="_Toc332822698"/>
      <w:r w:rsidRPr="00F85168">
        <w:rPr>
          <w:rFonts w:ascii="Century Schoolbook" w:hAnsi="Century Schoolbook"/>
        </w:rPr>
        <w:lastRenderedPageBreak/>
        <w:t>Execute File</w:t>
      </w:r>
      <w:bookmarkEnd w:id="283"/>
      <w:bookmarkEnd w:id="284"/>
    </w:p>
    <w:p w:rsidR="00745BCF" w:rsidRPr="00FC27AB" w:rsidRDefault="00745BCF" w:rsidP="00745BCF">
      <w:pPr>
        <w:rPr>
          <w:b/>
          <w:bCs/>
          <w:sz w:val="24"/>
        </w:rPr>
      </w:pPr>
      <w:r w:rsidRPr="00FC27AB">
        <w:rPr>
          <w:rStyle w:val="Hyperlink"/>
          <w:rFonts w:ascii="Century Schoolbook" w:hAnsi="Century Schoolbook"/>
          <w:b/>
          <w:bCs/>
          <w:color w:val="auto"/>
          <w:sz w:val="24"/>
          <w:u w:val="none"/>
        </w:rPr>
        <w:t xml:space="preserve">Command Reference </w:t>
      </w:r>
    </w:p>
    <w:p w:rsidR="00745BCF" w:rsidRDefault="00745BCF" w:rsidP="00745BCF">
      <w:pPr>
        <w:pStyle w:val="NormalWeb"/>
      </w:pPr>
      <w:r>
        <w:t>This command executes a Windows program in Classic Analysis. You can either explicitly name the command (e.g., WinWord.exe) or one designated within the Windows registry as appropriate for a document with the named file extension (C:\Temp\MyDocument.doc). This provides a mechanism for bringing up whatever word processor or browser is the default on a computer without first knowing its name.</w:t>
      </w:r>
    </w:p>
    <w:p w:rsidR="00745BCF" w:rsidRDefault="00745BCF" w:rsidP="00745BCF">
      <w:pPr>
        <w:pStyle w:val="NormalWeb"/>
      </w:pPr>
      <w:r>
        <w:t>If the pathname is a long filename, it must be surrounded in single quotes. If the command takes parameters, surround the command and the parameters with a single set of double quotes</w:t>
      </w:r>
      <w:r w:rsidR="00336A6D">
        <w:t>.</w:t>
      </w:r>
      <w:r>
        <w:t xml:space="preserve"> </w:t>
      </w:r>
      <w:r w:rsidR="00336A6D">
        <w:t>D</w:t>
      </w:r>
      <w:r>
        <w:t xml:space="preserve">o not use single quotes. </w:t>
      </w:r>
    </w:p>
    <w:p w:rsidR="00745BCF" w:rsidRPr="00F85168" w:rsidRDefault="00745BCF" w:rsidP="00745BCF">
      <w:pPr>
        <w:pStyle w:val="NormalWeb"/>
      </w:pPr>
      <w:r>
        <w:rPr>
          <w:noProof/>
        </w:rPr>
        <w:drawing>
          <wp:inline distT="0" distB="0" distL="0" distR="0" wp14:anchorId="62F47E5A" wp14:editId="58A02048">
            <wp:extent cx="4285615" cy="1391285"/>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285615" cy="1391285"/>
                    </a:xfrm>
                    <a:prstGeom prst="rect">
                      <a:avLst/>
                    </a:prstGeom>
                    <a:noFill/>
                    <a:ln>
                      <a:noFill/>
                    </a:ln>
                  </pic:spPr>
                </pic:pic>
              </a:graphicData>
            </a:graphic>
          </wp:inline>
        </w:drawing>
      </w:r>
    </w:p>
    <w:p w:rsidR="00745BCF" w:rsidRPr="00F85168" w:rsidRDefault="00745BCF" w:rsidP="00745BCF">
      <w:pPr>
        <w:pStyle w:val="NormalWeb"/>
        <w:numPr>
          <w:ilvl w:val="0"/>
          <w:numId w:val="470"/>
        </w:numPr>
        <w:tabs>
          <w:tab w:val="left" w:pos="420"/>
        </w:tabs>
        <w:rPr>
          <w:color w:val="000000"/>
        </w:rPr>
      </w:pPr>
      <w:r w:rsidRPr="00F85168">
        <w:rPr>
          <w:b/>
          <w:bCs/>
          <w:color w:val="000000"/>
        </w:rPr>
        <w:t>Filename</w:t>
      </w:r>
      <w:r w:rsidRPr="00F85168">
        <w:rPr>
          <w:color w:val="000000"/>
        </w:rPr>
        <w:t xml:space="preserve"> is the file name, program name, or command to execute. Enter a path and program name for .EXE and .COM files along with any </w:t>
      </w:r>
      <w:r>
        <w:rPr>
          <w:color w:val="000000"/>
        </w:rPr>
        <w:t xml:space="preserve">desired </w:t>
      </w:r>
      <w:r w:rsidRPr="00F85168">
        <w:rPr>
          <w:color w:val="000000"/>
        </w:rPr>
        <w:t>command line arguments.</w:t>
      </w:r>
    </w:p>
    <w:p w:rsidR="00745BCF" w:rsidRPr="00F85168" w:rsidRDefault="00745BCF" w:rsidP="00745BCF">
      <w:pPr>
        <w:pStyle w:val="NormalWeb"/>
        <w:numPr>
          <w:ilvl w:val="0"/>
          <w:numId w:val="470"/>
        </w:numPr>
        <w:tabs>
          <w:tab w:val="left" w:pos="420"/>
        </w:tabs>
        <w:rPr>
          <w:color w:val="000000"/>
        </w:rPr>
      </w:pPr>
      <w:r w:rsidRPr="00F85168">
        <w:rPr>
          <w:b/>
          <w:bCs/>
          <w:color w:val="000000"/>
        </w:rPr>
        <w:t xml:space="preserve">Wait for </w:t>
      </w:r>
      <w:r>
        <w:rPr>
          <w:b/>
          <w:bCs/>
          <w:color w:val="000000"/>
        </w:rPr>
        <w:t>c</w:t>
      </w:r>
      <w:r w:rsidRPr="00F85168">
        <w:rPr>
          <w:b/>
          <w:bCs/>
          <w:color w:val="000000"/>
        </w:rPr>
        <w:t xml:space="preserve">ommand to </w:t>
      </w:r>
      <w:r>
        <w:rPr>
          <w:b/>
          <w:bCs/>
          <w:color w:val="000000"/>
        </w:rPr>
        <w:t>e</w:t>
      </w:r>
      <w:r w:rsidRPr="00F85168">
        <w:rPr>
          <w:b/>
          <w:bCs/>
          <w:color w:val="000000"/>
        </w:rPr>
        <w:t>xecute</w:t>
      </w:r>
      <w:r w:rsidRPr="00F85168">
        <w:rPr>
          <w:color w:val="000000"/>
        </w:rPr>
        <w:t xml:space="preserve"> indicates whether the program should run before or after the command is executed.</w:t>
      </w:r>
    </w:p>
    <w:p w:rsidR="00745BCF" w:rsidRPr="00F85168" w:rsidRDefault="00745BCF" w:rsidP="00745BCF">
      <w:pPr>
        <w:pStyle w:val="NormalWeb"/>
        <w:numPr>
          <w:ilvl w:val="0"/>
          <w:numId w:val="470"/>
        </w:numPr>
        <w:tabs>
          <w:tab w:val="left" w:pos="420"/>
        </w:tabs>
        <w:rPr>
          <w:color w:val="000000"/>
        </w:rPr>
      </w:pPr>
      <w:r w:rsidRPr="00F85168">
        <w:rPr>
          <w:b/>
          <w:bCs/>
          <w:color w:val="000000"/>
        </w:rPr>
        <w:t>OK</w:t>
      </w:r>
      <w:r w:rsidRPr="00F85168">
        <w:rPr>
          <w:color w:val="000000"/>
        </w:rPr>
        <w:t xml:space="preserve"> accepts the current settings and data, and </w:t>
      </w:r>
      <w:r>
        <w:rPr>
          <w:color w:val="000000"/>
        </w:rPr>
        <w:t>subsequently</w:t>
      </w:r>
      <w:r w:rsidRPr="00F85168">
        <w:rPr>
          <w:color w:val="000000"/>
        </w:rPr>
        <w:t xml:space="preserve"> closes the form or window.</w:t>
      </w:r>
    </w:p>
    <w:p w:rsidR="00745BCF" w:rsidRPr="00F85168" w:rsidRDefault="00745BCF" w:rsidP="00745BCF">
      <w:pPr>
        <w:pStyle w:val="NormalWeb"/>
        <w:numPr>
          <w:ilvl w:val="0"/>
          <w:numId w:val="470"/>
        </w:numPr>
        <w:tabs>
          <w:tab w:val="left" w:pos="420"/>
        </w:tabs>
        <w:rPr>
          <w:color w:val="000000"/>
        </w:rPr>
      </w:pPr>
      <w:r w:rsidRPr="00F85168">
        <w:rPr>
          <w:b/>
          <w:bCs/>
          <w:color w:val="000000"/>
        </w:rPr>
        <w:t>Cancel</w:t>
      </w:r>
      <w:r w:rsidRPr="00F85168">
        <w:rPr>
          <w:color w:val="000000"/>
        </w:rPr>
        <w:t xml:space="preserve"> closes the dialog box without saving or executing a command.</w:t>
      </w:r>
    </w:p>
    <w:p w:rsidR="00745BCF" w:rsidRDefault="00745BCF" w:rsidP="00745BCF">
      <w:pPr>
        <w:pStyle w:val="NormalWeb"/>
        <w:numPr>
          <w:ilvl w:val="0"/>
          <w:numId w:val="470"/>
        </w:numPr>
        <w:tabs>
          <w:tab w:val="left" w:pos="420"/>
        </w:tabs>
        <w:rPr>
          <w:color w:val="000000"/>
        </w:rPr>
      </w:pPr>
      <w:r w:rsidRPr="00F85168">
        <w:rPr>
          <w:b/>
          <w:bCs/>
          <w:color w:val="000000"/>
        </w:rPr>
        <w:t>Clear</w:t>
      </w:r>
      <w:r w:rsidRPr="00F85168">
        <w:rPr>
          <w:color w:val="000000"/>
        </w:rPr>
        <w:t xml:space="preserve"> empties the fields so information can be re</w:t>
      </w:r>
      <w:r>
        <w:rPr>
          <w:color w:val="000000"/>
        </w:rPr>
        <w:t>-</w:t>
      </w:r>
      <w:r w:rsidRPr="00F85168">
        <w:rPr>
          <w:color w:val="000000"/>
        </w:rPr>
        <w:t>entered.</w:t>
      </w:r>
    </w:p>
    <w:p w:rsidR="00745BCF" w:rsidRPr="00A35C55" w:rsidRDefault="00745BCF" w:rsidP="00745BCF">
      <w:pPr>
        <w:pStyle w:val="NormalWeb"/>
        <w:numPr>
          <w:ilvl w:val="0"/>
          <w:numId w:val="470"/>
        </w:numPr>
        <w:tabs>
          <w:tab w:val="left" w:pos="420"/>
        </w:tabs>
        <w:rPr>
          <w:color w:val="000000"/>
        </w:rPr>
      </w:pPr>
      <w:r w:rsidRPr="00F85168">
        <w:rPr>
          <w:b/>
          <w:bCs/>
          <w:color w:val="000000"/>
        </w:rPr>
        <w:t>Save Only</w:t>
      </w:r>
      <w:r w:rsidRPr="00F85168">
        <w:rPr>
          <w:color w:val="000000"/>
        </w:rPr>
        <w:t xml:space="preserve"> saves the created code to the Program Editor</w:t>
      </w:r>
      <w:r>
        <w:rPr>
          <w:color w:val="000000"/>
        </w:rPr>
        <w:t>,</w:t>
      </w:r>
      <w:r w:rsidRPr="00F85168">
        <w:rPr>
          <w:color w:val="000000"/>
        </w:rPr>
        <w:t xml:space="preserve"> but does not run the code.</w:t>
      </w:r>
    </w:p>
    <w:p w:rsidR="00745BCF" w:rsidRPr="00F85168" w:rsidRDefault="00745BCF" w:rsidP="00745BCF">
      <w:pPr>
        <w:pStyle w:val="NormalWeb"/>
        <w:numPr>
          <w:ilvl w:val="0"/>
          <w:numId w:val="470"/>
        </w:numPr>
        <w:tabs>
          <w:tab w:val="left" w:pos="420"/>
        </w:tabs>
        <w:rPr>
          <w:color w:val="000000"/>
        </w:rPr>
      </w:pPr>
      <w:r w:rsidRPr="00F85168">
        <w:rPr>
          <w:b/>
          <w:bCs/>
          <w:color w:val="000000"/>
        </w:rPr>
        <w:t>Help</w:t>
      </w:r>
      <w:r w:rsidRPr="00F85168">
        <w:rPr>
          <w:color w:val="000000"/>
        </w:rPr>
        <w:t xml:space="preserve"> opens the Help topic associated with the module being used.</w:t>
      </w:r>
      <w:r>
        <w:rPr>
          <w:color w:val="000000"/>
        </w:rPr>
        <w:t xml:space="preserve"> (Currently Disabled).</w:t>
      </w:r>
    </w:p>
    <w:p w:rsidR="00745BCF" w:rsidRPr="00706AF5" w:rsidRDefault="00745BCF" w:rsidP="00745BCF">
      <w:pPr>
        <w:pStyle w:val="NormalWeb"/>
        <w:rPr>
          <w:sz w:val="24"/>
        </w:rPr>
      </w:pPr>
    </w:p>
    <w:p w:rsidR="00745BCF" w:rsidRDefault="00745BCF" w:rsidP="00745BCF">
      <w:pPr>
        <w:pStyle w:val="NormalWeb"/>
        <w:rPr>
          <w:b/>
          <w:bCs/>
          <w:sz w:val="24"/>
        </w:rPr>
      </w:pPr>
    </w:p>
    <w:p w:rsidR="00745BCF" w:rsidRDefault="00745BCF" w:rsidP="00745BCF">
      <w:pPr>
        <w:pStyle w:val="NormalWeb"/>
        <w:rPr>
          <w:b/>
          <w:bCs/>
          <w:sz w:val="24"/>
        </w:rPr>
      </w:pPr>
    </w:p>
    <w:p w:rsidR="00745BCF" w:rsidRDefault="00745BCF" w:rsidP="00745BCF">
      <w:pPr>
        <w:pStyle w:val="NormalWeb"/>
        <w:rPr>
          <w:b/>
          <w:bCs/>
          <w:sz w:val="24"/>
        </w:rPr>
      </w:pPr>
    </w:p>
    <w:p w:rsidR="00745BCF" w:rsidRPr="00706AF5" w:rsidRDefault="00745BCF" w:rsidP="00745BCF">
      <w:pPr>
        <w:pStyle w:val="NormalWeb"/>
        <w:rPr>
          <w:b/>
          <w:bCs/>
          <w:sz w:val="24"/>
        </w:rPr>
      </w:pPr>
      <w:r w:rsidRPr="00706AF5">
        <w:rPr>
          <w:b/>
          <w:bCs/>
          <w:sz w:val="24"/>
        </w:rPr>
        <w:lastRenderedPageBreak/>
        <w:t>Syntax</w:t>
      </w:r>
    </w:p>
    <w:p w:rsidR="00745BCF" w:rsidRPr="00B17216" w:rsidRDefault="00745BCF" w:rsidP="00745BCF">
      <w:pPr>
        <w:pStyle w:val="NormalWeb"/>
        <w:rPr>
          <w:rFonts w:ascii="Courier New" w:hAnsi="Courier New" w:cs="Courier New"/>
          <w:sz w:val="18"/>
          <w:szCs w:val="18"/>
        </w:rPr>
      </w:pPr>
      <w:r w:rsidRPr="00B17216">
        <w:rPr>
          <w:rFonts w:ascii="Courier New" w:hAnsi="Courier New" w:cs="Courier New"/>
          <w:sz w:val="18"/>
          <w:szCs w:val="18"/>
        </w:rPr>
        <w:t>EXECUTE &lt;filename&gt;</w:t>
      </w:r>
    </w:p>
    <w:p w:rsidR="00745BCF" w:rsidRPr="00B17216" w:rsidRDefault="00745BCF" w:rsidP="00745BCF">
      <w:pPr>
        <w:pStyle w:val="NormalWeb"/>
        <w:rPr>
          <w:rFonts w:ascii="Courier New" w:hAnsi="Courier New" w:cs="Courier New"/>
          <w:sz w:val="18"/>
          <w:szCs w:val="18"/>
        </w:rPr>
      </w:pPr>
      <w:r w:rsidRPr="00B17216">
        <w:rPr>
          <w:rFonts w:ascii="Courier New" w:hAnsi="Courier New" w:cs="Courier New"/>
          <w:sz w:val="18"/>
          <w:szCs w:val="18"/>
        </w:rPr>
        <w:t>EXECUTE &lt;program-name&gt;</w:t>
      </w:r>
    </w:p>
    <w:p w:rsidR="00745BCF" w:rsidRPr="00B17216" w:rsidRDefault="00745BCF" w:rsidP="00745BCF">
      <w:pPr>
        <w:pStyle w:val="NormalWeb"/>
        <w:rPr>
          <w:rFonts w:ascii="Courier New" w:hAnsi="Courier New" w:cs="Courier New"/>
          <w:sz w:val="18"/>
          <w:szCs w:val="18"/>
        </w:rPr>
      </w:pPr>
      <w:r w:rsidRPr="00B17216">
        <w:rPr>
          <w:rFonts w:ascii="Courier New" w:hAnsi="Courier New" w:cs="Courier New"/>
          <w:sz w:val="18"/>
          <w:szCs w:val="18"/>
        </w:rPr>
        <w:t>EXECUTE "&lt;fprogram-name&gt;&lt;command-line parameters&gt;"</w:t>
      </w:r>
    </w:p>
    <w:p w:rsidR="00745BCF" w:rsidRPr="00B17216" w:rsidRDefault="00745BCF" w:rsidP="00745BCF">
      <w:pPr>
        <w:pStyle w:val="NormalWeb"/>
        <w:rPr>
          <w:rFonts w:ascii="Courier New" w:hAnsi="Courier New" w:cs="Courier New"/>
          <w:sz w:val="18"/>
          <w:szCs w:val="18"/>
        </w:rPr>
      </w:pPr>
      <w:r w:rsidRPr="00B17216">
        <w:rPr>
          <w:rFonts w:ascii="Courier New" w:hAnsi="Courier New" w:cs="Courier New"/>
          <w:sz w:val="18"/>
          <w:szCs w:val="18"/>
        </w:rPr>
        <w:t>EXECUTE NOWAITFOREXIT &lt;filename&gt;</w:t>
      </w:r>
    </w:p>
    <w:p w:rsidR="00745BCF" w:rsidRPr="00B17216" w:rsidRDefault="00745BCF" w:rsidP="00745BCF">
      <w:pPr>
        <w:pStyle w:val="NormalWeb"/>
        <w:rPr>
          <w:rFonts w:ascii="Courier New" w:hAnsi="Courier New" w:cs="Courier New"/>
          <w:sz w:val="18"/>
          <w:szCs w:val="18"/>
        </w:rPr>
      </w:pPr>
      <w:r w:rsidRPr="00B17216">
        <w:rPr>
          <w:rFonts w:ascii="Courier New" w:hAnsi="Courier New" w:cs="Courier New"/>
          <w:sz w:val="18"/>
          <w:szCs w:val="18"/>
        </w:rPr>
        <w:t>EXECUTE NOWAITFOREXIT '&lt;filename&gt;'</w:t>
      </w:r>
    </w:p>
    <w:p w:rsidR="00745BCF" w:rsidRPr="00B17216" w:rsidRDefault="00745BCF" w:rsidP="00745BCF">
      <w:pPr>
        <w:pStyle w:val="NormalWeb"/>
        <w:rPr>
          <w:rFonts w:ascii="Courier New" w:hAnsi="Courier New" w:cs="Courier New"/>
          <w:sz w:val="18"/>
          <w:szCs w:val="18"/>
        </w:rPr>
      </w:pPr>
      <w:r w:rsidRPr="00B17216">
        <w:rPr>
          <w:rFonts w:ascii="Courier New" w:hAnsi="Courier New" w:cs="Courier New"/>
          <w:sz w:val="18"/>
          <w:szCs w:val="18"/>
        </w:rPr>
        <w:t>EXECUTE NOWAITFOREXIT "&lt;filename&gt;"</w:t>
      </w:r>
    </w:p>
    <w:p w:rsidR="00745BCF" w:rsidRPr="00B17216" w:rsidRDefault="00745BCF" w:rsidP="00745BCF">
      <w:pPr>
        <w:pStyle w:val="NormalWeb"/>
        <w:rPr>
          <w:rFonts w:ascii="Courier New" w:hAnsi="Courier New" w:cs="Courier New"/>
          <w:sz w:val="18"/>
          <w:szCs w:val="18"/>
        </w:rPr>
      </w:pPr>
      <w:r w:rsidRPr="00B17216">
        <w:rPr>
          <w:rFonts w:ascii="Courier New" w:hAnsi="Courier New" w:cs="Courier New"/>
          <w:sz w:val="18"/>
          <w:szCs w:val="18"/>
        </w:rPr>
        <w:t>EXECUTE WAITFOREXIT &lt;filename&gt;</w:t>
      </w:r>
    </w:p>
    <w:p w:rsidR="00745BCF" w:rsidRPr="00B17216" w:rsidRDefault="00745BCF" w:rsidP="00745BCF">
      <w:pPr>
        <w:pStyle w:val="NormalWeb"/>
        <w:rPr>
          <w:rFonts w:ascii="Courier New" w:hAnsi="Courier New" w:cs="Courier New"/>
          <w:sz w:val="18"/>
          <w:szCs w:val="18"/>
        </w:rPr>
      </w:pPr>
      <w:r w:rsidRPr="00B17216">
        <w:rPr>
          <w:rFonts w:ascii="Courier New" w:hAnsi="Courier New" w:cs="Courier New"/>
          <w:sz w:val="18"/>
          <w:szCs w:val="18"/>
        </w:rPr>
        <w:t>EXECUTE WAITFOREXIT '&lt;filename&gt;'</w:t>
      </w:r>
    </w:p>
    <w:p w:rsidR="00745BCF" w:rsidRPr="00B17216" w:rsidRDefault="00745BCF" w:rsidP="00745BCF">
      <w:pPr>
        <w:pStyle w:val="NormalWeb"/>
        <w:rPr>
          <w:rFonts w:ascii="Courier New" w:hAnsi="Courier New" w:cs="Courier New"/>
          <w:sz w:val="18"/>
          <w:szCs w:val="18"/>
        </w:rPr>
      </w:pPr>
      <w:r w:rsidRPr="00B17216">
        <w:rPr>
          <w:rFonts w:ascii="Courier New" w:hAnsi="Courier New" w:cs="Courier New"/>
          <w:sz w:val="18"/>
          <w:szCs w:val="18"/>
        </w:rPr>
        <w:t>EXECUTE WAITFOREXIT "&lt;filename&gt;"</w:t>
      </w:r>
    </w:p>
    <w:p w:rsidR="00745BCF" w:rsidRPr="00F85168" w:rsidRDefault="00745BCF" w:rsidP="00745BCF">
      <w:pPr>
        <w:pStyle w:val="NormalWeb"/>
        <w:numPr>
          <w:ilvl w:val="0"/>
          <w:numId w:val="471"/>
        </w:numPr>
        <w:rPr>
          <w:color w:val="000000"/>
        </w:rPr>
      </w:pPr>
      <w:r w:rsidRPr="00F85168">
        <w:rPr>
          <w:color w:val="000000"/>
        </w:rPr>
        <w:t xml:space="preserve">The &lt;program name&gt; represents the path and program name for .exe (filename for registered Windows programs) and .com (any Internet address) files, along with any </w:t>
      </w:r>
      <w:r>
        <w:rPr>
          <w:color w:val="000000"/>
        </w:rPr>
        <w:t xml:space="preserve">desired </w:t>
      </w:r>
      <w:r w:rsidRPr="00F85168">
        <w:rPr>
          <w:color w:val="000000"/>
        </w:rPr>
        <w:t xml:space="preserve">command line arguments. </w:t>
      </w:r>
      <w:r>
        <w:rPr>
          <w:color w:val="000000"/>
        </w:rPr>
        <w:t>If</w:t>
      </w:r>
      <w:r w:rsidRPr="00F85168">
        <w:rPr>
          <w:color w:val="000000"/>
        </w:rPr>
        <w:t xml:space="preserve"> a parameter is added</w:t>
      </w:r>
      <w:r>
        <w:rPr>
          <w:color w:val="000000"/>
        </w:rPr>
        <w:t>,</w:t>
      </w:r>
      <w:r w:rsidRPr="00F85168">
        <w:rPr>
          <w:color w:val="000000"/>
        </w:rPr>
        <w:t xml:space="preserve"> the whole string should be enclosed within double quotes. </w:t>
      </w:r>
    </w:p>
    <w:p w:rsidR="00745BCF" w:rsidRPr="00F85168" w:rsidRDefault="00745BCF" w:rsidP="00745BCF">
      <w:pPr>
        <w:pStyle w:val="NormalWeb"/>
        <w:numPr>
          <w:ilvl w:val="0"/>
          <w:numId w:val="471"/>
        </w:numPr>
        <w:rPr>
          <w:color w:val="000000"/>
        </w:rPr>
      </w:pPr>
      <w:r>
        <w:rPr>
          <w:color w:val="000000"/>
        </w:rPr>
        <w:t>If</w:t>
      </w:r>
      <w:r w:rsidRPr="00F85168">
        <w:rPr>
          <w:color w:val="000000"/>
        </w:rPr>
        <w:t xml:space="preserve"> EXECUTE is run modally, permanent variables are written before the command is executed</w:t>
      </w:r>
      <w:r>
        <w:rPr>
          <w:color w:val="000000"/>
        </w:rPr>
        <w:t>,</w:t>
      </w:r>
      <w:r w:rsidRPr="00F85168">
        <w:rPr>
          <w:color w:val="000000"/>
        </w:rPr>
        <w:t xml:space="preserve"> and reloaded after </w:t>
      </w:r>
      <w:r>
        <w:rPr>
          <w:color w:val="000000"/>
        </w:rPr>
        <w:t>it</w:t>
      </w:r>
      <w:r w:rsidRPr="00F85168">
        <w:rPr>
          <w:color w:val="000000"/>
        </w:rPr>
        <w:t xml:space="preserve"> is executed.</w:t>
      </w:r>
    </w:p>
    <w:p w:rsidR="00745BCF" w:rsidRPr="00706AF5" w:rsidRDefault="00745BCF" w:rsidP="00745BCF">
      <w:pPr>
        <w:pStyle w:val="NormalWeb"/>
        <w:rPr>
          <w:b/>
          <w:bCs/>
          <w:sz w:val="24"/>
        </w:rPr>
      </w:pPr>
      <w:r w:rsidRPr="00706AF5">
        <w:rPr>
          <w:b/>
          <w:bCs/>
          <w:sz w:val="24"/>
        </w:rPr>
        <w:t>Comments</w:t>
      </w:r>
    </w:p>
    <w:p w:rsidR="00745BCF" w:rsidRPr="00F85168" w:rsidRDefault="00745BCF" w:rsidP="00745BCF">
      <w:pPr>
        <w:pStyle w:val="NormalWeb"/>
      </w:pPr>
      <w:r w:rsidRPr="00F85168">
        <w:t xml:space="preserve">If the </w:t>
      </w:r>
      <w:r>
        <w:t xml:space="preserve">given </w:t>
      </w:r>
      <w:r w:rsidRPr="00F85168">
        <w:t xml:space="preserve">name is not a program, but a file with an extension (the </w:t>
      </w:r>
      <w:r>
        <w:t>three</w:t>
      </w:r>
      <w:r w:rsidRPr="00F85168">
        <w:t xml:space="preserve"> characters after the ".") registered by Windows for displaying the document, the correct program to display the file will be activated</w:t>
      </w:r>
      <w:r>
        <w:t xml:space="preserve"> (i.e.,</w:t>
      </w:r>
      <w:r w:rsidRPr="00F85168">
        <w:t xml:space="preserve"> WRITEUP.DOC might cause Microsoft Word to run and load the file on one computer</w:t>
      </w:r>
      <w:r>
        <w:t>)</w:t>
      </w:r>
      <w:r w:rsidRPr="00F85168">
        <w:t xml:space="preserve">. Usually .TXT will run NOTEPAD.EXE or WORDPAD.EXE, and image files will appear either in a browser or graphics program. An .HTM file will bring up the default browser. </w:t>
      </w:r>
    </w:p>
    <w:p w:rsidR="00745BCF" w:rsidRPr="00706AF5" w:rsidRDefault="00745BCF" w:rsidP="00745BCF">
      <w:pPr>
        <w:pStyle w:val="NormalWeb"/>
        <w:rPr>
          <w:b/>
          <w:bCs/>
          <w:sz w:val="24"/>
        </w:rPr>
      </w:pPr>
      <w:r w:rsidRPr="00706AF5">
        <w:rPr>
          <w:b/>
          <w:bCs/>
          <w:sz w:val="24"/>
        </w:rPr>
        <w:t>Example</w:t>
      </w:r>
    </w:p>
    <w:p w:rsidR="00745BCF" w:rsidRPr="00B17216" w:rsidRDefault="00745BCF" w:rsidP="00745BCF">
      <w:pPr>
        <w:pStyle w:val="NormalWeb"/>
        <w:rPr>
          <w:rFonts w:ascii="Courier New" w:hAnsi="Courier New" w:cs="Courier New"/>
          <w:sz w:val="18"/>
          <w:szCs w:val="18"/>
        </w:rPr>
      </w:pPr>
      <w:r w:rsidRPr="00B17216">
        <w:rPr>
          <w:rFonts w:ascii="Courier New" w:hAnsi="Courier New" w:cs="Courier New"/>
          <w:sz w:val="18"/>
          <w:szCs w:val="18"/>
        </w:rPr>
        <w:t>EXECUTE "C:\Epi_Info</w:t>
      </w:r>
      <w:r w:rsidR="00A23DCF">
        <w:rPr>
          <w:rFonts w:ascii="Courier New" w:hAnsi="Courier New" w:cs="Courier New"/>
          <w:sz w:val="18"/>
          <w:szCs w:val="18"/>
        </w:rPr>
        <w:t>_7</w:t>
      </w:r>
      <w:r w:rsidRPr="00B17216">
        <w:rPr>
          <w:rFonts w:ascii="Courier New" w:hAnsi="Courier New" w:cs="Courier New"/>
          <w:sz w:val="18"/>
          <w:szCs w:val="18"/>
        </w:rPr>
        <w:t>\Enter.exe sample.</w:t>
      </w:r>
      <w:r w:rsidR="00A23DCF">
        <w:rPr>
          <w:rFonts w:ascii="Courier New" w:hAnsi="Courier New" w:cs="Courier New"/>
          <w:sz w:val="18"/>
          <w:szCs w:val="18"/>
        </w:rPr>
        <w:t>prj</w:t>
      </w:r>
      <w:r w:rsidRPr="00B17216">
        <w:rPr>
          <w:rFonts w:ascii="Courier New" w:hAnsi="Courier New" w:cs="Courier New"/>
          <w:sz w:val="18"/>
          <w:szCs w:val="18"/>
        </w:rPr>
        <w:t>:oswego"</w:t>
      </w:r>
    </w:p>
    <w:p w:rsidR="00745BCF" w:rsidRPr="00B17216" w:rsidRDefault="00745BCF" w:rsidP="00745BCF">
      <w:pPr>
        <w:pStyle w:val="NormalWeb"/>
        <w:rPr>
          <w:rFonts w:ascii="Courier New" w:hAnsi="Courier New" w:cs="Courier New"/>
          <w:sz w:val="18"/>
          <w:szCs w:val="18"/>
        </w:rPr>
      </w:pPr>
      <w:r w:rsidRPr="00B17216">
        <w:rPr>
          <w:rFonts w:ascii="Courier New" w:hAnsi="Courier New" w:cs="Courier New"/>
          <w:sz w:val="18"/>
          <w:szCs w:val="18"/>
        </w:rPr>
        <w:t>EXECUTE "C:\</w:t>
      </w:r>
      <w:r w:rsidR="00554F52" w:rsidRPr="00554F52">
        <w:rPr>
          <w:rFonts w:ascii="Courier New" w:hAnsi="Courier New" w:cs="Courier New"/>
          <w:sz w:val="18"/>
          <w:szCs w:val="18"/>
        </w:rPr>
        <w:t xml:space="preserve"> </w:t>
      </w:r>
      <w:r w:rsidR="00554F52" w:rsidRPr="00B17216">
        <w:rPr>
          <w:rFonts w:ascii="Courier New" w:hAnsi="Courier New" w:cs="Courier New"/>
          <w:sz w:val="18"/>
          <w:szCs w:val="18"/>
        </w:rPr>
        <w:t>Epi_Info</w:t>
      </w:r>
      <w:r w:rsidR="00554F52">
        <w:rPr>
          <w:rFonts w:ascii="Courier New" w:hAnsi="Courier New" w:cs="Courier New"/>
          <w:sz w:val="18"/>
          <w:szCs w:val="18"/>
        </w:rPr>
        <w:t>_7</w:t>
      </w:r>
      <w:r w:rsidRPr="00B17216">
        <w:rPr>
          <w:rFonts w:ascii="Courier New" w:hAnsi="Courier New" w:cs="Courier New"/>
          <w:sz w:val="18"/>
          <w:szCs w:val="18"/>
        </w:rPr>
        <w:t xml:space="preserve">\OUT120.htm' </w:t>
      </w:r>
    </w:p>
    <w:p w:rsidR="00745BCF" w:rsidRPr="00B17216" w:rsidRDefault="00745BCF" w:rsidP="00745BCF">
      <w:pPr>
        <w:pStyle w:val="NormalWeb"/>
        <w:rPr>
          <w:rFonts w:ascii="Courier New" w:hAnsi="Courier New" w:cs="Courier New"/>
          <w:sz w:val="18"/>
          <w:szCs w:val="18"/>
        </w:rPr>
      </w:pPr>
      <w:r w:rsidRPr="00B17216">
        <w:rPr>
          <w:rFonts w:ascii="Courier New" w:hAnsi="Courier New" w:cs="Courier New"/>
          <w:sz w:val="18"/>
          <w:szCs w:val="18"/>
        </w:rPr>
        <w:t>EXECUTE "C:\windows\notepad.exe c:\Test1.txt"</w:t>
      </w:r>
    </w:p>
    <w:p w:rsidR="00745BCF" w:rsidRPr="00F85168" w:rsidRDefault="00745BCF" w:rsidP="00745BCF">
      <w:pPr>
        <w:pStyle w:val="Heading2"/>
        <w:rPr>
          <w:rFonts w:ascii="Century Schoolbook" w:hAnsi="Century Schoolbook"/>
        </w:rPr>
      </w:pPr>
      <w:r w:rsidRPr="00F85168">
        <w:rPr>
          <w:rFonts w:ascii="Century Schoolbook" w:hAnsi="Century Schoolbook"/>
          <w:b w:val="0"/>
          <w:bCs/>
          <w:color w:val="A82384"/>
          <w:sz w:val="17"/>
          <w:szCs w:val="17"/>
        </w:rPr>
        <w:br w:type="page"/>
      </w:r>
      <w:bookmarkStart w:id="285" w:name="_Toc311814186"/>
      <w:bookmarkStart w:id="286" w:name="_Toc332822699"/>
      <w:r w:rsidRPr="00F85168">
        <w:rPr>
          <w:rFonts w:ascii="Century Schoolbook" w:hAnsi="Century Schoolbook"/>
        </w:rPr>
        <w:lastRenderedPageBreak/>
        <w:t>How to Create Us</w:t>
      </w:r>
      <w:r>
        <w:rPr>
          <w:rFonts w:ascii="Century Schoolbook" w:hAnsi="Century Schoolbook"/>
        </w:rPr>
        <w:t>er</w:t>
      </w:r>
      <w:r w:rsidRPr="00F85168">
        <w:rPr>
          <w:rFonts w:ascii="Century Schoolbook" w:hAnsi="Century Schoolbook"/>
        </w:rPr>
        <w:t xml:space="preserve"> Interaction</w:t>
      </w:r>
      <w:bookmarkEnd w:id="285"/>
      <w:bookmarkEnd w:id="286"/>
    </w:p>
    <w:p w:rsidR="00745BCF" w:rsidRPr="00F85168" w:rsidRDefault="00745BCF" w:rsidP="00745BCF">
      <w:pPr>
        <w:pStyle w:val="Heading3"/>
        <w:rPr>
          <w:rFonts w:ascii="Century Schoolbook" w:hAnsi="Century Schoolbook"/>
        </w:rPr>
      </w:pPr>
      <w:bookmarkStart w:id="287" w:name="_Toc311814187"/>
      <w:bookmarkStart w:id="288" w:name="_Toc332822700"/>
      <w:r w:rsidRPr="00F85168">
        <w:rPr>
          <w:rFonts w:ascii="Century Schoolbook" w:hAnsi="Century Schoolbook"/>
        </w:rPr>
        <w:t>DIALOG</w:t>
      </w:r>
      <w:bookmarkEnd w:id="287"/>
      <w:bookmarkEnd w:id="288"/>
    </w:p>
    <w:p w:rsidR="00745BCF" w:rsidRPr="00706AF5" w:rsidRDefault="00745BCF" w:rsidP="00745BCF">
      <w:pPr>
        <w:pStyle w:val="NormalWeb"/>
        <w:rPr>
          <w:b/>
          <w:bCs/>
          <w:sz w:val="24"/>
        </w:rPr>
      </w:pPr>
      <w:r w:rsidRPr="00706AF5">
        <w:rPr>
          <w:rStyle w:val="Hyperlink"/>
          <w:b/>
          <w:color w:val="auto"/>
          <w:sz w:val="24"/>
          <w:u w:val="none"/>
        </w:rPr>
        <w:t>How to Use the DIALOG Command</w:t>
      </w:r>
    </w:p>
    <w:p w:rsidR="00745BCF" w:rsidRPr="00F85168" w:rsidRDefault="00745BCF" w:rsidP="00745BCF">
      <w:pPr>
        <w:pStyle w:val="NormalWeb"/>
      </w:pPr>
      <w:r w:rsidRPr="00F85168">
        <w:t>The DIALOG command provides user interaction from within a program. Dialogs can display information, ask for and receive input, and offer lists to make choices.</w:t>
      </w:r>
    </w:p>
    <w:p w:rsidR="00745BCF" w:rsidRPr="00F85168" w:rsidRDefault="00745BCF" w:rsidP="00745BCF">
      <w:pPr>
        <w:pStyle w:val="NormalWeb"/>
      </w:pPr>
      <w:r>
        <w:rPr>
          <w:noProof/>
        </w:rPr>
        <w:drawing>
          <wp:inline distT="0" distB="0" distL="0" distR="0" wp14:anchorId="12033EFA" wp14:editId="2193C7FA">
            <wp:extent cx="5407025" cy="2687320"/>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407025" cy="2687320"/>
                    </a:xfrm>
                    <a:prstGeom prst="rect">
                      <a:avLst/>
                    </a:prstGeom>
                    <a:noFill/>
                    <a:ln>
                      <a:noFill/>
                    </a:ln>
                  </pic:spPr>
                </pic:pic>
              </a:graphicData>
            </a:graphic>
          </wp:inline>
        </w:drawing>
      </w:r>
    </w:p>
    <w:p w:rsidR="00745BCF" w:rsidRDefault="00745BCF" w:rsidP="00745BCF">
      <w:pPr>
        <w:pStyle w:val="NormalWeb"/>
        <w:rPr>
          <w:b/>
          <w:bCs/>
        </w:rPr>
      </w:pPr>
    </w:p>
    <w:p w:rsidR="00745BCF" w:rsidRPr="00F85168" w:rsidRDefault="00745BCF" w:rsidP="00745BCF">
      <w:pPr>
        <w:pStyle w:val="NormalWeb"/>
        <w:rPr>
          <w:b/>
          <w:bCs/>
        </w:rPr>
      </w:pPr>
      <w:r w:rsidRPr="00F85168">
        <w:rPr>
          <w:b/>
          <w:bCs/>
        </w:rPr>
        <w:t>DIALOG Type Simple</w:t>
      </w:r>
    </w:p>
    <w:p w:rsidR="00745BCF" w:rsidRPr="00F85168" w:rsidRDefault="00745BCF" w:rsidP="00745BCF">
      <w:pPr>
        <w:pStyle w:val="NormalWeb"/>
        <w:numPr>
          <w:ilvl w:val="0"/>
          <w:numId w:val="472"/>
        </w:numPr>
        <w:tabs>
          <w:tab w:val="left" w:pos="420"/>
        </w:tabs>
        <w:rPr>
          <w:color w:val="000000"/>
        </w:rPr>
      </w:pPr>
      <w:r w:rsidRPr="00F85168">
        <w:rPr>
          <w:b/>
          <w:bCs/>
          <w:color w:val="000000"/>
        </w:rPr>
        <w:t>Title</w:t>
      </w:r>
      <w:r w:rsidRPr="00F85168">
        <w:rPr>
          <w:color w:val="000000"/>
        </w:rPr>
        <w:t xml:space="preserve"> holds the text of the heading title.</w:t>
      </w:r>
    </w:p>
    <w:p w:rsidR="00745BCF" w:rsidRPr="00F85168" w:rsidRDefault="00745BCF" w:rsidP="00745BCF">
      <w:pPr>
        <w:pStyle w:val="NormalWeb"/>
        <w:numPr>
          <w:ilvl w:val="0"/>
          <w:numId w:val="472"/>
        </w:numPr>
        <w:tabs>
          <w:tab w:val="left" w:pos="420"/>
        </w:tabs>
        <w:rPr>
          <w:color w:val="000000"/>
        </w:rPr>
      </w:pPr>
      <w:r w:rsidRPr="00F85168">
        <w:rPr>
          <w:b/>
          <w:bCs/>
          <w:color w:val="000000"/>
        </w:rPr>
        <w:t>Prompt</w:t>
      </w:r>
      <w:r w:rsidRPr="00F85168">
        <w:rPr>
          <w:color w:val="000000"/>
        </w:rPr>
        <w:t xml:space="preserve"> contains the text to be used in the dialog as a message.</w:t>
      </w:r>
    </w:p>
    <w:p w:rsidR="00745BCF" w:rsidRPr="00F85168" w:rsidRDefault="00745BCF" w:rsidP="00745BCF">
      <w:pPr>
        <w:pStyle w:val="NormalWeb"/>
        <w:numPr>
          <w:ilvl w:val="0"/>
          <w:numId w:val="472"/>
        </w:numPr>
        <w:tabs>
          <w:tab w:val="left" w:pos="420"/>
        </w:tabs>
        <w:rPr>
          <w:color w:val="000000"/>
        </w:rPr>
      </w:pPr>
      <w:r w:rsidRPr="00F85168">
        <w:rPr>
          <w:b/>
          <w:bCs/>
          <w:color w:val="000000"/>
        </w:rPr>
        <w:t>OK</w:t>
      </w:r>
      <w:r w:rsidRPr="00F85168">
        <w:rPr>
          <w:color w:val="000000"/>
        </w:rPr>
        <w:t xml:space="preserve"> accepts the current settings and data, and subsequently closes the form or window.</w:t>
      </w:r>
    </w:p>
    <w:p w:rsidR="00745BCF" w:rsidRPr="00F85168" w:rsidRDefault="00745BCF" w:rsidP="00745BCF">
      <w:pPr>
        <w:pStyle w:val="NormalWeb"/>
        <w:numPr>
          <w:ilvl w:val="0"/>
          <w:numId w:val="472"/>
        </w:numPr>
        <w:tabs>
          <w:tab w:val="left" w:pos="420"/>
        </w:tabs>
        <w:rPr>
          <w:color w:val="000000"/>
        </w:rPr>
      </w:pPr>
      <w:r w:rsidRPr="00F85168">
        <w:rPr>
          <w:b/>
          <w:bCs/>
          <w:color w:val="000000"/>
        </w:rPr>
        <w:t>Cancel</w:t>
      </w:r>
      <w:r w:rsidRPr="00F85168">
        <w:rPr>
          <w:color w:val="000000"/>
        </w:rPr>
        <w:t xml:space="preserve"> </w:t>
      </w:r>
      <w:r>
        <w:rPr>
          <w:color w:val="000000"/>
        </w:rPr>
        <w:t xml:space="preserve">closes the </w:t>
      </w:r>
      <w:r w:rsidRPr="00F85168">
        <w:rPr>
          <w:color w:val="000000"/>
        </w:rPr>
        <w:t>command generation window without saving or executing a command.</w:t>
      </w:r>
    </w:p>
    <w:p w:rsidR="00745BCF" w:rsidRDefault="00745BCF" w:rsidP="00745BCF">
      <w:pPr>
        <w:pStyle w:val="NormalWeb"/>
        <w:numPr>
          <w:ilvl w:val="0"/>
          <w:numId w:val="472"/>
        </w:numPr>
        <w:tabs>
          <w:tab w:val="left" w:pos="420"/>
        </w:tabs>
        <w:rPr>
          <w:color w:val="000000"/>
        </w:rPr>
      </w:pPr>
      <w:r w:rsidRPr="00F85168">
        <w:rPr>
          <w:b/>
          <w:bCs/>
          <w:color w:val="000000"/>
        </w:rPr>
        <w:t>Clear</w:t>
      </w:r>
      <w:r w:rsidRPr="00F85168">
        <w:rPr>
          <w:color w:val="000000"/>
        </w:rPr>
        <w:t xml:space="preserve"> empties fields so information can be re-entered.</w:t>
      </w:r>
    </w:p>
    <w:p w:rsidR="00745BCF" w:rsidRPr="008B470D" w:rsidRDefault="00745BCF" w:rsidP="00745BCF">
      <w:pPr>
        <w:pStyle w:val="NormalWeb"/>
        <w:numPr>
          <w:ilvl w:val="0"/>
          <w:numId w:val="472"/>
        </w:numPr>
        <w:tabs>
          <w:tab w:val="left" w:pos="420"/>
        </w:tabs>
        <w:rPr>
          <w:color w:val="000000"/>
        </w:rPr>
      </w:pPr>
      <w:r w:rsidRPr="00F85168">
        <w:rPr>
          <w:b/>
          <w:bCs/>
          <w:color w:val="000000"/>
        </w:rPr>
        <w:t>Save Only</w:t>
      </w:r>
      <w:r w:rsidRPr="00F85168">
        <w:rPr>
          <w:color w:val="000000"/>
        </w:rPr>
        <w:t xml:space="preserve"> saves the command in the Program Editor, but does not run the command.</w:t>
      </w:r>
    </w:p>
    <w:p w:rsidR="00745BCF" w:rsidRPr="00F85168" w:rsidRDefault="00745BCF" w:rsidP="00745BCF">
      <w:pPr>
        <w:pStyle w:val="NormalWeb"/>
        <w:numPr>
          <w:ilvl w:val="0"/>
          <w:numId w:val="472"/>
        </w:numPr>
        <w:tabs>
          <w:tab w:val="left" w:pos="420"/>
        </w:tabs>
        <w:rPr>
          <w:color w:val="000000"/>
        </w:rPr>
      </w:pPr>
      <w:r w:rsidRPr="00F85168">
        <w:rPr>
          <w:b/>
          <w:bCs/>
          <w:color w:val="000000"/>
        </w:rPr>
        <w:t>Help</w:t>
      </w:r>
      <w:r w:rsidRPr="00F85168">
        <w:rPr>
          <w:color w:val="000000"/>
        </w:rPr>
        <w:t xml:space="preserve"> opens the Help topic associated with the module being used.</w:t>
      </w:r>
      <w:r>
        <w:rPr>
          <w:color w:val="000000"/>
        </w:rPr>
        <w:t xml:space="preserve"> (Currently Disabled).</w:t>
      </w:r>
    </w:p>
    <w:p w:rsidR="00745BCF" w:rsidRDefault="00745BCF" w:rsidP="00745BCF">
      <w:pPr>
        <w:pStyle w:val="NormalWeb"/>
        <w:rPr>
          <w:sz w:val="24"/>
        </w:rPr>
      </w:pPr>
    </w:p>
    <w:p w:rsidR="00745BCF" w:rsidRPr="00706AF5" w:rsidRDefault="00745BCF" w:rsidP="00745BCF">
      <w:pPr>
        <w:pStyle w:val="NormalWeb"/>
        <w:rPr>
          <w:sz w:val="24"/>
        </w:rPr>
      </w:pPr>
    </w:p>
    <w:p w:rsidR="00745BCF" w:rsidRPr="00706AF5" w:rsidRDefault="00745BCF" w:rsidP="00745BCF">
      <w:pPr>
        <w:pStyle w:val="NormalWeb"/>
        <w:rPr>
          <w:b/>
          <w:bCs/>
          <w:sz w:val="24"/>
        </w:rPr>
      </w:pPr>
      <w:r w:rsidRPr="00706AF5">
        <w:rPr>
          <w:b/>
          <w:bCs/>
          <w:sz w:val="24"/>
        </w:rPr>
        <w:lastRenderedPageBreak/>
        <w:t>DIALOG Type Get Variable</w:t>
      </w:r>
    </w:p>
    <w:p w:rsidR="00745BCF" w:rsidRDefault="00745BCF" w:rsidP="00745BCF">
      <w:pPr>
        <w:pStyle w:val="NormalWeb"/>
      </w:pPr>
      <w:r w:rsidRPr="00F85168">
        <w:t>This form of dialog displays a combo box of databases or form variables.</w:t>
      </w:r>
    </w:p>
    <w:p w:rsidR="00745BCF" w:rsidRPr="00F85168" w:rsidRDefault="00745BCF" w:rsidP="00745BCF">
      <w:pPr>
        <w:pStyle w:val="NormalWeb"/>
      </w:pPr>
      <w:r>
        <w:rPr>
          <w:noProof/>
        </w:rPr>
        <w:drawing>
          <wp:inline distT="0" distB="0" distL="0" distR="0" wp14:anchorId="3D6B7C6A" wp14:editId="5F90C9FE">
            <wp:extent cx="5407025" cy="2687320"/>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407025" cy="2687320"/>
                    </a:xfrm>
                    <a:prstGeom prst="rect">
                      <a:avLst/>
                    </a:prstGeom>
                    <a:noFill/>
                    <a:ln>
                      <a:noFill/>
                    </a:ln>
                  </pic:spPr>
                </pic:pic>
              </a:graphicData>
            </a:graphic>
          </wp:inline>
        </w:drawing>
      </w:r>
    </w:p>
    <w:p w:rsidR="00745BCF" w:rsidRPr="00F85168" w:rsidRDefault="00745BCF" w:rsidP="00745BCF">
      <w:pPr>
        <w:pStyle w:val="NormalWeb"/>
        <w:numPr>
          <w:ilvl w:val="0"/>
          <w:numId w:val="473"/>
        </w:numPr>
        <w:tabs>
          <w:tab w:val="left" w:pos="420"/>
        </w:tabs>
        <w:rPr>
          <w:color w:val="000000"/>
        </w:rPr>
      </w:pPr>
      <w:r w:rsidRPr="00F85168">
        <w:rPr>
          <w:b/>
          <w:bCs/>
          <w:color w:val="000000"/>
        </w:rPr>
        <w:t>Title</w:t>
      </w:r>
      <w:r w:rsidRPr="00F85168">
        <w:rPr>
          <w:color w:val="000000"/>
        </w:rPr>
        <w:t xml:space="preserve"> holds the text of the heading title.</w:t>
      </w:r>
    </w:p>
    <w:p w:rsidR="00745BCF" w:rsidRPr="00F85168" w:rsidRDefault="00745BCF" w:rsidP="00745BCF">
      <w:pPr>
        <w:pStyle w:val="NormalWeb"/>
        <w:numPr>
          <w:ilvl w:val="0"/>
          <w:numId w:val="473"/>
        </w:numPr>
        <w:tabs>
          <w:tab w:val="left" w:pos="420"/>
        </w:tabs>
        <w:rPr>
          <w:color w:val="000000"/>
        </w:rPr>
      </w:pPr>
      <w:r w:rsidRPr="00F85168">
        <w:rPr>
          <w:b/>
          <w:bCs/>
          <w:color w:val="000000"/>
        </w:rPr>
        <w:t>Prompt</w:t>
      </w:r>
      <w:r w:rsidRPr="00F85168">
        <w:rPr>
          <w:color w:val="000000"/>
        </w:rPr>
        <w:t xml:space="preserve"> contains the text to be used in the dialog as a message.</w:t>
      </w:r>
    </w:p>
    <w:p w:rsidR="00745BCF" w:rsidRPr="00F85168" w:rsidRDefault="00745BCF" w:rsidP="00745BCF">
      <w:pPr>
        <w:pStyle w:val="NormalWeb"/>
        <w:numPr>
          <w:ilvl w:val="0"/>
          <w:numId w:val="473"/>
        </w:numPr>
        <w:tabs>
          <w:tab w:val="left" w:pos="420"/>
        </w:tabs>
        <w:rPr>
          <w:color w:val="000000"/>
        </w:rPr>
      </w:pPr>
      <w:r w:rsidRPr="00F85168">
        <w:rPr>
          <w:b/>
          <w:bCs/>
          <w:color w:val="000000"/>
        </w:rPr>
        <w:t>Input Variable</w:t>
      </w:r>
      <w:r w:rsidRPr="00F85168">
        <w:rPr>
          <w:color w:val="000000"/>
        </w:rPr>
        <w:t xml:space="preserve"> allows you to select a variable from the current data table.</w:t>
      </w:r>
    </w:p>
    <w:p w:rsidR="00745BCF" w:rsidRPr="00F85168" w:rsidRDefault="00745BCF" w:rsidP="00745BCF">
      <w:pPr>
        <w:pStyle w:val="NormalWeb"/>
        <w:numPr>
          <w:ilvl w:val="0"/>
          <w:numId w:val="473"/>
        </w:numPr>
        <w:tabs>
          <w:tab w:val="left" w:pos="420"/>
        </w:tabs>
      </w:pPr>
      <w:r w:rsidRPr="00FF5CBA">
        <w:rPr>
          <w:b/>
          <w:bCs/>
          <w:color w:val="000000"/>
        </w:rPr>
        <w:t>Variable Type</w:t>
      </w:r>
      <w:r w:rsidRPr="00FF5CBA">
        <w:rPr>
          <w:color w:val="000000"/>
        </w:rPr>
        <w:t xml:space="preserve"> allows you to select the dialog format to receive the value. Formats include Text, Number, Date, and Yes-No-Cancel. This field defaults to any previously assigned types. </w:t>
      </w:r>
      <w:r w:rsidRPr="00F85168">
        <w:t>If the Variable Type is Text, the Dialog Type drop down allows you to select Text Entry, Multiple Choice, Variable List, Form List, Database List, File Open, and File Save. Database List options are not restricted to databases, but can include any file type. The Multiple Choice selection opens another set of dialog boxes to set up the choice selection.</w:t>
      </w:r>
    </w:p>
    <w:p w:rsidR="00745BCF" w:rsidRPr="00F85168" w:rsidRDefault="00745BCF" w:rsidP="00745BCF">
      <w:pPr>
        <w:pStyle w:val="NormalWeb"/>
        <w:numPr>
          <w:ilvl w:val="0"/>
          <w:numId w:val="473"/>
        </w:numPr>
        <w:tabs>
          <w:tab w:val="left" w:pos="420"/>
        </w:tabs>
        <w:rPr>
          <w:color w:val="000000"/>
        </w:rPr>
      </w:pPr>
      <w:r w:rsidRPr="00F85168">
        <w:rPr>
          <w:b/>
          <w:bCs/>
          <w:color w:val="000000"/>
        </w:rPr>
        <w:t>Pattern</w:t>
      </w:r>
      <w:r w:rsidRPr="00F85168">
        <w:rPr>
          <w:bCs/>
          <w:color w:val="000000"/>
        </w:rPr>
        <w:t xml:space="preserve"> and/or </w:t>
      </w:r>
      <w:r w:rsidRPr="00F85168">
        <w:rPr>
          <w:b/>
          <w:bCs/>
          <w:color w:val="000000"/>
        </w:rPr>
        <w:t>Length</w:t>
      </w:r>
      <w:r w:rsidRPr="00F85168">
        <w:rPr>
          <w:color w:val="000000"/>
        </w:rPr>
        <w:t xml:space="preserve"> create the pattern or size that allows input to follow when entered into the variable. Pattern options are based on Variable and Dialog Type selections. Number Type patterns consist of pound signs (#) and can contain one decimal place with a boundary. Date pattern options are DD-MM-YYYY, MM-DD-YYYY, or YYYY-MM-DD.</w:t>
      </w:r>
    </w:p>
    <w:p w:rsidR="00745BCF" w:rsidRPr="00F85168" w:rsidRDefault="00745BCF" w:rsidP="00745BCF">
      <w:pPr>
        <w:pStyle w:val="NormalWeb"/>
        <w:numPr>
          <w:ilvl w:val="0"/>
          <w:numId w:val="473"/>
        </w:numPr>
        <w:tabs>
          <w:tab w:val="left" w:pos="420"/>
        </w:tabs>
        <w:rPr>
          <w:color w:val="000000"/>
        </w:rPr>
      </w:pPr>
      <w:r w:rsidRPr="00F85168">
        <w:rPr>
          <w:b/>
          <w:bCs/>
          <w:color w:val="000000"/>
        </w:rPr>
        <w:t>OK</w:t>
      </w:r>
      <w:r w:rsidRPr="00F85168">
        <w:rPr>
          <w:color w:val="000000"/>
        </w:rPr>
        <w:t xml:space="preserve"> accepts the current settings and data, and subsequently closes the form or window.</w:t>
      </w:r>
    </w:p>
    <w:p w:rsidR="00745BCF" w:rsidRPr="00F85168" w:rsidRDefault="00745BCF" w:rsidP="00745BCF">
      <w:pPr>
        <w:pStyle w:val="NormalWeb"/>
        <w:numPr>
          <w:ilvl w:val="0"/>
          <w:numId w:val="473"/>
        </w:numPr>
        <w:tabs>
          <w:tab w:val="left" w:pos="420"/>
        </w:tabs>
        <w:rPr>
          <w:color w:val="000000"/>
        </w:rPr>
      </w:pPr>
      <w:r w:rsidRPr="00F85168">
        <w:rPr>
          <w:b/>
          <w:bCs/>
          <w:color w:val="000000"/>
        </w:rPr>
        <w:t>Cancel</w:t>
      </w:r>
      <w:r w:rsidRPr="00F85168">
        <w:rPr>
          <w:color w:val="000000"/>
        </w:rPr>
        <w:t xml:space="preserve"> </w:t>
      </w:r>
      <w:r>
        <w:rPr>
          <w:color w:val="000000"/>
        </w:rPr>
        <w:t xml:space="preserve">closes the </w:t>
      </w:r>
      <w:r w:rsidRPr="00F85168">
        <w:rPr>
          <w:color w:val="000000"/>
        </w:rPr>
        <w:t>command generation window without saving or executing a command.</w:t>
      </w:r>
    </w:p>
    <w:p w:rsidR="00745BCF" w:rsidRDefault="00745BCF" w:rsidP="00745BCF">
      <w:pPr>
        <w:pStyle w:val="NormalWeb"/>
        <w:numPr>
          <w:ilvl w:val="0"/>
          <w:numId w:val="473"/>
        </w:numPr>
        <w:tabs>
          <w:tab w:val="left" w:pos="420"/>
        </w:tabs>
        <w:rPr>
          <w:color w:val="000000"/>
        </w:rPr>
      </w:pPr>
      <w:r w:rsidRPr="00F85168">
        <w:rPr>
          <w:b/>
          <w:bCs/>
          <w:color w:val="000000"/>
        </w:rPr>
        <w:t>Clear</w:t>
      </w:r>
      <w:r w:rsidRPr="00F85168">
        <w:rPr>
          <w:color w:val="000000"/>
        </w:rPr>
        <w:t xml:space="preserve"> empties fields to re-enter information.</w:t>
      </w:r>
    </w:p>
    <w:p w:rsidR="00745BCF" w:rsidRPr="008B470D" w:rsidRDefault="00745BCF" w:rsidP="00745BCF">
      <w:pPr>
        <w:pStyle w:val="NormalWeb"/>
        <w:numPr>
          <w:ilvl w:val="0"/>
          <w:numId w:val="473"/>
        </w:numPr>
        <w:tabs>
          <w:tab w:val="left" w:pos="420"/>
        </w:tabs>
        <w:rPr>
          <w:color w:val="000000"/>
        </w:rPr>
      </w:pPr>
      <w:r w:rsidRPr="00F85168">
        <w:rPr>
          <w:b/>
          <w:bCs/>
          <w:color w:val="000000"/>
        </w:rPr>
        <w:lastRenderedPageBreak/>
        <w:t>Save Only</w:t>
      </w:r>
      <w:r w:rsidRPr="00F85168">
        <w:rPr>
          <w:color w:val="000000"/>
        </w:rPr>
        <w:t xml:space="preserve"> saves the command in the Program Editor, but does not run the command.</w:t>
      </w:r>
    </w:p>
    <w:p w:rsidR="00745BCF" w:rsidRPr="00F85168" w:rsidRDefault="00745BCF" w:rsidP="00745BCF">
      <w:pPr>
        <w:pStyle w:val="NormalWeb"/>
        <w:numPr>
          <w:ilvl w:val="0"/>
          <w:numId w:val="474"/>
        </w:numPr>
        <w:tabs>
          <w:tab w:val="left" w:pos="420"/>
        </w:tabs>
        <w:rPr>
          <w:color w:val="000000"/>
        </w:rPr>
      </w:pPr>
      <w:r w:rsidRPr="00F85168">
        <w:rPr>
          <w:b/>
          <w:bCs/>
          <w:color w:val="000000"/>
        </w:rPr>
        <w:t>Help</w:t>
      </w:r>
      <w:r w:rsidRPr="00F85168">
        <w:rPr>
          <w:color w:val="000000"/>
        </w:rPr>
        <w:t xml:space="preserve"> opens the Help topic associated with the module being used</w:t>
      </w:r>
      <w:r>
        <w:rPr>
          <w:color w:val="000000"/>
        </w:rPr>
        <w:t xml:space="preserve"> (Currently Disabled).</w:t>
      </w:r>
    </w:p>
    <w:p w:rsidR="00745BCF" w:rsidRPr="00F85168" w:rsidRDefault="00745BCF" w:rsidP="00745BCF">
      <w:pPr>
        <w:pStyle w:val="NormalWeb"/>
      </w:pPr>
    </w:p>
    <w:p w:rsidR="00745BCF" w:rsidRPr="00706AF5" w:rsidRDefault="00745BCF" w:rsidP="00745BCF">
      <w:pPr>
        <w:pStyle w:val="NormalWeb"/>
        <w:rPr>
          <w:b/>
          <w:bCs/>
          <w:sz w:val="24"/>
        </w:rPr>
      </w:pPr>
      <w:r w:rsidRPr="00706AF5">
        <w:rPr>
          <w:b/>
          <w:bCs/>
          <w:sz w:val="24"/>
        </w:rPr>
        <w:t>DIALOG Type List of Values</w:t>
      </w:r>
    </w:p>
    <w:p w:rsidR="00745BCF" w:rsidRDefault="00745BCF" w:rsidP="00745BCF">
      <w:pPr>
        <w:pStyle w:val="NormalWeb"/>
      </w:pPr>
      <w:r w:rsidRPr="00F85168">
        <w:t>This dialog type displays a combo box of distinct values of the specified variable in the specified database.</w:t>
      </w:r>
    </w:p>
    <w:p w:rsidR="00745BCF" w:rsidRPr="00F85168" w:rsidRDefault="00745BCF" w:rsidP="00745BCF">
      <w:pPr>
        <w:pStyle w:val="NormalWeb"/>
      </w:pPr>
      <w:r>
        <w:rPr>
          <w:noProof/>
        </w:rPr>
        <w:drawing>
          <wp:inline distT="0" distB="0" distL="0" distR="0" wp14:anchorId="50A20D28" wp14:editId="73DFA958">
            <wp:extent cx="5407025" cy="2687320"/>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407025" cy="2687320"/>
                    </a:xfrm>
                    <a:prstGeom prst="rect">
                      <a:avLst/>
                    </a:prstGeom>
                    <a:noFill/>
                    <a:ln>
                      <a:noFill/>
                    </a:ln>
                  </pic:spPr>
                </pic:pic>
              </a:graphicData>
            </a:graphic>
          </wp:inline>
        </w:drawing>
      </w:r>
    </w:p>
    <w:p w:rsidR="00745BCF" w:rsidRPr="00F85168" w:rsidRDefault="00745BCF" w:rsidP="00745BCF">
      <w:pPr>
        <w:pStyle w:val="NormalWeb"/>
        <w:numPr>
          <w:ilvl w:val="0"/>
          <w:numId w:val="475"/>
        </w:numPr>
        <w:tabs>
          <w:tab w:val="left" w:pos="420"/>
        </w:tabs>
        <w:rPr>
          <w:color w:val="000000"/>
        </w:rPr>
      </w:pPr>
      <w:r w:rsidRPr="00F85168">
        <w:rPr>
          <w:b/>
          <w:bCs/>
          <w:color w:val="000000"/>
        </w:rPr>
        <w:t>Title</w:t>
      </w:r>
      <w:r w:rsidRPr="00F85168">
        <w:rPr>
          <w:color w:val="000000"/>
        </w:rPr>
        <w:t xml:space="preserve"> holds the text of the heading title.</w:t>
      </w:r>
    </w:p>
    <w:p w:rsidR="00745BCF" w:rsidRPr="00F85168" w:rsidRDefault="00745BCF" w:rsidP="00745BCF">
      <w:pPr>
        <w:pStyle w:val="NormalWeb"/>
        <w:numPr>
          <w:ilvl w:val="0"/>
          <w:numId w:val="475"/>
        </w:numPr>
        <w:tabs>
          <w:tab w:val="left" w:pos="420"/>
        </w:tabs>
        <w:rPr>
          <w:color w:val="000000"/>
        </w:rPr>
      </w:pPr>
      <w:r w:rsidRPr="00F85168">
        <w:rPr>
          <w:b/>
          <w:bCs/>
          <w:color w:val="000000"/>
        </w:rPr>
        <w:t>Prompt</w:t>
      </w:r>
      <w:r w:rsidRPr="00F85168">
        <w:rPr>
          <w:color w:val="000000"/>
        </w:rPr>
        <w:t xml:space="preserve"> contains the text to be used in the dialog as a message.</w:t>
      </w:r>
    </w:p>
    <w:p w:rsidR="00745BCF" w:rsidRPr="00F85168" w:rsidRDefault="00745BCF" w:rsidP="00745BCF">
      <w:pPr>
        <w:pStyle w:val="NormalWeb"/>
        <w:numPr>
          <w:ilvl w:val="0"/>
          <w:numId w:val="475"/>
        </w:numPr>
        <w:tabs>
          <w:tab w:val="left" w:pos="420"/>
        </w:tabs>
        <w:rPr>
          <w:color w:val="000000"/>
        </w:rPr>
      </w:pPr>
      <w:r w:rsidRPr="00F85168">
        <w:rPr>
          <w:b/>
          <w:bCs/>
          <w:color w:val="000000"/>
        </w:rPr>
        <w:t>Input Variable</w:t>
      </w:r>
      <w:r w:rsidRPr="00F85168">
        <w:rPr>
          <w:color w:val="000000"/>
        </w:rPr>
        <w:t xml:space="preserve"> allows you to select a variable from the current data table.</w:t>
      </w:r>
    </w:p>
    <w:p w:rsidR="00745BCF" w:rsidRPr="00F85168" w:rsidRDefault="00745BCF" w:rsidP="00745BCF">
      <w:pPr>
        <w:pStyle w:val="NormalWeb"/>
        <w:numPr>
          <w:ilvl w:val="0"/>
          <w:numId w:val="475"/>
        </w:numPr>
        <w:tabs>
          <w:tab w:val="left" w:pos="420"/>
        </w:tabs>
        <w:rPr>
          <w:color w:val="000000"/>
        </w:rPr>
      </w:pPr>
      <w:r w:rsidRPr="00F85168">
        <w:rPr>
          <w:b/>
          <w:bCs/>
          <w:color w:val="000000"/>
        </w:rPr>
        <w:t>Variable Type</w:t>
      </w:r>
      <w:r w:rsidRPr="00F85168">
        <w:rPr>
          <w:color w:val="000000"/>
        </w:rPr>
        <w:t xml:space="preserve"> allows you to select the dialog format to receive the value. Options are Text, Number, Date, </w:t>
      </w:r>
      <w:r>
        <w:rPr>
          <w:color w:val="000000"/>
        </w:rPr>
        <w:t>and</w:t>
      </w:r>
      <w:r w:rsidRPr="00F85168">
        <w:rPr>
          <w:color w:val="000000"/>
        </w:rPr>
        <w:t xml:space="preserve"> Yes-No-Cancel.</w:t>
      </w:r>
    </w:p>
    <w:p w:rsidR="00745BCF" w:rsidRPr="00F85168" w:rsidRDefault="00745BCF" w:rsidP="00745BCF">
      <w:pPr>
        <w:pStyle w:val="NormalWeb"/>
        <w:numPr>
          <w:ilvl w:val="0"/>
          <w:numId w:val="475"/>
        </w:numPr>
        <w:tabs>
          <w:tab w:val="left" w:pos="420"/>
        </w:tabs>
        <w:rPr>
          <w:color w:val="000000"/>
        </w:rPr>
      </w:pPr>
      <w:r w:rsidRPr="00F85168">
        <w:rPr>
          <w:b/>
          <w:bCs/>
          <w:color w:val="000000"/>
        </w:rPr>
        <w:t>Show Table</w:t>
      </w:r>
      <w:r w:rsidRPr="00F85168">
        <w:rPr>
          <w:color w:val="000000"/>
        </w:rPr>
        <w:t xml:space="preserve"> contains a list of available forms or tables in the current project.</w:t>
      </w:r>
    </w:p>
    <w:p w:rsidR="00745BCF" w:rsidRPr="00F85168" w:rsidRDefault="00745BCF" w:rsidP="00745BCF">
      <w:pPr>
        <w:pStyle w:val="NormalWeb"/>
        <w:numPr>
          <w:ilvl w:val="0"/>
          <w:numId w:val="475"/>
        </w:numPr>
        <w:tabs>
          <w:tab w:val="left" w:pos="420"/>
        </w:tabs>
        <w:rPr>
          <w:color w:val="000000"/>
        </w:rPr>
      </w:pPr>
      <w:r w:rsidRPr="00F85168">
        <w:rPr>
          <w:b/>
          <w:bCs/>
          <w:color w:val="000000"/>
        </w:rPr>
        <w:t>Show Variable</w:t>
      </w:r>
      <w:r w:rsidRPr="00F85168">
        <w:rPr>
          <w:color w:val="000000"/>
        </w:rPr>
        <w:t xml:space="preserve"> contains a list of available fields that act as selection criteria for the input variable in the current project.</w:t>
      </w:r>
    </w:p>
    <w:p w:rsidR="00745BCF" w:rsidRPr="00F85168" w:rsidRDefault="00745BCF" w:rsidP="00745BCF">
      <w:pPr>
        <w:pStyle w:val="NormalWeb"/>
        <w:numPr>
          <w:ilvl w:val="0"/>
          <w:numId w:val="475"/>
        </w:numPr>
        <w:tabs>
          <w:tab w:val="left" w:pos="420"/>
        </w:tabs>
        <w:rPr>
          <w:color w:val="000000"/>
        </w:rPr>
      </w:pPr>
      <w:r w:rsidRPr="00F85168">
        <w:rPr>
          <w:b/>
          <w:bCs/>
          <w:color w:val="000000"/>
        </w:rPr>
        <w:t>OK</w:t>
      </w:r>
      <w:r w:rsidRPr="00F85168">
        <w:rPr>
          <w:color w:val="000000"/>
        </w:rPr>
        <w:t xml:space="preserve"> accepts the current settings and data, and subsequently closes the form or window.</w:t>
      </w:r>
    </w:p>
    <w:p w:rsidR="00745BCF" w:rsidRPr="00F85168" w:rsidRDefault="00745BCF" w:rsidP="00745BCF">
      <w:pPr>
        <w:pStyle w:val="NormalWeb"/>
        <w:numPr>
          <w:ilvl w:val="0"/>
          <w:numId w:val="475"/>
        </w:numPr>
        <w:tabs>
          <w:tab w:val="left" w:pos="420"/>
        </w:tabs>
        <w:rPr>
          <w:color w:val="000000"/>
        </w:rPr>
      </w:pPr>
      <w:r w:rsidRPr="00F85168">
        <w:rPr>
          <w:b/>
          <w:bCs/>
          <w:color w:val="000000"/>
        </w:rPr>
        <w:t>Cancel</w:t>
      </w:r>
      <w:r w:rsidRPr="00F85168">
        <w:rPr>
          <w:color w:val="000000"/>
        </w:rPr>
        <w:t xml:space="preserve"> </w:t>
      </w:r>
      <w:r>
        <w:rPr>
          <w:color w:val="000000"/>
        </w:rPr>
        <w:t xml:space="preserve">closes the </w:t>
      </w:r>
      <w:r w:rsidRPr="00F85168">
        <w:rPr>
          <w:color w:val="000000"/>
        </w:rPr>
        <w:t>command generation window without saving or executing a command.</w:t>
      </w:r>
    </w:p>
    <w:p w:rsidR="00745BCF" w:rsidRDefault="00745BCF" w:rsidP="00745BCF">
      <w:pPr>
        <w:pStyle w:val="NormalWeb"/>
        <w:numPr>
          <w:ilvl w:val="0"/>
          <w:numId w:val="475"/>
        </w:numPr>
        <w:tabs>
          <w:tab w:val="left" w:pos="420"/>
        </w:tabs>
        <w:rPr>
          <w:color w:val="000000"/>
        </w:rPr>
      </w:pPr>
      <w:r w:rsidRPr="00F85168">
        <w:rPr>
          <w:b/>
          <w:bCs/>
          <w:color w:val="000000"/>
        </w:rPr>
        <w:t>Clear</w:t>
      </w:r>
      <w:r w:rsidRPr="00F85168">
        <w:rPr>
          <w:color w:val="000000"/>
        </w:rPr>
        <w:t xml:space="preserve"> empties fields to re-enter information.</w:t>
      </w:r>
    </w:p>
    <w:p w:rsidR="00745BCF" w:rsidRPr="008B470D" w:rsidRDefault="00745BCF" w:rsidP="00745BCF">
      <w:pPr>
        <w:pStyle w:val="NormalWeb"/>
        <w:numPr>
          <w:ilvl w:val="0"/>
          <w:numId w:val="475"/>
        </w:numPr>
        <w:tabs>
          <w:tab w:val="left" w:pos="420"/>
        </w:tabs>
        <w:rPr>
          <w:color w:val="000000"/>
        </w:rPr>
      </w:pPr>
      <w:r w:rsidRPr="00F85168">
        <w:rPr>
          <w:b/>
          <w:bCs/>
          <w:color w:val="000000"/>
        </w:rPr>
        <w:lastRenderedPageBreak/>
        <w:t>Save Only</w:t>
      </w:r>
      <w:r w:rsidRPr="00F85168">
        <w:rPr>
          <w:color w:val="000000"/>
        </w:rPr>
        <w:t xml:space="preserve"> saves the command in the Program Editor, but does not run the command.</w:t>
      </w:r>
    </w:p>
    <w:p w:rsidR="00745BCF" w:rsidRPr="00F85168" w:rsidRDefault="00745BCF" w:rsidP="00745BCF">
      <w:pPr>
        <w:pStyle w:val="NormalWeb"/>
        <w:numPr>
          <w:ilvl w:val="0"/>
          <w:numId w:val="475"/>
        </w:numPr>
        <w:tabs>
          <w:tab w:val="left" w:pos="420"/>
        </w:tabs>
        <w:rPr>
          <w:color w:val="000000"/>
        </w:rPr>
      </w:pPr>
      <w:r w:rsidRPr="00F85168">
        <w:rPr>
          <w:b/>
          <w:bCs/>
          <w:color w:val="000000"/>
        </w:rPr>
        <w:t>Help</w:t>
      </w:r>
      <w:r w:rsidRPr="00F85168">
        <w:rPr>
          <w:color w:val="000000"/>
        </w:rPr>
        <w:t xml:space="preserve"> opens the Help topic associated with the module being used</w:t>
      </w:r>
      <w:r>
        <w:rPr>
          <w:color w:val="000000"/>
        </w:rPr>
        <w:t xml:space="preserve"> (Currently Disabled).</w:t>
      </w:r>
    </w:p>
    <w:p w:rsidR="00745BCF" w:rsidRPr="00F85168" w:rsidRDefault="00745BCF" w:rsidP="00745BCF">
      <w:pPr>
        <w:pStyle w:val="NormalWeb"/>
        <w:tabs>
          <w:tab w:val="left" w:pos="420"/>
        </w:tabs>
        <w:rPr>
          <w:color w:val="000000"/>
        </w:rPr>
      </w:pPr>
    </w:p>
    <w:p w:rsidR="00745BCF" w:rsidRPr="00F85168" w:rsidRDefault="00745BCF" w:rsidP="00745BCF">
      <w:pPr>
        <w:pStyle w:val="Heading5"/>
        <w:rPr>
          <w:rFonts w:ascii="Century Schoolbook" w:hAnsi="Century Schoolbook"/>
          <w:color w:val="000000"/>
        </w:rPr>
      </w:pPr>
    </w:p>
    <w:p w:rsidR="00745BCF" w:rsidRPr="00F85168" w:rsidRDefault="00745BCF" w:rsidP="00745BCF">
      <w:pPr>
        <w:pStyle w:val="Heading3"/>
        <w:rPr>
          <w:rFonts w:ascii="Century Schoolbook" w:hAnsi="Century Schoolbook"/>
        </w:rPr>
      </w:pPr>
      <w:r w:rsidRPr="00F85168">
        <w:rPr>
          <w:rFonts w:ascii="Century Schoolbook" w:hAnsi="Century Schoolbook"/>
        </w:rPr>
        <w:br w:type="page"/>
      </w:r>
      <w:bookmarkStart w:id="289" w:name="_Toc311814188"/>
      <w:bookmarkStart w:id="290" w:name="_Toc332822701"/>
      <w:r w:rsidRPr="00F85168">
        <w:rPr>
          <w:rFonts w:ascii="Century Schoolbook" w:hAnsi="Century Schoolbook"/>
        </w:rPr>
        <w:lastRenderedPageBreak/>
        <w:t>BEEP</w:t>
      </w:r>
      <w:bookmarkEnd w:id="289"/>
      <w:bookmarkEnd w:id="290"/>
    </w:p>
    <w:p w:rsidR="00745BCF" w:rsidRPr="00267F03" w:rsidRDefault="00745BCF" w:rsidP="00745BCF">
      <w:pPr>
        <w:pStyle w:val="NormalWeb"/>
        <w:rPr>
          <w:szCs w:val="22"/>
        </w:rPr>
      </w:pPr>
      <w:r w:rsidRPr="00267F03">
        <w:rPr>
          <w:szCs w:val="22"/>
        </w:rPr>
        <w:t>The Beep command generates a sound when a function is performed.</w:t>
      </w:r>
    </w:p>
    <w:p w:rsidR="00745BCF" w:rsidRPr="00F85168" w:rsidRDefault="00745BCF" w:rsidP="00745BCF">
      <w:pPr>
        <w:pStyle w:val="NormalWeb"/>
      </w:pPr>
      <w:r>
        <w:rPr>
          <w:noProof/>
        </w:rPr>
        <w:drawing>
          <wp:inline distT="0" distB="0" distL="0" distR="0" wp14:anchorId="667091CC" wp14:editId="0796307B">
            <wp:extent cx="3355340" cy="115316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355340" cy="1153160"/>
                    </a:xfrm>
                    <a:prstGeom prst="rect">
                      <a:avLst/>
                    </a:prstGeom>
                    <a:noFill/>
                    <a:ln>
                      <a:noFill/>
                    </a:ln>
                  </pic:spPr>
                </pic:pic>
              </a:graphicData>
            </a:graphic>
          </wp:inline>
        </w:drawing>
      </w:r>
    </w:p>
    <w:p w:rsidR="00745BCF" w:rsidRPr="00F85168" w:rsidRDefault="00745BCF" w:rsidP="00745BCF">
      <w:pPr>
        <w:pStyle w:val="NormalWeb"/>
        <w:numPr>
          <w:ilvl w:val="0"/>
          <w:numId w:val="476"/>
        </w:numPr>
        <w:tabs>
          <w:tab w:val="left" w:pos="420"/>
        </w:tabs>
        <w:rPr>
          <w:color w:val="000000"/>
        </w:rPr>
      </w:pPr>
      <w:r w:rsidRPr="00F85168">
        <w:rPr>
          <w:b/>
          <w:color w:val="000000"/>
        </w:rPr>
        <w:t>OK</w:t>
      </w:r>
      <w:r w:rsidRPr="00F85168">
        <w:rPr>
          <w:color w:val="000000"/>
        </w:rPr>
        <w:t xml:space="preserve"> accepts the current settings and data, and subsequently closes the form or window.</w:t>
      </w:r>
    </w:p>
    <w:p w:rsidR="00745BCF" w:rsidRDefault="00745BCF" w:rsidP="00745BCF">
      <w:pPr>
        <w:pStyle w:val="NormalWeb"/>
        <w:numPr>
          <w:ilvl w:val="0"/>
          <w:numId w:val="476"/>
        </w:numPr>
        <w:tabs>
          <w:tab w:val="left" w:pos="420"/>
        </w:tabs>
        <w:rPr>
          <w:color w:val="000000"/>
        </w:rPr>
      </w:pPr>
      <w:r w:rsidRPr="00F85168">
        <w:rPr>
          <w:b/>
          <w:color w:val="000000"/>
        </w:rPr>
        <w:t>Cancel</w:t>
      </w:r>
      <w:r w:rsidRPr="00F85168">
        <w:rPr>
          <w:color w:val="000000"/>
        </w:rPr>
        <w:t xml:space="preserve"> closes the dialog box without saving or executing a command.</w:t>
      </w:r>
    </w:p>
    <w:p w:rsidR="00745BCF" w:rsidRPr="007C3DD2" w:rsidRDefault="00745BCF" w:rsidP="00745BCF">
      <w:pPr>
        <w:pStyle w:val="NormalWeb"/>
        <w:numPr>
          <w:ilvl w:val="0"/>
          <w:numId w:val="476"/>
        </w:numPr>
        <w:tabs>
          <w:tab w:val="left" w:pos="420"/>
        </w:tabs>
        <w:rPr>
          <w:color w:val="000000"/>
        </w:rPr>
      </w:pPr>
      <w:r w:rsidRPr="00F85168">
        <w:rPr>
          <w:b/>
          <w:color w:val="000000"/>
        </w:rPr>
        <w:t>Save Only</w:t>
      </w:r>
      <w:r w:rsidRPr="00F85168">
        <w:rPr>
          <w:color w:val="000000"/>
        </w:rPr>
        <w:t xml:space="preserve"> saves the created code to the Program Editor, but does not run the code.</w:t>
      </w:r>
    </w:p>
    <w:p w:rsidR="00745BCF" w:rsidRPr="00F85168" w:rsidRDefault="00745BCF" w:rsidP="00745BCF">
      <w:pPr>
        <w:pStyle w:val="NormalWeb"/>
        <w:numPr>
          <w:ilvl w:val="0"/>
          <w:numId w:val="476"/>
        </w:numPr>
        <w:tabs>
          <w:tab w:val="left" w:pos="420"/>
        </w:tabs>
        <w:rPr>
          <w:color w:val="000000"/>
        </w:rPr>
      </w:pPr>
      <w:r w:rsidRPr="00F85168">
        <w:rPr>
          <w:b/>
          <w:color w:val="000000"/>
        </w:rPr>
        <w:t>Help</w:t>
      </w:r>
      <w:r w:rsidRPr="00F85168">
        <w:rPr>
          <w:color w:val="000000"/>
        </w:rPr>
        <w:t xml:space="preserve"> opens the Help topic associated with the module being used</w:t>
      </w:r>
      <w:r>
        <w:rPr>
          <w:color w:val="000000"/>
        </w:rPr>
        <w:t xml:space="preserve"> (Currently Disabled).</w:t>
      </w: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291" w:name="_Toc311814189"/>
      <w:bookmarkStart w:id="292" w:name="_Toc332822702"/>
      <w:r w:rsidRPr="00F85168">
        <w:rPr>
          <w:rFonts w:ascii="Century Schoolbook" w:hAnsi="Century Schoolbook"/>
        </w:rPr>
        <w:lastRenderedPageBreak/>
        <w:t>QUIT</w:t>
      </w:r>
      <w:bookmarkEnd w:id="291"/>
      <w:bookmarkEnd w:id="292"/>
    </w:p>
    <w:p w:rsidR="00745BCF" w:rsidRPr="00F85168" w:rsidRDefault="00745BCF" w:rsidP="00745BCF">
      <w:pPr>
        <w:pStyle w:val="NormalWeb"/>
      </w:pPr>
      <w:r w:rsidRPr="00F85168">
        <w:t>The Quit command closes the current data files and terminates the current program, closing Analysis.</w:t>
      </w:r>
    </w:p>
    <w:p w:rsidR="00745BCF" w:rsidRDefault="00745BCF" w:rsidP="00745BCF">
      <w:pPr>
        <w:pStyle w:val="NormalWeb"/>
      </w:pPr>
      <w:r>
        <w:rPr>
          <w:noProof/>
        </w:rPr>
        <w:drawing>
          <wp:inline distT="0" distB="0" distL="0" distR="0" wp14:anchorId="27CE8B58" wp14:editId="39C46C56">
            <wp:extent cx="3275965" cy="98615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275965" cy="986155"/>
                    </a:xfrm>
                    <a:prstGeom prst="rect">
                      <a:avLst/>
                    </a:prstGeom>
                    <a:noFill/>
                    <a:ln>
                      <a:noFill/>
                    </a:ln>
                  </pic:spPr>
                </pic:pic>
              </a:graphicData>
            </a:graphic>
          </wp:inline>
        </w:drawing>
      </w:r>
    </w:p>
    <w:p w:rsidR="00745BCF" w:rsidRPr="00F85168" w:rsidRDefault="00745BCF" w:rsidP="00745BCF">
      <w:pPr>
        <w:pStyle w:val="NormalWeb"/>
        <w:numPr>
          <w:ilvl w:val="0"/>
          <w:numId w:val="477"/>
        </w:numPr>
        <w:tabs>
          <w:tab w:val="left" w:pos="420"/>
        </w:tabs>
        <w:rPr>
          <w:color w:val="000000"/>
        </w:rPr>
      </w:pPr>
      <w:r w:rsidRPr="00F85168">
        <w:rPr>
          <w:b/>
          <w:bCs/>
          <w:color w:val="000000"/>
        </w:rPr>
        <w:t>OK</w:t>
      </w:r>
      <w:r w:rsidRPr="00F85168">
        <w:rPr>
          <w:color w:val="000000"/>
        </w:rPr>
        <w:t xml:space="preserve"> accepts the current settings and data, and subsequently closes the form or window.</w:t>
      </w:r>
    </w:p>
    <w:p w:rsidR="00745BCF" w:rsidRDefault="00745BCF" w:rsidP="00745BCF">
      <w:pPr>
        <w:pStyle w:val="NormalWeb"/>
        <w:numPr>
          <w:ilvl w:val="0"/>
          <w:numId w:val="477"/>
        </w:numPr>
        <w:tabs>
          <w:tab w:val="left" w:pos="420"/>
        </w:tabs>
        <w:rPr>
          <w:color w:val="000000"/>
        </w:rPr>
      </w:pPr>
      <w:r w:rsidRPr="00F85168">
        <w:rPr>
          <w:b/>
          <w:bCs/>
          <w:color w:val="000000"/>
        </w:rPr>
        <w:t>Cancel</w:t>
      </w:r>
      <w:r w:rsidRPr="00F85168">
        <w:rPr>
          <w:color w:val="000000"/>
        </w:rPr>
        <w:t xml:space="preserve"> closes the dialog box without saving or executing a command.</w:t>
      </w:r>
    </w:p>
    <w:p w:rsidR="00745BCF" w:rsidRPr="007C3DD2" w:rsidRDefault="00745BCF" w:rsidP="00745BCF">
      <w:pPr>
        <w:pStyle w:val="NormalWeb"/>
        <w:numPr>
          <w:ilvl w:val="0"/>
          <w:numId w:val="477"/>
        </w:numPr>
        <w:tabs>
          <w:tab w:val="left" w:pos="420"/>
        </w:tabs>
        <w:rPr>
          <w:color w:val="000000"/>
        </w:rPr>
      </w:pPr>
      <w:r w:rsidRPr="00F85168">
        <w:rPr>
          <w:b/>
          <w:bCs/>
          <w:color w:val="000000"/>
        </w:rPr>
        <w:t>Save Only</w:t>
      </w:r>
      <w:r w:rsidRPr="00F85168">
        <w:rPr>
          <w:color w:val="000000"/>
        </w:rPr>
        <w:t xml:space="preserve"> saves the created code to the Program Editor, but does not run the code.</w:t>
      </w:r>
    </w:p>
    <w:p w:rsidR="00745BCF" w:rsidRPr="00F85168" w:rsidRDefault="00745BCF" w:rsidP="00745BCF">
      <w:pPr>
        <w:pStyle w:val="NormalWeb"/>
        <w:numPr>
          <w:ilvl w:val="0"/>
          <w:numId w:val="477"/>
        </w:numPr>
        <w:tabs>
          <w:tab w:val="left" w:pos="420"/>
        </w:tabs>
        <w:rPr>
          <w:color w:val="000000"/>
        </w:rPr>
      </w:pPr>
      <w:r w:rsidRPr="00F85168">
        <w:rPr>
          <w:b/>
          <w:bCs/>
          <w:color w:val="000000"/>
        </w:rPr>
        <w:t>Help</w:t>
      </w:r>
      <w:r w:rsidRPr="00F85168">
        <w:rPr>
          <w:color w:val="000000"/>
        </w:rPr>
        <w:t xml:space="preserve"> opens the Help topic associated with the module being used</w:t>
      </w:r>
      <w:r>
        <w:rPr>
          <w:color w:val="000000"/>
        </w:rPr>
        <w:t xml:space="preserve"> (Currently Disabled).</w:t>
      </w:r>
    </w:p>
    <w:p w:rsidR="00745BCF" w:rsidRPr="00F85168" w:rsidRDefault="00745BCF" w:rsidP="00745BCF">
      <w:pPr>
        <w:pStyle w:val="NormalWeb"/>
        <w:tabs>
          <w:tab w:val="left" w:pos="420"/>
        </w:tabs>
        <w:ind w:left="360"/>
        <w:rPr>
          <w:color w:val="000000"/>
        </w:rPr>
      </w:pPr>
    </w:p>
    <w:p w:rsidR="00745BCF" w:rsidRPr="00F85168" w:rsidRDefault="00745BCF" w:rsidP="00745BCF">
      <w:pPr>
        <w:pStyle w:val="Heading5"/>
        <w:rPr>
          <w:rFonts w:ascii="Century Schoolbook" w:hAnsi="Century Schoolbook"/>
          <w:sz w:val="24"/>
          <w:szCs w:val="24"/>
        </w:rPr>
      </w:pPr>
      <w:r w:rsidRPr="00F85168">
        <w:rPr>
          <w:rFonts w:ascii="Century Schoolbook" w:hAnsi="Century Schoolbook"/>
          <w:b w:val="0"/>
          <w:bCs w:val="0"/>
          <w:color w:val="A82384"/>
          <w:sz w:val="17"/>
          <w:szCs w:val="17"/>
        </w:rPr>
        <w:br w:type="page"/>
      </w:r>
      <w:r w:rsidRPr="00F85168">
        <w:rPr>
          <w:rFonts w:ascii="Century Schoolbook" w:hAnsi="Century Schoolbook"/>
          <w:sz w:val="24"/>
          <w:szCs w:val="24"/>
        </w:rPr>
        <w:lastRenderedPageBreak/>
        <w:t xml:space="preserve"> Use IF Statements with Permanent or Global Variables</w:t>
      </w:r>
    </w:p>
    <w:p w:rsidR="00745BCF" w:rsidRPr="00F85168" w:rsidRDefault="00A812D1" w:rsidP="00745BCF">
      <w:pPr>
        <w:rPr>
          <w:rFonts w:ascii="Century Schoolbook" w:hAnsi="Century Schoolbook"/>
        </w:rPr>
      </w:pPr>
      <w:r>
        <w:rPr>
          <w:rFonts w:ascii="Century Schoolbook" w:hAnsi="Century Schoolbook"/>
        </w:rPr>
        <w:pict>
          <v:rect id="_x0000_i1120" style="width:429.85pt;height:.75pt" o:hrpct="995" o:hralign="center" o:hrstd="t" o:hr="t" fillcolor="#b4b4b4" stroked="f"/>
        </w:pict>
      </w:r>
    </w:p>
    <w:p w:rsidR="00745BCF" w:rsidRPr="00F85168" w:rsidRDefault="00745BCF" w:rsidP="00745BCF">
      <w:pPr>
        <w:pStyle w:val="NormalWeb"/>
        <w:numPr>
          <w:ilvl w:val="0"/>
          <w:numId w:val="478"/>
        </w:numPr>
        <w:tabs>
          <w:tab w:val="left" w:pos="420"/>
        </w:tabs>
        <w:rPr>
          <w:color w:val="000000"/>
        </w:rPr>
      </w:pPr>
      <w:r w:rsidRPr="00F85168">
        <w:rPr>
          <w:color w:val="000000"/>
        </w:rPr>
        <w:t xml:space="preserve">If an IF statement </w:t>
      </w:r>
      <w:r>
        <w:rPr>
          <w:color w:val="000000"/>
        </w:rPr>
        <w:t xml:space="preserve">condition </w:t>
      </w:r>
      <w:r w:rsidRPr="00F85168">
        <w:rPr>
          <w:color w:val="000000"/>
        </w:rPr>
        <w:t xml:space="preserve">depends on global or permanent variables, the value is computed immediately and only the true or false branch, as appropriate, is followed. </w:t>
      </w:r>
    </w:p>
    <w:p w:rsidR="00745BCF" w:rsidRDefault="00745BCF" w:rsidP="00745BCF">
      <w:pPr>
        <w:pStyle w:val="NormalWeb"/>
        <w:numPr>
          <w:ilvl w:val="0"/>
          <w:numId w:val="478"/>
        </w:numPr>
        <w:tabs>
          <w:tab w:val="left" w:pos="420"/>
        </w:tabs>
        <w:rPr>
          <w:color w:val="000000"/>
        </w:rPr>
      </w:pPr>
      <w:r w:rsidRPr="00F85168">
        <w:rPr>
          <w:color w:val="000000"/>
        </w:rPr>
        <w:t xml:space="preserve">If an IF statement </w:t>
      </w:r>
      <w:r>
        <w:rPr>
          <w:color w:val="000000"/>
        </w:rPr>
        <w:t xml:space="preserve">condition </w:t>
      </w:r>
      <w:r w:rsidRPr="00F85168">
        <w:rPr>
          <w:color w:val="000000"/>
        </w:rPr>
        <w:t>depends on a field variable, neither branch is followed. However, computations within the branches are saved for execution, as appropriate, on each record. In the second case, non-computational commands (e.g., READ, SELECT, SORT, HEADER, and ROUTEOUT) are never executed.</w:t>
      </w:r>
    </w:p>
    <w:p w:rsidR="00745BCF" w:rsidRDefault="00745BCF" w:rsidP="00745BCF">
      <w:pPr>
        <w:keepLines w:val="0"/>
        <w:spacing w:after="0"/>
        <w:rPr>
          <w:rFonts w:ascii="Century Schoolbook" w:hAnsi="Century Schoolbook"/>
          <w:color w:val="000000"/>
          <w:sz w:val="22"/>
        </w:rPr>
      </w:pPr>
      <w:r>
        <w:rPr>
          <w:color w:val="000000"/>
        </w:rPr>
        <w:br w:type="page"/>
      </w:r>
    </w:p>
    <w:p w:rsidR="00745BCF" w:rsidRPr="00881243" w:rsidRDefault="00745BCF" w:rsidP="00745BCF">
      <w:pPr>
        <w:pStyle w:val="Heading3"/>
        <w:rPr>
          <w:rFonts w:ascii="Century Schoolbook" w:hAnsi="Century Schoolbook"/>
        </w:rPr>
      </w:pPr>
      <w:bookmarkStart w:id="293" w:name="_Toc307468520"/>
      <w:bookmarkStart w:id="294" w:name="_Toc311445628"/>
      <w:bookmarkStart w:id="295" w:name="_Toc332822703"/>
      <w:r w:rsidRPr="00881243">
        <w:rPr>
          <w:rFonts w:ascii="Century Schoolbook" w:hAnsi="Century Schoolbook"/>
        </w:rPr>
        <w:lastRenderedPageBreak/>
        <w:t>SET</w:t>
      </w:r>
      <w:bookmarkEnd w:id="293"/>
      <w:bookmarkEnd w:id="294"/>
      <w:bookmarkEnd w:id="295"/>
    </w:p>
    <w:p w:rsidR="00745BCF" w:rsidRPr="00154648" w:rsidRDefault="00A812D1" w:rsidP="00745BCF">
      <w:pPr>
        <w:rPr>
          <w:rFonts w:ascii="Century Schoolbook" w:hAnsi="Century Schoolbook"/>
          <w:sz w:val="22"/>
          <w:szCs w:val="22"/>
        </w:rPr>
      </w:pPr>
      <w:r>
        <w:rPr>
          <w:rFonts w:ascii="Century Schoolbook" w:hAnsi="Century Schoolbook"/>
          <w:sz w:val="22"/>
          <w:szCs w:val="22"/>
        </w:rPr>
        <w:pict>
          <v:rect id="_x0000_i1121" style="width:429.85pt;height:.75pt" o:hrpct="995" o:hrstd="t" o:hr="t" fillcolor="#b4b4b4" stroked="f"/>
        </w:pict>
      </w:r>
    </w:p>
    <w:p w:rsidR="00745BCF" w:rsidRPr="00B17216" w:rsidRDefault="00745BCF" w:rsidP="00745BCF">
      <w:pPr>
        <w:rPr>
          <w:rFonts w:ascii="Century Schoolbook" w:hAnsi="Century Schoolbook"/>
          <w:b/>
          <w:bCs/>
          <w:sz w:val="24"/>
        </w:rPr>
      </w:pPr>
      <w:r w:rsidRPr="00B17216">
        <w:rPr>
          <w:rFonts w:ascii="Century Schoolbook" w:hAnsi="Century Schoolbook"/>
          <w:b/>
          <w:bCs/>
          <w:sz w:val="24"/>
        </w:rPr>
        <w:t>Description</w:t>
      </w:r>
    </w:p>
    <w:p w:rsidR="00745BCF" w:rsidRPr="00154648" w:rsidRDefault="00745BCF" w:rsidP="00745BCF">
      <w:pPr>
        <w:rPr>
          <w:rFonts w:ascii="Century Schoolbook" w:hAnsi="Century Schoolbook"/>
          <w:sz w:val="22"/>
          <w:szCs w:val="22"/>
        </w:rPr>
      </w:pPr>
      <w:r w:rsidRPr="00154648">
        <w:rPr>
          <w:rFonts w:ascii="Century Schoolbook" w:hAnsi="Century Schoolbook"/>
          <w:sz w:val="22"/>
          <w:szCs w:val="22"/>
        </w:rPr>
        <w:t xml:space="preserve">This command provides various options that affect the performance and output of data in </w:t>
      </w:r>
      <w:r w:rsidR="00DA6654">
        <w:rPr>
          <w:rFonts w:ascii="Century Schoolbook" w:hAnsi="Century Schoolbook"/>
          <w:sz w:val="22"/>
          <w:szCs w:val="22"/>
        </w:rPr>
        <w:t xml:space="preserve">Classic </w:t>
      </w:r>
      <w:r w:rsidRPr="00154648">
        <w:rPr>
          <w:rFonts w:ascii="Century Schoolbook" w:hAnsi="Century Schoolbook"/>
          <w:sz w:val="22"/>
          <w:szCs w:val="22"/>
        </w:rPr>
        <w:t xml:space="preserve">Analysis. These settings are utilized whenever the </w:t>
      </w:r>
      <w:r w:rsidR="00DA6654">
        <w:rPr>
          <w:rFonts w:ascii="Century Schoolbook" w:hAnsi="Century Schoolbook"/>
          <w:sz w:val="22"/>
          <w:szCs w:val="22"/>
        </w:rPr>
        <w:t xml:space="preserve">Classic </w:t>
      </w:r>
      <w:r w:rsidRPr="00154648">
        <w:rPr>
          <w:rFonts w:ascii="Century Schoolbook" w:hAnsi="Century Schoolbook"/>
          <w:sz w:val="22"/>
          <w:szCs w:val="22"/>
        </w:rPr>
        <w:t>Analysis program is used.</w:t>
      </w:r>
    </w:p>
    <w:p w:rsidR="00745BCF" w:rsidRPr="00154648" w:rsidRDefault="00745BCF" w:rsidP="00745BCF">
      <w:pPr>
        <w:rPr>
          <w:rFonts w:ascii="Century Schoolbook" w:hAnsi="Century Schoolbook"/>
          <w:b/>
          <w:bCs/>
          <w:sz w:val="22"/>
          <w:szCs w:val="22"/>
        </w:rPr>
      </w:pPr>
      <w:r w:rsidRPr="00154648">
        <w:rPr>
          <w:rFonts w:ascii="Century Schoolbook" w:hAnsi="Century Schoolbook"/>
          <w:b/>
          <w:bCs/>
          <w:sz w:val="22"/>
          <w:szCs w:val="22"/>
        </w:rPr>
        <w:t>Syntax</w:t>
      </w:r>
    </w:p>
    <w:p w:rsidR="00745BCF" w:rsidRPr="00B17216" w:rsidRDefault="00745BCF" w:rsidP="00745BCF">
      <w:pPr>
        <w:pStyle w:val="ImageCaption"/>
        <w:jc w:val="left"/>
        <w:rPr>
          <w:rFonts w:ascii="Courier New" w:hAnsi="Courier New" w:cs="Courier New"/>
          <w:b w:val="0"/>
          <w:sz w:val="18"/>
          <w:szCs w:val="18"/>
        </w:rPr>
      </w:pPr>
      <w:r w:rsidRPr="00B17216">
        <w:rPr>
          <w:rFonts w:ascii="Courier New" w:hAnsi="Courier New" w:cs="Courier New"/>
          <w:b w:val="0"/>
          <w:sz w:val="18"/>
          <w:szCs w:val="18"/>
        </w:rPr>
        <w:t>SET [&lt;parameter&gt; = &lt;value&gt;]</w:t>
      </w:r>
    </w:p>
    <w:p w:rsidR="00745BCF" w:rsidRDefault="00745BCF" w:rsidP="00745BCF">
      <w:pPr>
        <w:pStyle w:val="NormalWeb"/>
        <w:tabs>
          <w:tab w:val="left" w:pos="420"/>
        </w:tabs>
        <w:ind w:left="360"/>
        <w:rPr>
          <w:color w:val="000000"/>
        </w:rPr>
      </w:pPr>
    </w:p>
    <w:p w:rsidR="00745BCF" w:rsidRDefault="00745BCF" w:rsidP="00745BCF">
      <w:pPr>
        <w:pStyle w:val="NormalWeb"/>
        <w:tabs>
          <w:tab w:val="left" w:pos="420"/>
        </w:tabs>
        <w:ind w:left="360"/>
        <w:rPr>
          <w:color w:val="000000"/>
        </w:rPr>
      </w:pPr>
      <w:r>
        <w:rPr>
          <w:noProof/>
        </w:rPr>
        <w:drawing>
          <wp:inline distT="0" distB="0" distL="0" distR="0" wp14:anchorId="3F7CF004" wp14:editId="37109BF3">
            <wp:extent cx="4197985" cy="431736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197985" cy="4317365"/>
                    </a:xfrm>
                    <a:prstGeom prst="rect">
                      <a:avLst/>
                    </a:prstGeom>
                    <a:noFill/>
                    <a:ln>
                      <a:noFill/>
                    </a:ln>
                  </pic:spPr>
                </pic:pic>
              </a:graphicData>
            </a:graphic>
          </wp:inline>
        </w:drawing>
      </w:r>
    </w:p>
    <w:p w:rsidR="00745BCF" w:rsidRPr="00360725" w:rsidRDefault="00745BCF" w:rsidP="00745BCF">
      <w:pPr>
        <w:pStyle w:val="NormalWeb"/>
        <w:numPr>
          <w:ilvl w:val="0"/>
          <w:numId w:val="479"/>
        </w:numPr>
        <w:tabs>
          <w:tab w:val="left" w:pos="420"/>
        </w:tabs>
        <w:rPr>
          <w:b/>
          <w:color w:val="000000"/>
        </w:rPr>
      </w:pPr>
      <w:r w:rsidRPr="00453363">
        <w:rPr>
          <w:b/>
          <w:color w:val="000000"/>
        </w:rPr>
        <w:t>Representation of Boolean Values</w:t>
      </w:r>
      <w:r>
        <w:rPr>
          <w:color w:val="000000"/>
        </w:rPr>
        <w:t xml:space="preserve"> allows you to determine how values in the Epi Info 7 projects line list are displayed for Yes/No and Checkbox fields. Boolean Values are stored in the database according to the convention used by that database. Epi Info 7 converts the line listing displayed in analysis according to the selection in this menu.</w:t>
      </w:r>
    </w:p>
    <w:p w:rsidR="00745BCF" w:rsidRPr="00360725" w:rsidRDefault="00745BCF" w:rsidP="00745BCF">
      <w:pPr>
        <w:pStyle w:val="NormalWeb"/>
        <w:numPr>
          <w:ilvl w:val="0"/>
          <w:numId w:val="479"/>
        </w:numPr>
        <w:tabs>
          <w:tab w:val="left" w:pos="420"/>
        </w:tabs>
        <w:rPr>
          <w:b/>
          <w:color w:val="000000"/>
        </w:rPr>
      </w:pPr>
      <w:r>
        <w:rPr>
          <w:b/>
          <w:color w:val="000000"/>
        </w:rPr>
        <w:t xml:space="preserve">HTML Output Options </w:t>
      </w:r>
      <w:r>
        <w:rPr>
          <w:color w:val="000000"/>
        </w:rPr>
        <w:t>are not available in this version of Epi Info 7.</w:t>
      </w:r>
    </w:p>
    <w:p w:rsidR="00745BCF" w:rsidRPr="00360725" w:rsidRDefault="00745BCF" w:rsidP="00745BCF">
      <w:pPr>
        <w:pStyle w:val="NormalWeb"/>
        <w:numPr>
          <w:ilvl w:val="0"/>
          <w:numId w:val="479"/>
        </w:numPr>
        <w:tabs>
          <w:tab w:val="left" w:pos="420"/>
        </w:tabs>
        <w:rPr>
          <w:b/>
          <w:color w:val="000000"/>
        </w:rPr>
      </w:pPr>
      <w:r>
        <w:rPr>
          <w:b/>
          <w:color w:val="000000"/>
        </w:rPr>
        <w:lastRenderedPageBreak/>
        <w:t xml:space="preserve">Statistics </w:t>
      </w:r>
      <w:r>
        <w:rPr>
          <w:color w:val="000000"/>
        </w:rPr>
        <w:t xml:space="preserve">settings are not available in this version of Epi Info 7. The grayed-out display indicates analysis statistics are </w:t>
      </w:r>
      <w:r w:rsidR="00494563">
        <w:rPr>
          <w:color w:val="000000"/>
        </w:rPr>
        <w:t>a</w:t>
      </w:r>
      <w:r w:rsidR="00DA6654">
        <w:rPr>
          <w:color w:val="000000"/>
        </w:rPr>
        <w:t>dvanced</w:t>
      </w:r>
      <w:r w:rsidR="00F45568">
        <w:rPr>
          <w:color w:val="000000"/>
        </w:rPr>
        <w:t>. The None, Minimal and Intermediate settings will be available in a future release.</w:t>
      </w:r>
    </w:p>
    <w:p w:rsidR="00745BCF" w:rsidRPr="00360725" w:rsidRDefault="00745BCF" w:rsidP="00745BCF">
      <w:pPr>
        <w:pStyle w:val="NormalWeb"/>
        <w:numPr>
          <w:ilvl w:val="0"/>
          <w:numId w:val="479"/>
        </w:numPr>
        <w:tabs>
          <w:tab w:val="left" w:pos="420"/>
        </w:tabs>
        <w:rPr>
          <w:b/>
          <w:color w:val="000000"/>
        </w:rPr>
      </w:pPr>
      <w:r>
        <w:rPr>
          <w:b/>
          <w:color w:val="000000"/>
        </w:rPr>
        <w:t xml:space="preserve">Precision </w:t>
      </w:r>
      <w:r>
        <w:rPr>
          <w:color w:val="000000"/>
        </w:rPr>
        <w:t>setting is not available in this version of Epi Info 7.</w:t>
      </w:r>
    </w:p>
    <w:p w:rsidR="00745BCF" w:rsidRPr="00B84227" w:rsidRDefault="00745BCF" w:rsidP="00745BCF">
      <w:pPr>
        <w:pStyle w:val="NormalWeb"/>
        <w:numPr>
          <w:ilvl w:val="0"/>
          <w:numId w:val="479"/>
        </w:numPr>
        <w:tabs>
          <w:tab w:val="left" w:pos="420"/>
        </w:tabs>
        <w:rPr>
          <w:b/>
          <w:color w:val="000000"/>
        </w:rPr>
      </w:pPr>
      <w:r>
        <w:rPr>
          <w:b/>
          <w:color w:val="000000"/>
        </w:rPr>
        <w:t>Include Missin</w:t>
      </w:r>
      <w:r w:rsidR="00F45568">
        <w:rPr>
          <w:b/>
          <w:color w:val="000000"/>
        </w:rPr>
        <w:t>g</w:t>
      </w:r>
      <w:r>
        <w:rPr>
          <w:b/>
          <w:color w:val="000000"/>
        </w:rPr>
        <w:t xml:space="preserve"> Values </w:t>
      </w:r>
      <w:r>
        <w:rPr>
          <w:color w:val="000000"/>
        </w:rPr>
        <w:t>allows you to determine if you want missing values to be included if statistical calculations are made.</w:t>
      </w:r>
    </w:p>
    <w:p w:rsidR="00745BCF" w:rsidRPr="00B84227" w:rsidRDefault="00745BCF" w:rsidP="00745BCF">
      <w:pPr>
        <w:pStyle w:val="NormalWeb"/>
        <w:numPr>
          <w:ilvl w:val="0"/>
          <w:numId w:val="479"/>
        </w:numPr>
        <w:tabs>
          <w:tab w:val="left" w:pos="420"/>
        </w:tabs>
        <w:rPr>
          <w:b/>
          <w:color w:val="000000"/>
        </w:rPr>
      </w:pPr>
      <w:r>
        <w:rPr>
          <w:b/>
          <w:color w:val="000000"/>
        </w:rPr>
        <w:t xml:space="preserve">Process Records </w:t>
      </w:r>
      <w:r>
        <w:rPr>
          <w:color w:val="000000"/>
        </w:rPr>
        <w:t xml:space="preserve">selects how records marked for deletion (deleted) will be processed. The normal default is to process only the undeleted records.  </w:t>
      </w:r>
    </w:p>
    <w:p w:rsidR="00745BCF" w:rsidRPr="00F85168" w:rsidRDefault="00745BCF" w:rsidP="00745BCF">
      <w:pPr>
        <w:pStyle w:val="NormalWeb"/>
        <w:numPr>
          <w:ilvl w:val="0"/>
          <w:numId w:val="479"/>
        </w:numPr>
        <w:tabs>
          <w:tab w:val="left" w:pos="420"/>
        </w:tabs>
        <w:rPr>
          <w:color w:val="000000"/>
        </w:rPr>
      </w:pPr>
      <w:r w:rsidRPr="00F85168">
        <w:rPr>
          <w:b/>
          <w:bCs/>
          <w:color w:val="000000"/>
        </w:rPr>
        <w:t>OK</w:t>
      </w:r>
      <w:r w:rsidRPr="00F85168">
        <w:rPr>
          <w:color w:val="000000"/>
        </w:rPr>
        <w:t xml:space="preserve"> accepts the current settings and data, and subsequently closes the form or window.</w:t>
      </w:r>
    </w:p>
    <w:p w:rsidR="00745BCF" w:rsidRDefault="00745BCF" w:rsidP="00745BCF">
      <w:pPr>
        <w:pStyle w:val="NormalWeb"/>
        <w:numPr>
          <w:ilvl w:val="0"/>
          <w:numId w:val="479"/>
        </w:numPr>
        <w:tabs>
          <w:tab w:val="left" w:pos="420"/>
        </w:tabs>
        <w:rPr>
          <w:color w:val="000000"/>
        </w:rPr>
      </w:pPr>
      <w:r w:rsidRPr="00F85168">
        <w:rPr>
          <w:b/>
          <w:bCs/>
          <w:color w:val="000000"/>
        </w:rPr>
        <w:t>Cancel</w:t>
      </w:r>
      <w:r w:rsidRPr="00F85168">
        <w:rPr>
          <w:color w:val="000000"/>
        </w:rPr>
        <w:t xml:space="preserve"> closes the dialog box without saving or executing a command.</w:t>
      </w:r>
    </w:p>
    <w:p w:rsidR="00745BCF" w:rsidRDefault="00745BCF" w:rsidP="00745BCF">
      <w:pPr>
        <w:pStyle w:val="NormalWeb"/>
        <w:numPr>
          <w:ilvl w:val="0"/>
          <w:numId w:val="479"/>
        </w:numPr>
        <w:tabs>
          <w:tab w:val="left" w:pos="420"/>
        </w:tabs>
        <w:rPr>
          <w:color w:val="000000"/>
        </w:rPr>
      </w:pPr>
      <w:r>
        <w:rPr>
          <w:b/>
          <w:bCs/>
          <w:color w:val="000000"/>
        </w:rPr>
        <w:t xml:space="preserve">Reset </w:t>
      </w:r>
      <w:r>
        <w:rPr>
          <w:bCs/>
          <w:color w:val="000000"/>
        </w:rPr>
        <w:t>clears (removes) any changes and returns all values to their default settings.</w:t>
      </w:r>
    </w:p>
    <w:p w:rsidR="00745BCF" w:rsidRPr="007C3DD2" w:rsidRDefault="00745BCF" w:rsidP="00745BCF">
      <w:pPr>
        <w:pStyle w:val="NormalWeb"/>
        <w:numPr>
          <w:ilvl w:val="0"/>
          <w:numId w:val="479"/>
        </w:numPr>
        <w:tabs>
          <w:tab w:val="left" w:pos="420"/>
        </w:tabs>
        <w:rPr>
          <w:color w:val="000000"/>
        </w:rPr>
      </w:pPr>
      <w:r w:rsidRPr="00F85168">
        <w:rPr>
          <w:b/>
          <w:bCs/>
          <w:color w:val="000000"/>
        </w:rPr>
        <w:t>Save Only</w:t>
      </w:r>
      <w:r w:rsidRPr="00F85168">
        <w:rPr>
          <w:color w:val="000000"/>
        </w:rPr>
        <w:t xml:space="preserve"> saves the created code to the Program Editor, but does not run the code.</w:t>
      </w:r>
    </w:p>
    <w:p w:rsidR="00745BCF" w:rsidRPr="004173AE" w:rsidRDefault="00745BCF" w:rsidP="00745BCF">
      <w:pPr>
        <w:pStyle w:val="NormalWeb"/>
        <w:numPr>
          <w:ilvl w:val="0"/>
          <w:numId w:val="479"/>
        </w:numPr>
        <w:tabs>
          <w:tab w:val="left" w:pos="420"/>
        </w:tabs>
        <w:rPr>
          <w:color w:val="000000"/>
        </w:rPr>
      </w:pPr>
      <w:r w:rsidRPr="00F85168">
        <w:rPr>
          <w:b/>
          <w:bCs/>
          <w:color w:val="000000"/>
        </w:rPr>
        <w:t>Help</w:t>
      </w:r>
      <w:r w:rsidRPr="00F85168">
        <w:rPr>
          <w:color w:val="000000"/>
        </w:rPr>
        <w:t xml:space="preserve"> opens the Help topic associated with the module being used</w:t>
      </w:r>
      <w:r w:rsidR="00494563">
        <w:rPr>
          <w:color w:val="000000"/>
        </w:rPr>
        <w:t>.</w:t>
      </w:r>
      <w:r>
        <w:rPr>
          <w:color w:val="000000"/>
        </w:rPr>
        <w:t xml:space="preserve"> (Currently Disabled)</w:t>
      </w:r>
      <w:r w:rsidRPr="00F85168">
        <w:rPr>
          <w:color w:val="000000"/>
        </w:rPr>
        <w:t>.</w:t>
      </w:r>
    </w:p>
    <w:p w:rsidR="00745BCF" w:rsidRPr="008B38A9" w:rsidRDefault="00745BCF" w:rsidP="00745BCF">
      <w:pPr>
        <w:pStyle w:val="NormalWeb"/>
        <w:tabs>
          <w:tab w:val="left" w:pos="420"/>
        </w:tabs>
        <w:ind w:left="360"/>
        <w:rPr>
          <w:color w:val="000000"/>
        </w:rPr>
      </w:pPr>
    </w:p>
    <w:p w:rsidR="00745BCF" w:rsidRPr="003332CC" w:rsidRDefault="00745BCF" w:rsidP="00536A99"/>
    <w:p w:rsidR="00745BCF" w:rsidRDefault="00745BCF" w:rsidP="00745BCF">
      <w:pPr>
        <w:pStyle w:val="Heading2"/>
        <w:rPr>
          <w:rFonts w:ascii="Century Schoolbook" w:hAnsi="Century Schoolbook"/>
          <w:sz w:val="40"/>
          <w:szCs w:val="40"/>
        </w:rPr>
      </w:pPr>
      <w:r>
        <w:br w:type="page"/>
      </w:r>
      <w:bookmarkStart w:id="296" w:name="_Toc313369638"/>
      <w:bookmarkStart w:id="297" w:name="_Toc309727022"/>
      <w:bookmarkStart w:id="298" w:name="_Toc332822704"/>
      <w:r>
        <w:rPr>
          <w:rFonts w:ascii="Century Schoolbook" w:hAnsi="Century Schoolbook"/>
          <w:sz w:val="40"/>
          <w:szCs w:val="40"/>
        </w:rPr>
        <w:lastRenderedPageBreak/>
        <w:t>How to Use Advanced Statistics</w:t>
      </w:r>
      <w:bookmarkEnd w:id="296"/>
      <w:bookmarkEnd w:id="297"/>
      <w:bookmarkEnd w:id="298"/>
    </w:p>
    <w:p w:rsidR="00745BCF" w:rsidRDefault="00745BCF" w:rsidP="00745BCF">
      <w:pPr>
        <w:pStyle w:val="Heading3"/>
        <w:rPr>
          <w:rFonts w:ascii="Century Schoolbook" w:hAnsi="Century Schoolbook"/>
        </w:rPr>
      </w:pPr>
      <w:bookmarkStart w:id="299" w:name="_Toc313369639"/>
      <w:bookmarkStart w:id="300" w:name="_Toc309727023"/>
      <w:bookmarkStart w:id="301" w:name="_Toc332822705"/>
      <w:r>
        <w:rPr>
          <w:rFonts w:ascii="Century Schoolbook" w:hAnsi="Century Schoolbook"/>
        </w:rPr>
        <w:t>Use the REGRESS Command</w:t>
      </w:r>
      <w:bookmarkEnd w:id="299"/>
      <w:bookmarkEnd w:id="300"/>
      <w:bookmarkEnd w:id="301"/>
    </w:p>
    <w:p w:rsidR="00745BCF" w:rsidRDefault="00A812D1" w:rsidP="00745BCF">
      <w:pPr>
        <w:spacing w:after="0"/>
      </w:pPr>
      <w:r>
        <w:pict>
          <v:rect id="_x0000_i1122" style="width:427.7pt;height:.75pt" o:hrpct="990" o:hrstd="t" o:hr="t" fillcolor="#a0a0a0" stroked="f"/>
        </w:pict>
      </w:r>
    </w:p>
    <w:p w:rsidR="00745BCF" w:rsidRDefault="00745BCF" w:rsidP="00745BCF">
      <w:pPr>
        <w:pStyle w:val="NormalWeb"/>
      </w:pPr>
      <w:r>
        <w:t>The REGRESS command performs linear regression and contains support for automatic dummy variables and multiple interactions.</w:t>
      </w:r>
    </w:p>
    <w:p w:rsidR="00745BCF" w:rsidRDefault="00745BCF" w:rsidP="00745BCF">
      <w:pPr>
        <w:pStyle w:val="NormalWeb"/>
      </w:pPr>
      <w:r>
        <w:t>REGRESS can be used for simple linear regression (only one independent variable), for multiple linear regression (more than one independent variable), and for quantifying the relationship between two continuous variables (correlation).  Regression is used when you want  to predict one dependent variable from one or more independent variables.</w:t>
      </w:r>
    </w:p>
    <w:p w:rsidR="00745BCF" w:rsidRDefault="00745BCF" w:rsidP="00745BCF">
      <w:pPr>
        <w:pStyle w:val="NormalWeb"/>
        <w:rPr>
          <w:b/>
          <w:bCs/>
        </w:rPr>
      </w:pPr>
      <w:r>
        <w:rPr>
          <w:b/>
          <w:bCs/>
        </w:rPr>
        <w:t>Syntax</w:t>
      </w:r>
    </w:p>
    <w:p w:rsidR="00745BCF" w:rsidRDefault="00745BCF" w:rsidP="00745BCF">
      <w:pPr>
        <w:pStyle w:val="NormalWeb"/>
        <w:rPr>
          <w:rFonts w:ascii="Courier New" w:hAnsi="Courier New" w:cs="Courier New"/>
          <w:sz w:val="18"/>
          <w:szCs w:val="18"/>
        </w:rPr>
      </w:pPr>
      <w:r>
        <w:rPr>
          <w:rFonts w:ascii="Courier New" w:hAnsi="Courier New" w:cs="Courier New"/>
          <w:sz w:val="18"/>
          <w:szCs w:val="18"/>
        </w:rPr>
        <w:t xml:space="preserve">REGRESS &lt;dependent variable&gt; = &lt;independent variable(s)&gt; [NOINTERCEPT] [OUTTABLE=&lt;tablename&gt;] [WEIGHTVAR=&lt;weight variable&gt;] [PVALUE=&lt;PValue&gt;] </w:t>
      </w:r>
    </w:p>
    <w:p w:rsidR="00745BCF" w:rsidRDefault="00745BCF" w:rsidP="00745BCF">
      <w:pPr>
        <w:pStyle w:val="NormalWeb"/>
        <w:rPr>
          <w:b/>
          <w:bCs/>
        </w:rPr>
      </w:pPr>
      <w:r>
        <w:rPr>
          <w:b/>
          <w:bCs/>
        </w:rPr>
        <w:t>Dialog Box</w:t>
      </w:r>
    </w:p>
    <w:p w:rsidR="00745BCF" w:rsidRDefault="00745BCF" w:rsidP="00745BCF">
      <w:pPr>
        <w:pStyle w:val="NormalWeb"/>
        <w:ind w:left="300"/>
      </w:pPr>
    </w:p>
    <w:p w:rsidR="00745BCF" w:rsidRDefault="00745BCF" w:rsidP="00745BCF">
      <w:pPr>
        <w:pStyle w:val="PlainText"/>
      </w:pPr>
      <w:r>
        <w:rPr>
          <w:noProof/>
        </w:rPr>
        <w:drawing>
          <wp:inline distT="0" distB="0" distL="0" distR="0" wp14:anchorId="133B9298" wp14:editId="6F739879">
            <wp:extent cx="5478145" cy="3156585"/>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478145" cy="3156585"/>
                    </a:xfrm>
                    <a:prstGeom prst="rect">
                      <a:avLst/>
                    </a:prstGeom>
                    <a:noFill/>
                    <a:ln>
                      <a:noFill/>
                    </a:ln>
                  </pic:spPr>
                </pic:pic>
              </a:graphicData>
            </a:graphic>
          </wp:inline>
        </w:drawing>
      </w:r>
    </w:p>
    <w:p w:rsidR="00745BCF" w:rsidRDefault="00745BCF" w:rsidP="00745BCF">
      <w:pPr>
        <w:pStyle w:val="NormalWeb"/>
        <w:numPr>
          <w:ilvl w:val="0"/>
          <w:numId w:val="435"/>
        </w:numPr>
        <w:tabs>
          <w:tab w:val="left" w:pos="420"/>
        </w:tabs>
        <w:rPr>
          <w:color w:val="000000"/>
        </w:rPr>
      </w:pPr>
      <w:r>
        <w:rPr>
          <w:color w:val="000000"/>
        </w:rPr>
        <w:t xml:space="preserve">The </w:t>
      </w:r>
      <w:r>
        <w:rPr>
          <w:b/>
          <w:bCs/>
          <w:color w:val="000000"/>
        </w:rPr>
        <w:t>Outcome Variable</w:t>
      </w:r>
      <w:r>
        <w:rPr>
          <w:color w:val="000000"/>
        </w:rPr>
        <w:t xml:space="preserve"> is the dependent variable for the regression. </w:t>
      </w:r>
    </w:p>
    <w:p w:rsidR="00745BCF" w:rsidRDefault="00745BCF" w:rsidP="00745BCF">
      <w:pPr>
        <w:pStyle w:val="NormalWeb"/>
        <w:numPr>
          <w:ilvl w:val="0"/>
          <w:numId w:val="435"/>
        </w:numPr>
        <w:tabs>
          <w:tab w:val="left" w:pos="420"/>
        </w:tabs>
        <w:rPr>
          <w:color w:val="000000"/>
        </w:rPr>
      </w:pPr>
      <w:r>
        <w:rPr>
          <w:b/>
          <w:bCs/>
          <w:color w:val="000000"/>
        </w:rPr>
        <w:t>Other Variables</w:t>
      </w:r>
      <w:r>
        <w:rPr>
          <w:color w:val="000000"/>
        </w:rPr>
        <w:t xml:space="preserve"> appear in the predictor variables list.</w:t>
      </w:r>
    </w:p>
    <w:p w:rsidR="00745BCF" w:rsidRDefault="00745BCF" w:rsidP="00745BCF">
      <w:pPr>
        <w:pStyle w:val="NormalWeb"/>
        <w:numPr>
          <w:ilvl w:val="0"/>
          <w:numId w:val="436"/>
        </w:numPr>
        <w:tabs>
          <w:tab w:val="left" w:pos="420"/>
        </w:tabs>
        <w:rPr>
          <w:color w:val="000000"/>
        </w:rPr>
      </w:pPr>
      <w:r>
        <w:rPr>
          <w:b/>
          <w:bCs/>
          <w:color w:val="000000"/>
        </w:rPr>
        <w:t>Interaction Terms</w:t>
      </w:r>
      <w:r>
        <w:rPr>
          <w:color w:val="000000"/>
        </w:rPr>
        <w:t xml:space="preserve"> are defined with the Make Interaction button. Make Interaction appears if two or more variables are selected from the Other Variables list box. If you click Make Interaction, the relationship populates the Interaction Terms list box.</w:t>
      </w:r>
    </w:p>
    <w:p w:rsidR="00745BCF" w:rsidRDefault="00745BCF" w:rsidP="00745BCF">
      <w:pPr>
        <w:pStyle w:val="NormalWeb"/>
        <w:numPr>
          <w:ilvl w:val="0"/>
          <w:numId w:val="436"/>
        </w:numPr>
        <w:tabs>
          <w:tab w:val="left" w:pos="420"/>
        </w:tabs>
        <w:rPr>
          <w:color w:val="000000"/>
        </w:rPr>
      </w:pPr>
      <w:r>
        <w:rPr>
          <w:b/>
          <w:bCs/>
          <w:color w:val="000000"/>
        </w:rPr>
        <w:lastRenderedPageBreak/>
        <w:t>Make Dummy</w:t>
      </w:r>
      <w:r>
        <w:rPr>
          <w:color w:val="000000"/>
        </w:rPr>
        <w:t xml:space="preserve"> is activated if you select a predictor variable. If you select a numeric variable, it will be treated as discrete rather than continuous; the variable is enclosed in parentheses to indicate that dummy variables are being created. If a predictor variable enclosed in parentheses is selected in the list, the Make Dummy button changes to Make Continuous. Selecting it results in the variable being treated as continuous. If you select more than one predictor variable, the Make Dummy button changes to Make Interaction. Selecting it results in all possible combinations of the selected variables being added to the regression as interaction terms.</w:t>
      </w:r>
    </w:p>
    <w:p w:rsidR="00745BCF" w:rsidRDefault="00745BCF" w:rsidP="00745BCF">
      <w:pPr>
        <w:pStyle w:val="NormalWeb"/>
        <w:numPr>
          <w:ilvl w:val="0"/>
          <w:numId w:val="436"/>
        </w:numPr>
        <w:tabs>
          <w:tab w:val="left" w:pos="420"/>
        </w:tabs>
        <w:rPr>
          <w:color w:val="000000"/>
        </w:rPr>
      </w:pPr>
      <w:r>
        <w:rPr>
          <w:color w:val="000000"/>
        </w:rPr>
        <w:t xml:space="preserve">A </w:t>
      </w:r>
      <w:r>
        <w:rPr>
          <w:b/>
          <w:bCs/>
          <w:color w:val="000000"/>
        </w:rPr>
        <w:t>Weight</w:t>
      </w:r>
      <w:r>
        <w:rPr>
          <w:color w:val="000000"/>
        </w:rPr>
        <w:t xml:space="preserve"> variable may selected to use in weighted analyses. </w:t>
      </w:r>
    </w:p>
    <w:p w:rsidR="00745BCF" w:rsidRDefault="00745BCF" w:rsidP="00745BCF">
      <w:pPr>
        <w:pStyle w:val="NormalWeb"/>
        <w:numPr>
          <w:ilvl w:val="0"/>
          <w:numId w:val="436"/>
        </w:numPr>
        <w:tabs>
          <w:tab w:val="left" w:pos="420"/>
        </w:tabs>
        <w:rPr>
          <w:color w:val="000000"/>
        </w:rPr>
      </w:pPr>
      <w:r>
        <w:rPr>
          <w:b/>
          <w:bCs/>
          <w:color w:val="000000"/>
        </w:rPr>
        <w:t>Confidence Limits</w:t>
      </w:r>
      <w:r>
        <w:rPr>
          <w:color w:val="000000"/>
        </w:rPr>
        <w:t xml:space="preserve"> specifies the probability level at which confidence limits are computed (default=.05).</w:t>
      </w:r>
    </w:p>
    <w:p w:rsidR="00745BCF" w:rsidRDefault="00745BCF" w:rsidP="00745BCF">
      <w:pPr>
        <w:pStyle w:val="NormalWeb"/>
        <w:numPr>
          <w:ilvl w:val="0"/>
          <w:numId w:val="436"/>
        </w:numPr>
        <w:tabs>
          <w:tab w:val="left" w:pos="420"/>
        </w:tabs>
        <w:rPr>
          <w:color w:val="000000"/>
        </w:rPr>
      </w:pPr>
      <w:r>
        <w:rPr>
          <w:color w:val="000000"/>
        </w:rPr>
        <w:t xml:space="preserve">The </w:t>
      </w:r>
      <w:r>
        <w:rPr>
          <w:b/>
          <w:bCs/>
          <w:color w:val="000000"/>
        </w:rPr>
        <w:t>Output to Table</w:t>
      </w:r>
      <w:r>
        <w:rPr>
          <w:color w:val="000000"/>
        </w:rPr>
        <w:t xml:space="preserve"> field identifies a table to receive output from the command</w:t>
      </w:r>
      <w:r w:rsidR="00CB7730">
        <w:rPr>
          <w:color w:val="000000"/>
        </w:rPr>
        <w:t>.</w:t>
      </w:r>
      <w:r>
        <w:rPr>
          <w:color w:val="000000"/>
        </w:rPr>
        <w:t xml:space="preserve"> (Currently Disabled).</w:t>
      </w:r>
    </w:p>
    <w:p w:rsidR="00745BCF" w:rsidRDefault="00745BCF" w:rsidP="00745BCF">
      <w:pPr>
        <w:pStyle w:val="NormalWeb"/>
        <w:numPr>
          <w:ilvl w:val="0"/>
          <w:numId w:val="436"/>
        </w:numPr>
        <w:tabs>
          <w:tab w:val="left" w:pos="420"/>
        </w:tabs>
        <w:rPr>
          <w:color w:val="000000"/>
        </w:rPr>
      </w:pPr>
      <w:r>
        <w:rPr>
          <w:color w:val="000000"/>
        </w:rPr>
        <w:t xml:space="preserve">If you select </w:t>
      </w:r>
      <w:r>
        <w:rPr>
          <w:b/>
          <w:bCs/>
          <w:color w:val="000000"/>
        </w:rPr>
        <w:t>No Intercept</w:t>
      </w:r>
      <w:r>
        <w:rPr>
          <w:color w:val="000000"/>
        </w:rPr>
        <w:t>, the regression is performed without a constant term, forcing the regression line through the origin.</w:t>
      </w:r>
    </w:p>
    <w:p w:rsidR="00745BCF" w:rsidRDefault="00745BCF" w:rsidP="00745BCF">
      <w:pPr>
        <w:pStyle w:val="NormalWeb"/>
        <w:numPr>
          <w:ilvl w:val="0"/>
          <w:numId w:val="436"/>
        </w:numPr>
        <w:tabs>
          <w:tab w:val="left" w:pos="420"/>
        </w:tabs>
        <w:rPr>
          <w:color w:val="000000"/>
        </w:rPr>
      </w:pPr>
      <w:r>
        <w:rPr>
          <w:b/>
          <w:bCs/>
          <w:color w:val="000000"/>
        </w:rPr>
        <w:t>OK</w:t>
      </w:r>
      <w:r>
        <w:rPr>
          <w:color w:val="000000"/>
        </w:rPr>
        <w:t xml:space="preserve"> accepts the current settings and data, and subsequently closes the form or window.</w:t>
      </w:r>
    </w:p>
    <w:p w:rsidR="00745BCF" w:rsidRDefault="00745BCF" w:rsidP="00745BCF">
      <w:pPr>
        <w:pStyle w:val="NormalWeb"/>
        <w:numPr>
          <w:ilvl w:val="0"/>
          <w:numId w:val="436"/>
        </w:numPr>
        <w:tabs>
          <w:tab w:val="left" w:pos="420"/>
        </w:tabs>
        <w:rPr>
          <w:color w:val="000000"/>
        </w:rPr>
      </w:pPr>
      <w:r>
        <w:rPr>
          <w:b/>
          <w:bCs/>
          <w:color w:val="000000"/>
        </w:rPr>
        <w:t>Save Only</w:t>
      </w:r>
      <w:r>
        <w:rPr>
          <w:color w:val="000000"/>
        </w:rPr>
        <w:t xml:space="preserve"> saves the created code to the Program Editor, but does not run the code.</w:t>
      </w:r>
    </w:p>
    <w:p w:rsidR="00745BCF" w:rsidRDefault="00745BCF" w:rsidP="00745BCF">
      <w:pPr>
        <w:pStyle w:val="NormalWeb"/>
        <w:numPr>
          <w:ilvl w:val="0"/>
          <w:numId w:val="436"/>
        </w:numPr>
        <w:tabs>
          <w:tab w:val="left" w:pos="420"/>
        </w:tabs>
        <w:rPr>
          <w:color w:val="000000"/>
        </w:rPr>
      </w:pPr>
      <w:r>
        <w:rPr>
          <w:b/>
          <w:bCs/>
          <w:color w:val="000000"/>
        </w:rPr>
        <w:t>Cancel</w:t>
      </w:r>
      <w:r>
        <w:rPr>
          <w:color w:val="000000"/>
        </w:rPr>
        <w:t xml:space="preserve"> closes the dialog box without saving or executing a command.</w:t>
      </w:r>
    </w:p>
    <w:p w:rsidR="00745BCF" w:rsidRDefault="00745BCF" w:rsidP="00745BCF">
      <w:pPr>
        <w:pStyle w:val="NormalWeb"/>
        <w:numPr>
          <w:ilvl w:val="0"/>
          <w:numId w:val="436"/>
        </w:numPr>
        <w:tabs>
          <w:tab w:val="left" w:pos="420"/>
        </w:tabs>
        <w:rPr>
          <w:color w:val="000000"/>
        </w:rPr>
      </w:pPr>
      <w:r>
        <w:rPr>
          <w:b/>
          <w:bCs/>
          <w:color w:val="000000"/>
        </w:rPr>
        <w:t>Clear</w:t>
      </w:r>
      <w:r>
        <w:rPr>
          <w:color w:val="000000"/>
        </w:rPr>
        <w:t xml:space="preserve"> empties the fields so information can be re-entered.</w:t>
      </w:r>
    </w:p>
    <w:p w:rsidR="00745BCF" w:rsidRDefault="00745BCF" w:rsidP="00745BCF">
      <w:pPr>
        <w:pStyle w:val="NormalWeb"/>
        <w:numPr>
          <w:ilvl w:val="0"/>
          <w:numId w:val="436"/>
        </w:numPr>
        <w:tabs>
          <w:tab w:val="left" w:pos="420"/>
        </w:tabs>
        <w:rPr>
          <w:color w:val="000000"/>
        </w:rPr>
      </w:pPr>
      <w:r>
        <w:rPr>
          <w:b/>
          <w:bCs/>
          <w:color w:val="000000"/>
        </w:rPr>
        <w:t>Help</w:t>
      </w:r>
      <w:r>
        <w:rPr>
          <w:color w:val="000000"/>
        </w:rPr>
        <w:t xml:space="preserve"> opens the Help topic associated with the module being used. (Currently Disabled).</w:t>
      </w:r>
    </w:p>
    <w:p w:rsidR="00745BCF" w:rsidRDefault="00745BCF" w:rsidP="00745BCF">
      <w:pPr>
        <w:pStyle w:val="NormalWeb"/>
        <w:rPr>
          <w:b/>
          <w:bCs/>
        </w:rPr>
      </w:pPr>
      <w:r>
        <w:rPr>
          <w:b/>
          <w:bCs/>
        </w:rPr>
        <w:t>How to Use</w:t>
      </w:r>
    </w:p>
    <w:p w:rsidR="00745BCF" w:rsidRDefault="00745BCF" w:rsidP="00745BCF">
      <w:pPr>
        <w:pStyle w:val="NormalWeb"/>
        <w:numPr>
          <w:ilvl w:val="0"/>
          <w:numId w:val="437"/>
        </w:numPr>
        <w:tabs>
          <w:tab w:val="left" w:pos="420"/>
        </w:tabs>
        <w:rPr>
          <w:color w:val="000000"/>
        </w:rPr>
      </w:pPr>
      <w:r>
        <w:rPr>
          <w:color w:val="000000"/>
        </w:rPr>
        <w:t xml:space="preserve">From the Analysis Command Tree, </w:t>
      </w:r>
      <w:r>
        <w:rPr>
          <w:rStyle w:val="Hyperlink"/>
        </w:rPr>
        <w:t>use the READ command</w:t>
      </w:r>
      <w:r>
        <w:rPr>
          <w:color w:val="000000"/>
        </w:rPr>
        <w:t xml:space="preserve"> to open a </w:t>
      </w:r>
      <w:r>
        <w:rPr>
          <w:b/>
          <w:color w:val="000000"/>
        </w:rPr>
        <w:t>PRJ project file</w:t>
      </w:r>
      <w:r>
        <w:rPr>
          <w:color w:val="000000"/>
        </w:rPr>
        <w:t xml:space="preserve">. Select a </w:t>
      </w:r>
      <w:r>
        <w:rPr>
          <w:b/>
          <w:color w:val="000000"/>
        </w:rPr>
        <w:t>form</w:t>
      </w:r>
      <w:r>
        <w:rPr>
          <w:color w:val="000000"/>
        </w:rPr>
        <w:t xml:space="preserve"> or </w:t>
      </w:r>
      <w:r>
        <w:rPr>
          <w:b/>
          <w:color w:val="000000"/>
        </w:rPr>
        <w:t>table</w:t>
      </w:r>
      <w:r>
        <w:rPr>
          <w:color w:val="000000"/>
        </w:rPr>
        <w:t>.</w:t>
      </w:r>
    </w:p>
    <w:p w:rsidR="00745BCF" w:rsidRDefault="00745BCF" w:rsidP="00745BCF">
      <w:pPr>
        <w:pStyle w:val="NormalWeb"/>
        <w:numPr>
          <w:ilvl w:val="0"/>
          <w:numId w:val="437"/>
        </w:numPr>
        <w:tabs>
          <w:tab w:val="left" w:pos="420"/>
        </w:tabs>
        <w:rPr>
          <w:color w:val="000000"/>
        </w:rPr>
      </w:pPr>
      <w:r>
        <w:rPr>
          <w:color w:val="000000"/>
        </w:rPr>
        <w:t xml:space="preserve">From the Analysis Command Tree, click </w:t>
      </w:r>
      <w:r>
        <w:rPr>
          <w:b/>
          <w:bCs/>
          <w:color w:val="000000"/>
        </w:rPr>
        <w:t>Advanced Statistics &gt; Linear Regression</w:t>
      </w:r>
      <w:r>
        <w:rPr>
          <w:color w:val="000000"/>
        </w:rPr>
        <w:t>. The REGRESS dialog box opens.</w:t>
      </w:r>
    </w:p>
    <w:p w:rsidR="00745BCF" w:rsidRDefault="00745BCF" w:rsidP="00745BCF">
      <w:pPr>
        <w:pStyle w:val="NormalWeb"/>
      </w:pPr>
    </w:p>
    <w:p w:rsidR="00745BCF" w:rsidRDefault="00745BCF" w:rsidP="00745BCF">
      <w:pPr>
        <w:pStyle w:val="NormalWeb"/>
        <w:ind w:left="720"/>
      </w:pPr>
    </w:p>
    <w:p w:rsidR="00745BCF" w:rsidRDefault="00745BCF" w:rsidP="00745BCF">
      <w:pPr>
        <w:pStyle w:val="NormalWeb"/>
      </w:pPr>
      <w:r>
        <w:rPr>
          <w:noProof/>
        </w:rPr>
        <w:lastRenderedPageBreak/>
        <w:drawing>
          <wp:inline distT="0" distB="0" distL="0" distR="0" wp14:anchorId="40AD5032" wp14:editId="53EA59C4">
            <wp:extent cx="5478145" cy="3156585"/>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478145" cy="3156585"/>
                    </a:xfrm>
                    <a:prstGeom prst="rect">
                      <a:avLst/>
                    </a:prstGeom>
                    <a:noFill/>
                    <a:ln>
                      <a:noFill/>
                    </a:ln>
                  </pic:spPr>
                </pic:pic>
              </a:graphicData>
            </a:graphic>
          </wp:inline>
        </w:drawing>
      </w:r>
    </w:p>
    <w:p w:rsidR="00745BCF" w:rsidRDefault="00745BCF" w:rsidP="00745BCF">
      <w:pPr>
        <w:pStyle w:val="NormalWeb"/>
        <w:numPr>
          <w:ilvl w:val="0"/>
          <w:numId w:val="437"/>
        </w:numPr>
        <w:tabs>
          <w:tab w:val="left" w:pos="420"/>
        </w:tabs>
        <w:rPr>
          <w:color w:val="000000"/>
        </w:rPr>
      </w:pPr>
      <w:r>
        <w:rPr>
          <w:color w:val="000000"/>
        </w:rPr>
        <w:t xml:space="preserve">From the Outcome Variable drop-down list, select a </w:t>
      </w:r>
      <w:r>
        <w:rPr>
          <w:b/>
          <w:color w:val="000000"/>
        </w:rPr>
        <w:t>variable</w:t>
      </w:r>
      <w:r>
        <w:rPr>
          <w:color w:val="000000"/>
        </w:rPr>
        <w:t xml:space="preserve"> to be the dependent variable for regression.</w:t>
      </w:r>
    </w:p>
    <w:p w:rsidR="00745BCF" w:rsidRDefault="00745BCF" w:rsidP="00745BCF">
      <w:pPr>
        <w:pStyle w:val="NormalWeb"/>
        <w:numPr>
          <w:ilvl w:val="0"/>
          <w:numId w:val="437"/>
        </w:numPr>
        <w:tabs>
          <w:tab w:val="left" w:pos="420"/>
        </w:tabs>
        <w:rPr>
          <w:color w:val="000000"/>
        </w:rPr>
      </w:pPr>
      <w:r>
        <w:rPr>
          <w:color w:val="000000"/>
        </w:rPr>
        <w:t xml:space="preserve">From the Other Variables drop-down list, select the </w:t>
      </w:r>
      <w:r>
        <w:rPr>
          <w:b/>
          <w:color w:val="000000"/>
        </w:rPr>
        <w:t>variable(s)</w:t>
      </w:r>
      <w:r>
        <w:rPr>
          <w:color w:val="000000"/>
        </w:rPr>
        <w:t xml:space="preserve"> to be the predictors.</w:t>
      </w:r>
    </w:p>
    <w:p w:rsidR="00745BCF" w:rsidRDefault="00745BCF" w:rsidP="00745BCF">
      <w:pPr>
        <w:pStyle w:val="NormalWeb"/>
        <w:numPr>
          <w:ilvl w:val="0"/>
          <w:numId w:val="438"/>
        </w:numPr>
        <w:rPr>
          <w:color w:val="000000"/>
        </w:rPr>
      </w:pPr>
      <w:r>
        <w:rPr>
          <w:color w:val="000000"/>
        </w:rPr>
        <w:t>If you select any predictor variables, Make Dummy will be activated. Selecting one will allow a numeric variable to become discrete rather than continuous; the variable is enclosed in parentheses to indicate that dummy variables are created. If a predictor variable enclosed in parentheses is selected, the Make Dummy button changes to Make Continuous. Selecting it makes the variable continuous. If you select more than one, the Make Dummy button changes to Make Interaction. Selecting it adds all possible selected combinations to the regression as interaction terms.</w:t>
      </w:r>
    </w:p>
    <w:p w:rsidR="00745BCF" w:rsidRDefault="00745BCF" w:rsidP="00745BCF">
      <w:pPr>
        <w:pStyle w:val="NormalWeb"/>
        <w:numPr>
          <w:ilvl w:val="0"/>
          <w:numId w:val="438"/>
        </w:numPr>
        <w:rPr>
          <w:color w:val="000000"/>
        </w:rPr>
      </w:pPr>
      <w:r>
        <w:rPr>
          <w:color w:val="000000"/>
        </w:rPr>
        <w:t xml:space="preserve">Make Interaction appears if you select two or more variables from the Other Variables list box. Interaction Terms are defined with the Make Interaction button. Click </w:t>
      </w:r>
      <w:r>
        <w:rPr>
          <w:b/>
          <w:bCs/>
          <w:color w:val="000000"/>
        </w:rPr>
        <w:t xml:space="preserve">Make Interaction. </w:t>
      </w:r>
      <w:r>
        <w:rPr>
          <w:color w:val="000000"/>
        </w:rPr>
        <w:t>The relationship populates the Interaction Terms list.</w:t>
      </w:r>
    </w:p>
    <w:p w:rsidR="00745BCF" w:rsidRDefault="00745BCF" w:rsidP="00745BCF">
      <w:pPr>
        <w:pStyle w:val="NormalWeb"/>
        <w:numPr>
          <w:ilvl w:val="0"/>
          <w:numId w:val="438"/>
        </w:numPr>
        <w:rPr>
          <w:color w:val="000000"/>
        </w:rPr>
      </w:pPr>
      <w:r>
        <w:rPr>
          <w:color w:val="000000"/>
        </w:rPr>
        <w:t>The Output to Table field identifies a data table to receive output from the command. Results can be sent to an output table for graphing. (Currently Disabled).</w:t>
      </w:r>
    </w:p>
    <w:p w:rsidR="00745BCF" w:rsidRDefault="00745BCF" w:rsidP="00745BCF">
      <w:pPr>
        <w:pStyle w:val="NormalWeb"/>
        <w:numPr>
          <w:ilvl w:val="0"/>
          <w:numId w:val="438"/>
        </w:numPr>
        <w:rPr>
          <w:color w:val="000000"/>
        </w:rPr>
      </w:pPr>
      <w:r>
        <w:rPr>
          <w:color w:val="000000"/>
        </w:rPr>
        <w:t>If No Intercept is selected, the regression is performed without a constant term, forcing the regression line through the origin.</w:t>
      </w:r>
    </w:p>
    <w:p w:rsidR="00745BCF" w:rsidRDefault="00745BCF" w:rsidP="00745BCF">
      <w:pPr>
        <w:pStyle w:val="NormalWeb"/>
        <w:numPr>
          <w:ilvl w:val="0"/>
          <w:numId w:val="437"/>
        </w:numPr>
        <w:tabs>
          <w:tab w:val="left" w:pos="420"/>
        </w:tabs>
        <w:rPr>
          <w:color w:val="000000"/>
        </w:rPr>
      </w:pPr>
      <w:r>
        <w:rPr>
          <w:color w:val="000000"/>
        </w:rPr>
        <w:t xml:space="preserve">Click </w:t>
      </w:r>
      <w:r>
        <w:rPr>
          <w:b/>
          <w:bCs/>
          <w:color w:val="000000"/>
        </w:rPr>
        <w:t>OK</w:t>
      </w:r>
      <w:r>
        <w:rPr>
          <w:color w:val="000000"/>
        </w:rPr>
        <w:t>. Results appear in the Output window.</w:t>
      </w:r>
    </w:p>
    <w:p w:rsidR="00745BCF" w:rsidRDefault="00745BCF" w:rsidP="00745BCF">
      <w:pPr>
        <w:pStyle w:val="NormalWeb"/>
      </w:pPr>
    </w:p>
    <w:p w:rsidR="00745BCF" w:rsidRDefault="00745BCF" w:rsidP="00745BCF">
      <w:pPr>
        <w:pStyle w:val="NormalWeb"/>
        <w:rPr>
          <w:b/>
          <w:bCs/>
        </w:rPr>
      </w:pPr>
      <w:r>
        <w:rPr>
          <w:b/>
          <w:bCs/>
        </w:rPr>
        <w:lastRenderedPageBreak/>
        <w:t>Try It</w:t>
      </w:r>
    </w:p>
    <w:p w:rsidR="00745BCF" w:rsidRDefault="00745BCF" w:rsidP="00745BCF">
      <w:pPr>
        <w:pStyle w:val="NormalWeb"/>
        <w:numPr>
          <w:ilvl w:val="0"/>
          <w:numId w:val="439"/>
        </w:numPr>
        <w:tabs>
          <w:tab w:val="left" w:pos="420"/>
        </w:tabs>
        <w:rPr>
          <w:color w:val="000000"/>
        </w:rPr>
      </w:pPr>
      <w:r>
        <w:rPr>
          <w:color w:val="000000"/>
        </w:rPr>
        <w:t xml:space="preserve">Read in the project </w:t>
      </w:r>
      <w:r>
        <w:rPr>
          <w:b/>
          <w:bCs/>
          <w:color w:val="000000"/>
        </w:rPr>
        <w:t>Sample.PRJ.</w:t>
      </w:r>
      <w:r>
        <w:rPr>
          <w:color w:val="000000"/>
        </w:rPr>
        <w:t xml:space="preserve"> Open </w:t>
      </w:r>
      <w:r>
        <w:rPr>
          <w:b/>
          <w:bCs/>
          <w:color w:val="000000"/>
        </w:rPr>
        <w:t>BabyBloodPressure</w:t>
      </w:r>
      <w:r>
        <w:rPr>
          <w:color w:val="000000"/>
        </w:rPr>
        <w:t>.</w:t>
      </w:r>
    </w:p>
    <w:p w:rsidR="00745BCF" w:rsidRDefault="00745BCF" w:rsidP="00745BCF">
      <w:pPr>
        <w:pStyle w:val="NormalWeb"/>
        <w:numPr>
          <w:ilvl w:val="0"/>
          <w:numId w:val="439"/>
        </w:numPr>
        <w:tabs>
          <w:tab w:val="left" w:pos="420"/>
        </w:tabs>
        <w:rPr>
          <w:color w:val="000000"/>
        </w:rPr>
      </w:pPr>
      <w:r>
        <w:rPr>
          <w:color w:val="000000"/>
        </w:rPr>
        <w:t xml:space="preserve">Click </w:t>
      </w:r>
      <w:r>
        <w:rPr>
          <w:b/>
          <w:bCs/>
          <w:color w:val="000000"/>
        </w:rPr>
        <w:t>Linear Regression</w:t>
      </w:r>
      <w:r>
        <w:rPr>
          <w:color w:val="000000"/>
        </w:rPr>
        <w:t>. The REGRESS dialog box opens.</w:t>
      </w:r>
    </w:p>
    <w:p w:rsidR="00745BCF" w:rsidRDefault="00745BCF" w:rsidP="00745BCF">
      <w:pPr>
        <w:pStyle w:val="NormalWeb"/>
        <w:numPr>
          <w:ilvl w:val="0"/>
          <w:numId w:val="439"/>
        </w:numPr>
        <w:tabs>
          <w:tab w:val="left" w:pos="420"/>
        </w:tabs>
        <w:rPr>
          <w:color w:val="000000"/>
        </w:rPr>
      </w:pPr>
      <w:r>
        <w:rPr>
          <w:color w:val="000000"/>
        </w:rPr>
        <w:t xml:space="preserve">From the Outcome Variable drop-down list, select </w:t>
      </w:r>
      <w:r>
        <w:rPr>
          <w:b/>
          <w:bCs/>
          <w:color w:val="000000"/>
        </w:rPr>
        <w:t>SystolicBlood</w:t>
      </w:r>
      <w:r>
        <w:rPr>
          <w:color w:val="000000"/>
        </w:rPr>
        <w:t>.</w:t>
      </w:r>
    </w:p>
    <w:p w:rsidR="00745BCF" w:rsidRDefault="00745BCF" w:rsidP="00745BCF">
      <w:pPr>
        <w:pStyle w:val="NormalWeb"/>
        <w:numPr>
          <w:ilvl w:val="0"/>
          <w:numId w:val="439"/>
        </w:numPr>
        <w:tabs>
          <w:tab w:val="left" w:pos="420"/>
        </w:tabs>
        <w:rPr>
          <w:color w:val="000000"/>
        </w:rPr>
      </w:pPr>
      <w:r>
        <w:rPr>
          <w:color w:val="000000"/>
        </w:rPr>
        <w:t xml:space="preserve">From the Other Variables drop-down list, select </w:t>
      </w:r>
      <w:r>
        <w:rPr>
          <w:b/>
          <w:bCs/>
          <w:color w:val="000000"/>
        </w:rPr>
        <w:t>AgeInDays</w:t>
      </w:r>
      <w:r>
        <w:rPr>
          <w:color w:val="000000"/>
        </w:rPr>
        <w:t>.</w:t>
      </w:r>
    </w:p>
    <w:p w:rsidR="00745BCF" w:rsidRDefault="00745BCF" w:rsidP="00745BCF">
      <w:pPr>
        <w:pStyle w:val="NormalWeb"/>
        <w:numPr>
          <w:ilvl w:val="0"/>
          <w:numId w:val="439"/>
        </w:numPr>
        <w:tabs>
          <w:tab w:val="left" w:pos="420"/>
        </w:tabs>
        <w:rPr>
          <w:color w:val="000000"/>
        </w:rPr>
      </w:pPr>
      <w:r>
        <w:rPr>
          <w:color w:val="000000"/>
        </w:rPr>
        <w:t xml:space="preserve">From the Other Variables drop-down list, select </w:t>
      </w:r>
      <w:r>
        <w:rPr>
          <w:b/>
          <w:bCs/>
          <w:color w:val="000000"/>
        </w:rPr>
        <w:t>Birthweight</w:t>
      </w:r>
      <w:r>
        <w:rPr>
          <w:color w:val="000000"/>
        </w:rPr>
        <w:t>.</w:t>
      </w:r>
    </w:p>
    <w:p w:rsidR="00745BCF" w:rsidRDefault="00745BCF" w:rsidP="00745BCF">
      <w:pPr>
        <w:pStyle w:val="NormalWeb"/>
        <w:numPr>
          <w:ilvl w:val="0"/>
          <w:numId w:val="439"/>
        </w:numPr>
        <w:tabs>
          <w:tab w:val="left" w:pos="420"/>
        </w:tabs>
        <w:rPr>
          <w:color w:val="000000"/>
        </w:rPr>
      </w:pPr>
      <w:r>
        <w:rPr>
          <w:color w:val="000000"/>
        </w:rPr>
        <w:t xml:space="preserve">Click </w:t>
      </w:r>
      <w:r>
        <w:rPr>
          <w:b/>
          <w:bCs/>
          <w:color w:val="000000"/>
        </w:rPr>
        <w:t>OK</w:t>
      </w:r>
      <w:r>
        <w:rPr>
          <w:color w:val="000000"/>
        </w:rPr>
        <w:t>. Results appear in the Output window.</w:t>
      </w:r>
    </w:p>
    <w:p w:rsidR="00745BCF" w:rsidRDefault="00745BCF" w:rsidP="00745BCF">
      <w:pPr>
        <w:keepLines w:val="0"/>
        <w:spacing w:before="100" w:beforeAutospacing="1" w:after="100" w:afterAutospacing="1"/>
        <w:rPr>
          <w:rFonts w:ascii="Times New Roman" w:hAnsi="Times New Roman"/>
          <w:color w:val="000000"/>
          <w:sz w:val="24"/>
        </w:rPr>
      </w:pPr>
      <w:r>
        <w:rPr>
          <w:rFonts w:ascii="Times New Roman" w:hAnsi="Times New Roman"/>
          <w:b/>
          <w:bCs/>
          <w:color w:val="000000"/>
          <w:sz w:val="24"/>
        </w:rPr>
        <w:t>Linear Regression</w:t>
      </w:r>
    </w:p>
    <w:p w:rsidR="00745BCF" w:rsidRDefault="00745BCF" w:rsidP="00745BCF">
      <w:pPr>
        <w:keepLines w:val="0"/>
        <w:spacing w:after="0"/>
        <w:rPr>
          <w:rFonts w:ascii="Times New Roman" w:hAnsi="Times New Roman"/>
          <w:color w:val="000000"/>
          <w:sz w:val="24"/>
        </w:rPr>
      </w:pPr>
    </w:p>
    <w:tbl>
      <w:tblPr>
        <w:tblpPr w:leftFromText="45" w:rightFromText="45" w:bottomFromText="200" w:vertAnchor="text"/>
        <w:tblW w:w="0" w:type="auto"/>
        <w:tblCellMar>
          <w:top w:w="75" w:type="dxa"/>
          <w:left w:w="75" w:type="dxa"/>
          <w:bottom w:w="75" w:type="dxa"/>
          <w:right w:w="75" w:type="dxa"/>
        </w:tblCellMar>
        <w:tblLook w:val="04A0" w:firstRow="1" w:lastRow="0" w:firstColumn="1" w:lastColumn="0" w:noHBand="0" w:noVBand="1"/>
      </w:tblPr>
      <w:tblGrid>
        <w:gridCol w:w="1484"/>
        <w:gridCol w:w="1270"/>
        <w:gridCol w:w="1157"/>
        <w:gridCol w:w="1050"/>
        <w:gridCol w:w="1050"/>
      </w:tblGrid>
      <w:tr w:rsidR="00745BCF" w:rsidTr="00180583">
        <w:tc>
          <w:tcPr>
            <w:tcW w:w="0" w:type="auto"/>
            <w:tcMar>
              <w:top w:w="75" w:type="dxa"/>
              <w:left w:w="75" w:type="dxa"/>
              <w:bottom w:w="0" w:type="dxa"/>
              <w:right w:w="75" w:type="dxa"/>
            </w:tcMar>
            <w:vAlign w:val="center"/>
            <w:hideMark/>
          </w:tcPr>
          <w:p w:rsidR="00745BCF" w:rsidRDefault="00745BCF" w:rsidP="00180583">
            <w:pPr>
              <w:keepLines w:val="0"/>
              <w:spacing w:after="0" w:line="276" w:lineRule="auto"/>
              <w:rPr>
                <w:rFonts w:ascii="Times New Roman" w:hAnsi="Times New Roman"/>
                <w:color w:val="000000"/>
                <w:sz w:val="24"/>
              </w:rPr>
            </w:pPr>
            <w:r>
              <w:rPr>
                <w:rFonts w:ascii="Times New Roman" w:hAnsi="Times New Roman"/>
                <w:b/>
                <w:bCs/>
                <w:color w:val="000000"/>
                <w:sz w:val="24"/>
              </w:rPr>
              <w:t>Variable</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b/>
                <w:bCs/>
                <w:color w:val="000000"/>
                <w:sz w:val="24"/>
              </w:rPr>
              <w:t>Coefficient</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b/>
                <w:bCs/>
                <w:color w:val="000000"/>
                <w:sz w:val="24"/>
              </w:rPr>
              <w:t>Std Error</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b/>
                <w:bCs/>
                <w:color w:val="000000"/>
                <w:sz w:val="24"/>
              </w:rPr>
              <w:t>F-test</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b/>
                <w:bCs/>
                <w:color w:val="000000"/>
                <w:sz w:val="24"/>
              </w:rPr>
              <w:t>P-Value</w:t>
            </w:r>
          </w:p>
        </w:tc>
      </w:tr>
      <w:tr w:rsidR="00745BCF" w:rsidTr="00180583">
        <w:tc>
          <w:tcPr>
            <w:tcW w:w="0" w:type="auto"/>
            <w:tcMar>
              <w:top w:w="75" w:type="dxa"/>
              <w:left w:w="75" w:type="dxa"/>
              <w:bottom w:w="0" w:type="dxa"/>
              <w:right w:w="75" w:type="dxa"/>
            </w:tcMar>
            <w:vAlign w:val="center"/>
            <w:hideMark/>
          </w:tcPr>
          <w:p w:rsidR="00745BCF" w:rsidRDefault="00745BCF" w:rsidP="00180583">
            <w:pPr>
              <w:keepLines w:val="0"/>
              <w:spacing w:after="0" w:line="276" w:lineRule="auto"/>
              <w:rPr>
                <w:rFonts w:ascii="Times New Roman" w:hAnsi="Times New Roman"/>
                <w:color w:val="000000"/>
                <w:sz w:val="24"/>
              </w:rPr>
            </w:pPr>
            <w:r>
              <w:rPr>
                <w:rFonts w:ascii="Times New Roman" w:hAnsi="Times New Roman"/>
                <w:b/>
                <w:bCs/>
                <w:color w:val="000000"/>
                <w:sz w:val="24"/>
              </w:rPr>
              <w:t>AgeInDays</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5.888</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0.680</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74.9229</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0.000002</w:t>
            </w:r>
          </w:p>
        </w:tc>
      </w:tr>
      <w:tr w:rsidR="00745BCF" w:rsidTr="00180583">
        <w:tc>
          <w:tcPr>
            <w:tcW w:w="0" w:type="auto"/>
            <w:tcMar>
              <w:top w:w="75" w:type="dxa"/>
              <w:left w:w="75" w:type="dxa"/>
              <w:bottom w:w="0" w:type="dxa"/>
              <w:right w:w="75" w:type="dxa"/>
            </w:tcMar>
            <w:vAlign w:val="center"/>
            <w:hideMark/>
          </w:tcPr>
          <w:p w:rsidR="00745BCF" w:rsidRDefault="00745BCF" w:rsidP="00180583">
            <w:pPr>
              <w:keepLines w:val="0"/>
              <w:spacing w:after="0" w:line="276" w:lineRule="auto"/>
              <w:rPr>
                <w:rFonts w:ascii="Times New Roman" w:hAnsi="Times New Roman"/>
                <w:color w:val="000000"/>
                <w:sz w:val="24"/>
              </w:rPr>
            </w:pPr>
            <w:r>
              <w:rPr>
                <w:rFonts w:ascii="Times New Roman" w:hAnsi="Times New Roman"/>
                <w:b/>
                <w:bCs/>
                <w:color w:val="000000"/>
                <w:sz w:val="24"/>
              </w:rPr>
              <w:t>Birthweight</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0.126</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0.034</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13.3770</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0.003281</w:t>
            </w:r>
          </w:p>
        </w:tc>
      </w:tr>
      <w:tr w:rsidR="00745BCF" w:rsidTr="00180583">
        <w:tc>
          <w:tcPr>
            <w:tcW w:w="0" w:type="auto"/>
            <w:tcMar>
              <w:top w:w="75" w:type="dxa"/>
              <w:left w:w="75" w:type="dxa"/>
              <w:bottom w:w="0" w:type="dxa"/>
              <w:right w:w="75" w:type="dxa"/>
            </w:tcMar>
            <w:vAlign w:val="center"/>
            <w:hideMark/>
          </w:tcPr>
          <w:p w:rsidR="00745BCF" w:rsidRDefault="00745BCF" w:rsidP="00180583">
            <w:pPr>
              <w:keepLines w:val="0"/>
              <w:spacing w:after="0" w:line="276" w:lineRule="auto"/>
              <w:rPr>
                <w:rFonts w:ascii="Times New Roman" w:hAnsi="Times New Roman"/>
                <w:color w:val="000000"/>
                <w:sz w:val="24"/>
              </w:rPr>
            </w:pPr>
            <w:r>
              <w:rPr>
                <w:rFonts w:ascii="Times New Roman" w:hAnsi="Times New Roman"/>
                <w:b/>
                <w:bCs/>
                <w:color w:val="000000"/>
                <w:sz w:val="24"/>
              </w:rPr>
              <w:t>CONSTANT</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53.450</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4.532</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139.1042</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0.000000</w:t>
            </w:r>
          </w:p>
        </w:tc>
      </w:tr>
    </w:tbl>
    <w:p w:rsidR="00745BCF" w:rsidRDefault="00745BCF" w:rsidP="00745BCF">
      <w:pPr>
        <w:keepLines w:val="0"/>
        <w:spacing w:after="0"/>
        <w:rPr>
          <w:rFonts w:ascii="Times New Roman" w:hAnsi="Times New Roman"/>
          <w:color w:val="000000"/>
          <w:sz w:val="24"/>
        </w:rPr>
      </w:pPr>
      <w:r>
        <w:rPr>
          <w:rFonts w:ascii="Times New Roman" w:hAnsi="Times New Roman"/>
          <w:color w:val="000000"/>
          <w:sz w:val="24"/>
        </w:rPr>
        <w:br w:type="textWrapping" w:clear="all"/>
      </w:r>
      <w:r>
        <w:rPr>
          <w:rFonts w:ascii="Times New Roman" w:hAnsi="Times New Roman"/>
          <w:color w:val="000000"/>
          <w:sz w:val="24"/>
        </w:rPr>
        <w:br/>
      </w:r>
    </w:p>
    <w:tbl>
      <w:tblPr>
        <w:tblpPr w:leftFromText="45" w:rightFromText="45" w:bottomFromText="200" w:vertAnchor="text"/>
        <w:tblW w:w="0" w:type="auto"/>
        <w:tblCellMar>
          <w:top w:w="75" w:type="dxa"/>
          <w:left w:w="75" w:type="dxa"/>
          <w:bottom w:w="75" w:type="dxa"/>
          <w:right w:w="75" w:type="dxa"/>
        </w:tblCellMar>
        <w:tblLook w:val="04A0" w:firstRow="1" w:lastRow="0" w:firstColumn="1" w:lastColumn="0" w:noHBand="0" w:noVBand="1"/>
      </w:tblPr>
      <w:tblGrid>
        <w:gridCol w:w="3172"/>
        <w:gridCol w:w="570"/>
      </w:tblGrid>
      <w:tr w:rsidR="00745BCF" w:rsidTr="00180583">
        <w:tc>
          <w:tcPr>
            <w:tcW w:w="0" w:type="auto"/>
            <w:tcMar>
              <w:top w:w="75" w:type="dxa"/>
              <w:left w:w="75" w:type="dxa"/>
              <w:bottom w:w="0" w:type="dxa"/>
              <w:right w:w="75" w:type="dxa"/>
            </w:tcMar>
            <w:vAlign w:val="center"/>
            <w:hideMark/>
          </w:tcPr>
          <w:p w:rsidR="00745BCF" w:rsidRDefault="00745BCF" w:rsidP="00180583">
            <w:pPr>
              <w:keepLines w:val="0"/>
              <w:spacing w:after="0" w:line="276" w:lineRule="auto"/>
              <w:rPr>
                <w:rFonts w:ascii="Times New Roman" w:hAnsi="Times New Roman"/>
                <w:color w:val="000000"/>
                <w:sz w:val="24"/>
              </w:rPr>
            </w:pPr>
            <w:r>
              <w:rPr>
                <w:rFonts w:ascii="Times New Roman" w:hAnsi="Times New Roman"/>
                <w:b/>
                <w:bCs/>
                <w:color w:val="000000"/>
                <w:sz w:val="24"/>
              </w:rPr>
              <w:t>Correlation Coefficient: r^2=</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0.88</w:t>
            </w:r>
          </w:p>
        </w:tc>
      </w:tr>
    </w:tbl>
    <w:p w:rsidR="00745BCF" w:rsidRDefault="00745BCF" w:rsidP="00745BCF">
      <w:pPr>
        <w:keepLines w:val="0"/>
        <w:spacing w:after="0"/>
        <w:rPr>
          <w:rFonts w:ascii="Times New Roman" w:hAnsi="Times New Roman"/>
          <w:color w:val="000000"/>
          <w:sz w:val="24"/>
        </w:rPr>
      </w:pPr>
      <w:r>
        <w:rPr>
          <w:rFonts w:ascii="Times New Roman" w:hAnsi="Times New Roman"/>
          <w:color w:val="000000"/>
          <w:sz w:val="24"/>
        </w:rPr>
        <w:br w:type="textWrapping" w:clear="all"/>
      </w:r>
      <w:r>
        <w:rPr>
          <w:rFonts w:ascii="Times New Roman" w:hAnsi="Times New Roman"/>
          <w:color w:val="000000"/>
          <w:sz w:val="24"/>
        </w:rPr>
        <w:br/>
      </w:r>
    </w:p>
    <w:tbl>
      <w:tblPr>
        <w:tblpPr w:leftFromText="45" w:rightFromText="45" w:bottomFromText="200" w:vertAnchor="text"/>
        <w:tblW w:w="0" w:type="auto"/>
        <w:tblCellMar>
          <w:top w:w="75" w:type="dxa"/>
          <w:left w:w="75" w:type="dxa"/>
          <w:bottom w:w="75" w:type="dxa"/>
          <w:right w:w="75" w:type="dxa"/>
        </w:tblCellMar>
        <w:tblLook w:val="04A0" w:firstRow="1" w:lastRow="0" w:firstColumn="1" w:lastColumn="0" w:noHBand="0" w:noVBand="1"/>
      </w:tblPr>
      <w:tblGrid>
        <w:gridCol w:w="1270"/>
        <w:gridCol w:w="390"/>
        <w:gridCol w:w="1764"/>
        <w:gridCol w:w="1530"/>
        <w:gridCol w:w="1163"/>
      </w:tblGrid>
      <w:tr w:rsidR="00745BCF" w:rsidTr="00180583">
        <w:tc>
          <w:tcPr>
            <w:tcW w:w="0" w:type="auto"/>
            <w:tcMar>
              <w:top w:w="75" w:type="dxa"/>
              <w:left w:w="75" w:type="dxa"/>
              <w:bottom w:w="0" w:type="dxa"/>
              <w:right w:w="75" w:type="dxa"/>
            </w:tcMar>
            <w:vAlign w:val="center"/>
            <w:hideMark/>
          </w:tcPr>
          <w:p w:rsidR="00745BCF" w:rsidRDefault="00745BCF" w:rsidP="00180583">
            <w:pPr>
              <w:keepLines w:val="0"/>
              <w:spacing w:after="0" w:line="276" w:lineRule="auto"/>
              <w:rPr>
                <w:rFonts w:ascii="Times New Roman" w:hAnsi="Times New Roman"/>
                <w:color w:val="000000"/>
                <w:sz w:val="24"/>
              </w:rPr>
            </w:pPr>
            <w:r>
              <w:rPr>
                <w:rFonts w:ascii="Times New Roman" w:hAnsi="Times New Roman"/>
                <w:b/>
                <w:bCs/>
                <w:color w:val="000000"/>
                <w:sz w:val="24"/>
              </w:rPr>
              <w:t>Source</w:t>
            </w:r>
            <w:r>
              <w:rPr>
                <w:rFonts w:ascii="Times New Roman" w:hAnsi="Times New Roman"/>
                <w:color w:val="000000"/>
                <w:sz w:val="24"/>
              </w:rPr>
              <w:t xml:space="preserve"> </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b/>
                <w:bCs/>
                <w:color w:val="000000"/>
                <w:sz w:val="24"/>
              </w:rPr>
              <w:t>df</w:t>
            </w:r>
            <w:r>
              <w:rPr>
                <w:rFonts w:ascii="Times New Roman" w:hAnsi="Times New Roman"/>
                <w:color w:val="000000"/>
                <w:sz w:val="24"/>
              </w:rPr>
              <w:t xml:space="preserve"> </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b/>
                <w:bCs/>
                <w:color w:val="000000"/>
                <w:sz w:val="24"/>
              </w:rPr>
              <w:t>Sum of Squares</w:t>
            </w:r>
            <w:r>
              <w:rPr>
                <w:rFonts w:ascii="Times New Roman" w:hAnsi="Times New Roman"/>
                <w:color w:val="000000"/>
                <w:sz w:val="24"/>
              </w:rPr>
              <w:t xml:space="preserve"> </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b/>
                <w:bCs/>
                <w:color w:val="000000"/>
                <w:sz w:val="24"/>
              </w:rPr>
              <w:t>Mean Square</w:t>
            </w:r>
            <w:r>
              <w:rPr>
                <w:rFonts w:ascii="Times New Roman" w:hAnsi="Times New Roman"/>
                <w:color w:val="000000"/>
                <w:sz w:val="24"/>
              </w:rPr>
              <w:t xml:space="preserve"> </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b/>
                <w:bCs/>
                <w:color w:val="000000"/>
                <w:sz w:val="24"/>
              </w:rPr>
              <w:t>F-statistic</w:t>
            </w:r>
            <w:r>
              <w:rPr>
                <w:rFonts w:ascii="Times New Roman" w:hAnsi="Times New Roman"/>
                <w:color w:val="000000"/>
                <w:sz w:val="24"/>
              </w:rPr>
              <w:t xml:space="preserve"> </w:t>
            </w:r>
          </w:p>
        </w:tc>
      </w:tr>
      <w:tr w:rsidR="00745BCF" w:rsidTr="00180583">
        <w:tc>
          <w:tcPr>
            <w:tcW w:w="0" w:type="auto"/>
            <w:tcMar>
              <w:top w:w="75" w:type="dxa"/>
              <w:left w:w="75" w:type="dxa"/>
              <w:bottom w:w="0" w:type="dxa"/>
              <w:right w:w="75" w:type="dxa"/>
            </w:tcMar>
            <w:vAlign w:val="center"/>
            <w:hideMark/>
          </w:tcPr>
          <w:p w:rsidR="00745BCF" w:rsidRDefault="00745BCF" w:rsidP="00180583">
            <w:pPr>
              <w:keepLines w:val="0"/>
              <w:spacing w:after="0" w:line="276" w:lineRule="auto"/>
              <w:rPr>
                <w:rFonts w:ascii="Times New Roman" w:hAnsi="Times New Roman"/>
                <w:color w:val="000000"/>
                <w:sz w:val="24"/>
              </w:rPr>
            </w:pPr>
            <w:r>
              <w:rPr>
                <w:rFonts w:ascii="Times New Roman" w:hAnsi="Times New Roman"/>
                <w:b/>
                <w:bCs/>
                <w:color w:val="000000"/>
                <w:sz w:val="24"/>
              </w:rPr>
              <w:t>Regression</w:t>
            </w:r>
            <w:r>
              <w:rPr>
                <w:rFonts w:ascii="Times New Roman" w:hAnsi="Times New Roman"/>
                <w:color w:val="000000"/>
                <w:sz w:val="24"/>
              </w:rPr>
              <w:t xml:space="preserve"> </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2</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591.036</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295.518</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48.081</w:t>
            </w:r>
          </w:p>
        </w:tc>
      </w:tr>
      <w:tr w:rsidR="00745BCF" w:rsidTr="00180583">
        <w:tc>
          <w:tcPr>
            <w:tcW w:w="0" w:type="auto"/>
            <w:tcMar>
              <w:top w:w="75" w:type="dxa"/>
              <w:left w:w="75" w:type="dxa"/>
              <w:bottom w:w="0" w:type="dxa"/>
              <w:right w:w="75" w:type="dxa"/>
            </w:tcMar>
            <w:vAlign w:val="center"/>
            <w:hideMark/>
          </w:tcPr>
          <w:p w:rsidR="00745BCF" w:rsidRDefault="00745BCF" w:rsidP="00180583">
            <w:pPr>
              <w:keepLines w:val="0"/>
              <w:spacing w:after="0" w:line="276" w:lineRule="auto"/>
              <w:rPr>
                <w:rFonts w:ascii="Times New Roman" w:hAnsi="Times New Roman"/>
                <w:color w:val="000000"/>
                <w:sz w:val="24"/>
              </w:rPr>
            </w:pPr>
            <w:r>
              <w:rPr>
                <w:rFonts w:ascii="Times New Roman" w:hAnsi="Times New Roman"/>
                <w:b/>
                <w:bCs/>
                <w:color w:val="000000"/>
                <w:sz w:val="24"/>
              </w:rPr>
              <w:t>Residuals</w:t>
            </w:r>
            <w:r>
              <w:rPr>
                <w:rFonts w:ascii="Times New Roman" w:hAnsi="Times New Roman"/>
                <w:color w:val="000000"/>
                <w:sz w:val="24"/>
              </w:rPr>
              <w:t xml:space="preserve"> </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13</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79.902</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6.146</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rPr>
                <w:rFonts w:ascii="Times New Roman" w:hAnsi="Times New Roman"/>
                <w:color w:val="000000"/>
                <w:sz w:val="24"/>
              </w:rPr>
            </w:pPr>
            <w:r>
              <w:rPr>
                <w:rFonts w:ascii="Times New Roman" w:hAnsi="Times New Roman"/>
                <w:color w:val="000000"/>
                <w:sz w:val="24"/>
              </w:rPr>
              <w:t> </w:t>
            </w:r>
          </w:p>
        </w:tc>
      </w:tr>
      <w:tr w:rsidR="00745BCF" w:rsidTr="00180583">
        <w:tc>
          <w:tcPr>
            <w:tcW w:w="0" w:type="auto"/>
            <w:tcMar>
              <w:top w:w="75" w:type="dxa"/>
              <w:left w:w="75" w:type="dxa"/>
              <w:bottom w:w="0" w:type="dxa"/>
              <w:right w:w="75" w:type="dxa"/>
            </w:tcMar>
            <w:vAlign w:val="center"/>
            <w:hideMark/>
          </w:tcPr>
          <w:p w:rsidR="00745BCF" w:rsidRDefault="00745BCF" w:rsidP="00180583">
            <w:pPr>
              <w:keepLines w:val="0"/>
              <w:spacing w:after="0" w:line="276" w:lineRule="auto"/>
              <w:rPr>
                <w:rFonts w:ascii="Times New Roman" w:hAnsi="Times New Roman"/>
                <w:color w:val="000000"/>
                <w:sz w:val="24"/>
              </w:rPr>
            </w:pPr>
            <w:r>
              <w:rPr>
                <w:rFonts w:ascii="Times New Roman" w:hAnsi="Times New Roman"/>
                <w:b/>
                <w:bCs/>
                <w:color w:val="000000"/>
                <w:sz w:val="24"/>
              </w:rPr>
              <w:t>Total</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15</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670.938</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rPr>
                <w:rFonts w:ascii="Times New Roman" w:hAnsi="Times New Roman"/>
                <w:color w:val="000000"/>
                <w:sz w:val="24"/>
              </w:rPr>
            </w:pPr>
            <w:r>
              <w:rPr>
                <w:rFonts w:ascii="Times New Roman" w:hAnsi="Times New Roman"/>
                <w:color w:val="000000"/>
                <w:sz w:val="24"/>
              </w:rPr>
              <w:t> </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rPr>
                <w:rFonts w:ascii="Times New Roman" w:hAnsi="Times New Roman"/>
                <w:color w:val="000000"/>
                <w:sz w:val="24"/>
              </w:rPr>
            </w:pPr>
            <w:r>
              <w:rPr>
                <w:rFonts w:ascii="Times New Roman" w:hAnsi="Times New Roman"/>
                <w:color w:val="000000"/>
                <w:sz w:val="24"/>
              </w:rPr>
              <w:t> </w:t>
            </w:r>
          </w:p>
        </w:tc>
      </w:tr>
    </w:tbl>
    <w:p w:rsidR="00745BCF" w:rsidRDefault="00745BCF" w:rsidP="00745BCF">
      <w:pPr>
        <w:pStyle w:val="NormalWeb"/>
        <w:ind w:left="60"/>
      </w:pPr>
      <w:r>
        <w:rPr>
          <w:rFonts w:ascii="Times New Roman" w:hAnsi="Times New Roman"/>
          <w:color w:val="000000"/>
          <w:sz w:val="24"/>
        </w:rPr>
        <w:br w:type="textWrapping" w:clear="all"/>
      </w:r>
    </w:p>
    <w:p w:rsidR="00745BCF" w:rsidRDefault="00745BCF" w:rsidP="00745BCF">
      <w:pPr>
        <w:pStyle w:val="NormalWeb"/>
        <w:ind w:left="300"/>
      </w:pPr>
    </w:p>
    <w:p w:rsidR="00745BCF" w:rsidRDefault="00745BCF" w:rsidP="00745BCF">
      <w:pPr>
        <w:pStyle w:val="NormalWeb"/>
        <w:ind w:left="300"/>
      </w:pPr>
    </w:p>
    <w:p w:rsidR="00745BCF" w:rsidRDefault="00745BCF" w:rsidP="00745BCF">
      <w:pPr>
        <w:pStyle w:val="Heading3"/>
        <w:rPr>
          <w:rFonts w:ascii="Century Schoolbook" w:hAnsi="Century Schoolbook"/>
        </w:rPr>
      </w:pPr>
      <w:r>
        <w:rPr>
          <w:rFonts w:ascii="Verdana" w:hAnsi="Verdana"/>
          <w:bCs/>
          <w:color w:val="A82384"/>
          <w:sz w:val="17"/>
          <w:szCs w:val="17"/>
        </w:rPr>
        <w:br w:type="page"/>
      </w:r>
      <w:bookmarkStart w:id="302" w:name="_Toc313369640"/>
      <w:bookmarkStart w:id="303" w:name="_Toc309727024"/>
      <w:bookmarkStart w:id="304" w:name="_Toc332822706"/>
      <w:r>
        <w:rPr>
          <w:rFonts w:ascii="Century Schoolbook" w:hAnsi="Century Schoolbook"/>
        </w:rPr>
        <w:lastRenderedPageBreak/>
        <w:t>Use the LOGISTIC Command</w:t>
      </w:r>
      <w:bookmarkEnd w:id="302"/>
      <w:bookmarkEnd w:id="303"/>
      <w:bookmarkEnd w:id="304"/>
    </w:p>
    <w:p w:rsidR="00745BCF" w:rsidRDefault="00A812D1" w:rsidP="00745BCF">
      <w:pPr>
        <w:spacing w:after="0"/>
      </w:pPr>
      <w:r>
        <w:pict>
          <v:rect id="_x0000_i1123" style="width:427.7pt;height:.75pt" o:hrpct="990" o:hrstd="t" o:hr="t" fillcolor="#a0a0a0" stroked="f"/>
        </w:pict>
      </w:r>
    </w:p>
    <w:p w:rsidR="00745BCF" w:rsidRDefault="00745BCF" w:rsidP="00745BCF">
      <w:pPr>
        <w:pStyle w:val="NormalWeb"/>
      </w:pPr>
      <w:r>
        <w:t>The Logistic Regression command performs conditional or unconditional multivariate logistic regression with automatic dummy variables and support for multiple interactions.</w:t>
      </w:r>
    </w:p>
    <w:p w:rsidR="00745BCF" w:rsidRDefault="00745BCF" w:rsidP="00745BCF">
      <w:pPr>
        <w:pStyle w:val="NormalWeb"/>
      </w:pPr>
      <w:r>
        <w:t xml:space="preserve">The dependent (Outcome) variable must have a Yes/No value. Records with missing values are excluded from the analyses. </w:t>
      </w:r>
    </w:p>
    <w:p w:rsidR="00745BCF" w:rsidRDefault="00745BCF" w:rsidP="00745BCF">
      <w:pPr>
        <w:pStyle w:val="NormalWeb"/>
      </w:pPr>
      <w:r>
        <w:t>Independent (Other Variables) can be numeric, categorical, or Yes/No variables. Missing is interpreted as missing, 0 is false, and any other response is true. Independent variables are controlled by the Include Missing setting. If Include Missing is used with missing values and true and false</w:t>
      </w:r>
      <w:r w:rsidR="00E769D1">
        <w:t>,</w:t>
      </w:r>
      <w:r>
        <w:t xml:space="preserve"> dummy variables will be made automatically, which contribute Yes vs. Missing and No vs. Missing. Independent variables of text type are automatically turned into dummy variables, which compare each value relative to the value lowest in the sort order. Date or numeric type Independent variables are treated as continuous variables unless surrounded by parentheses in the command. If that occurs, they automatically turn into dummy variables which compare each value relative to the lowest value.</w:t>
      </w:r>
    </w:p>
    <w:p w:rsidR="00745BCF" w:rsidRDefault="00745BCF" w:rsidP="00745BCF">
      <w:pPr>
        <w:pStyle w:val="NormalWeb"/>
        <w:rPr>
          <w:b/>
          <w:bCs/>
        </w:rPr>
      </w:pPr>
      <w:r>
        <w:rPr>
          <w:b/>
          <w:bCs/>
        </w:rPr>
        <w:t>Syntax</w:t>
      </w:r>
    </w:p>
    <w:p w:rsidR="00745BCF" w:rsidRDefault="00745BCF" w:rsidP="00745BCF">
      <w:pPr>
        <w:pStyle w:val="PlainText"/>
      </w:pPr>
      <w:r>
        <w:t>LOGISTIC &lt;dependent variable&gt; = &lt;independent variable(s)&gt; [MATCHVAR=&lt;match variable&gt;] [NOINTERCEPT] [OUTTABLE=&lt;tablename&gt;] [WEIGHTVAR=&lt;weight variable&gt;] [PVALUE=&lt;PValue&gt;]</w:t>
      </w:r>
    </w:p>
    <w:p w:rsidR="00745BCF" w:rsidRDefault="00745BCF" w:rsidP="00745BCF">
      <w:pPr>
        <w:pStyle w:val="NormalWeb"/>
        <w:rPr>
          <w:b/>
          <w:bCs/>
        </w:rPr>
      </w:pPr>
      <w:r>
        <w:rPr>
          <w:b/>
          <w:bCs/>
        </w:rPr>
        <w:t>Dialog Box</w:t>
      </w:r>
    </w:p>
    <w:p w:rsidR="00745BCF" w:rsidRDefault="00745BCF" w:rsidP="00745BCF">
      <w:pPr>
        <w:pStyle w:val="NormalWeb"/>
        <w:numPr>
          <w:ilvl w:val="0"/>
          <w:numId w:val="440"/>
        </w:numPr>
        <w:tabs>
          <w:tab w:val="left" w:pos="420"/>
        </w:tabs>
        <w:rPr>
          <w:color w:val="000000"/>
        </w:rPr>
      </w:pPr>
      <w:r>
        <w:rPr>
          <w:color w:val="000000"/>
        </w:rPr>
        <w:t xml:space="preserve">From the Analysis Command Tree, </w:t>
      </w:r>
      <w:r>
        <w:rPr>
          <w:rStyle w:val="Hyperlink"/>
        </w:rPr>
        <w:t>use the READ command</w:t>
      </w:r>
      <w:r>
        <w:rPr>
          <w:color w:val="000000"/>
        </w:rPr>
        <w:t xml:space="preserve"> to open a </w:t>
      </w:r>
      <w:r>
        <w:rPr>
          <w:b/>
          <w:color w:val="000000"/>
        </w:rPr>
        <w:t>PRJ project file</w:t>
      </w:r>
      <w:r>
        <w:rPr>
          <w:color w:val="000000"/>
        </w:rPr>
        <w:t xml:space="preserve">. Select a </w:t>
      </w:r>
      <w:r>
        <w:rPr>
          <w:b/>
          <w:color w:val="000000"/>
        </w:rPr>
        <w:t>form</w:t>
      </w:r>
      <w:r>
        <w:rPr>
          <w:color w:val="000000"/>
        </w:rPr>
        <w:t xml:space="preserve"> or </w:t>
      </w:r>
      <w:r>
        <w:rPr>
          <w:b/>
          <w:color w:val="000000"/>
        </w:rPr>
        <w:t>table</w:t>
      </w:r>
      <w:r>
        <w:rPr>
          <w:color w:val="000000"/>
        </w:rPr>
        <w:t>.</w:t>
      </w:r>
    </w:p>
    <w:p w:rsidR="00745BCF" w:rsidRDefault="00745BCF" w:rsidP="00745BCF">
      <w:pPr>
        <w:pStyle w:val="NormalWeb"/>
        <w:numPr>
          <w:ilvl w:val="0"/>
          <w:numId w:val="440"/>
        </w:numPr>
        <w:tabs>
          <w:tab w:val="left" w:pos="420"/>
        </w:tabs>
        <w:rPr>
          <w:color w:val="000000"/>
        </w:rPr>
      </w:pPr>
      <w:r>
        <w:rPr>
          <w:color w:val="000000"/>
        </w:rPr>
        <w:t xml:space="preserve">From the Analysis Command Tree, click </w:t>
      </w:r>
      <w:r>
        <w:rPr>
          <w:b/>
          <w:bCs/>
          <w:color w:val="000000"/>
        </w:rPr>
        <w:t>Advanced Statistics &gt; Logistic Regression</w:t>
      </w:r>
      <w:r>
        <w:rPr>
          <w:color w:val="000000"/>
        </w:rPr>
        <w:t>. The LOGISTIC dialog box opens.</w:t>
      </w:r>
    </w:p>
    <w:p w:rsidR="00745BCF" w:rsidRDefault="00745BCF" w:rsidP="00745BCF">
      <w:pPr>
        <w:pStyle w:val="NormalWeb"/>
      </w:pPr>
    </w:p>
    <w:p w:rsidR="00745BCF" w:rsidRDefault="00745BCF" w:rsidP="00745BCF">
      <w:pPr>
        <w:pStyle w:val="NormalWeb"/>
        <w:ind w:left="720"/>
      </w:pPr>
    </w:p>
    <w:p w:rsidR="00745BCF" w:rsidRDefault="00745BCF" w:rsidP="00745BCF">
      <w:pPr>
        <w:pStyle w:val="NormalWeb"/>
      </w:pPr>
      <w:r>
        <w:rPr>
          <w:noProof/>
        </w:rPr>
        <w:lastRenderedPageBreak/>
        <w:drawing>
          <wp:inline distT="0" distB="0" distL="0" distR="0" wp14:anchorId="6082989B" wp14:editId="0D255B70">
            <wp:extent cx="5478145" cy="3156585"/>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78145" cy="3156585"/>
                    </a:xfrm>
                    <a:prstGeom prst="rect">
                      <a:avLst/>
                    </a:prstGeom>
                    <a:noFill/>
                    <a:ln>
                      <a:noFill/>
                    </a:ln>
                  </pic:spPr>
                </pic:pic>
              </a:graphicData>
            </a:graphic>
          </wp:inline>
        </w:drawing>
      </w:r>
    </w:p>
    <w:p w:rsidR="00745BCF" w:rsidRDefault="00745BCF" w:rsidP="00745BCF">
      <w:pPr>
        <w:pStyle w:val="NormalWeb"/>
        <w:numPr>
          <w:ilvl w:val="0"/>
          <w:numId w:val="440"/>
        </w:numPr>
        <w:tabs>
          <w:tab w:val="left" w:pos="420"/>
        </w:tabs>
        <w:rPr>
          <w:color w:val="000000"/>
        </w:rPr>
      </w:pPr>
      <w:r>
        <w:rPr>
          <w:color w:val="000000"/>
        </w:rPr>
        <w:t xml:space="preserve">From the Outcome Variable drop-down list, select a </w:t>
      </w:r>
      <w:r>
        <w:rPr>
          <w:b/>
          <w:color w:val="000000"/>
        </w:rPr>
        <w:t>variable</w:t>
      </w:r>
      <w:r>
        <w:rPr>
          <w:color w:val="000000"/>
        </w:rPr>
        <w:t xml:space="preserve"> to act as the dependent variable for regression.</w:t>
      </w:r>
    </w:p>
    <w:p w:rsidR="00745BCF" w:rsidRDefault="00745BCF" w:rsidP="00745BCF">
      <w:pPr>
        <w:pStyle w:val="NormalWeb"/>
        <w:numPr>
          <w:ilvl w:val="0"/>
          <w:numId w:val="440"/>
        </w:numPr>
        <w:tabs>
          <w:tab w:val="left" w:pos="420"/>
        </w:tabs>
        <w:rPr>
          <w:color w:val="000000"/>
        </w:rPr>
      </w:pPr>
      <w:r>
        <w:rPr>
          <w:color w:val="000000"/>
        </w:rPr>
        <w:t xml:space="preserve">From the Other Variables drop-down list, select the </w:t>
      </w:r>
      <w:r>
        <w:rPr>
          <w:b/>
          <w:color w:val="000000"/>
        </w:rPr>
        <w:t>variable(s)</w:t>
      </w:r>
      <w:r>
        <w:rPr>
          <w:color w:val="000000"/>
        </w:rPr>
        <w:t xml:space="preserve"> to act as the predictors. </w:t>
      </w:r>
    </w:p>
    <w:p w:rsidR="00745BCF" w:rsidRDefault="00745BCF" w:rsidP="00745BCF">
      <w:pPr>
        <w:pStyle w:val="NormalWeb"/>
        <w:numPr>
          <w:ilvl w:val="0"/>
          <w:numId w:val="441"/>
        </w:numPr>
        <w:rPr>
          <w:color w:val="000000"/>
        </w:rPr>
      </w:pPr>
      <w:r>
        <w:rPr>
          <w:color w:val="000000"/>
        </w:rPr>
        <w:t>If you select any predictor variables, Make Dummy will be activated. Selecting one will allow a numeric variable to become discrete rather than continuous; the variable is enclosed in parentheses to indicate that dummy variables are created. If a predictor variable enclosed in parentheses is selected, the Make Dummy button changes to Make Continuous. Selecting it makes the variable continuous. If you select more than one, the Make Dummy button changes to Make Interaction. Selecting it adds all possible selected combinations to the regression as interaction terms.</w:t>
      </w:r>
    </w:p>
    <w:p w:rsidR="00745BCF" w:rsidRDefault="00745BCF" w:rsidP="00745BCF">
      <w:pPr>
        <w:pStyle w:val="NormalWeb"/>
        <w:numPr>
          <w:ilvl w:val="0"/>
          <w:numId w:val="441"/>
        </w:numPr>
        <w:rPr>
          <w:color w:val="000000"/>
        </w:rPr>
      </w:pPr>
      <w:r>
        <w:rPr>
          <w:b/>
          <w:color w:val="000000"/>
        </w:rPr>
        <w:t>Make Interaction</w:t>
      </w:r>
      <w:r>
        <w:rPr>
          <w:color w:val="000000"/>
        </w:rPr>
        <w:t xml:space="preserve"> appears if two or more variables are selected from the Other Variables list box.</w:t>
      </w:r>
      <w:r>
        <w:rPr>
          <w:b/>
          <w:bCs/>
          <w:color w:val="000000"/>
        </w:rPr>
        <w:t xml:space="preserve"> </w:t>
      </w:r>
      <w:r>
        <w:rPr>
          <w:color w:val="000000"/>
        </w:rPr>
        <w:t xml:space="preserve">Interaction Terms are defined with the Make Interaction button. Click </w:t>
      </w:r>
      <w:r>
        <w:rPr>
          <w:b/>
          <w:bCs/>
          <w:color w:val="000000"/>
        </w:rPr>
        <w:t xml:space="preserve">Make Interaction. </w:t>
      </w:r>
      <w:r>
        <w:rPr>
          <w:color w:val="000000"/>
        </w:rPr>
        <w:t>The relationship populates the Interaction Terms list.</w:t>
      </w:r>
    </w:p>
    <w:p w:rsidR="00745BCF" w:rsidRDefault="00745BCF" w:rsidP="00745BCF">
      <w:pPr>
        <w:pStyle w:val="NormalWeb"/>
        <w:numPr>
          <w:ilvl w:val="0"/>
          <w:numId w:val="441"/>
        </w:numPr>
        <w:rPr>
          <w:color w:val="000000"/>
        </w:rPr>
      </w:pPr>
      <w:r>
        <w:rPr>
          <w:b/>
          <w:color w:val="000000"/>
        </w:rPr>
        <w:t>Match Variable</w:t>
      </w:r>
      <w:r>
        <w:rPr>
          <w:color w:val="000000"/>
        </w:rPr>
        <w:t xml:space="preserve"> identifies the variable indicating the group membership of each record.</w:t>
      </w:r>
    </w:p>
    <w:p w:rsidR="00745BCF" w:rsidRDefault="00745BCF" w:rsidP="00745BCF">
      <w:pPr>
        <w:pStyle w:val="NormalWeb"/>
        <w:numPr>
          <w:ilvl w:val="0"/>
          <w:numId w:val="441"/>
        </w:numPr>
        <w:rPr>
          <w:color w:val="000000"/>
        </w:rPr>
      </w:pPr>
      <w:r>
        <w:rPr>
          <w:color w:val="000000"/>
        </w:rPr>
        <w:t xml:space="preserve">The </w:t>
      </w:r>
      <w:r>
        <w:rPr>
          <w:b/>
          <w:color w:val="000000"/>
        </w:rPr>
        <w:t>Output to Table</w:t>
      </w:r>
      <w:r>
        <w:rPr>
          <w:color w:val="000000"/>
        </w:rPr>
        <w:t xml:space="preserve"> field identifies a data table to receive output from the command. Results can be sent to an output table for graphing. (Currently Disabled).</w:t>
      </w:r>
    </w:p>
    <w:p w:rsidR="00745BCF" w:rsidRDefault="00745BCF" w:rsidP="00745BCF">
      <w:pPr>
        <w:pStyle w:val="NormalWeb"/>
        <w:numPr>
          <w:ilvl w:val="0"/>
          <w:numId w:val="441"/>
        </w:numPr>
        <w:rPr>
          <w:color w:val="000000"/>
        </w:rPr>
      </w:pPr>
      <w:r>
        <w:rPr>
          <w:color w:val="000000"/>
        </w:rPr>
        <w:t xml:space="preserve">If </w:t>
      </w:r>
      <w:r>
        <w:rPr>
          <w:b/>
          <w:color w:val="000000"/>
        </w:rPr>
        <w:t>No Intercept</w:t>
      </w:r>
      <w:r>
        <w:rPr>
          <w:color w:val="000000"/>
        </w:rPr>
        <w:t xml:space="preserve"> is selected, the regression is performed without a constant term forcing the regression line through the origin.</w:t>
      </w:r>
    </w:p>
    <w:p w:rsidR="00745BCF" w:rsidRDefault="00745BCF" w:rsidP="00745BCF">
      <w:pPr>
        <w:pStyle w:val="NormalWeb"/>
        <w:numPr>
          <w:ilvl w:val="0"/>
          <w:numId w:val="440"/>
        </w:numPr>
        <w:tabs>
          <w:tab w:val="left" w:pos="420"/>
        </w:tabs>
        <w:rPr>
          <w:color w:val="000000"/>
        </w:rPr>
      </w:pPr>
      <w:r>
        <w:rPr>
          <w:color w:val="000000"/>
        </w:rPr>
        <w:lastRenderedPageBreak/>
        <w:t xml:space="preserve">Click </w:t>
      </w:r>
      <w:r>
        <w:rPr>
          <w:b/>
          <w:bCs/>
          <w:color w:val="000000"/>
        </w:rPr>
        <w:t>OK</w:t>
      </w:r>
      <w:r>
        <w:rPr>
          <w:color w:val="000000"/>
        </w:rPr>
        <w:t>. Results appear in the Output window.</w:t>
      </w:r>
    </w:p>
    <w:p w:rsidR="00745BCF" w:rsidRDefault="00745BCF" w:rsidP="00745BCF">
      <w:pPr>
        <w:pStyle w:val="NormalWeb"/>
      </w:pPr>
    </w:p>
    <w:p w:rsidR="00745BCF" w:rsidRDefault="00745BCF" w:rsidP="00745BCF">
      <w:pPr>
        <w:pStyle w:val="NormalWeb"/>
        <w:rPr>
          <w:b/>
          <w:bCs/>
        </w:rPr>
      </w:pPr>
      <w:r>
        <w:rPr>
          <w:b/>
          <w:bCs/>
        </w:rPr>
        <w:t>Try It</w:t>
      </w:r>
    </w:p>
    <w:p w:rsidR="00745BCF" w:rsidRDefault="00745BCF" w:rsidP="00745BCF">
      <w:pPr>
        <w:pStyle w:val="NormalWeb"/>
        <w:numPr>
          <w:ilvl w:val="0"/>
          <w:numId w:val="442"/>
        </w:numPr>
        <w:tabs>
          <w:tab w:val="left" w:pos="420"/>
        </w:tabs>
        <w:rPr>
          <w:color w:val="000000"/>
        </w:rPr>
      </w:pPr>
      <w:r>
        <w:rPr>
          <w:color w:val="000000"/>
        </w:rPr>
        <w:t xml:space="preserve">Read in the project </w:t>
      </w:r>
      <w:r>
        <w:rPr>
          <w:b/>
          <w:bCs/>
          <w:color w:val="000000"/>
        </w:rPr>
        <w:t xml:space="preserve">Sample.PRJ. </w:t>
      </w:r>
      <w:r>
        <w:rPr>
          <w:color w:val="000000"/>
        </w:rPr>
        <w:t xml:space="preserve">Open </w:t>
      </w:r>
      <w:r>
        <w:rPr>
          <w:b/>
          <w:bCs/>
          <w:color w:val="000000"/>
        </w:rPr>
        <w:t>Oswego</w:t>
      </w:r>
    </w:p>
    <w:p w:rsidR="00745BCF" w:rsidRDefault="00745BCF" w:rsidP="00745BCF">
      <w:pPr>
        <w:pStyle w:val="NormalWeb"/>
        <w:numPr>
          <w:ilvl w:val="0"/>
          <w:numId w:val="442"/>
        </w:numPr>
        <w:tabs>
          <w:tab w:val="left" w:pos="420"/>
        </w:tabs>
        <w:rPr>
          <w:color w:val="000000"/>
        </w:rPr>
      </w:pPr>
      <w:r>
        <w:rPr>
          <w:color w:val="000000"/>
        </w:rPr>
        <w:t xml:space="preserve">Click </w:t>
      </w:r>
      <w:r>
        <w:rPr>
          <w:b/>
          <w:bCs/>
          <w:color w:val="000000"/>
        </w:rPr>
        <w:t>Logistic Regression</w:t>
      </w:r>
      <w:r>
        <w:rPr>
          <w:color w:val="000000"/>
        </w:rPr>
        <w:t>. The LOGISTIC dialog box opens.</w:t>
      </w:r>
    </w:p>
    <w:p w:rsidR="00745BCF" w:rsidRDefault="00745BCF" w:rsidP="00745BCF">
      <w:pPr>
        <w:pStyle w:val="NormalWeb"/>
        <w:numPr>
          <w:ilvl w:val="0"/>
          <w:numId w:val="442"/>
        </w:numPr>
        <w:tabs>
          <w:tab w:val="left" w:pos="420"/>
        </w:tabs>
        <w:rPr>
          <w:color w:val="000000"/>
        </w:rPr>
      </w:pPr>
      <w:r>
        <w:rPr>
          <w:color w:val="000000"/>
        </w:rPr>
        <w:t xml:space="preserve">From the Outcome Variable drop-down list, select </w:t>
      </w:r>
      <w:r>
        <w:rPr>
          <w:b/>
          <w:bCs/>
          <w:color w:val="000000"/>
        </w:rPr>
        <w:t>ILL</w:t>
      </w:r>
      <w:r>
        <w:rPr>
          <w:color w:val="000000"/>
        </w:rPr>
        <w:t>.</w:t>
      </w:r>
    </w:p>
    <w:p w:rsidR="00745BCF" w:rsidRDefault="00745BCF" w:rsidP="00745BCF">
      <w:pPr>
        <w:pStyle w:val="NormalWeb"/>
        <w:numPr>
          <w:ilvl w:val="0"/>
          <w:numId w:val="442"/>
        </w:numPr>
        <w:tabs>
          <w:tab w:val="left" w:pos="420"/>
        </w:tabs>
        <w:rPr>
          <w:color w:val="000000"/>
        </w:rPr>
      </w:pPr>
      <w:r>
        <w:rPr>
          <w:color w:val="000000"/>
        </w:rPr>
        <w:t xml:space="preserve">From the Other Variables drop-down list, select </w:t>
      </w:r>
      <w:r>
        <w:rPr>
          <w:b/>
          <w:bCs/>
          <w:color w:val="000000"/>
        </w:rPr>
        <w:t>BROWNBREAD</w:t>
      </w:r>
      <w:r>
        <w:rPr>
          <w:color w:val="000000"/>
        </w:rPr>
        <w:t xml:space="preserve">, </w:t>
      </w:r>
      <w:r>
        <w:rPr>
          <w:b/>
          <w:bCs/>
          <w:color w:val="000000"/>
        </w:rPr>
        <w:t>CABBAGESAL</w:t>
      </w:r>
      <w:r>
        <w:rPr>
          <w:color w:val="000000"/>
        </w:rPr>
        <w:t xml:space="preserve">, </w:t>
      </w:r>
      <w:r>
        <w:rPr>
          <w:b/>
          <w:bCs/>
          <w:color w:val="000000"/>
        </w:rPr>
        <w:t>WATER</w:t>
      </w:r>
      <w:r>
        <w:rPr>
          <w:color w:val="000000"/>
        </w:rPr>
        <w:t xml:space="preserve">, </w:t>
      </w:r>
      <w:r>
        <w:rPr>
          <w:b/>
          <w:bCs/>
          <w:color w:val="000000"/>
        </w:rPr>
        <w:t>MILK</w:t>
      </w:r>
      <w:r>
        <w:rPr>
          <w:color w:val="000000"/>
        </w:rPr>
        <w:t xml:space="preserve">, </w:t>
      </w:r>
      <w:r>
        <w:rPr>
          <w:b/>
          <w:bCs/>
          <w:color w:val="000000"/>
        </w:rPr>
        <w:t>CHOCOLATE</w:t>
      </w:r>
      <w:r>
        <w:rPr>
          <w:color w:val="000000"/>
        </w:rPr>
        <w:t xml:space="preserve">, and </w:t>
      </w:r>
      <w:r>
        <w:rPr>
          <w:b/>
          <w:bCs/>
          <w:color w:val="000000"/>
        </w:rPr>
        <w:t>VANILLA</w:t>
      </w:r>
      <w:r>
        <w:rPr>
          <w:color w:val="000000"/>
        </w:rPr>
        <w:t>.</w:t>
      </w:r>
    </w:p>
    <w:p w:rsidR="00745BCF" w:rsidRDefault="00745BCF" w:rsidP="00745BCF">
      <w:pPr>
        <w:pStyle w:val="NormalWeb"/>
        <w:numPr>
          <w:ilvl w:val="0"/>
          <w:numId w:val="442"/>
        </w:numPr>
        <w:tabs>
          <w:tab w:val="left" w:pos="420"/>
        </w:tabs>
        <w:rPr>
          <w:color w:val="000000"/>
        </w:rPr>
      </w:pPr>
      <w:r>
        <w:rPr>
          <w:color w:val="000000"/>
        </w:rPr>
        <w:t xml:space="preserve">Click </w:t>
      </w:r>
      <w:r>
        <w:rPr>
          <w:b/>
          <w:bCs/>
          <w:color w:val="000000"/>
        </w:rPr>
        <w:t>OK</w:t>
      </w:r>
      <w:r>
        <w:rPr>
          <w:color w:val="000000"/>
        </w:rPr>
        <w:t>. Results appear in the Output window.</w:t>
      </w:r>
    </w:p>
    <w:p w:rsidR="00745BCF" w:rsidRDefault="00745BCF" w:rsidP="00745BCF">
      <w:pPr>
        <w:keepLines w:val="0"/>
        <w:spacing w:before="100" w:beforeAutospacing="1" w:after="100" w:afterAutospacing="1"/>
        <w:rPr>
          <w:rFonts w:ascii="Times New Roman" w:hAnsi="Times New Roman"/>
          <w:color w:val="000000"/>
          <w:sz w:val="24"/>
        </w:rPr>
      </w:pPr>
      <w:r>
        <w:rPr>
          <w:rFonts w:ascii="Times New Roman" w:hAnsi="Times New Roman"/>
          <w:b/>
          <w:bCs/>
          <w:color w:val="000000"/>
          <w:sz w:val="24"/>
        </w:rPr>
        <w:t>Unconditional Logistic Regression</w:t>
      </w:r>
    </w:p>
    <w:tbl>
      <w:tblPr>
        <w:tblpPr w:leftFromText="45" w:rightFromText="45" w:bottomFromText="200" w:vertAnchor="text"/>
        <w:tblW w:w="0" w:type="auto"/>
        <w:tblCellMar>
          <w:top w:w="75" w:type="dxa"/>
          <w:left w:w="75" w:type="dxa"/>
          <w:bottom w:w="75" w:type="dxa"/>
          <w:right w:w="75" w:type="dxa"/>
        </w:tblCellMar>
        <w:tblLook w:val="04A0" w:firstRow="1" w:lastRow="0" w:firstColumn="1" w:lastColumn="0" w:noHBand="0" w:noVBand="1"/>
      </w:tblPr>
      <w:tblGrid>
        <w:gridCol w:w="2038"/>
        <w:gridCol w:w="976"/>
        <w:gridCol w:w="810"/>
        <w:gridCol w:w="1050"/>
        <w:gridCol w:w="1270"/>
        <w:gridCol w:w="810"/>
        <w:gridCol w:w="1006"/>
        <w:gridCol w:w="830"/>
      </w:tblGrid>
      <w:tr w:rsidR="00745BCF" w:rsidTr="00180583">
        <w:tc>
          <w:tcPr>
            <w:tcW w:w="0" w:type="auto"/>
            <w:tcMar>
              <w:top w:w="75" w:type="dxa"/>
              <w:left w:w="75" w:type="dxa"/>
              <w:bottom w:w="0" w:type="dxa"/>
              <w:right w:w="75" w:type="dxa"/>
            </w:tcMar>
            <w:vAlign w:val="center"/>
            <w:hideMark/>
          </w:tcPr>
          <w:p w:rsidR="00745BCF" w:rsidRDefault="00745BCF" w:rsidP="00180583">
            <w:pPr>
              <w:keepLines w:val="0"/>
              <w:spacing w:after="0" w:line="276" w:lineRule="auto"/>
              <w:rPr>
                <w:rFonts w:ascii="Times New Roman" w:hAnsi="Times New Roman"/>
                <w:color w:val="000000"/>
                <w:sz w:val="24"/>
              </w:rPr>
            </w:pPr>
            <w:r>
              <w:rPr>
                <w:rFonts w:ascii="Times New Roman" w:hAnsi="Times New Roman"/>
                <w:b/>
                <w:bCs/>
                <w:color w:val="000000"/>
                <w:sz w:val="24"/>
              </w:rPr>
              <w:t>Term</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center"/>
              <w:rPr>
                <w:rFonts w:ascii="Times New Roman" w:hAnsi="Times New Roman"/>
                <w:color w:val="000000"/>
                <w:sz w:val="24"/>
              </w:rPr>
            </w:pPr>
            <w:r>
              <w:rPr>
                <w:rFonts w:ascii="Times New Roman" w:hAnsi="Times New Roman"/>
                <w:b/>
                <w:bCs/>
                <w:color w:val="000000"/>
                <w:sz w:val="24"/>
              </w:rPr>
              <w:t>Odds Ratio</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center"/>
              <w:rPr>
                <w:rFonts w:ascii="Times New Roman" w:hAnsi="Times New Roman"/>
                <w:color w:val="000000"/>
                <w:sz w:val="24"/>
              </w:rPr>
            </w:pPr>
            <w:r>
              <w:rPr>
                <w:rFonts w:ascii="Times New Roman" w:hAnsi="Times New Roman"/>
                <w:b/>
                <w:bCs/>
                <w:color w:val="000000"/>
                <w:sz w:val="24"/>
              </w:rPr>
              <w:t>95%</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center"/>
              <w:rPr>
                <w:rFonts w:ascii="Times New Roman" w:hAnsi="Times New Roman"/>
                <w:color w:val="000000"/>
                <w:sz w:val="24"/>
              </w:rPr>
            </w:pPr>
            <w:r>
              <w:rPr>
                <w:rFonts w:ascii="Times New Roman" w:hAnsi="Times New Roman"/>
                <w:b/>
                <w:bCs/>
                <w:color w:val="000000"/>
                <w:sz w:val="24"/>
              </w:rPr>
              <w:t>C.I.</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center"/>
              <w:rPr>
                <w:rFonts w:ascii="Times New Roman" w:hAnsi="Times New Roman"/>
                <w:color w:val="000000"/>
                <w:sz w:val="24"/>
              </w:rPr>
            </w:pPr>
            <w:r>
              <w:rPr>
                <w:rFonts w:ascii="Times New Roman" w:hAnsi="Times New Roman"/>
                <w:b/>
                <w:bCs/>
                <w:color w:val="000000"/>
                <w:sz w:val="24"/>
              </w:rPr>
              <w:t>Coefficient</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center"/>
              <w:rPr>
                <w:rFonts w:ascii="Times New Roman" w:hAnsi="Times New Roman"/>
                <w:color w:val="000000"/>
                <w:sz w:val="24"/>
              </w:rPr>
            </w:pPr>
            <w:r>
              <w:rPr>
                <w:rFonts w:ascii="Times New Roman" w:hAnsi="Times New Roman"/>
                <w:b/>
                <w:bCs/>
                <w:color w:val="000000"/>
                <w:sz w:val="24"/>
              </w:rPr>
              <w:t>S. E.</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center"/>
              <w:rPr>
                <w:rFonts w:ascii="Times New Roman" w:hAnsi="Times New Roman"/>
                <w:color w:val="000000"/>
                <w:sz w:val="24"/>
              </w:rPr>
            </w:pPr>
            <w:r>
              <w:rPr>
                <w:rFonts w:ascii="Times New Roman" w:hAnsi="Times New Roman"/>
                <w:b/>
                <w:bCs/>
                <w:color w:val="000000"/>
                <w:sz w:val="24"/>
              </w:rPr>
              <w:t>Z-Statistic</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center"/>
              <w:rPr>
                <w:rFonts w:ascii="Times New Roman" w:hAnsi="Times New Roman"/>
                <w:color w:val="000000"/>
                <w:sz w:val="24"/>
              </w:rPr>
            </w:pPr>
            <w:r>
              <w:rPr>
                <w:rFonts w:ascii="Times New Roman" w:hAnsi="Times New Roman"/>
                <w:b/>
                <w:bCs/>
                <w:color w:val="000000"/>
                <w:sz w:val="24"/>
              </w:rPr>
              <w:t>P-Value</w:t>
            </w:r>
          </w:p>
        </w:tc>
      </w:tr>
      <w:tr w:rsidR="00745BCF" w:rsidTr="00180583">
        <w:tc>
          <w:tcPr>
            <w:tcW w:w="0" w:type="auto"/>
            <w:tcMar>
              <w:top w:w="75" w:type="dxa"/>
              <w:left w:w="75" w:type="dxa"/>
              <w:bottom w:w="0" w:type="dxa"/>
              <w:right w:w="75" w:type="dxa"/>
            </w:tcMar>
            <w:vAlign w:val="center"/>
            <w:hideMark/>
          </w:tcPr>
          <w:p w:rsidR="00745BCF" w:rsidRDefault="00745BCF" w:rsidP="00180583">
            <w:pPr>
              <w:keepLines w:val="0"/>
              <w:spacing w:after="0" w:line="276" w:lineRule="auto"/>
              <w:rPr>
                <w:rFonts w:ascii="Times New Roman" w:hAnsi="Times New Roman"/>
                <w:color w:val="000000"/>
                <w:sz w:val="24"/>
              </w:rPr>
            </w:pPr>
            <w:r>
              <w:rPr>
                <w:rFonts w:ascii="Times New Roman" w:hAnsi="Times New Roman"/>
                <w:b/>
                <w:bCs/>
                <w:color w:val="000000"/>
                <w:sz w:val="24"/>
              </w:rPr>
              <w:t xml:space="preserve">BROWNBREAD (Yes/No) </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1.7803</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0.3932</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8.0614</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0.5768</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0.7706</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0.7485</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0.4542</w:t>
            </w:r>
          </w:p>
        </w:tc>
      </w:tr>
      <w:tr w:rsidR="00745BCF" w:rsidTr="00180583">
        <w:tc>
          <w:tcPr>
            <w:tcW w:w="0" w:type="auto"/>
            <w:tcMar>
              <w:top w:w="75" w:type="dxa"/>
              <w:left w:w="75" w:type="dxa"/>
              <w:bottom w:w="0" w:type="dxa"/>
              <w:right w:w="75" w:type="dxa"/>
            </w:tcMar>
            <w:vAlign w:val="center"/>
            <w:hideMark/>
          </w:tcPr>
          <w:p w:rsidR="00745BCF" w:rsidRDefault="00745BCF" w:rsidP="00180583">
            <w:pPr>
              <w:keepLines w:val="0"/>
              <w:spacing w:after="0" w:line="276" w:lineRule="auto"/>
              <w:rPr>
                <w:rFonts w:ascii="Times New Roman" w:hAnsi="Times New Roman"/>
                <w:color w:val="000000"/>
                <w:sz w:val="24"/>
              </w:rPr>
            </w:pPr>
            <w:r>
              <w:rPr>
                <w:rFonts w:ascii="Times New Roman" w:hAnsi="Times New Roman"/>
                <w:b/>
                <w:bCs/>
                <w:color w:val="000000"/>
                <w:sz w:val="24"/>
              </w:rPr>
              <w:t xml:space="preserve">CABBAGESAL (Yes/No) </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1.1342</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0.2818</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4.5647</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0.1259</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0.7104</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0.1772</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0.8593</w:t>
            </w:r>
          </w:p>
        </w:tc>
      </w:tr>
      <w:tr w:rsidR="00745BCF" w:rsidTr="00180583">
        <w:tc>
          <w:tcPr>
            <w:tcW w:w="0" w:type="auto"/>
            <w:tcMar>
              <w:top w:w="75" w:type="dxa"/>
              <w:left w:w="75" w:type="dxa"/>
              <w:bottom w:w="0" w:type="dxa"/>
              <w:right w:w="75" w:type="dxa"/>
            </w:tcMar>
            <w:vAlign w:val="center"/>
            <w:hideMark/>
          </w:tcPr>
          <w:p w:rsidR="00745BCF" w:rsidRDefault="00745BCF" w:rsidP="00180583">
            <w:pPr>
              <w:keepLines w:val="0"/>
              <w:spacing w:after="0" w:line="276" w:lineRule="auto"/>
              <w:rPr>
                <w:rFonts w:ascii="Times New Roman" w:hAnsi="Times New Roman"/>
                <w:color w:val="000000"/>
                <w:sz w:val="24"/>
              </w:rPr>
            </w:pPr>
            <w:r>
              <w:rPr>
                <w:rFonts w:ascii="Times New Roman" w:hAnsi="Times New Roman"/>
                <w:b/>
                <w:bCs/>
                <w:color w:val="000000"/>
                <w:sz w:val="24"/>
              </w:rPr>
              <w:t xml:space="preserve">WATER (Yes/No) </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1.1122</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0.2670</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4.6326</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0.1063</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0.7280</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0.1460</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0.8839</w:t>
            </w:r>
          </w:p>
        </w:tc>
      </w:tr>
      <w:tr w:rsidR="00745BCF" w:rsidTr="00180583">
        <w:tc>
          <w:tcPr>
            <w:tcW w:w="0" w:type="auto"/>
            <w:tcMar>
              <w:top w:w="75" w:type="dxa"/>
              <w:left w:w="75" w:type="dxa"/>
              <w:bottom w:w="0" w:type="dxa"/>
              <w:right w:w="75" w:type="dxa"/>
            </w:tcMar>
            <w:vAlign w:val="center"/>
            <w:hideMark/>
          </w:tcPr>
          <w:p w:rsidR="00745BCF" w:rsidRDefault="00745BCF" w:rsidP="00180583">
            <w:pPr>
              <w:keepLines w:val="0"/>
              <w:spacing w:after="0" w:line="276" w:lineRule="auto"/>
              <w:rPr>
                <w:rFonts w:ascii="Times New Roman" w:hAnsi="Times New Roman"/>
                <w:color w:val="000000"/>
                <w:sz w:val="24"/>
              </w:rPr>
            </w:pPr>
            <w:r>
              <w:rPr>
                <w:rFonts w:ascii="Times New Roman" w:hAnsi="Times New Roman"/>
                <w:b/>
                <w:bCs/>
                <w:color w:val="000000"/>
                <w:sz w:val="24"/>
              </w:rPr>
              <w:t xml:space="preserve">MILK (Yes/No) </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0.1342</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0.0068</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2.6635</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-2.0086</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1.5246</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-1.3174</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0.1877</w:t>
            </w:r>
          </w:p>
        </w:tc>
      </w:tr>
      <w:tr w:rsidR="00745BCF" w:rsidTr="00180583">
        <w:tc>
          <w:tcPr>
            <w:tcW w:w="0" w:type="auto"/>
            <w:tcMar>
              <w:top w:w="75" w:type="dxa"/>
              <w:left w:w="75" w:type="dxa"/>
              <w:bottom w:w="0" w:type="dxa"/>
              <w:right w:w="75" w:type="dxa"/>
            </w:tcMar>
            <w:vAlign w:val="center"/>
            <w:hideMark/>
          </w:tcPr>
          <w:p w:rsidR="00745BCF" w:rsidRDefault="00745BCF" w:rsidP="00180583">
            <w:pPr>
              <w:keepLines w:val="0"/>
              <w:spacing w:after="0" w:line="276" w:lineRule="auto"/>
              <w:rPr>
                <w:rFonts w:ascii="Times New Roman" w:hAnsi="Times New Roman"/>
                <w:color w:val="000000"/>
                <w:sz w:val="24"/>
              </w:rPr>
            </w:pPr>
            <w:r>
              <w:rPr>
                <w:rFonts w:ascii="Times New Roman" w:hAnsi="Times New Roman"/>
                <w:b/>
                <w:bCs/>
                <w:color w:val="000000"/>
                <w:sz w:val="24"/>
              </w:rPr>
              <w:t xml:space="preserve">CHOCOLATE (Yes/No) </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1.0975</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0.3024</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3.9829</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0.0930</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0.6577</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0.1415</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0.8875</w:t>
            </w:r>
          </w:p>
        </w:tc>
      </w:tr>
      <w:tr w:rsidR="00745BCF" w:rsidTr="00180583">
        <w:tc>
          <w:tcPr>
            <w:tcW w:w="0" w:type="auto"/>
            <w:tcMar>
              <w:top w:w="75" w:type="dxa"/>
              <w:left w:w="75" w:type="dxa"/>
              <w:bottom w:w="0" w:type="dxa"/>
              <w:right w:w="75" w:type="dxa"/>
            </w:tcMar>
            <w:vAlign w:val="center"/>
            <w:hideMark/>
          </w:tcPr>
          <w:p w:rsidR="00745BCF" w:rsidRDefault="00745BCF" w:rsidP="00180583">
            <w:pPr>
              <w:keepLines w:val="0"/>
              <w:spacing w:after="0" w:line="276" w:lineRule="auto"/>
              <w:rPr>
                <w:rFonts w:ascii="Times New Roman" w:hAnsi="Times New Roman"/>
                <w:color w:val="000000"/>
                <w:sz w:val="24"/>
              </w:rPr>
            </w:pPr>
            <w:r>
              <w:rPr>
                <w:rFonts w:ascii="Times New Roman" w:hAnsi="Times New Roman"/>
                <w:b/>
                <w:bCs/>
                <w:color w:val="000000"/>
                <w:sz w:val="24"/>
              </w:rPr>
              <w:t xml:space="preserve">VANILLA (Yes/No) </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u w:val="single"/>
              </w:rPr>
              <w:t>26.0016</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u w:val="single"/>
              </w:rPr>
              <w:t>5.4707</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u w:val="single"/>
              </w:rPr>
              <w:t>123.5818</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3.2582</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0.7953</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4.0968</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u w:val="single"/>
              </w:rPr>
              <w:t>0.0000</w:t>
            </w:r>
          </w:p>
        </w:tc>
      </w:tr>
      <w:tr w:rsidR="00745BCF" w:rsidTr="00180583">
        <w:tc>
          <w:tcPr>
            <w:tcW w:w="0" w:type="auto"/>
            <w:tcMar>
              <w:top w:w="75" w:type="dxa"/>
              <w:left w:w="75" w:type="dxa"/>
              <w:bottom w:w="0" w:type="dxa"/>
              <w:right w:w="75" w:type="dxa"/>
            </w:tcMar>
            <w:vAlign w:val="center"/>
            <w:hideMark/>
          </w:tcPr>
          <w:p w:rsidR="00745BCF" w:rsidRDefault="00745BCF" w:rsidP="00180583">
            <w:pPr>
              <w:keepLines w:val="0"/>
              <w:spacing w:after="0" w:line="276" w:lineRule="auto"/>
              <w:rPr>
                <w:rFonts w:ascii="Times New Roman" w:hAnsi="Times New Roman"/>
                <w:color w:val="000000"/>
                <w:sz w:val="24"/>
              </w:rPr>
            </w:pPr>
            <w:r>
              <w:rPr>
                <w:rFonts w:ascii="Times New Roman" w:hAnsi="Times New Roman"/>
                <w:b/>
                <w:bCs/>
                <w:color w:val="000000"/>
                <w:sz w:val="24"/>
              </w:rPr>
              <w:t>CONSTANT</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-2.1277</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0.9733</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-2.1861</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u w:val="single"/>
              </w:rPr>
              <w:t>0.0288</w:t>
            </w:r>
          </w:p>
        </w:tc>
      </w:tr>
    </w:tbl>
    <w:p w:rsidR="00745BCF" w:rsidRDefault="00745BCF" w:rsidP="00745BCF">
      <w:pPr>
        <w:keepLines w:val="0"/>
        <w:spacing w:after="0"/>
        <w:rPr>
          <w:rFonts w:ascii="Times New Roman" w:hAnsi="Times New Roman"/>
          <w:color w:val="000000"/>
          <w:sz w:val="24"/>
        </w:rPr>
      </w:pPr>
      <w:r>
        <w:rPr>
          <w:rFonts w:ascii="Times New Roman" w:hAnsi="Times New Roman"/>
          <w:color w:val="000000"/>
          <w:sz w:val="24"/>
        </w:rPr>
        <w:br w:type="textWrapping" w:clear="all"/>
      </w:r>
      <w:r>
        <w:rPr>
          <w:rFonts w:ascii="Times New Roman" w:hAnsi="Times New Roman"/>
          <w:color w:val="000000"/>
          <w:sz w:val="24"/>
        </w:rPr>
        <w:br/>
      </w:r>
    </w:p>
    <w:tbl>
      <w:tblPr>
        <w:tblW w:w="0" w:type="auto"/>
        <w:tblCellMar>
          <w:top w:w="75" w:type="dxa"/>
          <w:left w:w="75" w:type="dxa"/>
          <w:bottom w:w="75" w:type="dxa"/>
          <w:right w:w="75" w:type="dxa"/>
        </w:tblCellMar>
        <w:tblLook w:val="04A0" w:firstRow="1" w:lastRow="0" w:firstColumn="1" w:lastColumn="0" w:noHBand="0" w:noVBand="1"/>
      </w:tblPr>
      <w:tblGrid>
        <w:gridCol w:w="2731"/>
        <w:gridCol w:w="1204"/>
      </w:tblGrid>
      <w:tr w:rsidR="00745BCF" w:rsidTr="00180583">
        <w:tc>
          <w:tcPr>
            <w:tcW w:w="0" w:type="auto"/>
            <w:tcMar>
              <w:top w:w="75" w:type="dxa"/>
              <w:left w:w="75" w:type="dxa"/>
              <w:bottom w:w="0" w:type="dxa"/>
              <w:right w:w="75" w:type="dxa"/>
            </w:tcMar>
            <w:vAlign w:val="center"/>
            <w:hideMark/>
          </w:tcPr>
          <w:p w:rsidR="00745BCF" w:rsidRDefault="00745BCF" w:rsidP="00180583">
            <w:pPr>
              <w:keepLines w:val="0"/>
              <w:spacing w:after="0" w:line="276" w:lineRule="auto"/>
              <w:rPr>
                <w:rFonts w:ascii="Times New Roman" w:hAnsi="Times New Roman"/>
                <w:color w:val="000000"/>
                <w:sz w:val="24"/>
              </w:rPr>
            </w:pPr>
            <w:r>
              <w:rPr>
                <w:rFonts w:ascii="Times New Roman" w:hAnsi="Times New Roman"/>
                <w:b/>
                <w:bCs/>
                <w:color w:val="000000"/>
                <w:sz w:val="24"/>
              </w:rPr>
              <w:t>Convergence:</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Converged</w:t>
            </w:r>
          </w:p>
        </w:tc>
      </w:tr>
      <w:tr w:rsidR="00745BCF" w:rsidTr="00180583">
        <w:tc>
          <w:tcPr>
            <w:tcW w:w="0" w:type="auto"/>
            <w:tcMar>
              <w:top w:w="75" w:type="dxa"/>
              <w:left w:w="75" w:type="dxa"/>
              <w:bottom w:w="0" w:type="dxa"/>
              <w:right w:w="75" w:type="dxa"/>
            </w:tcMar>
            <w:vAlign w:val="center"/>
            <w:hideMark/>
          </w:tcPr>
          <w:p w:rsidR="00745BCF" w:rsidRDefault="00745BCF" w:rsidP="00180583">
            <w:pPr>
              <w:keepLines w:val="0"/>
              <w:spacing w:after="0" w:line="276" w:lineRule="auto"/>
              <w:rPr>
                <w:rFonts w:ascii="Times New Roman" w:hAnsi="Times New Roman"/>
                <w:color w:val="000000"/>
                <w:sz w:val="24"/>
              </w:rPr>
            </w:pPr>
            <w:r>
              <w:rPr>
                <w:rFonts w:ascii="Times New Roman" w:hAnsi="Times New Roman"/>
                <w:b/>
                <w:bCs/>
                <w:color w:val="000000"/>
                <w:sz w:val="24"/>
              </w:rPr>
              <w:t xml:space="preserve">Iterations: </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5</w:t>
            </w:r>
          </w:p>
        </w:tc>
      </w:tr>
      <w:tr w:rsidR="00745BCF" w:rsidTr="00180583">
        <w:tc>
          <w:tcPr>
            <w:tcW w:w="0" w:type="auto"/>
            <w:tcMar>
              <w:top w:w="75" w:type="dxa"/>
              <w:left w:w="75" w:type="dxa"/>
              <w:bottom w:w="0" w:type="dxa"/>
              <w:right w:w="75" w:type="dxa"/>
            </w:tcMar>
            <w:vAlign w:val="center"/>
            <w:hideMark/>
          </w:tcPr>
          <w:p w:rsidR="00745BCF" w:rsidRDefault="00745BCF" w:rsidP="00180583">
            <w:pPr>
              <w:keepLines w:val="0"/>
              <w:spacing w:after="0" w:line="276" w:lineRule="auto"/>
              <w:rPr>
                <w:rFonts w:ascii="Times New Roman" w:hAnsi="Times New Roman"/>
                <w:color w:val="000000"/>
                <w:sz w:val="24"/>
              </w:rPr>
            </w:pPr>
            <w:r>
              <w:rPr>
                <w:rFonts w:ascii="Times New Roman" w:hAnsi="Times New Roman"/>
                <w:b/>
                <w:bCs/>
                <w:color w:val="000000"/>
                <w:sz w:val="24"/>
              </w:rPr>
              <w:t xml:space="preserve">Final -2*Log-Likelihood: </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 xml:space="preserve">69.2504 </w:t>
            </w:r>
          </w:p>
        </w:tc>
      </w:tr>
      <w:tr w:rsidR="00745BCF" w:rsidTr="00180583">
        <w:tc>
          <w:tcPr>
            <w:tcW w:w="0" w:type="auto"/>
            <w:tcMar>
              <w:top w:w="75" w:type="dxa"/>
              <w:left w:w="75" w:type="dxa"/>
              <w:bottom w:w="0" w:type="dxa"/>
              <w:right w:w="75" w:type="dxa"/>
            </w:tcMar>
            <w:vAlign w:val="center"/>
            <w:hideMark/>
          </w:tcPr>
          <w:p w:rsidR="00745BCF" w:rsidRDefault="00745BCF" w:rsidP="00180583">
            <w:pPr>
              <w:keepLines w:val="0"/>
              <w:spacing w:after="0" w:line="276" w:lineRule="auto"/>
              <w:rPr>
                <w:rFonts w:ascii="Times New Roman" w:hAnsi="Times New Roman"/>
                <w:color w:val="000000"/>
                <w:sz w:val="24"/>
              </w:rPr>
            </w:pPr>
            <w:r>
              <w:rPr>
                <w:rFonts w:ascii="Times New Roman" w:hAnsi="Times New Roman"/>
                <w:b/>
                <w:bCs/>
                <w:color w:val="000000"/>
                <w:sz w:val="24"/>
              </w:rPr>
              <w:t xml:space="preserve">Cases included: </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74</w:t>
            </w:r>
          </w:p>
        </w:tc>
      </w:tr>
    </w:tbl>
    <w:p w:rsidR="00745BCF" w:rsidRDefault="00745BCF" w:rsidP="00745BCF">
      <w:pPr>
        <w:keepLines w:val="0"/>
        <w:spacing w:after="0"/>
        <w:rPr>
          <w:rFonts w:ascii="Times New Roman" w:hAnsi="Times New Roman"/>
          <w:color w:val="000000"/>
          <w:sz w:val="24"/>
        </w:rPr>
      </w:pPr>
      <w:r>
        <w:rPr>
          <w:rFonts w:ascii="Times New Roman" w:hAnsi="Times New Roman"/>
          <w:color w:val="000000"/>
          <w:sz w:val="24"/>
        </w:rPr>
        <w:br w:type="textWrapping" w:clear="all"/>
      </w:r>
    </w:p>
    <w:tbl>
      <w:tblPr>
        <w:tblpPr w:leftFromText="45" w:rightFromText="45" w:bottomFromText="200" w:vertAnchor="text"/>
        <w:tblW w:w="0" w:type="auto"/>
        <w:tblCellMar>
          <w:top w:w="75" w:type="dxa"/>
          <w:left w:w="75" w:type="dxa"/>
          <w:bottom w:w="75" w:type="dxa"/>
          <w:right w:w="75" w:type="dxa"/>
        </w:tblCellMar>
        <w:tblLook w:val="04A0" w:firstRow="1" w:lastRow="0" w:firstColumn="1" w:lastColumn="0" w:noHBand="0" w:noVBand="1"/>
      </w:tblPr>
      <w:tblGrid>
        <w:gridCol w:w="1877"/>
        <w:gridCol w:w="977"/>
        <w:gridCol w:w="590"/>
        <w:gridCol w:w="977"/>
      </w:tblGrid>
      <w:tr w:rsidR="00745BCF" w:rsidTr="00180583">
        <w:tc>
          <w:tcPr>
            <w:tcW w:w="0" w:type="auto"/>
            <w:tcMar>
              <w:top w:w="75" w:type="dxa"/>
              <w:left w:w="75" w:type="dxa"/>
              <w:bottom w:w="0" w:type="dxa"/>
              <w:right w:w="75" w:type="dxa"/>
            </w:tcMar>
            <w:vAlign w:val="center"/>
            <w:hideMark/>
          </w:tcPr>
          <w:p w:rsidR="00745BCF" w:rsidRDefault="00745BCF" w:rsidP="00180583">
            <w:pPr>
              <w:keepLines w:val="0"/>
              <w:spacing w:after="0" w:line="276" w:lineRule="auto"/>
              <w:rPr>
                <w:rFonts w:ascii="Times New Roman" w:hAnsi="Times New Roman"/>
                <w:color w:val="000000"/>
                <w:sz w:val="24"/>
              </w:rPr>
            </w:pPr>
            <w:r>
              <w:rPr>
                <w:rFonts w:ascii="Times New Roman" w:hAnsi="Times New Roman"/>
                <w:b/>
                <w:bCs/>
                <w:color w:val="000000"/>
                <w:sz w:val="24"/>
              </w:rPr>
              <w:t>Test</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rPr>
                <w:rFonts w:ascii="Times New Roman" w:hAnsi="Times New Roman"/>
                <w:color w:val="000000"/>
                <w:sz w:val="24"/>
              </w:rPr>
            </w:pPr>
            <w:r>
              <w:rPr>
                <w:rFonts w:ascii="Times New Roman" w:hAnsi="Times New Roman"/>
                <w:b/>
                <w:bCs/>
                <w:color w:val="000000"/>
                <w:sz w:val="24"/>
              </w:rPr>
              <w:t>Statistic</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rPr>
                <w:rFonts w:ascii="Times New Roman" w:hAnsi="Times New Roman"/>
                <w:color w:val="000000"/>
                <w:sz w:val="24"/>
              </w:rPr>
            </w:pPr>
            <w:r>
              <w:rPr>
                <w:rFonts w:ascii="Times New Roman" w:hAnsi="Times New Roman"/>
                <w:b/>
                <w:bCs/>
                <w:color w:val="000000"/>
                <w:sz w:val="24"/>
              </w:rPr>
              <w:t>D.F.</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rPr>
                <w:rFonts w:ascii="Times New Roman" w:hAnsi="Times New Roman"/>
                <w:color w:val="000000"/>
                <w:sz w:val="24"/>
              </w:rPr>
            </w:pPr>
            <w:r>
              <w:rPr>
                <w:rFonts w:ascii="Times New Roman" w:hAnsi="Times New Roman"/>
                <w:b/>
                <w:bCs/>
                <w:color w:val="000000"/>
                <w:sz w:val="24"/>
              </w:rPr>
              <w:t>P-Value</w:t>
            </w:r>
          </w:p>
        </w:tc>
      </w:tr>
      <w:tr w:rsidR="00745BCF" w:rsidTr="00180583">
        <w:tc>
          <w:tcPr>
            <w:tcW w:w="0" w:type="auto"/>
            <w:tcMar>
              <w:top w:w="75" w:type="dxa"/>
              <w:left w:w="75" w:type="dxa"/>
              <w:bottom w:w="0" w:type="dxa"/>
              <w:right w:w="75" w:type="dxa"/>
            </w:tcMar>
            <w:vAlign w:val="center"/>
            <w:hideMark/>
          </w:tcPr>
          <w:p w:rsidR="00745BCF" w:rsidRDefault="00745BCF" w:rsidP="00180583">
            <w:pPr>
              <w:keepLines w:val="0"/>
              <w:spacing w:after="0" w:line="276" w:lineRule="auto"/>
              <w:rPr>
                <w:rFonts w:ascii="Times New Roman" w:hAnsi="Times New Roman"/>
                <w:color w:val="000000"/>
                <w:sz w:val="24"/>
              </w:rPr>
            </w:pPr>
            <w:r>
              <w:rPr>
                <w:rFonts w:ascii="Times New Roman" w:hAnsi="Times New Roman"/>
                <w:b/>
                <w:bCs/>
                <w:color w:val="000000"/>
                <w:sz w:val="24"/>
              </w:rPr>
              <w:lastRenderedPageBreak/>
              <w:t>Score</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28.0180</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6</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0.0001</w:t>
            </w:r>
          </w:p>
        </w:tc>
      </w:tr>
      <w:tr w:rsidR="00745BCF" w:rsidTr="00180583">
        <w:tc>
          <w:tcPr>
            <w:tcW w:w="0" w:type="auto"/>
            <w:tcMar>
              <w:top w:w="75" w:type="dxa"/>
              <w:left w:w="75" w:type="dxa"/>
              <w:bottom w:w="0" w:type="dxa"/>
              <w:right w:w="75" w:type="dxa"/>
            </w:tcMar>
            <w:vAlign w:val="center"/>
            <w:hideMark/>
          </w:tcPr>
          <w:p w:rsidR="00745BCF" w:rsidRDefault="00745BCF" w:rsidP="00180583">
            <w:pPr>
              <w:keepLines w:val="0"/>
              <w:spacing w:after="0" w:line="276" w:lineRule="auto"/>
              <w:rPr>
                <w:rFonts w:ascii="Times New Roman" w:hAnsi="Times New Roman"/>
                <w:color w:val="000000"/>
                <w:sz w:val="24"/>
              </w:rPr>
            </w:pPr>
            <w:r>
              <w:rPr>
                <w:rFonts w:ascii="Times New Roman" w:hAnsi="Times New Roman"/>
                <w:b/>
                <w:bCs/>
                <w:color w:val="000000"/>
                <w:sz w:val="24"/>
              </w:rPr>
              <w:t>Likelihood Ratio</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29.8484</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6</w:t>
            </w:r>
          </w:p>
        </w:tc>
        <w:tc>
          <w:tcPr>
            <w:tcW w:w="0" w:type="auto"/>
            <w:tcMar>
              <w:top w:w="75" w:type="dxa"/>
              <w:left w:w="75" w:type="dxa"/>
              <w:bottom w:w="0" w:type="dxa"/>
              <w:right w:w="75" w:type="dxa"/>
            </w:tcMar>
            <w:vAlign w:val="center"/>
            <w:hideMark/>
          </w:tcPr>
          <w:p w:rsidR="00745BCF" w:rsidRDefault="00745BCF" w:rsidP="00180583">
            <w:pPr>
              <w:keepLines w:val="0"/>
              <w:spacing w:after="0" w:line="276" w:lineRule="auto"/>
              <w:jc w:val="right"/>
              <w:rPr>
                <w:rFonts w:ascii="Times New Roman" w:hAnsi="Times New Roman"/>
                <w:color w:val="000000"/>
                <w:sz w:val="24"/>
              </w:rPr>
            </w:pPr>
            <w:r>
              <w:rPr>
                <w:rFonts w:ascii="Times New Roman" w:hAnsi="Times New Roman"/>
                <w:color w:val="000000"/>
                <w:sz w:val="24"/>
              </w:rPr>
              <w:t>0.0000</w:t>
            </w:r>
          </w:p>
        </w:tc>
      </w:tr>
    </w:tbl>
    <w:p w:rsidR="00745BCF" w:rsidRDefault="00745BCF" w:rsidP="00745BCF">
      <w:pPr>
        <w:pStyle w:val="NormalWeb"/>
      </w:pPr>
      <w:r>
        <w:rPr>
          <w:rFonts w:ascii="Times New Roman" w:hAnsi="Times New Roman"/>
          <w:color w:val="000000"/>
          <w:sz w:val="24"/>
        </w:rPr>
        <w:br w:type="textWrapping" w:clear="all"/>
      </w:r>
    </w:p>
    <w:p w:rsidR="00745BCF" w:rsidRDefault="00745BCF" w:rsidP="00745BCF">
      <w:pPr>
        <w:pStyle w:val="NormalWeb"/>
      </w:pPr>
    </w:p>
    <w:p w:rsidR="00745BCF" w:rsidRDefault="00745BCF" w:rsidP="00745BCF">
      <w:pPr>
        <w:pStyle w:val="Heading3"/>
        <w:rPr>
          <w:rFonts w:ascii="Century Schoolbook" w:hAnsi="Century Schoolbook"/>
        </w:rPr>
      </w:pPr>
      <w:bookmarkStart w:id="305" w:name="_Toc313369641"/>
      <w:bookmarkStart w:id="306" w:name="_Toc309727025"/>
      <w:bookmarkStart w:id="307" w:name="_Toc332822707"/>
      <w:r>
        <w:rPr>
          <w:rFonts w:ascii="Century Schoolbook" w:hAnsi="Century Schoolbook"/>
        </w:rPr>
        <w:t>Use the KMSURVIVAL Command</w:t>
      </w:r>
      <w:bookmarkEnd w:id="305"/>
      <w:bookmarkEnd w:id="306"/>
      <w:bookmarkEnd w:id="307"/>
    </w:p>
    <w:p w:rsidR="00745BCF" w:rsidRDefault="00A812D1" w:rsidP="00745BCF">
      <w:pPr>
        <w:spacing w:after="0"/>
      </w:pPr>
      <w:r>
        <w:pict>
          <v:rect id="_x0000_i1124" style="width:427.7pt;height:.75pt" o:hrpct="990" o:hrstd="t" o:hr="t" fillcolor="#a0a0a0" stroked="f"/>
        </w:pict>
      </w:r>
    </w:p>
    <w:p w:rsidR="00745BCF" w:rsidRDefault="00745BCF" w:rsidP="00745BCF">
      <w:pPr>
        <w:pStyle w:val="NormalWeb"/>
      </w:pPr>
      <w:r>
        <w:t xml:space="preserve">The KMSURVIVAL command performs Kaplan-Meier (KM) Survival Analysis. The objective of this methodology is to estimate the probability of survival of a defined group at a designated time interval. KM uses a non-parametric survival function for a group of patients (their survival probability at time </w:t>
      </w:r>
      <w:r>
        <w:rPr>
          <w:i/>
        </w:rPr>
        <w:t>t</w:t>
      </w:r>
      <w:r>
        <w:t>) and does not make assumptions about the survival distribution.</w:t>
      </w:r>
    </w:p>
    <w:p w:rsidR="00745BCF" w:rsidRDefault="00745BCF" w:rsidP="00745BCF">
      <w:pPr>
        <w:pStyle w:val="NormalWeb"/>
      </w:pPr>
      <w:r>
        <w:t>What distinguishes survival analysis from most other statistical methods is the presence of “censoring” for incomplete observations. In a study following two different treatment regimens, analysis of the trial typically occurred well before all patients died. For those still alive at the time of analysis, the true survival time was known only to be greater than the time observed to date. These observations are called “censored</w:t>
      </w:r>
      <w:r w:rsidR="00E769D1">
        <w:t>.</w:t>
      </w:r>
      <w:r>
        <w:t>” Two other sources of incomplete observation are patients “lost to follow-up</w:t>
      </w:r>
      <w:r w:rsidR="00E769D1">
        <w:t>,</w:t>
      </w:r>
      <w:r>
        <w:t>” and the appearance of an event other than the event being studied.</w:t>
      </w:r>
    </w:p>
    <w:p w:rsidR="00745BCF" w:rsidRDefault="00745BCF" w:rsidP="00745BCF">
      <w:pPr>
        <w:pStyle w:val="NormalWeb"/>
      </w:pPr>
      <w:r>
        <w:t>Survival analysis requires censored and time variables, the units of time, and the groups being compared.</w:t>
      </w:r>
    </w:p>
    <w:p w:rsidR="00745BCF" w:rsidRDefault="00745BCF" w:rsidP="00745BCF">
      <w:pPr>
        <w:pStyle w:val="NormalWeb"/>
        <w:rPr>
          <w:b/>
          <w:bCs/>
        </w:rPr>
      </w:pPr>
      <w:r>
        <w:rPr>
          <w:b/>
          <w:bCs/>
        </w:rPr>
        <w:t>Syntax</w:t>
      </w:r>
    </w:p>
    <w:p w:rsidR="00745BCF" w:rsidRDefault="00745BCF" w:rsidP="00745BCF">
      <w:pPr>
        <w:pStyle w:val="PlainText"/>
      </w:pPr>
      <w:r>
        <w:t>KMSURVIVAL &lt;TimeVar&gt; = &lt;GroupVar&gt; *  &lt;CensorVar&gt; (&lt;Value&gt;) [TIMEUNIT="&lt;TimeUnit&gt;"] [OUTTABLE=&lt;TableName&gt;] [GRAPHTYPE ="&lt;GraphType&gt;"] [WEIGHTVAR=&lt;WeightVar&gt;]</w:t>
      </w:r>
    </w:p>
    <w:p w:rsidR="00745BCF" w:rsidRDefault="00745BCF" w:rsidP="00745BCF">
      <w:pPr>
        <w:pStyle w:val="NormalWeb"/>
        <w:rPr>
          <w:b/>
          <w:bCs/>
        </w:rPr>
      </w:pPr>
      <w:r>
        <w:rPr>
          <w:b/>
          <w:bCs/>
        </w:rPr>
        <w:t>Dialog Box</w:t>
      </w:r>
    </w:p>
    <w:p w:rsidR="00745BCF" w:rsidRDefault="00745BCF" w:rsidP="00745BCF">
      <w:pPr>
        <w:pStyle w:val="NormalWeb"/>
        <w:numPr>
          <w:ilvl w:val="0"/>
          <w:numId w:val="443"/>
        </w:numPr>
        <w:tabs>
          <w:tab w:val="left" w:pos="420"/>
        </w:tabs>
        <w:rPr>
          <w:color w:val="000000"/>
        </w:rPr>
      </w:pPr>
      <w:r>
        <w:rPr>
          <w:color w:val="000000"/>
        </w:rPr>
        <w:t>From the Analysis Command Tree</w:t>
      </w:r>
      <w:r>
        <w:t xml:space="preserve">, </w:t>
      </w:r>
      <w:r>
        <w:rPr>
          <w:rStyle w:val="Hyperlink"/>
        </w:rPr>
        <w:t>use the READ command</w:t>
      </w:r>
      <w:r>
        <w:rPr>
          <w:color w:val="000000"/>
        </w:rPr>
        <w:t xml:space="preserve"> to open a </w:t>
      </w:r>
      <w:r>
        <w:rPr>
          <w:b/>
          <w:color w:val="000000"/>
        </w:rPr>
        <w:t>PRJ</w:t>
      </w:r>
      <w:r>
        <w:rPr>
          <w:color w:val="000000"/>
        </w:rPr>
        <w:t xml:space="preserve"> </w:t>
      </w:r>
      <w:r>
        <w:rPr>
          <w:b/>
          <w:color w:val="000000"/>
        </w:rPr>
        <w:t>project file</w:t>
      </w:r>
      <w:r>
        <w:rPr>
          <w:color w:val="000000"/>
        </w:rPr>
        <w:t xml:space="preserve">. Select a </w:t>
      </w:r>
      <w:r>
        <w:rPr>
          <w:b/>
          <w:color w:val="000000"/>
        </w:rPr>
        <w:t>form</w:t>
      </w:r>
      <w:r>
        <w:rPr>
          <w:color w:val="000000"/>
        </w:rPr>
        <w:t xml:space="preserve"> or </w:t>
      </w:r>
      <w:r>
        <w:rPr>
          <w:b/>
          <w:color w:val="000000"/>
        </w:rPr>
        <w:t>table</w:t>
      </w:r>
      <w:r>
        <w:rPr>
          <w:color w:val="000000"/>
        </w:rPr>
        <w:t>.</w:t>
      </w:r>
    </w:p>
    <w:p w:rsidR="00745BCF" w:rsidRDefault="00745BCF" w:rsidP="00745BCF">
      <w:pPr>
        <w:pStyle w:val="NormalWeb"/>
        <w:numPr>
          <w:ilvl w:val="0"/>
          <w:numId w:val="443"/>
        </w:numPr>
        <w:tabs>
          <w:tab w:val="left" w:pos="420"/>
        </w:tabs>
        <w:rPr>
          <w:color w:val="000000"/>
        </w:rPr>
      </w:pPr>
      <w:r>
        <w:rPr>
          <w:color w:val="000000"/>
        </w:rPr>
        <w:t>From the Analysis Command Tree, click</w:t>
      </w:r>
      <w:r>
        <w:rPr>
          <w:b/>
          <w:bCs/>
          <w:color w:val="000000"/>
        </w:rPr>
        <w:t xml:space="preserve"> Advanced Statistics &gt; Kaplan-Meier Survival</w:t>
      </w:r>
      <w:r>
        <w:rPr>
          <w:color w:val="000000"/>
        </w:rPr>
        <w:t>. The Kaplan-Meier Survival dialog box opens.</w:t>
      </w:r>
    </w:p>
    <w:p w:rsidR="00745BCF" w:rsidRDefault="00745BCF" w:rsidP="00745BCF">
      <w:pPr>
        <w:pStyle w:val="NormalWeb"/>
        <w:numPr>
          <w:ilvl w:val="0"/>
          <w:numId w:val="443"/>
        </w:numPr>
        <w:tabs>
          <w:tab w:val="left" w:pos="420"/>
        </w:tabs>
        <w:rPr>
          <w:color w:val="000000"/>
        </w:rPr>
      </w:pPr>
      <w:r>
        <w:rPr>
          <w:color w:val="000000"/>
        </w:rPr>
        <w:t xml:space="preserve">From the Censored Variable drop-down list, select the </w:t>
      </w:r>
      <w:r>
        <w:rPr>
          <w:b/>
          <w:color w:val="000000"/>
        </w:rPr>
        <w:t>variable</w:t>
      </w:r>
      <w:r>
        <w:rPr>
          <w:color w:val="000000"/>
        </w:rPr>
        <w:t xml:space="preserve"> that indicates whether the case is a failure or a censored case.</w:t>
      </w:r>
    </w:p>
    <w:p w:rsidR="00745BCF" w:rsidRDefault="00745BCF" w:rsidP="00745BCF">
      <w:pPr>
        <w:pStyle w:val="NormalWeb"/>
        <w:numPr>
          <w:ilvl w:val="0"/>
          <w:numId w:val="443"/>
        </w:numPr>
        <w:tabs>
          <w:tab w:val="left" w:pos="420"/>
        </w:tabs>
        <w:rPr>
          <w:color w:val="000000"/>
        </w:rPr>
      </w:pPr>
      <w:r>
        <w:rPr>
          <w:color w:val="000000"/>
        </w:rPr>
        <w:t xml:space="preserve">From the Value for Uncensored drop-down list, select the </w:t>
      </w:r>
      <w:r>
        <w:rPr>
          <w:b/>
          <w:color w:val="000000"/>
        </w:rPr>
        <w:t xml:space="preserve">value of the censored variable </w:t>
      </w:r>
      <w:r>
        <w:rPr>
          <w:color w:val="000000"/>
        </w:rPr>
        <w:t>that indicates a failure</w:t>
      </w:r>
      <w:r>
        <w:rPr>
          <w:b/>
          <w:color w:val="000000"/>
        </w:rPr>
        <w:t>.</w:t>
      </w:r>
    </w:p>
    <w:p w:rsidR="00745BCF" w:rsidRDefault="00745BCF" w:rsidP="00745BCF">
      <w:pPr>
        <w:pStyle w:val="NormalWeb"/>
        <w:numPr>
          <w:ilvl w:val="0"/>
          <w:numId w:val="443"/>
        </w:numPr>
        <w:tabs>
          <w:tab w:val="left" w:pos="420"/>
        </w:tabs>
        <w:rPr>
          <w:b/>
          <w:color w:val="000000"/>
        </w:rPr>
      </w:pPr>
      <w:r>
        <w:rPr>
          <w:color w:val="000000"/>
        </w:rPr>
        <w:t xml:space="preserve">From the Time Variable drop-down list, select the </w:t>
      </w:r>
      <w:r>
        <w:rPr>
          <w:b/>
          <w:color w:val="000000"/>
        </w:rPr>
        <w:t>variable</w:t>
      </w:r>
      <w:r>
        <w:rPr>
          <w:color w:val="000000"/>
        </w:rPr>
        <w:t xml:space="preserve"> that indicates at which time the failure or censorship occurred</w:t>
      </w:r>
      <w:r>
        <w:rPr>
          <w:b/>
          <w:color w:val="000000"/>
        </w:rPr>
        <w:t>.</w:t>
      </w:r>
    </w:p>
    <w:p w:rsidR="00745BCF" w:rsidRDefault="00745BCF" w:rsidP="00745BCF">
      <w:pPr>
        <w:pStyle w:val="NormalWeb"/>
        <w:numPr>
          <w:ilvl w:val="0"/>
          <w:numId w:val="443"/>
        </w:numPr>
        <w:tabs>
          <w:tab w:val="left" w:pos="420"/>
        </w:tabs>
        <w:rPr>
          <w:color w:val="000000"/>
        </w:rPr>
      </w:pPr>
      <w:r>
        <w:rPr>
          <w:color w:val="000000"/>
        </w:rPr>
        <w:t xml:space="preserve">From the Test Group Variable drop-down list, select the </w:t>
      </w:r>
      <w:r>
        <w:rPr>
          <w:b/>
          <w:color w:val="000000"/>
        </w:rPr>
        <w:t xml:space="preserve">discrete variable </w:t>
      </w:r>
      <w:r>
        <w:rPr>
          <w:color w:val="000000"/>
        </w:rPr>
        <w:t xml:space="preserve">used to divide cases into groups. </w:t>
      </w:r>
    </w:p>
    <w:p w:rsidR="00745BCF" w:rsidRDefault="00745BCF" w:rsidP="00745BCF">
      <w:pPr>
        <w:pStyle w:val="NormalWeb"/>
        <w:numPr>
          <w:ilvl w:val="0"/>
          <w:numId w:val="443"/>
        </w:numPr>
        <w:tabs>
          <w:tab w:val="left" w:pos="420"/>
        </w:tabs>
        <w:rPr>
          <w:color w:val="000000"/>
        </w:rPr>
      </w:pPr>
      <w:r>
        <w:rPr>
          <w:color w:val="000000"/>
        </w:rPr>
        <w:lastRenderedPageBreak/>
        <w:t xml:space="preserve">Click </w:t>
      </w:r>
      <w:r>
        <w:rPr>
          <w:b/>
          <w:bCs/>
          <w:color w:val="000000"/>
        </w:rPr>
        <w:t>OK</w:t>
      </w:r>
      <w:r>
        <w:rPr>
          <w:color w:val="000000"/>
        </w:rPr>
        <w:t xml:space="preserve">. Results appear in the Output window. </w:t>
      </w:r>
    </w:p>
    <w:p w:rsidR="00745BCF" w:rsidRDefault="00745BCF" w:rsidP="00745BCF">
      <w:pPr>
        <w:pStyle w:val="NormalWeb"/>
        <w:numPr>
          <w:ilvl w:val="0"/>
          <w:numId w:val="444"/>
        </w:numPr>
        <w:tabs>
          <w:tab w:val="left" w:pos="720"/>
        </w:tabs>
        <w:rPr>
          <w:color w:val="000000"/>
        </w:rPr>
      </w:pPr>
      <w:r>
        <w:rPr>
          <w:color w:val="000000"/>
        </w:rPr>
        <w:t xml:space="preserve">A Survival Probability graph is produced by default. Use the Graph Type drop-down list to select the </w:t>
      </w:r>
      <w:r>
        <w:rPr>
          <w:b/>
          <w:bCs/>
          <w:color w:val="000000"/>
        </w:rPr>
        <w:t>Log-Survival</w:t>
      </w:r>
      <w:r>
        <w:rPr>
          <w:color w:val="000000"/>
        </w:rPr>
        <w:t xml:space="preserve"> graph type or </w:t>
      </w:r>
      <w:r>
        <w:rPr>
          <w:b/>
          <w:bCs/>
          <w:color w:val="000000"/>
        </w:rPr>
        <w:t>None</w:t>
      </w:r>
      <w:r>
        <w:rPr>
          <w:color w:val="000000"/>
        </w:rPr>
        <w:t xml:space="preserve"> to view the results in a table.</w:t>
      </w:r>
    </w:p>
    <w:p w:rsidR="00745BCF" w:rsidRDefault="00745BCF" w:rsidP="00745BCF">
      <w:pPr>
        <w:pStyle w:val="NormalWeb"/>
      </w:pPr>
    </w:p>
    <w:p w:rsidR="00745BCF" w:rsidRDefault="00745BCF" w:rsidP="00745BCF">
      <w:pPr>
        <w:pStyle w:val="NormalWeb"/>
        <w:rPr>
          <w:b/>
          <w:bCs/>
        </w:rPr>
      </w:pPr>
      <w:r>
        <w:rPr>
          <w:b/>
          <w:bCs/>
        </w:rPr>
        <w:t>Try It</w:t>
      </w:r>
    </w:p>
    <w:p w:rsidR="00745BCF" w:rsidRDefault="00745BCF" w:rsidP="00745BCF">
      <w:pPr>
        <w:pStyle w:val="NormalWeb"/>
        <w:numPr>
          <w:ilvl w:val="0"/>
          <w:numId w:val="445"/>
        </w:numPr>
        <w:tabs>
          <w:tab w:val="left" w:pos="420"/>
        </w:tabs>
        <w:rPr>
          <w:color w:val="000000"/>
        </w:rPr>
      </w:pPr>
      <w:r>
        <w:rPr>
          <w:color w:val="000000"/>
        </w:rPr>
        <w:t xml:space="preserve">Read in the </w:t>
      </w:r>
      <w:r>
        <w:rPr>
          <w:b/>
          <w:bCs/>
          <w:color w:val="000000"/>
        </w:rPr>
        <w:t>Sample.PRJ</w:t>
      </w:r>
      <w:r>
        <w:rPr>
          <w:color w:val="000000"/>
        </w:rPr>
        <w:t xml:space="preserve"> project. Open the </w:t>
      </w:r>
      <w:r>
        <w:rPr>
          <w:b/>
          <w:bCs/>
          <w:color w:val="000000"/>
        </w:rPr>
        <w:t>Addicts</w:t>
      </w:r>
      <w:r>
        <w:rPr>
          <w:color w:val="000000"/>
        </w:rPr>
        <w:t xml:space="preserve"> table.</w:t>
      </w:r>
    </w:p>
    <w:p w:rsidR="00745BCF" w:rsidRDefault="00745BCF" w:rsidP="00745BCF">
      <w:pPr>
        <w:pStyle w:val="NormalWeb"/>
        <w:numPr>
          <w:ilvl w:val="0"/>
          <w:numId w:val="445"/>
        </w:numPr>
        <w:tabs>
          <w:tab w:val="left" w:pos="420"/>
        </w:tabs>
        <w:rPr>
          <w:color w:val="000000"/>
        </w:rPr>
      </w:pPr>
      <w:r>
        <w:rPr>
          <w:color w:val="000000"/>
        </w:rPr>
        <w:t xml:space="preserve">Click </w:t>
      </w:r>
      <w:r>
        <w:rPr>
          <w:b/>
          <w:bCs/>
          <w:color w:val="000000"/>
        </w:rPr>
        <w:t>KAPLAN-MEIER SURVIVAL</w:t>
      </w:r>
      <w:r>
        <w:rPr>
          <w:color w:val="000000"/>
        </w:rPr>
        <w:t>. The Kaplan-Meier Survival dialog box opens.</w:t>
      </w:r>
    </w:p>
    <w:p w:rsidR="00745BCF" w:rsidRDefault="00745BCF" w:rsidP="00745BCF">
      <w:pPr>
        <w:pStyle w:val="NormalWeb"/>
        <w:numPr>
          <w:ilvl w:val="0"/>
          <w:numId w:val="445"/>
        </w:numPr>
        <w:tabs>
          <w:tab w:val="left" w:pos="420"/>
        </w:tabs>
        <w:rPr>
          <w:color w:val="000000"/>
        </w:rPr>
      </w:pPr>
      <w:r>
        <w:rPr>
          <w:color w:val="000000"/>
        </w:rPr>
        <w:t xml:space="preserve">From the Censored Variable drop-down list, select </w:t>
      </w:r>
      <w:r>
        <w:rPr>
          <w:b/>
          <w:bCs/>
          <w:color w:val="000000"/>
        </w:rPr>
        <w:t>Status</w:t>
      </w:r>
      <w:r>
        <w:rPr>
          <w:color w:val="000000"/>
        </w:rPr>
        <w:t>.</w:t>
      </w:r>
    </w:p>
    <w:p w:rsidR="00745BCF" w:rsidRDefault="00745BCF" w:rsidP="00745BCF">
      <w:pPr>
        <w:pStyle w:val="NormalWeb"/>
        <w:numPr>
          <w:ilvl w:val="0"/>
          <w:numId w:val="445"/>
        </w:numPr>
        <w:tabs>
          <w:tab w:val="left" w:pos="420"/>
        </w:tabs>
        <w:rPr>
          <w:color w:val="000000"/>
        </w:rPr>
      </w:pPr>
      <w:r>
        <w:rPr>
          <w:color w:val="000000"/>
        </w:rPr>
        <w:t>From the Value for Uncensored drop-down list, select</w:t>
      </w:r>
      <w:r>
        <w:rPr>
          <w:b/>
          <w:bCs/>
          <w:color w:val="000000"/>
        </w:rPr>
        <w:t xml:space="preserve"> 1</w:t>
      </w:r>
      <w:r>
        <w:rPr>
          <w:color w:val="000000"/>
        </w:rPr>
        <w:t>.</w:t>
      </w:r>
    </w:p>
    <w:p w:rsidR="00745BCF" w:rsidRDefault="00745BCF" w:rsidP="00745BCF">
      <w:pPr>
        <w:pStyle w:val="NormalWeb"/>
        <w:numPr>
          <w:ilvl w:val="0"/>
          <w:numId w:val="445"/>
        </w:numPr>
        <w:tabs>
          <w:tab w:val="left" w:pos="420"/>
        </w:tabs>
        <w:rPr>
          <w:color w:val="000000"/>
        </w:rPr>
      </w:pPr>
      <w:r>
        <w:rPr>
          <w:color w:val="000000"/>
        </w:rPr>
        <w:t xml:space="preserve">From the Time Variable drop-down list, select </w:t>
      </w:r>
      <w:r>
        <w:rPr>
          <w:b/>
          <w:bCs/>
          <w:color w:val="000000"/>
        </w:rPr>
        <w:t>Survival_Time_Days</w:t>
      </w:r>
      <w:r>
        <w:rPr>
          <w:color w:val="000000"/>
        </w:rPr>
        <w:t>.</w:t>
      </w:r>
    </w:p>
    <w:p w:rsidR="00745BCF" w:rsidRDefault="00745BCF" w:rsidP="00745BCF">
      <w:pPr>
        <w:pStyle w:val="NormalWeb"/>
        <w:numPr>
          <w:ilvl w:val="0"/>
          <w:numId w:val="445"/>
        </w:numPr>
        <w:tabs>
          <w:tab w:val="left" w:pos="420"/>
        </w:tabs>
        <w:rPr>
          <w:color w:val="000000"/>
        </w:rPr>
      </w:pPr>
      <w:r>
        <w:rPr>
          <w:color w:val="000000"/>
        </w:rPr>
        <w:t xml:space="preserve">From the Test Group Variable drop-down list, select </w:t>
      </w:r>
      <w:r>
        <w:rPr>
          <w:b/>
          <w:bCs/>
          <w:color w:val="000000"/>
        </w:rPr>
        <w:t>Clinic</w:t>
      </w:r>
      <w:r>
        <w:rPr>
          <w:color w:val="000000"/>
        </w:rPr>
        <w:t>.</w:t>
      </w:r>
    </w:p>
    <w:p w:rsidR="00745BCF" w:rsidRDefault="00745BCF" w:rsidP="00745BCF">
      <w:pPr>
        <w:pStyle w:val="NormalWeb"/>
        <w:numPr>
          <w:ilvl w:val="0"/>
          <w:numId w:val="445"/>
        </w:numPr>
        <w:tabs>
          <w:tab w:val="left" w:pos="420"/>
        </w:tabs>
        <w:rPr>
          <w:color w:val="000000"/>
        </w:rPr>
      </w:pPr>
      <w:r>
        <w:rPr>
          <w:color w:val="000000"/>
        </w:rPr>
        <w:t xml:space="preserve">Click </w:t>
      </w:r>
      <w:r>
        <w:rPr>
          <w:b/>
          <w:bCs/>
          <w:color w:val="000000"/>
        </w:rPr>
        <w:t>OK</w:t>
      </w:r>
      <w:r>
        <w:rPr>
          <w:color w:val="000000"/>
        </w:rPr>
        <w:t>. Results appear in the Output window.</w:t>
      </w:r>
    </w:p>
    <w:p w:rsidR="00745BCF" w:rsidRDefault="00745BCF" w:rsidP="00745BCF">
      <w:pPr>
        <w:pStyle w:val="NormalWeb"/>
      </w:pPr>
      <w:r>
        <w:rPr>
          <w:noProof/>
        </w:rPr>
        <w:lastRenderedPageBreak/>
        <w:drawing>
          <wp:inline distT="0" distB="0" distL="0" distR="0" wp14:anchorId="6D318517" wp14:editId="1FCBC668">
            <wp:extent cx="5478145" cy="4746625"/>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478145" cy="4746625"/>
                    </a:xfrm>
                    <a:prstGeom prst="rect">
                      <a:avLst/>
                    </a:prstGeom>
                    <a:noFill/>
                    <a:ln>
                      <a:noFill/>
                    </a:ln>
                  </pic:spPr>
                </pic:pic>
              </a:graphicData>
            </a:graphic>
          </wp:inline>
        </w:drawing>
      </w:r>
    </w:p>
    <w:p w:rsidR="00745BCF" w:rsidRDefault="00745BCF" w:rsidP="00745BCF">
      <w:pPr>
        <w:pStyle w:val="NormalWeb"/>
        <w:ind w:left="300"/>
      </w:pPr>
    </w:p>
    <w:p w:rsidR="00745BCF" w:rsidRDefault="00745BCF" w:rsidP="00745BCF">
      <w:pPr>
        <w:pStyle w:val="Heading3"/>
        <w:rPr>
          <w:rFonts w:ascii="Century Schoolbook" w:hAnsi="Century Schoolbook"/>
        </w:rPr>
      </w:pPr>
      <w:r>
        <w:rPr>
          <w:rFonts w:ascii="Verdana" w:hAnsi="Verdana"/>
          <w:bCs/>
          <w:color w:val="A82384"/>
          <w:sz w:val="17"/>
          <w:szCs w:val="17"/>
        </w:rPr>
        <w:br w:type="page"/>
      </w:r>
      <w:bookmarkStart w:id="308" w:name="_Toc313369642"/>
      <w:bookmarkStart w:id="309" w:name="_Toc332822708"/>
      <w:bookmarkStart w:id="310" w:name="_Toc309727026"/>
      <w:r>
        <w:rPr>
          <w:rFonts w:ascii="Century Schoolbook" w:hAnsi="Century Schoolbook"/>
        </w:rPr>
        <w:lastRenderedPageBreak/>
        <w:t>Use the COXPH Command</w:t>
      </w:r>
      <w:bookmarkEnd w:id="308"/>
      <w:bookmarkEnd w:id="309"/>
    </w:p>
    <w:p w:rsidR="00745BCF" w:rsidRDefault="00A812D1" w:rsidP="00745BCF">
      <w:pPr>
        <w:spacing w:after="0"/>
      </w:pPr>
      <w:r>
        <w:pict>
          <v:rect id="_x0000_i1125" style="width:427.7pt;height:.75pt" o:hrpct="990" o:hrstd="t" o:hr="t" fillcolor="#a0a0a0" stroked="f"/>
        </w:pict>
      </w:r>
    </w:p>
    <w:p w:rsidR="00745BCF" w:rsidRDefault="00745BCF" w:rsidP="00745BCF">
      <w:pPr>
        <w:rPr>
          <w:rFonts w:ascii="Century Schoolbook" w:hAnsi="Century Schoolbook"/>
          <w:sz w:val="22"/>
          <w:szCs w:val="22"/>
        </w:rPr>
      </w:pPr>
      <w:r>
        <w:rPr>
          <w:rFonts w:ascii="Century Schoolbook" w:hAnsi="Century Schoolbook"/>
          <w:sz w:val="22"/>
          <w:szCs w:val="22"/>
        </w:rPr>
        <w:t>The COXPH command performs Cox Proportional Hazards survival analysis. This form of survival analysis relates covariates to failure through hazard ratios. A covariate with a hazard ratio less than one suggests improved survival for the level being compared with the reference level. COXPH output includes regression coefficients, test statistics with p-values, hazard ratios, and cumulative survival plots.</w:t>
      </w:r>
    </w:p>
    <w:p w:rsidR="00745BCF" w:rsidRDefault="00745BCF" w:rsidP="00745BCF">
      <w:pPr>
        <w:pStyle w:val="NormalWeb"/>
      </w:pPr>
      <w:r>
        <w:t>What distinguishes survival analysis from most other statistical methods is the presence of “censoring” for incomplete observations. In a study following two different treatment regimens, analysis of the trial typically occurred well before all patients died. For those still alive at the time of analysis, the true survival time is known only to be greater than the time observed to date. These observations are called “censored”.  Two other sources of incomplete observation are patients “lost to follow-up”, and the appearance of an event other than the event being studied.</w:t>
      </w:r>
    </w:p>
    <w:p w:rsidR="00745BCF" w:rsidRDefault="00745BCF" w:rsidP="00745BCF">
      <w:pPr>
        <w:pStyle w:val="NormalWeb"/>
      </w:pPr>
      <w:r>
        <w:t>Survival analysis requires censored and time variables, the units of time, and the groups being compared.</w:t>
      </w:r>
    </w:p>
    <w:p w:rsidR="00745BCF" w:rsidRDefault="00745BCF" w:rsidP="00745BCF">
      <w:pPr>
        <w:pStyle w:val="NormalWeb"/>
        <w:rPr>
          <w:b/>
          <w:bCs/>
        </w:rPr>
      </w:pPr>
      <w:r>
        <w:rPr>
          <w:b/>
          <w:bCs/>
        </w:rPr>
        <w:t>Syntax</w:t>
      </w:r>
    </w:p>
    <w:p w:rsidR="00745BCF" w:rsidRDefault="00745BCF" w:rsidP="00745BCF">
      <w:pPr>
        <w:pStyle w:val="PlainText"/>
      </w:pPr>
      <w:r>
        <w:t>COXPH &lt;time variable&gt;= &lt;covariate(s)&gt;[: &lt;time function&gt;:]  *  &lt;censor variable&gt; (&lt;value&gt;) [TIMEUNIT="&lt;time unit&gt;"] [OUTTABLE=&lt;tablename&gt;] [GRAPHTYPE="&lt;graph type&gt;"] [WEIGHTVAR=&lt;weight variable&gt;] [STRATAVAR=&lt;strata variable(s)&gt;] [GRAPH=&lt;graph variable(s)&gt;]</w:t>
      </w:r>
    </w:p>
    <w:p w:rsidR="00745BCF" w:rsidRDefault="00745BCF" w:rsidP="00745BCF">
      <w:pPr>
        <w:pStyle w:val="NormalWeb"/>
        <w:rPr>
          <w:b/>
          <w:bCs/>
        </w:rPr>
      </w:pPr>
      <w:r>
        <w:rPr>
          <w:b/>
          <w:bCs/>
        </w:rPr>
        <w:t>Dialog Box</w:t>
      </w:r>
    </w:p>
    <w:p w:rsidR="00745BCF" w:rsidRDefault="00745BCF" w:rsidP="00745BCF">
      <w:pPr>
        <w:pStyle w:val="NormalWeb"/>
      </w:pPr>
      <w:r>
        <w:rPr>
          <w:noProof/>
        </w:rPr>
        <w:drawing>
          <wp:inline distT="0" distB="0" distL="0" distR="0" wp14:anchorId="678751C8" wp14:editId="4D5942DE">
            <wp:extent cx="5120640" cy="313309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120640" cy="3133090"/>
                    </a:xfrm>
                    <a:prstGeom prst="rect">
                      <a:avLst/>
                    </a:prstGeom>
                    <a:noFill/>
                    <a:ln>
                      <a:noFill/>
                    </a:ln>
                  </pic:spPr>
                </pic:pic>
              </a:graphicData>
            </a:graphic>
          </wp:inline>
        </w:drawing>
      </w:r>
    </w:p>
    <w:p w:rsidR="00540201" w:rsidRDefault="00540201" w:rsidP="00536A99">
      <w:pPr>
        <w:pStyle w:val="NormalWeb"/>
        <w:tabs>
          <w:tab w:val="left" w:pos="420"/>
        </w:tabs>
        <w:ind w:left="720"/>
        <w:rPr>
          <w:color w:val="000000"/>
        </w:rPr>
      </w:pPr>
    </w:p>
    <w:p w:rsidR="00745BCF" w:rsidRDefault="00745BCF" w:rsidP="00745BCF">
      <w:pPr>
        <w:pStyle w:val="NormalWeb"/>
        <w:numPr>
          <w:ilvl w:val="0"/>
          <w:numId w:val="446"/>
        </w:numPr>
        <w:tabs>
          <w:tab w:val="left" w:pos="420"/>
        </w:tabs>
        <w:rPr>
          <w:color w:val="000000"/>
        </w:rPr>
      </w:pPr>
      <w:r>
        <w:rPr>
          <w:color w:val="000000"/>
        </w:rPr>
        <w:lastRenderedPageBreak/>
        <w:t xml:space="preserve">The </w:t>
      </w:r>
      <w:r>
        <w:rPr>
          <w:b/>
          <w:color w:val="000000"/>
        </w:rPr>
        <w:t>Censored Variable</w:t>
      </w:r>
      <w:r>
        <w:rPr>
          <w:color w:val="000000"/>
        </w:rPr>
        <w:t xml:space="preserve"> indicates whether the case is a failure or censored.</w:t>
      </w:r>
    </w:p>
    <w:p w:rsidR="00745BCF" w:rsidRDefault="00745BCF" w:rsidP="00745BCF">
      <w:pPr>
        <w:pStyle w:val="NormalWeb"/>
        <w:numPr>
          <w:ilvl w:val="0"/>
          <w:numId w:val="446"/>
        </w:numPr>
        <w:tabs>
          <w:tab w:val="left" w:pos="420"/>
        </w:tabs>
        <w:rPr>
          <w:color w:val="000000"/>
        </w:rPr>
      </w:pPr>
      <w:r>
        <w:rPr>
          <w:color w:val="000000"/>
        </w:rPr>
        <w:t xml:space="preserve">The </w:t>
      </w:r>
      <w:r>
        <w:rPr>
          <w:b/>
          <w:color w:val="000000"/>
        </w:rPr>
        <w:t>Time Variable</w:t>
      </w:r>
      <w:r>
        <w:rPr>
          <w:color w:val="000000"/>
        </w:rPr>
        <w:t xml:space="preserve"> indicates at which time the failure or censorship occurred. </w:t>
      </w:r>
    </w:p>
    <w:p w:rsidR="00745BCF" w:rsidRDefault="00745BCF" w:rsidP="00745BCF">
      <w:pPr>
        <w:pStyle w:val="NormalWeb"/>
        <w:numPr>
          <w:ilvl w:val="0"/>
          <w:numId w:val="446"/>
        </w:numPr>
        <w:tabs>
          <w:tab w:val="left" w:pos="420"/>
        </w:tabs>
        <w:rPr>
          <w:color w:val="000000"/>
        </w:rPr>
      </w:pPr>
      <w:r>
        <w:rPr>
          <w:b/>
          <w:color w:val="000000"/>
        </w:rPr>
        <w:t>Test Group Variable</w:t>
      </w:r>
      <w:r>
        <w:rPr>
          <w:color w:val="000000"/>
        </w:rPr>
        <w:t xml:space="preserve"> is a discrete variable used to divide cases into groups for comparison. In the Cox model, there is no essential difference between the group variable and other predictor terms. For this reason, its use is optional.</w:t>
      </w:r>
    </w:p>
    <w:p w:rsidR="00745BCF" w:rsidRDefault="00745BCF" w:rsidP="00745BCF">
      <w:pPr>
        <w:pStyle w:val="NormalWeb"/>
        <w:numPr>
          <w:ilvl w:val="0"/>
          <w:numId w:val="446"/>
        </w:numPr>
        <w:tabs>
          <w:tab w:val="left" w:pos="420"/>
        </w:tabs>
        <w:rPr>
          <w:color w:val="000000"/>
        </w:rPr>
      </w:pPr>
      <w:r>
        <w:rPr>
          <w:color w:val="000000"/>
        </w:rPr>
        <w:t xml:space="preserve">A </w:t>
      </w:r>
      <w:r>
        <w:rPr>
          <w:b/>
          <w:color w:val="000000"/>
        </w:rPr>
        <w:t>Weight</w:t>
      </w:r>
      <w:r>
        <w:rPr>
          <w:color w:val="000000"/>
        </w:rPr>
        <w:t xml:space="preserve"> variable is selected for use in weighted analyses. The weight variable applies to all aggregation clauses. </w:t>
      </w:r>
    </w:p>
    <w:p w:rsidR="00745BCF" w:rsidRDefault="00745BCF" w:rsidP="00745BCF">
      <w:pPr>
        <w:pStyle w:val="NormalWeb"/>
        <w:numPr>
          <w:ilvl w:val="0"/>
          <w:numId w:val="446"/>
        </w:numPr>
        <w:tabs>
          <w:tab w:val="left" w:pos="420"/>
        </w:tabs>
        <w:rPr>
          <w:color w:val="000000"/>
        </w:rPr>
      </w:pPr>
      <w:r>
        <w:rPr>
          <w:b/>
          <w:color w:val="000000"/>
        </w:rPr>
        <w:t>Confidence Limits</w:t>
      </w:r>
      <w:r>
        <w:rPr>
          <w:color w:val="000000"/>
        </w:rPr>
        <w:t xml:space="preserve"> indicate the probability level at which confidence limits should be computed (default=.05).</w:t>
      </w:r>
    </w:p>
    <w:p w:rsidR="00745BCF" w:rsidRDefault="00745BCF" w:rsidP="00745BCF">
      <w:pPr>
        <w:pStyle w:val="NormalWeb"/>
        <w:numPr>
          <w:ilvl w:val="0"/>
          <w:numId w:val="446"/>
        </w:numPr>
        <w:tabs>
          <w:tab w:val="left" w:pos="420"/>
        </w:tabs>
        <w:rPr>
          <w:color w:val="000000"/>
        </w:rPr>
      </w:pPr>
      <w:r>
        <w:rPr>
          <w:color w:val="000000"/>
        </w:rPr>
        <w:t xml:space="preserve">The </w:t>
      </w:r>
      <w:r>
        <w:rPr>
          <w:b/>
          <w:color w:val="000000"/>
        </w:rPr>
        <w:t>Output to Table</w:t>
      </w:r>
      <w:r>
        <w:rPr>
          <w:color w:val="000000"/>
        </w:rPr>
        <w:t xml:space="preserve"> field identifies a data table to receive output from the command. </w:t>
      </w:r>
      <w:r w:rsidR="00554F52">
        <w:rPr>
          <w:color w:val="000000"/>
        </w:rPr>
        <w:t>(Currently Disabled).</w:t>
      </w:r>
    </w:p>
    <w:p w:rsidR="00745BCF" w:rsidRDefault="00745BCF" w:rsidP="00745BCF">
      <w:pPr>
        <w:pStyle w:val="NormalWeb"/>
        <w:numPr>
          <w:ilvl w:val="0"/>
          <w:numId w:val="446"/>
        </w:numPr>
        <w:tabs>
          <w:tab w:val="left" w:pos="420"/>
        </w:tabs>
        <w:rPr>
          <w:color w:val="000000"/>
        </w:rPr>
      </w:pPr>
      <w:r>
        <w:rPr>
          <w:b/>
          <w:color w:val="000000"/>
        </w:rPr>
        <w:t>Value for Uncensored</w:t>
      </w:r>
      <w:r>
        <w:rPr>
          <w:color w:val="000000"/>
        </w:rPr>
        <w:t xml:space="preserve"> is the value of the censored variable that indicates a failure. </w:t>
      </w:r>
    </w:p>
    <w:p w:rsidR="00745BCF" w:rsidRDefault="00745BCF" w:rsidP="00745BCF">
      <w:pPr>
        <w:pStyle w:val="NormalWeb"/>
        <w:numPr>
          <w:ilvl w:val="0"/>
          <w:numId w:val="446"/>
        </w:numPr>
        <w:tabs>
          <w:tab w:val="left" w:pos="420"/>
        </w:tabs>
        <w:rPr>
          <w:color w:val="000000"/>
        </w:rPr>
      </w:pPr>
      <w:r>
        <w:rPr>
          <w:b/>
          <w:color w:val="000000"/>
        </w:rPr>
        <w:t>Time Unit</w:t>
      </w:r>
      <w:r>
        <w:rPr>
          <w:color w:val="000000"/>
        </w:rPr>
        <w:t xml:space="preserve"> is the unit in which the time variable is expressed.</w:t>
      </w:r>
    </w:p>
    <w:p w:rsidR="00745BCF" w:rsidRDefault="00745BCF" w:rsidP="00745BCF">
      <w:pPr>
        <w:pStyle w:val="NormalWeb"/>
        <w:numPr>
          <w:ilvl w:val="0"/>
          <w:numId w:val="446"/>
        </w:numPr>
        <w:tabs>
          <w:tab w:val="left" w:pos="420"/>
        </w:tabs>
        <w:rPr>
          <w:color w:val="000000"/>
        </w:rPr>
      </w:pPr>
      <w:r>
        <w:rPr>
          <w:b/>
          <w:color w:val="000000"/>
        </w:rPr>
        <w:t>Predictor Variables</w:t>
      </w:r>
      <w:r>
        <w:rPr>
          <w:color w:val="000000"/>
        </w:rPr>
        <w:t xml:space="preserve"> populates the predictor variables list.</w:t>
      </w:r>
    </w:p>
    <w:p w:rsidR="00745BCF" w:rsidRDefault="00745BCF" w:rsidP="00745BCF">
      <w:pPr>
        <w:pStyle w:val="NormalWeb"/>
        <w:numPr>
          <w:ilvl w:val="0"/>
          <w:numId w:val="446"/>
        </w:numPr>
        <w:tabs>
          <w:tab w:val="left" w:pos="420"/>
        </w:tabs>
        <w:rPr>
          <w:color w:val="000000"/>
        </w:rPr>
      </w:pPr>
      <w:r>
        <w:rPr>
          <w:color w:val="000000"/>
        </w:rPr>
        <w:t xml:space="preserve">If a predictor variable is selected, </w:t>
      </w:r>
      <w:r>
        <w:rPr>
          <w:b/>
          <w:color w:val="000000"/>
        </w:rPr>
        <w:t>Make Dummy</w:t>
      </w:r>
      <w:r>
        <w:rPr>
          <w:color w:val="000000"/>
        </w:rPr>
        <w:t xml:space="preserve"> is active. If selected, a numeric variable is treated as discrete rather than continuous; the variable is enclosed in parentheses to indicate that dummy variables are being created. If you select a predictor variable enclosed in parentheses, the button changes to Make Continuous. Selecting it results in the variable being treated as continuous.</w:t>
      </w:r>
    </w:p>
    <w:p w:rsidR="00745BCF" w:rsidRDefault="00745BCF" w:rsidP="00745BCF">
      <w:pPr>
        <w:pStyle w:val="NormalWeb"/>
        <w:numPr>
          <w:ilvl w:val="0"/>
          <w:numId w:val="446"/>
        </w:numPr>
        <w:tabs>
          <w:tab w:val="left" w:pos="420"/>
        </w:tabs>
        <w:rPr>
          <w:color w:val="000000"/>
        </w:rPr>
      </w:pPr>
      <w:r>
        <w:rPr>
          <w:b/>
          <w:color w:val="000000"/>
        </w:rPr>
        <w:t>Stratify by</w:t>
      </w:r>
      <w:r>
        <w:rPr>
          <w:color w:val="000000"/>
        </w:rPr>
        <w:t xml:space="preserve"> identifies the variable (if any) to be used to stratify data. </w:t>
      </w:r>
    </w:p>
    <w:p w:rsidR="00745BCF" w:rsidRDefault="00745BCF" w:rsidP="00745BCF">
      <w:pPr>
        <w:pStyle w:val="NormalWeb"/>
        <w:numPr>
          <w:ilvl w:val="0"/>
          <w:numId w:val="446"/>
        </w:numPr>
        <w:tabs>
          <w:tab w:val="left" w:pos="420"/>
        </w:tabs>
        <w:rPr>
          <w:color w:val="000000"/>
        </w:rPr>
      </w:pPr>
      <w:r>
        <w:rPr>
          <w:b/>
          <w:color w:val="000000"/>
        </w:rPr>
        <w:t>Options</w:t>
      </w:r>
      <w:r>
        <w:rPr>
          <w:color w:val="000000"/>
        </w:rPr>
        <w:t xml:space="preserve"> opens the graph selection window and allows you to select variables for graphing and graph types. </w:t>
      </w:r>
    </w:p>
    <w:p w:rsidR="00745BCF" w:rsidRDefault="00745BCF" w:rsidP="00745BCF">
      <w:pPr>
        <w:pStyle w:val="NormalWeb"/>
        <w:numPr>
          <w:ilvl w:val="0"/>
          <w:numId w:val="446"/>
        </w:numPr>
        <w:tabs>
          <w:tab w:val="left" w:pos="420"/>
        </w:tabs>
        <w:rPr>
          <w:color w:val="000000"/>
        </w:rPr>
      </w:pPr>
      <w:r>
        <w:rPr>
          <w:b/>
          <w:color w:val="000000"/>
        </w:rPr>
        <w:t xml:space="preserve">OK </w:t>
      </w:r>
      <w:r>
        <w:rPr>
          <w:color w:val="000000"/>
        </w:rPr>
        <w:t>accepts the current settings and data, and subsequently closes the form or window.</w:t>
      </w:r>
    </w:p>
    <w:p w:rsidR="00745BCF" w:rsidRDefault="00745BCF" w:rsidP="00745BCF">
      <w:pPr>
        <w:pStyle w:val="NormalWeb"/>
        <w:numPr>
          <w:ilvl w:val="0"/>
          <w:numId w:val="446"/>
        </w:numPr>
        <w:tabs>
          <w:tab w:val="left" w:pos="420"/>
        </w:tabs>
        <w:rPr>
          <w:color w:val="000000"/>
        </w:rPr>
      </w:pPr>
      <w:r>
        <w:rPr>
          <w:b/>
          <w:color w:val="000000"/>
        </w:rPr>
        <w:t>Save Only</w:t>
      </w:r>
      <w:r>
        <w:rPr>
          <w:color w:val="000000"/>
        </w:rPr>
        <w:t xml:space="preserve"> saves the created code to the Program Editor, but does not run the code.</w:t>
      </w:r>
    </w:p>
    <w:p w:rsidR="00745BCF" w:rsidRDefault="00745BCF" w:rsidP="00745BCF">
      <w:pPr>
        <w:pStyle w:val="NormalWeb"/>
        <w:numPr>
          <w:ilvl w:val="0"/>
          <w:numId w:val="447"/>
        </w:numPr>
        <w:tabs>
          <w:tab w:val="left" w:pos="420"/>
        </w:tabs>
        <w:rPr>
          <w:color w:val="000000"/>
        </w:rPr>
      </w:pPr>
      <w:r>
        <w:rPr>
          <w:b/>
          <w:color w:val="000000"/>
        </w:rPr>
        <w:t>Cancel</w:t>
      </w:r>
      <w:r>
        <w:rPr>
          <w:color w:val="000000"/>
        </w:rPr>
        <w:t xml:space="preserve"> closes the dialog box without saving or executing a command.</w:t>
      </w:r>
    </w:p>
    <w:p w:rsidR="00745BCF" w:rsidRDefault="00745BCF" w:rsidP="00745BCF">
      <w:pPr>
        <w:pStyle w:val="NormalWeb"/>
        <w:numPr>
          <w:ilvl w:val="0"/>
          <w:numId w:val="447"/>
        </w:numPr>
        <w:tabs>
          <w:tab w:val="left" w:pos="420"/>
        </w:tabs>
        <w:rPr>
          <w:color w:val="000000"/>
        </w:rPr>
      </w:pPr>
      <w:r>
        <w:rPr>
          <w:b/>
          <w:color w:val="000000"/>
        </w:rPr>
        <w:t>Clear</w:t>
      </w:r>
      <w:r>
        <w:rPr>
          <w:color w:val="000000"/>
        </w:rPr>
        <w:t xml:space="preserve"> empties the fields so information can be re-entered.</w:t>
      </w:r>
    </w:p>
    <w:p w:rsidR="00745BCF" w:rsidRDefault="00745BCF" w:rsidP="00745BCF">
      <w:pPr>
        <w:pStyle w:val="NormalWeb"/>
        <w:numPr>
          <w:ilvl w:val="0"/>
          <w:numId w:val="447"/>
        </w:numPr>
        <w:tabs>
          <w:tab w:val="left" w:pos="420"/>
        </w:tabs>
        <w:rPr>
          <w:color w:val="000000"/>
        </w:rPr>
      </w:pPr>
      <w:r>
        <w:rPr>
          <w:b/>
          <w:color w:val="000000"/>
        </w:rPr>
        <w:t>Help</w:t>
      </w:r>
      <w:r>
        <w:rPr>
          <w:color w:val="000000"/>
        </w:rPr>
        <w:t xml:space="preserve"> opens the Help topic associated with the module being used. (Currently Disabled).</w:t>
      </w:r>
    </w:p>
    <w:p w:rsidR="00745BCF" w:rsidRPr="00341DF6" w:rsidRDefault="00745BCF" w:rsidP="00536A99"/>
    <w:p w:rsidR="00745BCF" w:rsidRPr="00AA6721" w:rsidRDefault="00745BCF" w:rsidP="00536A99"/>
    <w:p w:rsidR="00745BCF" w:rsidRDefault="00745BCF" w:rsidP="00745BCF">
      <w:pPr>
        <w:pStyle w:val="NormalWeb"/>
        <w:rPr>
          <w:b/>
          <w:bCs/>
        </w:rPr>
      </w:pPr>
      <w:r>
        <w:rPr>
          <w:b/>
          <w:bCs/>
        </w:rPr>
        <w:lastRenderedPageBreak/>
        <w:t>Try It</w:t>
      </w:r>
    </w:p>
    <w:p w:rsidR="00745BCF" w:rsidRDefault="00745BCF" w:rsidP="00745BCF">
      <w:pPr>
        <w:pStyle w:val="NormalWeb"/>
        <w:numPr>
          <w:ilvl w:val="0"/>
          <w:numId w:val="448"/>
        </w:numPr>
        <w:tabs>
          <w:tab w:val="left" w:pos="420"/>
        </w:tabs>
        <w:rPr>
          <w:color w:val="000000"/>
        </w:rPr>
      </w:pPr>
      <w:r>
        <w:rPr>
          <w:color w:val="000000"/>
        </w:rPr>
        <w:t xml:space="preserve">From the Analysis Command Tree, </w:t>
      </w:r>
      <w:r>
        <w:rPr>
          <w:rStyle w:val="Hyperlink"/>
        </w:rPr>
        <w:t>use the READ command</w:t>
      </w:r>
      <w:r>
        <w:rPr>
          <w:color w:val="000000"/>
        </w:rPr>
        <w:t xml:space="preserve"> to open a </w:t>
      </w:r>
      <w:r>
        <w:rPr>
          <w:b/>
          <w:color w:val="000000"/>
        </w:rPr>
        <w:t>PRJ project file</w:t>
      </w:r>
      <w:r>
        <w:rPr>
          <w:color w:val="000000"/>
        </w:rPr>
        <w:t xml:space="preserve">. Select a </w:t>
      </w:r>
      <w:r>
        <w:rPr>
          <w:b/>
          <w:color w:val="000000"/>
        </w:rPr>
        <w:t>form</w:t>
      </w:r>
      <w:r>
        <w:rPr>
          <w:color w:val="000000"/>
        </w:rPr>
        <w:t xml:space="preserve"> or </w:t>
      </w:r>
      <w:r>
        <w:rPr>
          <w:b/>
          <w:color w:val="000000"/>
        </w:rPr>
        <w:t>table</w:t>
      </w:r>
      <w:r>
        <w:rPr>
          <w:color w:val="000000"/>
        </w:rPr>
        <w:t>.</w:t>
      </w:r>
    </w:p>
    <w:p w:rsidR="00745BCF" w:rsidRDefault="00745BCF" w:rsidP="00745BCF">
      <w:pPr>
        <w:pStyle w:val="NormalWeb"/>
        <w:numPr>
          <w:ilvl w:val="0"/>
          <w:numId w:val="448"/>
        </w:numPr>
        <w:tabs>
          <w:tab w:val="left" w:pos="420"/>
        </w:tabs>
        <w:rPr>
          <w:color w:val="000000"/>
        </w:rPr>
      </w:pPr>
      <w:r>
        <w:rPr>
          <w:color w:val="000000"/>
        </w:rPr>
        <w:t xml:space="preserve">From the Analysis Command Tree, click </w:t>
      </w:r>
      <w:r>
        <w:rPr>
          <w:b/>
          <w:bCs/>
          <w:color w:val="000000"/>
        </w:rPr>
        <w:t>Advanced Statistics &gt; Cox Proportional Hazards</w:t>
      </w:r>
      <w:r>
        <w:rPr>
          <w:color w:val="000000"/>
        </w:rPr>
        <w:t>. The Cox Proportional Hazards dialog box opens.</w:t>
      </w:r>
    </w:p>
    <w:p w:rsidR="00745BCF" w:rsidRDefault="00745BCF" w:rsidP="00745BCF">
      <w:pPr>
        <w:pStyle w:val="NormalWeb"/>
        <w:numPr>
          <w:ilvl w:val="0"/>
          <w:numId w:val="448"/>
        </w:numPr>
        <w:tabs>
          <w:tab w:val="left" w:pos="420"/>
        </w:tabs>
        <w:rPr>
          <w:b/>
          <w:color w:val="000000"/>
        </w:rPr>
      </w:pPr>
      <w:r>
        <w:rPr>
          <w:color w:val="000000"/>
        </w:rPr>
        <w:t xml:space="preserve">From the Censored Variable drop-down list, select the </w:t>
      </w:r>
      <w:r>
        <w:rPr>
          <w:b/>
          <w:color w:val="000000"/>
        </w:rPr>
        <w:t xml:space="preserve">variable </w:t>
      </w:r>
      <w:r>
        <w:rPr>
          <w:color w:val="000000"/>
        </w:rPr>
        <w:t>that indicates whether the case is a failure or a censored case.</w:t>
      </w:r>
    </w:p>
    <w:p w:rsidR="00745BCF" w:rsidRDefault="00745BCF" w:rsidP="00745BCF">
      <w:pPr>
        <w:pStyle w:val="NormalWeb"/>
        <w:numPr>
          <w:ilvl w:val="0"/>
          <w:numId w:val="448"/>
        </w:numPr>
        <w:tabs>
          <w:tab w:val="left" w:pos="420"/>
        </w:tabs>
        <w:rPr>
          <w:b/>
          <w:color w:val="000000"/>
        </w:rPr>
      </w:pPr>
      <w:r>
        <w:rPr>
          <w:color w:val="000000"/>
        </w:rPr>
        <w:t xml:space="preserve">From the Value for Uncensored drop-down list, select the </w:t>
      </w:r>
      <w:r>
        <w:rPr>
          <w:b/>
          <w:color w:val="000000"/>
        </w:rPr>
        <w:t xml:space="preserve">value </w:t>
      </w:r>
      <w:r>
        <w:rPr>
          <w:color w:val="000000"/>
        </w:rPr>
        <w:t>of the censored variable that indicates a failure.</w:t>
      </w:r>
    </w:p>
    <w:p w:rsidR="00745BCF" w:rsidRDefault="00745BCF" w:rsidP="00745BCF">
      <w:pPr>
        <w:pStyle w:val="NormalWeb"/>
        <w:numPr>
          <w:ilvl w:val="0"/>
          <w:numId w:val="448"/>
        </w:numPr>
        <w:tabs>
          <w:tab w:val="left" w:pos="420"/>
        </w:tabs>
        <w:rPr>
          <w:color w:val="000000"/>
        </w:rPr>
      </w:pPr>
      <w:r>
        <w:rPr>
          <w:color w:val="000000"/>
        </w:rPr>
        <w:t xml:space="preserve">From the Time Variable drop-down list, select the </w:t>
      </w:r>
      <w:r>
        <w:rPr>
          <w:b/>
          <w:color w:val="000000"/>
        </w:rPr>
        <w:t>variable</w:t>
      </w:r>
      <w:r>
        <w:rPr>
          <w:color w:val="000000"/>
        </w:rPr>
        <w:t xml:space="preserve"> that indicates at which time the failure or censorship occurred.</w:t>
      </w:r>
    </w:p>
    <w:p w:rsidR="00745BCF" w:rsidRDefault="00745BCF" w:rsidP="00745BCF">
      <w:pPr>
        <w:pStyle w:val="NormalWeb"/>
        <w:numPr>
          <w:ilvl w:val="0"/>
          <w:numId w:val="448"/>
        </w:numPr>
        <w:tabs>
          <w:tab w:val="left" w:pos="420"/>
        </w:tabs>
        <w:rPr>
          <w:color w:val="000000"/>
        </w:rPr>
      </w:pPr>
      <w:r>
        <w:rPr>
          <w:color w:val="000000"/>
        </w:rPr>
        <w:t xml:space="preserve">From the Time Unit drop-down list, select the </w:t>
      </w:r>
      <w:r>
        <w:rPr>
          <w:b/>
          <w:color w:val="000000"/>
        </w:rPr>
        <w:t xml:space="preserve">unit </w:t>
      </w:r>
      <w:r>
        <w:rPr>
          <w:color w:val="000000"/>
        </w:rPr>
        <w:t>in which the time variable is expressed, if needed.</w:t>
      </w:r>
    </w:p>
    <w:p w:rsidR="00745BCF" w:rsidRDefault="00745BCF" w:rsidP="00745BCF">
      <w:pPr>
        <w:pStyle w:val="NormalWeb"/>
        <w:numPr>
          <w:ilvl w:val="0"/>
          <w:numId w:val="448"/>
        </w:numPr>
        <w:tabs>
          <w:tab w:val="left" w:pos="420"/>
        </w:tabs>
        <w:rPr>
          <w:color w:val="000000"/>
        </w:rPr>
      </w:pPr>
      <w:r>
        <w:rPr>
          <w:color w:val="000000"/>
        </w:rPr>
        <w:t xml:space="preserve">From the Test Group Variable drop-down list, select the </w:t>
      </w:r>
      <w:r>
        <w:rPr>
          <w:b/>
          <w:color w:val="000000"/>
        </w:rPr>
        <w:t xml:space="preserve">discrete variable </w:t>
      </w:r>
      <w:r>
        <w:rPr>
          <w:color w:val="000000"/>
        </w:rPr>
        <w:t>used to divide cases into groups.</w:t>
      </w:r>
    </w:p>
    <w:p w:rsidR="00745BCF" w:rsidRDefault="00745BCF" w:rsidP="00745BCF">
      <w:pPr>
        <w:pStyle w:val="NormalWeb"/>
        <w:numPr>
          <w:ilvl w:val="0"/>
          <w:numId w:val="449"/>
        </w:numPr>
        <w:rPr>
          <w:color w:val="000000"/>
        </w:rPr>
      </w:pPr>
      <w:r>
        <w:rPr>
          <w:color w:val="000000"/>
        </w:rPr>
        <w:t>In the Cox model, there is no essential difference between the group variable and other predictor terms. For this reason, using the group variable is optional.</w:t>
      </w:r>
    </w:p>
    <w:p w:rsidR="00745BCF" w:rsidRDefault="00745BCF" w:rsidP="00745BCF">
      <w:pPr>
        <w:pStyle w:val="NormalWeb"/>
        <w:numPr>
          <w:ilvl w:val="0"/>
          <w:numId w:val="448"/>
        </w:numPr>
        <w:tabs>
          <w:tab w:val="left" w:pos="420"/>
        </w:tabs>
        <w:rPr>
          <w:color w:val="000000"/>
        </w:rPr>
      </w:pPr>
      <w:r>
        <w:rPr>
          <w:color w:val="000000"/>
        </w:rPr>
        <w:t xml:space="preserve">From the Other Variables drop-down list, select the </w:t>
      </w:r>
      <w:r>
        <w:rPr>
          <w:b/>
          <w:color w:val="000000"/>
        </w:rPr>
        <w:t>predictor variables.</w:t>
      </w:r>
      <w:r>
        <w:rPr>
          <w:color w:val="000000"/>
        </w:rPr>
        <w:t xml:space="preserve"> </w:t>
      </w:r>
    </w:p>
    <w:p w:rsidR="00745BCF" w:rsidRDefault="00745BCF" w:rsidP="00745BCF">
      <w:pPr>
        <w:pStyle w:val="NormalWeb"/>
        <w:numPr>
          <w:ilvl w:val="0"/>
          <w:numId w:val="450"/>
        </w:numPr>
        <w:tabs>
          <w:tab w:val="left" w:pos="720"/>
        </w:tabs>
        <w:rPr>
          <w:color w:val="000000"/>
        </w:rPr>
      </w:pPr>
      <w:r>
        <w:rPr>
          <w:bCs/>
          <w:color w:val="000000"/>
        </w:rPr>
        <w:t>If you select any predictor variables,</w:t>
      </w:r>
      <w:r>
        <w:rPr>
          <w:b/>
          <w:bCs/>
          <w:color w:val="000000"/>
        </w:rPr>
        <w:t xml:space="preserve"> </w:t>
      </w:r>
      <w:r w:rsidRPr="00536A99">
        <w:rPr>
          <w:bCs/>
          <w:color w:val="000000"/>
        </w:rPr>
        <w:t>Make Dummy</w:t>
      </w:r>
      <w:r>
        <w:rPr>
          <w:color w:val="000000"/>
        </w:rPr>
        <w:t xml:space="preserve"> will be activated. Selecting will allow a numeric variable to become discrete rather than continuous; the variable is enclosed in parentheses to indicate that dummy variables are created. If a predictor variable enclosed in parentheses is selected in the list, the Make Dummy button changes to </w:t>
      </w:r>
      <w:r>
        <w:rPr>
          <w:bCs/>
          <w:color w:val="000000"/>
        </w:rPr>
        <w:t>Make Continuous</w:t>
      </w:r>
      <w:r w:rsidR="0042089A">
        <w:rPr>
          <w:bCs/>
          <w:color w:val="000000"/>
        </w:rPr>
        <w:t>. S</w:t>
      </w:r>
      <w:r>
        <w:rPr>
          <w:color w:val="000000"/>
        </w:rPr>
        <w:t xml:space="preserve">electing it makes the variable continuous. If you select more than one, the Make Dummy button changes to </w:t>
      </w:r>
      <w:r>
        <w:rPr>
          <w:bCs/>
          <w:color w:val="000000"/>
        </w:rPr>
        <w:t>Make Interaction</w:t>
      </w:r>
      <w:r>
        <w:rPr>
          <w:color w:val="000000"/>
        </w:rPr>
        <w:t>. Selecting it results in all possible combinations of the selected variables being added to the regression as interaction terms.</w:t>
      </w:r>
    </w:p>
    <w:p w:rsidR="00745BCF" w:rsidRDefault="00745BCF" w:rsidP="00745BCF">
      <w:pPr>
        <w:pStyle w:val="NormalWeb"/>
        <w:numPr>
          <w:ilvl w:val="0"/>
          <w:numId w:val="448"/>
        </w:numPr>
        <w:tabs>
          <w:tab w:val="left" w:pos="420"/>
        </w:tabs>
        <w:rPr>
          <w:color w:val="000000"/>
        </w:rPr>
      </w:pPr>
      <w:r>
        <w:rPr>
          <w:color w:val="000000"/>
        </w:rPr>
        <w:t xml:space="preserve">Click </w:t>
      </w:r>
      <w:r>
        <w:rPr>
          <w:b/>
          <w:bCs/>
          <w:color w:val="000000"/>
        </w:rPr>
        <w:t>Graph Options</w:t>
      </w:r>
      <w:r>
        <w:rPr>
          <w:color w:val="000000"/>
        </w:rPr>
        <w:t>. The Cox Graph Options dialog box opens.</w:t>
      </w:r>
    </w:p>
    <w:p w:rsidR="00745BCF" w:rsidRDefault="00745BCF" w:rsidP="00745BCF">
      <w:pPr>
        <w:pStyle w:val="NormalWeb"/>
        <w:numPr>
          <w:ilvl w:val="0"/>
          <w:numId w:val="448"/>
        </w:numPr>
        <w:tabs>
          <w:tab w:val="left" w:pos="420"/>
        </w:tabs>
        <w:rPr>
          <w:color w:val="000000"/>
        </w:rPr>
      </w:pPr>
      <w:r>
        <w:rPr>
          <w:color w:val="000000"/>
        </w:rPr>
        <w:t xml:space="preserve">From the Plot Variables drop-down list, select a </w:t>
      </w:r>
      <w:r>
        <w:rPr>
          <w:b/>
          <w:color w:val="000000"/>
        </w:rPr>
        <w:t>graph type.</w:t>
      </w:r>
    </w:p>
    <w:p w:rsidR="00745BCF" w:rsidRDefault="00745BCF" w:rsidP="00745BCF">
      <w:pPr>
        <w:pStyle w:val="NormalWeb"/>
        <w:numPr>
          <w:ilvl w:val="0"/>
          <w:numId w:val="448"/>
        </w:numPr>
        <w:tabs>
          <w:tab w:val="left" w:pos="420"/>
        </w:tabs>
        <w:rPr>
          <w:color w:val="000000"/>
        </w:rPr>
      </w:pPr>
      <w:r>
        <w:rPr>
          <w:color w:val="000000"/>
        </w:rPr>
        <w:t xml:space="preserve">From the list box, select a </w:t>
      </w:r>
      <w:r>
        <w:rPr>
          <w:b/>
          <w:color w:val="000000"/>
        </w:rPr>
        <w:t>variable(s) to graph</w:t>
      </w:r>
      <w:r>
        <w:rPr>
          <w:color w:val="000000"/>
        </w:rPr>
        <w:t>.</w:t>
      </w:r>
    </w:p>
    <w:p w:rsidR="00745BCF" w:rsidRDefault="00745BCF" w:rsidP="00745BCF">
      <w:pPr>
        <w:pStyle w:val="NormalWeb"/>
        <w:numPr>
          <w:ilvl w:val="0"/>
          <w:numId w:val="448"/>
        </w:numPr>
        <w:tabs>
          <w:tab w:val="left" w:pos="420"/>
        </w:tabs>
        <w:rPr>
          <w:color w:val="000000"/>
        </w:rPr>
      </w:pPr>
      <w:r>
        <w:rPr>
          <w:color w:val="000000"/>
        </w:rPr>
        <w:t xml:space="preserve">Clear the </w:t>
      </w:r>
      <w:r>
        <w:rPr>
          <w:b/>
          <w:bCs/>
          <w:color w:val="000000"/>
        </w:rPr>
        <w:t>Customize Graph</w:t>
      </w:r>
      <w:r>
        <w:rPr>
          <w:color w:val="000000"/>
        </w:rPr>
        <w:t xml:space="preserve"> checkbox.</w:t>
      </w:r>
    </w:p>
    <w:p w:rsidR="00745BCF" w:rsidRDefault="00745BCF" w:rsidP="00745BCF">
      <w:pPr>
        <w:pStyle w:val="NormalWeb"/>
        <w:numPr>
          <w:ilvl w:val="0"/>
          <w:numId w:val="448"/>
        </w:numPr>
        <w:tabs>
          <w:tab w:val="left" w:pos="420"/>
        </w:tabs>
        <w:rPr>
          <w:color w:val="000000"/>
        </w:rPr>
      </w:pPr>
      <w:r>
        <w:rPr>
          <w:color w:val="000000"/>
        </w:rPr>
        <w:t xml:space="preserve">Click </w:t>
      </w:r>
      <w:r>
        <w:rPr>
          <w:b/>
          <w:bCs/>
          <w:color w:val="000000"/>
        </w:rPr>
        <w:t>OK</w:t>
      </w:r>
      <w:r>
        <w:rPr>
          <w:color w:val="000000"/>
        </w:rPr>
        <w:t>. The Cox Proportional Hazards dialog box opens.</w:t>
      </w:r>
    </w:p>
    <w:p w:rsidR="00745BCF" w:rsidRDefault="00745BCF" w:rsidP="00745BCF">
      <w:pPr>
        <w:pStyle w:val="NormalWeb"/>
        <w:numPr>
          <w:ilvl w:val="0"/>
          <w:numId w:val="448"/>
        </w:numPr>
        <w:tabs>
          <w:tab w:val="left" w:pos="420"/>
        </w:tabs>
        <w:rPr>
          <w:color w:val="000000"/>
        </w:rPr>
      </w:pPr>
      <w:r>
        <w:rPr>
          <w:color w:val="000000"/>
        </w:rPr>
        <w:t xml:space="preserve">Click </w:t>
      </w:r>
      <w:r>
        <w:rPr>
          <w:b/>
          <w:bCs/>
          <w:color w:val="000000"/>
        </w:rPr>
        <w:t>OK</w:t>
      </w:r>
      <w:r>
        <w:rPr>
          <w:color w:val="000000"/>
        </w:rPr>
        <w:t>. Results appear in the Output window.</w:t>
      </w:r>
    </w:p>
    <w:p w:rsidR="00745BCF" w:rsidRDefault="00745BCF" w:rsidP="00745BCF">
      <w:pPr>
        <w:pStyle w:val="NormalWeb"/>
      </w:pPr>
    </w:p>
    <w:p w:rsidR="00745BCF" w:rsidRDefault="00745BCF" w:rsidP="00745BCF">
      <w:pPr>
        <w:pStyle w:val="NormalWeb"/>
        <w:rPr>
          <w:b/>
          <w:bCs/>
        </w:rPr>
      </w:pPr>
      <w:r>
        <w:rPr>
          <w:b/>
          <w:bCs/>
        </w:rPr>
        <w:lastRenderedPageBreak/>
        <w:t>Try It</w:t>
      </w:r>
    </w:p>
    <w:p w:rsidR="00745BCF" w:rsidRDefault="00745BCF" w:rsidP="00745BCF">
      <w:pPr>
        <w:pStyle w:val="NormalWeb"/>
        <w:numPr>
          <w:ilvl w:val="0"/>
          <w:numId w:val="451"/>
        </w:numPr>
        <w:tabs>
          <w:tab w:val="left" w:pos="420"/>
        </w:tabs>
        <w:rPr>
          <w:color w:val="000000"/>
        </w:rPr>
      </w:pPr>
      <w:r>
        <w:rPr>
          <w:color w:val="000000"/>
        </w:rPr>
        <w:t xml:space="preserve">Read in the </w:t>
      </w:r>
      <w:r>
        <w:rPr>
          <w:b/>
          <w:bCs/>
          <w:color w:val="000000"/>
        </w:rPr>
        <w:t>Sample.PRJ</w:t>
      </w:r>
      <w:r>
        <w:rPr>
          <w:color w:val="000000"/>
        </w:rPr>
        <w:t xml:space="preserve"> project. Open the</w:t>
      </w:r>
      <w:r>
        <w:rPr>
          <w:b/>
          <w:bCs/>
          <w:color w:val="000000"/>
        </w:rPr>
        <w:t xml:space="preserve"> Addicts</w:t>
      </w:r>
      <w:r>
        <w:rPr>
          <w:color w:val="000000"/>
        </w:rPr>
        <w:t xml:space="preserve"> table.</w:t>
      </w:r>
    </w:p>
    <w:p w:rsidR="00745BCF" w:rsidRDefault="00745BCF" w:rsidP="00745BCF">
      <w:pPr>
        <w:pStyle w:val="NormalWeb"/>
        <w:numPr>
          <w:ilvl w:val="0"/>
          <w:numId w:val="451"/>
        </w:numPr>
        <w:tabs>
          <w:tab w:val="left" w:pos="420"/>
        </w:tabs>
        <w:rPr>
          <w:color w:val="000000"/>
        </w:rPr>
      </w:pPr>
      <w:r>
        <w:rPr>
          <w:color w:val="000000"/>
        </w:rPr>
        <w:t xml:space="preserve">Click </w:t>
      </w:r>
      <w:r>
        <w:rPr>
          <w:b/>
          <w:bCs/>
          <w:color w:val="000000"/>
        </w:rPr>
        <w:t>Cox Proportional Hazards</w:t>
      </w:r>
      <w:r>
        <w:rPr>
          <w:color w:val="000000"/>
        </w:rPr>
        <w:t>. The Cox Proportional Hazards dialog box opens.</w:t>
      </w:r>
    </w:p>
    <w:p w:rsidR="00745BCF" w:rsidRDefault="00745BCF" w:rsidP="00745BCF">
      <w:pPr>
        <w:pStyle w:val="NormalWeb"/>
        <w:numPr>
          <w:ilvl w:val="0"/>
          <w:numId w:val="451"/>
        </w:numPr>
        <w:tabs>
          <w:tab w:val="left" w:pos="420"/>
        </w:tabs>
        <w:rPr>
          <w:color w:val="000000"/>
        </w:rPr>
      </w:pPr>
      <w:r>
        <w:rPr>
          <w:color w:val="000000"/>
        </w:rPr>
        <w:t>From the Censored Variable drop-down list, select</w:t>
      </w:r>
      <w:r>
        <w:rPr>
          <w:b/>
          <w:bCs/>
          <w:color w:val="000000"/>
        </w:rPr>
        <w:t xml:space="preserve"> Status</w:t>
      </w:r>
      <w:r>
        <w:rPr>
          <w:color w:val="000000"/>
        </w:rPr>
        <w:t>.</w:t>
      </w:r>
    </w:p>
    <w:p w:rsidR="00745BCF" w:rsidRDefault="00745BCF" w:rsidP="00745BCF">
      <w:pPr>
        <w:pStyle w:val="NormalWeb"/>
        <w:numPr>
          <w:ilvl w:val="0"/>
          <w:numId w:val="451"/>
        </w:numPr>
        <w:tabs>
          <w:tab w:val="left" w:pos="420"/>
        </w:tabs>
        <w:rPr>
          <w:color w:val="000000"/>
        </w:rPr>
      </w:pPr>
      <w:r>
        <w:rPr>
          <w:color w:val="000000"/>
        </w:rPr>
        <w:t xml:space="preserve">From the Value for Uncensored drop-down list, select </w:t>
      </w:r>
      <w:r>
        <w:rPr>
          <w:b/>
          <w:bCs/>
          <w:color w:val="000000"/>
        </w:rPr>
        <w:t>1</w:t>
      </w:r>
      <w:r>
        <w:rPr>
          <w:color w:val="000000"/>
        </w:rPr>
        <w:t>.</w:t>
      </w:r>
    </w:p>
    <w:p w:rsidR="00745BCF" w:rsidRDefault="00745BCF" w:rsidP="00745BCF">
      <w:pPr>
        <w:pStyle w:val="NormalWeb"/>
        <w:numPr>
          <w:ilvl w:val="0"/>
          <w:numId w:val="451"/>
        </w:numPr>
        <w:tabs>
          <w:tab w:val="left" w:pos="420"/>
        </w:tabs>
        <w:rPr>
          <w:color w:val="000000"/>
        </w:rPr>
      </w:pPr>
      <w:r>
        <w:rPr>
          <w:color w:val="000000"/>
        </w:rPr>
        <w:t xml:space="preserve">From the Time Variable drop-down list, select </w:t>
      </w:r>
      <w:r>
        <w:rPr>
          <w:b/>
          <w:bCs/>
          <w:color w:val="000000"/>
        </w:rPr>
        <w:t>Survival_Time_Days</w:t>
      </w:r>
      <w:r>
        <w:rPr>
          <w:color w:val="000000"/>
        </w:rPr>
        <w:t>.</w:t>
      </w:r>
    </w:p>
    <w:p w:rsidR="00745BCF" w:rsidRDefault="00745BCF" w:rsidP="00745BCF">
      <w:pPr>
        <w:pStyle w:val="NormalWeb"/>
        <w:numPr>
          <w:ilvl w:val="0"/>
          <w:numId w:val="451"/>
        </w:numPr>
        <w:tabs>
          <w:tab w:val="left" w:pos="420"/>
        </w:tabs>
        <w:rPr>
          <w:color w:val="000000"/>
        </w:rPr>
      </w:pPr>
      <w:r>
        <w:rPr>
          <w:color w:val="000000"/>
        </w:rPr>
        <w:t xml:space="preserve">From the Test Group Variable drop-down list, select </w:t>
      </w:r>
      <w:r>
        <w:rPr>
          <w:b/>
          <w:bCs/>
          <w:color w:val="000000"/>
        </w:rPr>
        <w:t>Clinic</w:t>
      </w:r>
      <w:r>
        <w:rPr>
          <w:color w:val="000000"/>
        </w:rPr>
        <w:t>.</w:t>
      </w:r>
    </w:p>
    <w:p w:rsidR="00745BCF" w:rsidRDefault="00745BCF" w:rsidP="00745BCF">
      <w:pPr>
        <w:pStyle w:val="NormalWeb"/>
        <w:numPr>
          <w:ilvl w:val="0"/>
          <w:numId w:val="451"/>
        </w:numPr>
        <w:tabs>
          <w:tab w:val="left" w:pos="420"/>
        </w:tabs>
        <w:rPr>
          <w:color w:val="000000"/>
        </w:rPr>
      </w:pPr>
      <w:r>
        <w:rPr>
          <w:color w:val="000000"/>
        </w:rPr>
        <w:t xml:space="preserve">From the Predictor Variables drop-down list, select </w:t>
      </w:r>
      <w:r>
        <w:rPr>
          <w:b/>
          <w:bCs/>
          <w:color w:val="000000"/>
        </w:rPr>
        <w:t>Methadone_dose__mg_day</w:t>
      </w:r>
      <w:r>
        <w:rPr>
          <w:color w:val="000000"/>
        </w:rPr>
        <w:t xml:space="preserve"> and </w:t>
      </w:r>
      <w:r>
        <w:rPr>
          <w:b/>
          <w:bCs/>
          <w:color w:val="000000"/>
        </w:rPr>
        <w:t>Prison_Record</w:t>
      </w:r>
      <w:r>
        <w:rPr>
          <w:color w:val="000000"/>
        </w:rPr>
        <w:t>.</w:t>
      </w:r>
    </w:p>
    <w:p w:rsidR="00745BCF" w:rsidRDefault="00745BCF" w:rsidP="00745BCF">
      <w:pPr>
        <w:pStyle w:val="NormalWeb"/>
        <w:numPr>
          <w:ilvl w:val="0"/>
          <w:numId w:val="451"/>
        </w:numPr>
        <w:tabs>
          <w:tab w:val="left" w:pos="420"/>
        </w:tabs>
        <w:rPr>
          <w:color w:val="000000"/>
        </w:rPr>
      </w:pPr>
      <w:r>
        <w:rPr>
          <w:color w:val="000000"/>
        </w:rPr>
        <w:t xml:space="preserve">Click </w:t>
      </w:r>
      <w:r>
        <w:rPr>
          <w:b/>
          <w:bCs/>
          <w:color w:val="000000"/>
        </w:rPr>
        <w:t>Options</w:t>
      </w:r>
      <w:r>
        <w:rPr>
          <w:color w:val="000000"/>
        </w:rPr>
        <w:t>. The Cox Graph Options dialog box opens.</w:t>
      </w:r>
    </w:p>
    <w:p w:rsidR="00745BCF" w:rsidRDefault="00745BCF" w:rsidP="00745BCF">
      <w:pPr>
        <w:pStyle w:val="NormalWeb"/>
        <w:numPr>
          <w:ilvl w:val="0"/>
          <w:numId w:val="451"/>
        </w:numPr>
        <w:tabs>
          <w:tab w:val="left" w:pos="420"/>
        </w:tabs>
        <w:rPr>
          <w:color w:val="000000"/>
        </w:rPr>
      </w:pPr>
      <w:r>
        <w:rPr>
          <w:color w:val="000000"/>
        </w:rPr>
        <w:t xml:space="preserve">From the Plot Variables drop-down list, select </w:t>
      </w:r>
      <w:r>
        <w:rPr>
          <w:b/>
          <w:bCs/>
          <w:color w:val="000000"/>
        </w:rPr>
        <w:t>Survival Observed</w:t>
      </w:r>
      <w:r>
        <w:rPr>
          <w:color w:val="000000"/>
        </w:rPr>
        <w:t>.</w:t>
      </w:r>
    </w:p>
    <w:p w:rsidR="00745BCF" w:rsidRDefault="00745BCF" w:rsidP="00745BCF">
      <w:pPr>
        <w:pStyle w:val="NormalWeb"/>
        <w:numPr>
          <w:ilvl w:val="0"/>
          <w:numId w:val="451"/>
        </w:numPr>
        <w:tabs>
          <w:tab w:val="left" w:pos="420"/>
        </w:tabs>
        <w:rPr>
          <w:color w:val="000000"/>
        </w:rPr>
      </w:pPr>
      <w:r>
        <w:rPr>
          <w:color w:val="000000"/>
        </w:rPr>
        <w:t xml:space="preserve">From the list box, select </w:t>
      </w:r>
      <w:r>
        <w:rPr>
          <w:b/>
          <w:bCs/>
          <w:color w:val="000000"/>
        </w:rPr>
        <w:t>Clinic</w:t>
      </w:r>
      <w:r>
        <w:rPr>
          <w:color w:val="000000"/>
        </w:rPr>
        <w:t>.</w:t>
      </w:r>
    </w:p>
    <w:p w:rsidR="00745BCF" w:rsidRDefault="00745BCF" w:rsidP="00745BCF">
      <w:pPr>
        <w:pStyle w:val="NormalWeb"/>
        <w:numPr>
          <w:ilvl w:val="0"/>
          <w:numId w:val="451"/>
        </w:numPr>
        <w:tabs>
          <w:tab w:val="left" w:pos="420"/>
        </w:tabs>
        <w:rPr>
          <w:color w:val="000000"/>
        </w:rPr>
      </w:pPr>
      <w:r>
        <w:rPr>
          <w:color w:val="000000"/>
        </w:rPr>
        <w:t xml:space="preserve">Clear the </w:t>
      </w:r>
      <w:r>
        <w:rPr>
          <w:b/>
          <w:bCs/>
          <w:color w:val="000000"/>
        </w:rPr>
        <w:t>Customize Graph</w:t>
      </w:r>
      <w:r>
        <w:rPr>
          <w:color w:val="000000"/>
        </w:rPr>
        <w:t xml:space="preserve"> checkbox.</w:t>
      </w:r>
    </w:p>
    <w:p w:rsidR="00745BCF" w:rsidRDefault="00745BCF" w:rsidP="00745BCF">
      <w:pPr>
        <w:pStyle w:val="NormalWeb"/>
        <w:numPr>
          <w:ilvl w:val="0"/>
          <w:numId w:val="451"/>
        </w:numPr>
        <w:tabs>
          <w:tab w:val="left" w:pos="420"/>
        </w:tabs>
        <w:rPr>
          <w:color w:val="000000"/>
        </w:rPr>
      </w:pPr>
      <w:r>
        <w:rPr>
          <w:color w:val="000000"/>
        </w:rPr>
        <w:t xml:space="preserve">Click </w:t>
      </w:r>
      <w:r>
        <w:rPr>
          <w:b/>
          <w:bCs/>
          <w:color w:val="000000"/>
        </w:rPr>
        <w:t>OK</w:t>
      </w:r>
      <w:r>
        <w:rPr>
          <w:color w:val="000000"/>
        </w:rPr>
        <w:t>. The Cox Proportional Hazards dialog box opens.</w:t>
      </w:r>
    </w:p>
    <w:p w:rsidR="00745BCF" w:rsidRDefault="00745BCF" w:rsidP="00745BCF">
      <w:pPr>
        <w:pStyle w:val="NormalWeb"/>
        <w:numPr>
          <w:ilvl w:val="0"/>
          <w:numId w:val="451"/>
        </w:numPr>
        <w:tabs>
          <w:tab w:val="left" w:pos="420"/>
        </w:tabs>
        <w:rPr>
          <w:color w:val="000000"/>
        </w:rPr>
      </w:pPr>
      <w:r>
        <w:rPr>
          <w:color w:val="000000"/>
        </w:rPr>
        <w:t xml:space="preserve">Click </w:t>
      </w:r>
      <w:r>
        <w:rPr>
          <w:b/>
          <w:bCs/>
          <w:color w:val="000000"/>
        </w:rPr>
        <w:t>OK</w:t>
      </w:r>
      <w:r>
        <w:rPr>
          <w:color w:val="000000"/>
        </w:rPr>
        <w:t>. Results appear in the Output window.</w:t>
      </w:r>
    </w:p>
    <w:p w:rsidR="00745BCF" w:rsidRDefault="00745BCF" w:rsidP="00745BCF">
      <w:pPr>
        <w:pStyle w:val="NormalWeb"/>
      </w:pPr>
      <w:r>
        <w:rPr>
          <w:noProof/>
        </w:rPr>
        <w:lastRenderedPageBreak/>
        <w:drawing>
          <wp:inline distT="0" distB="0" distL="0" distR="0" wp14:anchorId="746716FC" wp14:editId="31E9C7AB">
            <wp:extent cx="5359400" cy="3999230"/>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359400" cy="3999230"/>
                    </a:xfrm>
                    <a:prstGeom prst="rect">
                      <a:avLst/>
                    </a:prstGeom>
                    <a:noFill/>
                    <a:ln>
                      <a:noFill/>
                    </a:ln>
                  </pic:spPr>
                </pic:pic>
              </a:graphicData>
            </a:graphic>
          </wp:inline>
        </w:drawing>
      </w:r>
    </w:p>
    <w:p w:rsidR="00745BCF" w:rsidRDefault="00745BCF" w:rsidP="00745BCF">
      <w:pPr>
        <w:pStyle w:val="NormalWeb"/>
        <w:ind w:left="300"/>
      </w:pPr>
      <w:r>
        <w:rPr>
          <w:noProof/>
        </w:rPr>
        <w:drawing>
          <wp:inline distT="0" distB="0" distL="0" distR="0" wp14:anchorId="709DCA34" wp14:editId="706319FC">
            <wp:extent cx="5478145" cy="2600325"/>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78145" cy="2600325"/>
                    </a:xfrm>
                    <a:prstGeom prst="rect">
                      <a:avLst/>
                    </a:prstGeom>
                    <a:noFill/>
                    <a:ln>
                      <a:noFill/>
                    </a:ln>
                  </pic:spPr>
                </pic:pic>
              </a:graphicData>
            </a:graphic>
          </wp:inline>
        </w:drawing>
      </w:r>
    </w:p>
    <w:p w:rsidR="00745BCF" w:rsidRPr="003332CC" w:rsidRDefault="00745BCF" w:rsidP="00536A99"/>
    <w:p w:rsidR="00745BCF" w:rsidRDefault="00745BCF" w:rsidP="00745BCF">
      <w:pPr>
        <w:keepLines w:val="0"/>
        <w:spacing w:line="276" w:lineRule="auto"/>
        <w:rPr>
          <w:rFonts w:ascii="Century Schoolbook" w:hAnsi="Century Schoolbook"/>
          <w:b/>
          <w:sz w:val="28"/>
          <w:szCs w:val="28"/>
        </w:rPr>
      </w:pPr>
      <w:r>
        <w:br w:type="page"/>
      </w:r>
      <w:bookmarkStart w:id="311" w:name="_Toc309727027"/>
      <w:bookmarkEnd w:id="310"/>
      <w:r>
        <w:rPr>
          <w:rFonts w:ascii="Century Schoolbook" w:hAnsi="Century Schoolbook"/>
          <w:b/>
          <w:sz w:val="28"/>
          <w:szCs w:val="28"/>
        </w:rPr>
        <w:lastRenderedPageBreak/>
        <w:t>Complex Sample Frequencies, Tables, and Means</w:t>
      </w:r>
      <w:bookmarkEnd w:id="311"/>
    </w:p>
    <w:p w:rsidR="00745BCF" w:rsidRDefault="00A812D1" w:rsidP="00745BCF">
      <w:pPr>
        <w:spacing w:after="0"/>
        <w:jc w:val="center"/>
      </w:pPr>
      <w:r>
        <w:pict>
          <v:rect id="_x0000_i1126" style="width:427.7pt;height:.75pt" o:hrpct="990" o:hralign="center" o:hrstd="t" o:hr="t" fillcolor="#a0a0a0" stroked="f"/>
        </w:pict>
      </w:r>
    </w:p>
    <w:p w:rsidR="00745BCF" w:rsidRDefault="00745BCF" w:rsidP="00745BCF">
      <w:pPr>
        <w:pStyle w:val="NormalWeb"/>
      </w:pPr>
      <w:r>
        <w:t>The Frequencies (FREQ), Tables (TABLES), and Means (MEANS) commands in the Classic Analysis program perform statistical calculations that assume the data comes from simple random (or unbiased systematic) samples. More complicated sampling strategies are used in many survey applications. These may involve sampling features (i.e., stratification, cluster sampling, and the use of unequal sampling fractions). Surveys that include some form of complex sampling include the coverage surveys of the WHO Expanded Program on Immunization (EPI) (Lemeshow and Robinson, 1985) and CDC’s Behavioral Risk Factor Surveillance System (Marks et al., 1985).</w:t>
      </w:r>
    </w:p>
    <w:p w:rsidR="00745BCF" w:rsidRDefault="00745BCF" w:rsidP="00745BCF">
      <w:pPr>
        <w:pStyle w:val="NormalWeb"/>
      </w:pPr>
      <w:r>
        <w:t xml:space="preserve">The CSAMPLE functions compute proportions or means with standard errors and confidence limits for studies where the data did not come from a simple random sample. If tables with two dimensions are requested, the odds ratio, risk ratio, and risk difference are also calculated. </w:t>
      </w:r>
    </w:p>
    <w:p w:rsidR="00554F52" w:rsidRDefault="00745BCF" w:rsidP="00745BCF">
      <w:pPr>
        <w:rPr>
          <w:rFonts w:ascii="Century Schoolbook" w:hAnsi="Century Schoolbook"/>
          <w:sz w:val="22"/>
        </w:rPr>
      </w:pPr>
      <w:r>
        <w:rPr>
          <w:rFonts w:ascii="Century Schoolbook" w:hAnsi="Century Schoolbook"/>
          <w:sz w:val="22"/>
        </w:rPr>
        <w:t>Data from complex sample designs should be analyzed with methods that account for the sampling design. In the past, easy-to-use programs were not available for analysis of such data. CSAMPLE provides these facilities. It can form the basis of a complete survey system with an understanding of sampling design and analysis.</w:t>
      </w:r>
    </w:p>
    <w:p w:rsidR="00554F52" w:rsidRDefault="00745BCF" w:rsidP="00745BCF">
      <w:pPr>
        <w:rPr>
          <w:rFonts w:ascii="Verdana" w:hAnsi="Verdana"/>
          <w:b/>
          <w:bCs/>
          <w:color w:val="A82384"/>
          <w:sz w:val="17"/>
          <w:szCs w:val="17"/>
        </w:rPr>
      </w:pPr>
      <w:r>
        <w:rPr>
          <w:rFonts w:ascii="Verdana" w:hAnsi="Verdana"/>
          <w:b/>
          <w:bCs/>
          <w:color w:val="A82384"/>
          <w:sz w:val="17"/>
          <w:szCs w:val="17"/>
        </w:rPr>
        <w:br w:type="page"/>
      </w:r>
      <w:bookmarkStart w:id="312" w:name="_Toc309727028"/>
    </w:p>
    <w:p w:rsidR="00745BCF" w:rsidRPr="00536A99" w:rsidRDefault="00745BCF" w:rsidP="00536A99">
      <w:pPr>
        <w:pStyle w:val="Heading3"/>
        <w:rPr>
          <w:rFonts w:ascii="Century Schoolbook" w:hAnsi="Century Schoolbook"/>
        </w:rPr>
      </w:pPr>
      <w:bookmarkStart w:id="313" w:name="_Toc332822709"/>
      <w:r w:rsidRPr="00536A99">
        <w:rPr>
          <w:rFonts w:ascii="Century Schoolbook" w:hAnsi="Century Schoolbook"/>
        </w:rPr>
        <w:lastRenderedPageBreak/>
        <w:t>Complex Sample Frequencies</w:t>
      </w:r>
      <w:bookmarkEnd w:id="313"/>
    </w:p>
    <w:p w:rsidR="00745BCF" w:rsidRDefault="00A812D1" w:rsidP="00745BCF">
      <w:pPr>
        <w:spacing w:after="0"/>
        <w:jc w:val="center"/>
      </w:pPr>
      <w:r>
        <w:pict>
          <v:rect id="_x0000_i1127" style="width:427.7pt;height:.75pt" o:hrpct="990" o:hralign="center" o:hrstd="t" o:hr="t" fillcolor="#a0a0a0" stroked="f"/>
        </w:pict>
      </w:r>
    </w:p>
    <w:p w:rsidR="00745BCF" w:rsidRDefault="00745BCF" w:rsidP="00745BCF">
      <w:pPr>
        <w:pStyle w:val="NormalWeb"/>
        <w:rPr>
          <w:b/>
          <w:bCs/>
        </w:rPr>
      </w:pPr>
      <w:r>
        <w:rPr>
          <w:b/>
          <w:bCs/>
        </w:rPr>
        <w:t>Dialog Box</w:t>
      </w:r>
    </w:p>
    <w:p w:rsidR="00745BCF" w:rsidRDefault="00745BCF" w:rsidP="00745BCF">
      <w:pPr>
        <w:pStyle w:val="NormalWeb"/>
      </w:pPr>
      <w:r>
        <w:rPr>
          <w:noProof/>
        </w:rPr>
        <w:drawing>
          <wp:inline distT="0" distB="0" distL="0" distR="0" wp14:anchorId="24E8C45F" wp14:editId="10C232AD">
            <wp:extent cx="5215890" cy="2878455"/>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215890" cy="2878455"/>
                    </a:xfrm>
                    <a:prstGeom prst="rect">
                      <a:avLst/>
                    </a:prstGeom>
                    <a:noFill/>
                    <a:ln>
                      <a:noFill/>
                    </a:ln>
                  </pic:spPr>
                </pic:pic>
              </a:graphicData>
            </a:graphic>
          </wp:inline>
        </w:drawing>
      </w:r>
    </w:p>
    <w:p w:rsidR="00745BCF" w:rsidRDefault="00745BCF" w:rsidP="00745BCF">
      <w:pPr>
        <w:pStyle w:val="NormalWeb"/>
        <w:numPr>
          <w:ilvl w:val="0"/>
          <w:numId w:val="452"/>
        </w:numPr>
        <w:tabs>
          <w:tab w:val="left" w:pos="420"/>
        </w:tabs>
        <w:rPr>
          <w:color w:val="000000"/>
        </w:rPr>
      </w:pPr>
      <w:r>
        <w:rPr>
          <w:color w:val="000000"/>
        </w:rPr>
        <w:t xml:space="preserve">A </w:t>
      </w:r>
      <w:r>
        <w:rPr>
          <w:b/>
          <w:color w:val="000000"/>
        </w:rPr>
        <w:t>Weight</w:t>
      </w:r>
      <w:r>
        <w:rPr>
          <w:color w:val="000000"/>
        </w:rPr>
        <w:t xml:space="preserve"> variable is selected for use in weighted analyses.</w:t>
      </w:r>
    </w:p>
    <w:p w:rsidR="00745BCF" w:rsidRDefault="00745BCF" w:rsidP="00745BCF">
      <w:pPr>
        <w:pStyle w:val="NormalWeb"/>
        <w:numPr>
          <w:ilvl w:val="0"/>
          <w:numId w:val="452"/>
        </w:numPr>
        <w:tabs>
          <w:tab w:val="left" w:pos="420"/>
        </w:tabs>
        <w:rPr>
          <w:color w:val="000000"/>
        </w:rPr>
      </w:pPr>
      <w:r>
        <w:rPr>
          <w:color w:val="000000"/>
        </w:rPr>
        <w:t xml:space="preserve">The </w:t>
      </w:r>
      <w:r>
        <w:rPr>
          <w:b/>
          <w:color w:val="000000"/>
        </w:rPr>
        <w:t>Output to Table</w:t>
      </w:r>
      <w:r>
        <w:rPr>
          <w:color w:val="000000"/>
        </w:rPr>
        <w:t xml:space="preserve"> field identifies a data table to receive output from the command.</w:t>
      </w:r>
    </w:p>
    <w:p w:rsidR="00745BCF" w:rsidRDefault="00745BCF" w:rsidP="00745BCF">
      <w:pPr>
        <w:pStyle w:val="NormalWeb"/>
        <w:numPr>
          <w:ilvl w:val="0"/>
          <w:numId w:val="452"/>
        </w:numPr>
        <w:tabs>
          <w:tab w:val="left" w:pos="420"/>
        </w:tabs>
        <w:rPr>
          <w:color w:val="000000"/>
        </w:rPr>
      </w:pPr>
      <w:r>
        <w:rPr>
          <w:b/>
          <w:color w:val="000000"/>
        </w:rPr>
        <w:t>Frequency of</w:t>
      </w:r>
      <w:r>
        <w:rPr>
          <w:color w:val="000000"/>
        </w:rPr>
        <w:t xml:space="preserve"> identifies the variable(s) whose frequency is computed.</w:t>
      </w:r>
    </w:p>
    <w:p w:rsidR="00745BCF" w:rsidRDefault="00745BCF" w:rsidP="00745BCF">
      <w:pPr>
        <w:pStyle w:val="NormalWeb"/>
        <w:numPr>
          <w:ilvl w:val="0"/>
          <w:numId w:val="452"/>
        </w:numPr>
        <w:tabs>
          <w:tab w:val="left" w:pos="420"/>
        </w:tabs>
        <w:rPr>
          <w:color w:val="000000"/>
        </w:rPr>
      </w:pPr>
      <w:r>
        <w:rPr>
          <w:b/>
          <w:color w:val="000000"/>
        </w:rPr>
        <w:t>All (*) Except</w:t>
      </w:r>
      <w:r>
        <w:rPr>
          <w:color w:val="000000"/>
        </w:rPr>
        <w:t xml:space="preserve"> indicates that all the variables except those selected will have frequencies computed. </w:t>
      </w:r>
    </w:p>
    <w:p w:rsidR="00745BCF" w:rsidRDefault="00745BCF" w:rsidP="00745BCF">
      <w:pPr>
        <w:pStyle w:val="NormalWeb"/>
        <w:numPr>
          <w:ilvl w:val="0"/>
          <w:numId w:val="452"/>
        </w:numPr>
        <w:tabs>
          <w:tab w:val="left" w:pos="420"/>
        </w:tabs>
        <w:rPr>
          <w:color w:val="000000"/>
        </w:rPr>
      </w:pPr>
      <w:r>
        <w:rPr>
          <w:b/>
          <w:color w:val="000000"/>
        </w:rPr>
        <w:t>Stratify by</w:t>
      </w:r>
      <w:r>
        <w:rPr>
          <w:color w:val="000000"/>
        </w:rPr>
        <w:t xml:space="preserve"> identifies the variable to be used to stratify or group the frequency data. </w:t>
      </w:r>
    </w:p>
    <w:p w:rsidR="00745BCF" w:rsidRDefault="00745BCF" w:rsidP="00745BCF">
      <w:pPr>
        <w:pStyle w:val="NormalWeb"/>
        <w:numPr>
          <w:ilvl w:val="0"/>
          <w:numId w:val="452"/>
        </w:numPr>
        <w:tabs>
          <w:tab w:val="left" w:pos="420"/>
        </w:tabs>
        <w:rPr>
          <w:color w:val="000000"/>
        </w:rPr>
      </w:pPr>
      <w:r>
        <w:rPr>
          <w:b/>
          <w:color w:val="000000"/>
        </w:rPr>
        <w:t xml:space="preserve">OK </w:t>
      </w:r>
      <w:r>
        <w:rPr>
          <w:color w:val="000000"/>
        </w:rPr>
        <w:t xml:space="preserve">accepts the current settings and data, and </w:t>
      </w:r>
      <w:r w:rsidR="00934E11">
        <w:rPr>
          <w:color w:val="000000"/>
        </w:rPr>
        <w:t>subsequently</w:t>
      </w:r>
      <w:r>
        <w:rPr>
          <w:color w:val="000000"/>
        </w:rPr>
        <w:t xml:space="preserve"> closes the form or window.</w:t>
      </w:r>
    </w:p>
    <w:p w:rsidR="00745BCF" w:rsidRDefault="00745BCF" w:rsidP="00745BCF">
      <w:pPr>
        <w:pStyle w:val="NormalWeb"/>
        <w:numPr>
          <w:ilvl w:val="0"/>
          <w:numId w:val="452"/>
        </w:numPr>
        <w:tabs>
          <w:tab w:val="left" w:pos="420"/>
        </w:tabs>
        <w:rPr>
          <w:color w:val="000000"/>
        </w:rPr>
      </w:pPr>
      <w:r>
        <w:rPr>
          <w:b/>
          <w:color w:val="000000"/>
        </w:rPr>
        <w:t>Save Only</w:t>
      </w:r>
      <w:r>
        <w:rPr>
          <w:color w:val="000000"/>
        </w:rPr>
        <w:t xml:space="preserve"> saves the created code to the Program Editor but does not run the code.</w:t>
      </w:r>
    </w:p>
    <w:p w:rsidR="00745BCF" w:rsidRDefault="00745BCF" w:rsidP="00745BCF">
      <w:pPr>
        <w:pStyle w:val="NormalWeb"/>
        <w:numPr>
          <w:ilvl w:val="0"/>
          <w:numId w:val="452"/>
        </w:numPr>
        <w:tabs>
          <w:tab w:val="left" w:pos="420"/>
        </w:tabs>
        <w:rPr>
          <w:color w:val="000000"/>
        </w:rPr>
      </w:pPr>
      <w:r>
        <w:rPr>
          <w:b/>
          <w:color w:val="000000"/>
        </w:rPr>
        <w:t>Cancel</w:t>
      </w:r>
      <w:r>
        <w:rPr>
          <w:color w:val="000000"/>
        </w:rPr>
        <w:t xml:space="preserve"> closes the dialog box without saving or executing a command.</w:t>
      </w:r>
    </w:p>
    <w:p w:rsidR="00745BCF" w:rsidRDefault="00745BCF" w:rsidP="00745BCF">
      <w:pPr>
        <w:pStyle w:val="NormalWeb"/>
        <w:numPr>
          <w:ilvl w:val="0"/>
          <w:numId w:val="452"/>
        </w:numPr>
        <w:tabs>
          <w:tab w:val="left" w:pos="420"/>
        </w:tabs>
        <w:rPr>
          <w:color w:val="000000"/>
        </w:rPr>
      </w:pPr>
      <w:r>
        <w:rPr>
          <w:b/>
          <w:color w:val="000000"/>
        </w:rPr>
        <w:t>Clear</w:t>
      </w:r>
      <w:r>
        <w:rPr>
          <w:color w:val="000000"/>
        </w:rPr>
        <w:t xml:space="preserve"> empties the fields so information can be re-entered.</w:t>
      </w:r>
    </w:p>
    <w:p w:rsidR="00745BCF" w:rsidRDefault="00745BCF" w:rsidP="00745BCF">
      <w:pPr>
        <w:pStyle w:val="NormalWeb"/>
        <w:numPr>
          <w:ilvl w:val="0"/>
          <w:numId w:val="452"/>
        </w:numPr>
        <w:tabs>
          <w:tab w:val="left" w:pos="420"/>
        </w:tabs>
        <w:rPr>
          <w:color w:val="000000"/>
        </w:rPr>
      </w:pPr>
      <w:r>
        <w:rPr>
          <w:b/>
          <w:color w:val="000000"/>
        </w:rPr>
        <w:t xml:space="preserve">Help </w:t>
      </w:r>
      <w:r>
        <w:rPr>
          <w:color w:val="000000"/>
        </w:rPr>
        <w:t>opens the Help topic associated with the module being used. (Currently Disabled).</w:t>
      </w:r>
    </w:p>
    <w:p w:rsidR="00745BCF" w:rsidRPr="00536A99" w:rsidRDefault="00745BCF" w:rsidP="00536A99">
      <w:pPr>
        <w:pStyle w:val="Heading3"/>
        <w:rPr>
          <w:b w:val="0"/>
        </w:rPr>
      </w:pPr>
      <w:r>
        <w:rPr>
          <w:rFonts w:ascii="Verdana" w:hAnsi="Verdana"/>
          <w:bCs/>
          <w:color w:val="A82384"/>
          <w:sz w:val="17"/>
          <w:szCs w:val="17"/>
        </w:rPr>
        <w:br w:type="page"/>
      </w:r>
      <w:bookmarkStart w:id="314" w:name="_Toc332822710"/>
      <w:r w:rsidRPr="00536A99">
        <w:rPr>
          <w:rFonts w:ascii="Century Schoolbook" w:hAnsi="Century Schoolbook"/>
        </w:rPr>
        <w:lastRenderedPageBreak/>
        <w:t>Complex Sample Means</w:t>
      </w:r>
      <w:bookmarkEnd w:id="312"/>
      <w:bookmarkEnd w:id="314"/>
    </w:p>
    <w:p w:rsidR="00745BCF" w:rsidRDefault="00A812D1" w:rsidP="00745BCF">
      <w:pPr>
        <w:spacing w:after="0"/>
        <w:jc w:val="center"/>
      </w:pPr>
      <w:r>
        <w:pict>
          <v:rect id="_x0000_i1128" style="width:427.7pt;height:.75pt" o:hrpct="990" o:hralign="center" o:hrstd="t" o:hr="t" fillcolor="#a0a0a0" stroked="f"/>
        </w:pict>
      </w:r>
    </w:p>
    <w:p w:rsidR="00745BCF" w:rsidRDefault="00745BCF" w:rsidP="00745BCF">
      <w:pPr>
        <w:pStyle w:val="NormalWeb"/>
        <w:rPr>
          <w:b/>
          <w:bCs/>
        </w:rPr>
      </w:pPr>
      <w:r>
        <w:rPr>
          <w:b/>
          <w:bCs/>
        </w:rPr>
        <w:t>Dialog Box</w:t>
      </w:r>
    </w:p>
    <w:p w:rsidR="00745BCF" w:rsidRDefault="00745BCF" w:rsidP="00745BCF">
      <w:pPr>
        <w:pStyle w:val="NormalWeb"/>
      </w:pPr>
      <w:r>
        <w:rPr>
          <w:noProof/>
        </w:rPr>
        <w:drawing>
          <wp:inline distT="0" distB="0" distL="0" distR="0" wp14:anchorId="051ED93D" wp14:editId="0B80AA18">
            <wp:extent cx="5152390" cy="2242185"/>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152390" cy="2242185"/>
                    </a:xfrm>
                    <a:prstGeom prst="rect">
                      <a:avLst/>
                    </a:prstGeom>
                    <a:noFill/>
                    <a:ln>
                      <a:noFill/>
                    </a:ln>
                  </pic:spPr>
                </pic:pic>
              </a:graphicData>
            </a:graphic>
          </wp:inline>
        </w:drawing>
      </w:r>
    </w:p>
    <w:p w:rsidR="00745BCF" w:rsidRDefault="00745BCF" w:rsidP="00745BCF">
      <w:pPr>
        <w:pStyle w:val="NormalWeb"/>
        <w:numPr>
          <w:ilvl w:val="0"/>
          <w:numId w:val="453"/>
        </w:numPr>
        <w:tabs>
          <w:tab w:val="left" w:pos="420"/>
        </w:tabs>
        <w:rPr>
          <w:color w:val="000000"/>
        </w:rPr>
      </w:pPr>
      <w:r>
        <w:rPr>
          <w:b/>
          <w:color w:val="000000"/>
        </w:rPr>
        <w:t>Means of</w:t>
      </w:r>
      <w:r>
        <w:rPr>
          <w:color w:val="000000"/>
        </w:rPr>
        <w:t xml:space="preserve"> identifies the variable whose mean is to be computed</w:t>
      </w:r>
    </w:p>
    <w:p w:rsidR="00745BCF" w:rsidRDefault="00745BCF" w:rsidP="00745BCF">
      <w:pPr>
        <w:pStyle w:val="NormalWeb"/>
        <w:numPr>
          <w:ilvl w:val="0"/>
          <w:numId w:val="453"/>
        </w:numPr>
        <w:tabs>
          <w:tab w:val="left" w:pos="420"/>
        </w:tabs>
        <w:rPr>
          <w:color w:val="000000"/>
        </w:rPr>
      </w:pPr>
      <w:r>
        <w:rPr>
          <w:color w:val="000000"/>
        </w:rPr>
        <w:t xml:space="preserve">A </w:t>
      </w:r>
      <w:r>
        <w:rPr>
          <w:b/>
          <w:color w:val="000000"/>
        </w:rPr>
        <w:t>Weight</w:t>
      </w:r>
      <w:r>
        <w:rPr>
          <w:color w:val="000000"/>
        </w:rPr>
        <w:t xml:space="preserve"> variable is selected for use in weighted analyses.</w:t>
      </w:r>
    </w:p>
    <w:p w:rsidR="00745BCF" w:rsidRDefault="00745BCF" w:rsidP="00745BCF">
      <w:pPr>
        <w:pStyle w:val="NormalWeb"/>
        <w:numPr>
          <w:ilvl w:val="0"/>
          <w:numId w:val="453"/>
        </w:numPr>
        <w:tabs>
          <w:tab w:val="left" w:pos="420"/>
        </w:tabs>
        <w:rPr>
          <w:color w:val="000000"/>
        </w:rPr>
      </w:pPr>
      <w:r>
        <w:rPr>
          <w:color w:val="000000"/>
        </w:rPr>
        <w:t xml:space="preserve">The </w:t>
      </w:r>
      <w:r>
        <w:rPr>
          <w:b/>
          <w:color w:val="000000"/>
        </w:rPr>
        <w:t>Output to Table</w:t>
      </w:r>
      <w:r>
        <w:rPr>
          <w:color w:val="000000"/>
        </w:rPr>
        <w:t xml:space="preserve"> field </w:t>
      </w:r>
      <w:r w:rsidR="00E17DCF">
        <w:rPr>
          <w:color w:val="000000"/>
        </w:rPr>
        <w:t>identifies</w:t>
      </w:r>
      <w:r>
        <w:rPr>
          <w:color w:val="000000"/>
        </w:rPr>
        <w:t xml:space="preserve"> a data table to receive output from the command. (Currently Disabled).</w:t>
      </w:r>
    </w:p>
    <w:p w:rsidR="00745BCF" w:rsidRDefault="00745BCF" w:rsidP="00745BCF">
      <w:pPr>
        <w:pStyle w:val="NormalWeb"/>
        <w:numPr>
          <w:ilvl w:val="0"/>
          <w:numId w:val="453"/>
        </w:numPr>
        <w:tabs>
          <w:tab w:val="left" w:pos="420"/>
        </w:tabs>
        <w:rPr>
          <w:color w:val="000000"/>
        </w:rPr>
      </w:pPr>
      <w:r>
        <w:rPr>
          <w:b/>
          <w:color w:val="000000"/>
        </w:rPr>
        <w:t>Cross-Tabulate by Value of</w:t>
      </w:r>
      <w:r>
        <w:rPr>
          <w:color w:val="000000"/>
        </w:rPr>
        <w:t xml:space="preserve"> </w:t>
      </w:r>
      <w:r w:rsidR="00E17DCF">
        <w:rPr>
          <w:color w:val="000000"/>
        </w:rPr>
        <w:t>identifies</w:t>
      </w:r>
      <w:r>
        <w:rPr>
          <w:color w:val="000000"/>
        </w:rPr>
        <w:t xml:space="preserve"> the variable to be used to cross-tabulate the main variable.</w:t>
      </w:r>
    </w:p>
    <w:p w:rsidR="00745BCF" w:rsidRDefault="00745BCF" w:rsidP="00745BCF">
      <w:pPr>
        <w:pStyle w:val="NormalWeb"/>
        <w:numPr>
          <w:ilvl w:val="0"/>
          <w:numId w:val="453"/>
        </w:numPr>
        <w:tabs>
          <w:tab w:val="left" w:pos="420"/>
        </w:tabs>
        <w:rPr>
          <w:color w:val="000000"/>
        </w:rPr>
      </w:pPr>
      <w:r>
        <w:rPr>
          <w:b/>
          <w:color w:val="000000"/>
        </w:rPr>
        <w:t>Stratify by</w:t>
      </w:r>
      <w:r>
        <w:rPr>
          <w:color w:val="000000"/>
        </w:rPr>
        <w:t xml:space="preserve"> </w:t>
      </w:r>
      <w:r w:rsidR="00E17DCF">
        <w:rPr>
          <w:color w:val="000000"/>
        </w:rPr>
        <w:t>identifies</w:t>
      </w:r>
      <w:r>
        <w:rPr>
          <w:color w:val="000000"/>
        </w:rPr>
        <w:t xml:space="preserve"> the variable to be used to stratify or group the frequency data. </w:t>
      </w:r>
    </w:p>
    <w:p w:rsidR="00745BCF" w:rsidRDefault="00745BCF" w:rsidP="00745BCF">
      <w:pPr>
        <w:pStyle w:val="NormalWeb"/>
        <w:numPr>
          <w:ilvl w:val="0"/>
          <w:numId w:val="453"/>
        </w:numPr>
        <w:tabs>
          <w:tab w:val="left" w:pos="420"/>
        </w:tabs>
        <w:rPr>
          <w:color w:val="000000"/>
        </w:rPr>
      </w:pPr>
      <w:r>
        <w:rPr>
          <w:b/>
          <w:color w:val="000000"/>
        </w:rPr>
        <w:t>OK</w:t>
      </w:r>
      <w:r>
        <w:rPr>
          <w:color w:val="000000"/>
        </w:rPr>
        <w:t xml:space="preserve"> accepts the current settings and data, and subsequently closes the form or window.</w:t>
      </w:r>
    </w:p>
    <w:p w:rsidR="00745BCF" w:rsidRDefault="00745BCF" w:rsidP="00745BCF">
      <w:pPr>
        <w:pStyle w:val="NormalWeb"/>
        <w:numPr>
          <w:ilvl w:val="0"/>
          <w:numId w:val="453"/>
        </w:numPr>
        <w:tabs>
          <w:tab w:val="left" w:pos="420"/>
        </w:tabs>
        <w:rPr>
          <w:color w:val="000000"/>
        </w:rPr>
      </w:pPr>
      <w:r>
        <w:rPr>
          <w:b/>
          <w:color w:val="000000"/>
        </w:rPr>
        <w:t>Save Only</w:t>
      </w:r>
      <w:r>
        <w:rPr>
          <w:color w:val="000000"/>
        </w:rPr>
        <w:t xml:space="preserve"> saves the created code to the Program Editor, but does not run the code.</w:t>
      </w:r>
    </w:p>
    <w:p w:rsidR="00745BCF" w:rsidRDefault="00745BCF" w:rsidP="00745BCF">
      <w:pPr>
        <w:pStyle w:val="NormalWeb"/>
        <w:numPr>
          <w:ilvl w:val="0"/>
          <w:numId w:val="453"/>
        </w:numPr>
        <w:tabs>
          <w:tab w:val="left" w:pos="420"/>
        </w:tabs>
        <w:rPr>
          <w:color w:val="000000"/>
        </w:rPr>
      </w:pPr>
      <w:r>
        <w:rPr>
          <w:b/>
          <w:color w:val="000000"/>
        </w:rPr>
        <w:t>Cancel</w:t>
      </w:r>
      <w:r>
        <w:rPr>
          <w:color w:val="000000"/>
        </w:rPr>
        <w:t xml:space="preserve"> closes the dialog box without saving or executing a command.</w:t>
      </w:r>
    </w:p>
    <w:p w:rsidR="00745BCF" w:rsidRDefault="00745BCF" w:rsidP="00745BCF">
      <w:pPr>
        <w:pStyle w:val="NormalWeb"/>
        <w:numPr>
          <w:ilvl w:val="0"/>
          <w:numId w:val="453"/>
        </w:numPr>
        <w:tabs>
          <w:tab w:val="left" w:pos="420"/>
        </w:tabs>
        <w:rPr>
          <w:color w:val="000000"/>
        </w:rPr>
      </w:pPr>
      <w:r>
        <w:rPr>
          <w:b/>
          <w:color w:val="000000"/>
        </w:rPr>
        <w:t xml:space="preserve">Clear </w:t>
      </w:r>
      <w:r>
        <w:rPr>
          <w:color w:val="000000"/>
        </w:rPr>
        <w:t>empties the fields so information can be re-entered.</w:t>
      </w:r>
    </w:p>
    <w:p w:rsidR="00745BCF" w:rsidRDefault="00745BCF" w:rsidP="00745BCF">
      <w:pPr>
        <w:pStyle w:val="NormalWeb"/>
        <w:numPr>
          <w:ilvl w:val="0"/>
          <w:numId w:val="453"/>
        </w:numPr>
        <w:tabs>
          <w:tab w:val="left" w:pos="420"/>
        </w:tabs>
        <w:rPr>
          <w:color w:val="000000"/>
        </w:rPr>
      </w:pPr>
      <w:r>
        <w:rPr>
          <w:b/>
          <w:color w:val="000000"/>
        </w:rPr>
        <w:t>Help</w:t>
      </w:r>
      <w:r>
        <w:rPr>
          <w:color w:val="000000"/>
        </w:rPr>
        <w:t xml:space="preserve"> opens the Help topic associated with the module being used. (Currently Disabled).</w:t>
      </w:r>
    </w:p>
    <w:p w:rsidR="00745BCF" w:rsidRDefault="00745BCF" w:rsidP="00745BCF">
      <w:pPr>
        <w:pStyle w:val="Heading3"/>
        <w:rPr>
          <w:rFonts w:ascii="Century Schoolbook" w:hAnsi="Century Schoolbook"/>
        </w:rPr>
      </w:pPr>
      <w:r>
        <w:rPr>
          <w:rFonts w:ascii="Verdana" w:hAnsi="Verdana"/>
          <w:bCs/>
          <w:color w:val="A82384"/>
          <w:sz w:val="17"/>
          <w:szCs w:val="17"/>
        </w:rPr>
        <w:br w:type="page"/>
      </w:r>
      <w:bookmarkStart w:id="315" w:name="_Toc313369643"/>
      <w:bookmarkStart w:id="316" w:name="_Toc309727029"/>
      <w:bookmarkStart w:id="317" w:name="_Toc332822711"/>
      <w:r>
        <w:rPr>
          <w:rFonts w:ascii="Century Schoolbook" w:hAnsi="Century Schoolbook"/>
        </w:rPr>
        <w:lastRenderedPageBreak/>
        <w:t>Complex Sample Tables</w:t>
      </w:r>
      <w:bookmarkEnd w:id="315"/>
      <w:bookmarkEnd w:id="316"/>
      <w:bookmarkEnd w:id="317"/>
    </w:p>
    <w:p w:rsidR="00745BCF" w:rsidRDefault="00A812D1" w:rsidP="00745BCF">
      <w:pPr>
        <w:spacing w:after="0"/>
        <w:jc w:val="center"/>
      </w:pPr>
      <w:r>
        <w:pict>
          <v:rect id="_x0000_i1129" style="width:427.7pt;height:.75pt" o:hrpct="990" o:hralign="center" o:hrstd="t" o:hr="t" fillcolor="#a0a0a0" stroked="f"/>
        </w:pict>
      </w:r>
    </w:p>
    <w:p w:rsidR="00745BCF" w:rsidRDefault="00745BCF" w:rsidP="00745BCF">
      <w:pPr>
        <w:pStyle w:val="NormalWeb"/>
        <w:rPr>
          <w:b/>
          <w:bCs/>
        </w:rPr>
      </w:pPr>
      <w:r>
        <w:rPr>
          <w:b/>
          <w:bCs/>
        </w:rPr>
        <w:t>Dialog Box</w:t>
      </w:r>
    </w:p>
    <w:p w:rsidR="00745BCF" w:rsidRDefault="00745BCF" w:rsidP="00745BCF">
      <w:pPr>
        <w:pStyle w:val="NormalWeb"/>
      </w:pPr>
      <w:r>
        <w:rPr>
          <w:noProof/>
        </w:rPr>
        <w:drawing>
          <wp:inline distT="0" distB="0" distL="0" distR="0" wp14:anchorId="6209FF48" wp14:editId="34935F93">
            <wp:extent cx="5144770" cy="2226310"/>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144770" cy="2226310"/>
                    </a:xfrm>
                    <a:prstGeom prst="rect">
                      <a:avLst/>
                    </a:prstGeom>
                    <a:noFill/>
                    <a:ln>
                      <a:noFill/>
                    </a:ln>
                  </pic:spPr>
                </pic:pic>
              </a:graphicData>
            </a:graphic>
          </wp:inline>
        </w:drawing>
      </w:r>
    </w:p>
    <w:p w:rsidR="00745BCF" w:rsidRDefault="00745BCF" w:rsidP="00745BCF">
      <w:pPr>
        <w:pStyle w:val="NormalWeb"/>
        <w:numPr>
          <w:ilvl w:val="0"/>
          <w:numId w:val="454"/>
        </w:numPr>
        <w:tabs>
          <w:tab w:val="left" w:pos="420"/>
        </w:tabs>
        <w:rPr>
          <w:color w:val="000000"/>
        </w:rPr>
      </w:pPr>
      <w:r>
        <w:rPr>
          <w:b/>
          <w:color w:val="000000"/>
        </w:rPr>
        <w:t>Exposure Variable</w:t>
      </w:r>
      <w:r>
        <w:rPr>
          <w:color w:val="000000"/>
        </w:rPr>
        <w:t xml:space="preserve"> </w:t>
      </w:r>
      <w:r w:rsidR="00E17DCF">
        <w:rPr>
          <w:color w:val="000000"/>
        </w:rPr>
        <w:t>identifies</w:t>
      </w:r>
      <w:r>
        <w:rPr>
          <w:color w:val="000000"/>
        </w:rPr>
        <w:t xml:space="preserve"> the variable that will appear on the horizontal axis of the table. It is considered to be the risk factor (or * for all variables).</w:t>
      </w:r>
    </w:p>
    <w:p w:rsidR="00745BCF" w:rsidRDefault="00745BCF" w:rsidP="00745BCF">
      <w:pPr>
        <w:pStyle w:val="NormalWeb"/>
        <w:numPr>
          <w:ilvl w:val="0"/>
          <w:numId w:val="454"/>
        </w:numPr>
        <w:tabs>
          <w:tab w:val="left" w:pos="420"/>
        </w:tabs>
        <w:rPr>
          <w:color w:val="000000"/>
        </w:rPr>
      </w:pPr>
      <w:r>
        <w:rPr>
          <w:color w:val="000000"/>
        </w:rPr>
        <w:t xml:space="preserve">A </w:t>
      </w:r>
      <w:r>
        <w:rPr>
          <w:b/>
          <w:color w:val="000000"/>
        </w:rPr>
        <w:t>Weight</w:t>
      </w:r>
      <w:r>
        <w:rPr>
          <w:color w:val="000000"/>
        </w:rPr>
        <w:t xml:space="preserve"> variable is selected for use in weighted analyses. </w:t>
      </w:r>
    </w:p>
    <w:p w:rsidR="00745BCF" w:rsidRDefault="00745BCF" w:rsidP="00745BCF">
      <w:pPr>
        <w:pStyle w:val="NormalWeb"/>
        <w:numPr>
          <w:ilvl w:val="0"/>
          <w:numId w:val="454"/>
        </w:numPr>
        <w:tabs>
          <w:tab w:val="left" w:pos="420"/>
        </w:tabs>
        <w:rPr>
          <w:color w:val="000000"/>
        </w:rPr>
      </w:pPr>
      <w:r>
        <w:rPr>
          <w:color w:val="000000"/>
        </w:rPr>
        <w:t xml:space="preserve">The </w:t>
      </w:r>
      <w:r>
        <w:rPr>
          <w:b/>
          <w:color w:val="000000"/>
        </w:rPr>
        <w:t>Output to Table</w:t>
      </w:r>
      <w:r>
        <w:rPr>
          <w:color w:val="000000"/>
        </w:rPr>
        <w:t xml:space="preserve"> field </w:t>
      </w:r>
      <w:r w:rsidR="00E17DCF">
        <w:rPr>
          <w:color w:val="000000"/>
        </w:rPr>
        <w:t>identifies</w:t>
      </w:r>
      <w:r>
        <w:rPr>
          <w:color w:val="000000"/>
        </w:rPr>
        <w:t xml:space="preserve"> a data table to receive output from the command.</w:t>
      </w:r>
    </w:p>
    <w:p w:rsidR="00745BCF" w:rsidRDefault="00745BCF" w:rsidP="00745BCF">
      <w:pPr>
        <w:pStyle w:val="NormalWeb"/>
        <w:numPr>
          <w:ilvl w:val="0"/>
          <w:numId w:val="454"/>
        </w:numPr>
        <w:tabs>
          <w:tab w:val="left" w:pos="420"/>
        </w:tabs>
        <w:rPr>
          <w:color w:val="000000"/>
        </w:rPr>
      </w:pPr>
      <w:r>
        <w:rPr>
          <w:b/>
          <w:color w:val="000000"/>
        </w:rPr>
        <w:t>Outcome Variable</w:t>
      </w:r>
      <w:r>
        <w:rPr>
          <w:color w:val="000000"/>
        </w:rPr>
        <w:t xml:space="preserve"> </w:t>
      </w:r>
      <w:r w:rsidR="00E17DCF">
        <w:rPr>
          <w:color w:val="000000"/>
        </w:rPr>
        <w:t>identifies</w:t>
      </w:r>
      <w:r>
        <w:rPr>
          <w:color w:val="000000"/>
        </w:rPr>
        <w:t xml:space="preserve"> the variable that will appear on the vertical axis of the table.</w:t>
      </w:r>
    </w:p>
    <w:p w:rsidR="00745BCF" w:rsidRDefault="00745BCF" w:rsidP="00745BCF">
      <w:pPr>
        <w:pStyle w:val="NormalWeb"/>
        <w:numPr>
          <w:ilvl w:val="0"/>
          <w:numId w:val="454"/>
        </w:numPr>
        <w:tabs>
          <w:tab w:val="left" w:pos="420"/>
        </w:tabs>
        <w:rPr>
          <w:color w:val="000000"/>
        </w:rPr>
      </w:pPr>
      <w:r>
        <w:rPr>
          <w:b/>
          <w:color w:val="000000"/>
        </w:rPr>
        <w:t>Stratify by</w:t>
      </w:r>
      <w:r>
        <w:rPr>
          <w:color w:val="000000"/>
        </w:rPr>
        <w:t xml:space="preserve"> identifies the variable to be used to stratify or group the frequency data. </w:t>
      </w:r>
    </w:p>
    <w:p w:rsidR="00745BCF" w:rsidRDefault="00745BCF" w:rsidP="00745BCF">
      <w:pPr>
        <w:pStyle w:val="NormalWeb"/>
        <w:numPr>
          <w:ilvl w:val="0"/>
          <w:numId w:val="454"/>
        </w:numPr>
        <w:tabs>
          <w:tab w:val="left" w:pos="420"/>
        </w:tabs>
        <w:rPr>
          <w:color w:val="000000"/>
        </w:rPr>
      </w:pPr>
      <w:r>
        <w:rPr>
          <w:b/>
          <w:color w:val="000000"/>
        </w:rPr>
        <w:t>OK</w:t>
      </w:r>
      <w:r>
        <w:rPr>
          <w:color w:val="000000"/>
        </w:rPr>
        <w:t xml:space="preserve"> accepts the current settings and data, and subsequently closes the form or window.</w:t>
      </w:r>
    </w:p>
    <w:p w:rsidR="00745BCF" w:rsidRDefault="00745BCF" w:rsidP="00745BCF">
      <w:pPr>
        <w:pStyle w:val="NormalWeb"/>
        <w:numPr>
          <w:ilvl w:val="0"/>
          <w:numId w:val="454"/>
        </w:numPr>
        <w:tabs>
          <w:tab w:val="left" w:pos="420"/>
        </w:tabs>
        <w:rPr>
          <w:color w:val="000000"/>
        </w:rPr>
      </w:pPr>
      <w:r>
        <w:rPr>
          <w:b/>
          <w:color w:val="000000"/>
        </w:rPr>
        <w:t>Save Only</w:t>
      </w:r>
      <w:r>
        <w:rPr>
          <w:color w:val="000000"/>
        </w:rPr>
        <w:t xml:space="preserve"> saves the created code to the Program Editor, but does not run the code.</w:t>
      </w:r>
    </w:p>
    <w:p w:rsidR="00745BCF" w:rsidRDefault="00745BCF" w:rsidP="00745BCF">
      <w:pPr>
        <w:pStyle w:val="NormalWeb"/>
        <w:numPr>
          <w:ilvl w:val="0"/>
          <w:numId w:val="454"/>
        </w:numPr>
        <w:tabs>
          <w:tab w:val="left" w:pos="420"/>
        </w:tabs>
        <w:rPr>
          <w:color w:val="000000"/>
        </w:rPr>
      </w:pPr>
      <w:r>
        <w:rPr>
          <w:b/>
          <w:color w:val="000000"/>
        </w:rPr>
        <w:t>Cancel</w:t>
      </w:r>
      <w:r>
        <w:rPr>
          <w:color w:val="000000"/>
        </w:rPr>
        <w:t xml:space="preserve"> closes the dialog box without saving or executing a command.</w:t>
      </w:r>
    </w:p>
    <w:p w:rsidR="00745BCF" w:rsidRDefault="00745BCF" w:rsidP="00745BCF">
      <w:pPr>
        <w:pStyle w:val="NormalWeb"/>
        <w:numPr>
          <w:ilvl w:val="0"/>
          <w:numId w:val="454"/>
        </w:numPr>
        <w:tabs>
          <w:tab w:val="left" w:pos="420"/>
        </w:tabs>
        <w:rPr>
          <w:color w:val="000000"/>
        </w:rPr>
      </w:pPr>
      <w:r>
        <w:rPr>
          <w:b/>
          <w:color w:val="000000"/>
        </w:rPr>
        <w:t>Clear</w:t>
      </w:r>
      <w:r>
        <w:rPr>
          <w:color w:val="000000"/>
        </w:rPr>
        <w:t xml:space="preserve"> empties the fields so information can be re-entered.</w:t>
      </w:r>
    </w:p>
    <w:p w:rsidR="00934E11" w:rsidRDefault="00934E11" w:rsidP="00934E11">
      <w:pPr>
        <w:pStyle w:val="NormalWeb"/>
        <w:numPr>
          <w:ilvl w:val="0"/>
          <w:numId w:val="454"/>
        </w:numPr>
        <w:tabs>
          <w:tab w:val="left" w:pos="420"/>
        </w:tabs>
        <w:rPr>
          <w:rFonts w:ascii="Verdana" w:hAnsi="Verdana"/>
          <w:b/>
          <w:bCs/>
          <w:color w:val="A82384"/>
          <w:sz w:val="17"/>
          <w:szCs w:val="17"/>
        </w:rPr>
      </w:pPr>
      <w:r w:rsidRPr="00536A99">
        <w:rPr>
          <w:b/>
          <w:color w:val="000000"/>
        </w:rPr>
        <w:t>Help</w:t>
      </w:r>
      <w:r>
        <w:rPr>
          <w:color w:val="000000"/>
        </w:rPr>
        <w:t xml:space="preserve"> opens the Help topic associated with the module being used. (Currently Disabled).</w:t>
      </w:r>
    </w:p>
    <w:p w:rsidR="001A4F69" w:rsidRDefault="001A4F69">
      <w:pPr>
        <w:keepLines w:val="0"/>
        <w:spacing w:line="276" w:lineRule="auto"/>
        <w:rPr>
          <w:rFonts w:ascii="Century Schoolbook" w:hAnsi="Century Schoolbook"/>
          <w:color w:val="000000"/>
          <w:sz w:val="22"/>
        </w:rPr>
      </w:pPr>
      <w:r>
        <w:rPr>
          <w:color w:val="000000"/>
        </w:rPr>
        <w:br w:type="page"/>
      </w:r>
    </w:p>
    <w:p w:rsidR="00934E11" w:rsidRDefault="00934E11" w:rsidP="00536A99">
      <w:pPr>
        <w:pStyle w:val="NormalWeb"/>
        <w:tabs>
          <w:tab w:val="left" w:pos="420"/>
        </w:tabs>
        <w:ind w:left="720"/>
        <w:rPr>
          <w:color w:val="000000"/>
        </w:rPr>
      </w:pPr>
    </w:p>
    <w:p w:rsidR="001A4F69" w:rsidRDefault="001A4F69" w:rsidP="00745BCF">
      <w:pPr>
        <w:pStyle w:val="Heading1"/>
        <w:rPr>
          <w:rFonts w:ascii="Century Schoolbook" w:hAnsi="Century Schoolbook"/>
          <w:szCs w:val="44"/>
        </w:rPr>
        <w:sectPr w:rsidR="001A4F69" w:rsidSect="0028527F">
          <w:headerReference w:type="even" r:id="rId179"/>
          <w:headerReference w:type="default" r:id="rId180"/>
          <w:footerReference w:type="even" r:id="rId181"/>
          <w:footerReference w:type="default" r:id="rId182"/>
          <w:headerReference w:type="first" r:id="rId183"/>
          <w:footerReference w:type="first" r:id="rId184"/>
          <w:type w:val="evenPage"/>
          <w:pgSz w:w="12240" w:h="15840"/>
          <w:pgMar w:top="1440" w:right="1800" w:bottom="1440" w:left="1800" w:header="720" w:footer="720" w:gutter="0"/>
          <w:cols w:space="720"/>
          <w:titlePg/>
          <w:docGrid w:linePitch="360"/>
        </w:sectPr>
      </w:pPr>
      <w:bookmarkStart w:id="318" w:name="_Toc313369644"/>
      <w:bookmarkStart w:id="319" w:name="_Toc309818171"/>
    </w:p>
    <w:p w:rsidR="00745BCF" w:rsidRDefault="00745BCF" w:rsidP="00745BCF">
      <w:pPr>
        <w:pStyle w:val="Heading1"/>
        <w:rPr>
          <w:rFonts w:ascii="Century Schoolbook" w:hAnsi="Century Schoolbook"/>
          <w:szCs w:val="44"/>
        </w:rPr>
      </w:pPr>
      <w:bookmarkStart w:id="320" w:name="_Toc332822712"/>
      <w:r>
        <w:rPr>
          <w:rFonts w:ascii="Century Schoolbook" w:hAnsi="Century Schoolbook"/>
          <w:szCs w:val="44"/>
        </w:rPr>
        <w:lastRenderedPageBreak/>
        <w:t>Translation</w:t>
      </w:r>
      <w:bookmarkEnd w:id="318"/>
      <w:bookmarkEnd w:id="319"/>
      <w:bookmarkEnd w:id="320"/>
    </w:p>
    <w:p w:rsidR="00745BCF" w:rsidRDefault="00745BCF" w:rsidP="00745BCF">
      <w:pPr>
        <w:pStyle w:val="Heading2"/>
        <w:rPr>
          <w:rFonts w:ascii="Century Schoolbook" w:hAnsi="Century Schoolbook"/>
          <w:szCs w:val="36"/>
        </w:rPr>
      </w:pPr>
      <w:bookmarkStart w:id="321" w:name="_Toc313369645"/>
      <w:bookmarkStart w:id="322" w:name="_Toc309818172"/>
      <w:bookmarkStart w:id="323" w:name="_Toc307468451"/>
      <w:bookmarkStart w:id="324" w:name="_Toc332822713"/>
      <w:r>
        <w:rPr>
          <w:rFonts w:ascii="Century Schoolbook" w:hAnsi="Century Schoolbook"/>
          <w:szCs w:val="36"/>
        </w:rPr>
        <w:t>Features</w:t>
      </w:r>
      <w:bookmarkEnd w:id="321"/>
      <w:bookmarkEnd w:id="322"/>
      <w:bookmarkEnd w:id="323"/>
      <w:bookmarkEnd w:id="324"/>
    </w:p>
    <w:p w:rsidR="00745BCF" w:rsidRDefault="00A812D1" w:rsidP="00745BCF">
      <w:pPr>
        <w:spacing w:after="0"/>
      </w:pPr>
      <w:r>
        <w:pict>
          <v:rect id="_x0000_i1130" style="width:427.7pt;height:.75pt" o:hrpct="990" o:hrstd="t" o:hr="t" fillcolor="#a0a0a0" stroked="f"/>
        </w:pict>
      </w:r>
    </w:p>
    <w:p w:rsidR="00745BCF" w:rsidRDefault="00745BCF" w:rsidP="00745BCF">
      <w:pPr>
        <w:pStyle w:val="NormalWeb"/>
      </w:pPr>
      <w:r>
        <w:t xml:space="preserve">Translation of Epi Info 7 programs, help files, and exercises into non-English languages is formulated by placing the translated phrase of all English phrases used in the programs in an </w:t>
      </w:r>
      <w:r w:rsidR="003332CC">
        <w:t xml:space="preserve">MS Access </w:t>
      </w:r>
      <w:r>
        <w:t>.</w:t>
      </w:r>
      <w:r w:rsidR="003332CC">
        <w:t>MDB</w:t>
      </w:r>
      <w:r>
        <w:t xml:space="preserve"> database. This database can be placed in any directory accessible by Epi Info 7. It is recommended that you create a “Translation” subdirectory under the main directory of Epi Info (usually \Epi Info 7).  All translation .</w:t>
      </w:r>
      <w:r w:rsidR="003332CC">
        <w:t>MDB</w:t>
      </w:r>
      <w:r>
        <w:t xml:space="preserve"> database files can be placed under \Epi Info 7\Translation to make them easy to install and distribute. You can have additional translated phrases, help files, and exercises placed in sub-directories named after the relevant language (e.g., SPANISH). Translation can be done without changing file names, and individual translations can be installed or uninstalled without affecting the main programs. Switching from one language to another can be made from the main menu, and is changed by setting the LANGUAGE under Tools&gt;Options.</w:t>
      </w:r>
    </w:p>
    <w:p w:rsidR="00745BCF" w:rsidRDefault="00745BCF" w:rsidP="00745BCF">
      <w:pPr>
        <w:pStyle w:val="NormalWeb"/>
        <w:rPr>
          <w:b/>
          <w:bCs/>
        </w:rPr>
      </w:pPr>
      <w:r>
        <w:rPr>
          <w:b/>
          <w:bCs/>
        </w:rPr>
        <w:t>How to:</w:t>
      </w:r>
    </w:p>
    <w:p w:rsidR="00745BCF" w:rsidRDefault="00745BCF" w:rsidP="00745BCF">
      <w:pPr>
        <w:pStyle w:val="NormalWeb"/>
        <w:numPr>
          <w:ilvl w:val="0"/>
          <w:numId w:val="455"/>
        </w:numPr>
        <w:tabs>
          <w:tab w:val="left" w:pos="420"/>
        </w:tabs>
      </w:pPr>
      <w:r>
        <w:rPr>
          <w:rStyle w:val="Hyperlink"/>
        </w:rPr>
        <w:t>Translate Epi Info</w:t>
      </w:r>
      <w:r>
        <w:t>.</w:t>
      </w:r>
    </w:p>
    <w:p w:rsidR="00745BCF" w:rsidRDefault="00745BCF" w:rsidP="00745BCF">
      <w:pPr>
        <w:pStyle w:val="NormalWeb"/>
        <w:numPr>
          <w:ilvl w:val="0"/>
          <w:numId w:val="455"/>
        </w:numPr>
        <w:tabs>
          <w:tab w:val="left" w:pos="420"/>
        </w:tabs>
      </w:pPr>
      <w:r>
        <w:rPr>
          <w:rStyle w:val="Hyperlink"/>
        </w:rPr>
        <w:t>Create a New LANGUAGE .MDB Database</w:t>
      </w:r>
      <w:r>
        <w:t>.</w:t>
      </w:r>
    </w:p>
    <w:p w:rsidR="00745BCF" w:rsidRDefault="00745BCF" w:rsidP="00745BCF">
      <w:pPr>
        <w:pStyle w:val="NormalWeb"/>
        <w:numPr>
          <w:ilvl w:val="0"/>
          <w:numId w:val="455"/>
        </w:numPr>
        <w:tabs>
          <w:tab w:val="left" w:pos="420"/>
        </w:tabs>
      </w:pPr>
      <w:r>
        <w:rPr>
          <w:rStyle w:val="Hyperlink"/>
        </w:rPr>
        <w:t>Use an Existing LANGUAGE .MDB Database</w:t>
      </w:r>
      <w:r>
        <w:t>.</w:t>
      </w:r>
    </w:p>
    <w:p w:rsidR="00745BCF" w:rsidRDefault="00745BCF" w:rsidP="00745BCF">
      <w:pPr>
        <w:pStyle w:val="NormalWeb"/>
        <w:numPr>
          <w:ilvl w:val="0"/>
          <w:numId w:val="455"/>
        </w:numPr>
        <w:tabs>
          <w:tab w:val="left" w:pos="420"/>
        </w:tabs>
      </w:pPr>
      <w:r>
        <w:t>Choose a Language.</w:t>
      </w:r>
    </w:p>
    <w:p w:rsidR="00745BCF" w:rsidRPr="003332CC" w:rsidRDefault="00745BCF" w:rsidP="00536A99">
      <w:bookmarkStart w:id="325" w:name="_Toc307468452"/>
      <w:bookmarkStart w:id="326" w:name="_Toc309818173"/>
    </w:p>
    <w:p w:rsidR="00745BCF" w:rsidRDefault="00745BCF" w:rsidP="00745BCF"/>
    <w:p w:rsidR="00745BCF" w:rsidRDefault="00745BCF" w:rsidP="00745BCF"/>
    <w:p w:rsidR="00745BCF" w:rsidRDefault="00745BCF" w:rsidP="00745BCF"/>
    <w:p w:rsidR="00745BCF" w:rsidRDefault="00745BCF" w:rsidP="00745BCF"/>
    <w:p w:rsidR="00745BCF" w:rsidRDefault="00745BCF" w:rsidP="00745BCF"/>
    <w:p w:rsidR="00745BCF" w:rsidRDefault="00745BCF" w:rsidP="00745BCF"/>
    <w:p w:rsidR="00745BCF" w:rsidRDefault="00745BCF" w:rsidP="00745BCF"/>
    <w:p w:rsidR="00745BCF" w:rsidRDefault="00745BCF" w:rsidP="00745BCF"/>
    <w:p w:rsidR="00745BCF" w:rsidRDefault="00745BCF" w:rsidP="00745BCF"/>
    <w:p w:rsidR="00745BCF" w:rsidRDefault="00745BCF" w:rsidP="00745BCF"/>
    <w:p w:rsidR="00745BCF" w:rsidRDefault="00745BCF" w:rsidP="00745BCF"/>
    <w:p w:rsidR="00745BCF" w:rsidRDefault="00745BCF" w:rsidP="00745BCF"/>
    <w:p w:rsidR="00745BCF" w:rsidRDefault="00745BCF" w:rsidP="00745BCF"/>
    <w:p w:rsidR="00745BCF" w:rsidRPr="00EF1542" w:rsidRDefault="00745BCF" w:rsidP="00745BCF">
      <w:pPr>
        <w:pStyle w:val="Heading2"/>
        <w:rPr>
          <w:rFonts w:ascii="Century Schoolbook" w:hAnsi="Century Schoolbook"/>
        </w:rPr>
      </w:pPr>
      <w:bookmarkStart w:id="327" w:name="_Toc332822714"/>
      <w:r w:rsidRPr="00EF1542">
        <w:rPr>
          <w:rFonts w:ascii="Century Schoolbook" w:hAnsi="Century Schoolbook"/>
        </w:rPr>
        <w:lastRenderedPageBreak/>
        <w:t>How To</w:t>
      </w:r>
      <w:bookmarkEnd w:id="325"/>
      <w:bookmarkEnd w:id="326"/>
      <w:r w:rsidR="003332CC">
        <w:rPr>
          <w:rFonts w:ascii="Century Schoolbook" w:hAnsi="Century Schoolbook"/>
        </w:rPr>
        <w:t xml:space="preserve"> Translate Epi Info 7</w:t>
      </w:r>
      <w:bookmarkEnd w:id="327"/>
    </w:p>
    <w:p w:rsidR="00745BCF" w:rsidRDefault="00A812D1" w:rsidP="00745BCF">
      <w:r>
        <w:pict>
          <v:rect id="_x0000_i1131" style="width:429.85pt;height:.75pt" o:hrpct="995" o:hrstd="t" o:hr="t" fillcolor="#b4b4b4" stroked="f"/>
        </w:pict>
      </w:r>
    </w:p>
    <w:p w:rsidR="00745BCF" w:rsidRPr="00B700C8" w:rsidRDefault="00745BCF" w:rsidP="00745BCF">
      <w:pPr>
        <w:pStyle w:val="NormalWeb"/>
        <w:rPr>
          <w:color w:val="000000" w:themeColor="text1"/>
          <w:szCs w:val="22"/>
        </w:rPr>
      </w:pPr>
      <w:r w:rsidRPr="00B700C8">
        <w:rPr>
          <w:szCs w:val="22"/>
        </w:rPr>
        <w:t xml:space="preserve">Epi Info 7 is designed for easy translation into languages other than English.  All the English phrases that can safely be translated are contained in a table in the language database. Commands and other reserved words in the Analysis and Check Command programming languages should not be translated, </w:t>
      </w:r>
      <w:r>
        <w:rPr>
          <w:szCs w:val="22"/>
        </w:rPr>
        <w:t>however</w:t>
      </w:r>
      <w:r w:rsidR="00934E11">
        <w:rPr>
          <w:szCs w:val="22"/>
        </w:rPr>
        <w:t>,</w:t>
      </w:r>
      <w:r>
        <w:rPr>
          <w:szCs w:val="22"/>
        </w:rPr>
        <w:t xml:space="preserve"> you can translate </w:t>
      </w:r>
      <w:r w:rsidRPr="00B700C8">
        <w:rPr>
          <w:szCs w:val="22"/>
        </w:rPr>
        <w:t>the screen prompts that lead to their generation. Each Epi Info 7 component/object has its own row in a translation database. Each language has its own database</w:t>
      </w:r>
      <w:r>
        <w:rPr>
          <w:szCs w:val="22"/>
        </w:rPr>
        <w:t>,</w:t>
      </w:r>
      <w:r w:rsidRPr="00B700C8">
        <w:rPr>
          <w:szCs w:val="22"/>
        </w:rPr>
        <w:t xml:space="preserve"> and needs </w:t>
      </w:r>
      <w:r w:rsidRPr="00B700C8">
        <w:rPr>
          <w:color w:val="000000" w:themeColor="text1"/>
          <w:szCs w:val="22"/>
        </w:rPr>
        <w:t>to be installed into Epi Info 7.</w:t>
      </w:r>
    </w:p>
    <w:p w:rsidR="00745BCF" w:rsidRPr="00B700C8" w:rsidRDefault="00745BCF" w:rsidP="00745BCF">
      <w:pPr>
        <w:pStyle w:val="NormalWeb"/>
        <w:rPr>
          <w:color w:val="000000" w:themeColor="text1"/>
          <w:szCs w:val="22"/>
        </w:rPr>
      </w:pPr>
      <w:r w:rsidRPr="00B700C8">
        <w:rPr>
          <w:color w:val="000000" w:themeColor="text1"/>
          <w:szCs w:val="22"/>
        </w:rPr>
        <w:t>Multiple languages can be installed/loaded at one time. You will need a translated .MDB file for the</w:t>
      </w:r>
      <w:r>
        <w:rPr>
          <w:color w:val="000000" w:themeColor="text1"/>
          <w:szCs w:val="22"/>
        </w:rPr>
        <w:t xml:space="preserve"> new</w:t>
      </w:r>
      <w:r w:rsidRPr="00B700C8">
        <w:rPr>
          <w:color w:val="000000" w:themeColor="text1"/>
          <w:szCs w:val="22"/>
        </w:rPr>
        <w:t xml:space="preserve"> language. </w:t>
      </w:r>
      <w:r>
        <w:rPr>
          <w:color w:val="000000" w:themeColor="text1"/>
          <w:szCs w:val="22"/>
        </w:rPr>
        <w:t>The Epi Info User Community and the Epi Info Team will develop translation files as Epi Info 7 is distributed to the field</w:t>
      </w:r>
      <w:r w:rsidRPr="00B700C8">
        <w:rPr>
          <w:color w:val="000000" w:themeColor="text1"/>
          <w:szCs w:val="22"/>
        </w:rPr>
        <w:t xml:space="preserve">. Language translations will be available through the Epi Info website. </w:t>
      </w:r>
    </w:p>
    <w:p w:rsidR="00745BCF" w:rsidRPr="00B700C8" w:rsidRDefault="00745BCF" w:rsidP="00745BCF">
      <w:pPr>
        <w:pStyle w:val="NormalWeb"/>
        <w:rPr>
          <w:szCs w:val="22"/>
        </w:rPr>
      </w:pPr>
      <w:r w:rsidRPr="00B700C8">
        <w:rPr>
          <w:szCs w:val="22"/>
        </w:rPr>
        <w:t>Currently, there are two ways to use Epi Info 7 with a language other than English.</w:t>
      </w:r>
    </w:p>
    <w:p w:rsidR="00745BCF" w:rsidRPr="00B700C8" w:rsidRDefault="00745BCF" w:rsidP="00745BCF">
      <w:pPr>
        <w:pStyle w:val="NormalWeb"/>
        <w:keepLines w:val="0"/>
        <w:numPr>
          <w:ilvl w:val="0"/>
          <w:numId w:val="216"/>
        </w:numPr>
        <w:spacing w:before="100" w:beforeAutospacing="1" w:after="100" w:afterAutospacing="1"/>
        <w:rPr>
          <w:szCs w:val="22"/>
        </w:rPr>
      </w:pPr>
      <w:r w:rsidRPr="00B700C8">
        <w:rPr>
          <w:szCs w:val="22"/>
        </w:rPr>
        <w:t>If you do not have a language translation file to use, create a new language .MDB database for the language of your choice. For more information, see the “Create a New Language.mdb Database” section.</w:t>
      </w:r>
    </w:p>
    <w:p w:rsidR="00745BCF" w:rsidRDefault="00745BCF" w:rsidP="00745BCF">
      <w:pPr>
        <w:pStyle w:val="NormalWeb"/>
        <w:keepLines w:val="0"/>
        <w:numPr>
          <w:ilvl w:val="0"/>
          <w:numId w:val="216"/>
        </w:numPr>
        <w:spacing w:before="100" w:beforeAutospacing="1" w:after="100" w:afterAutospacing="1"/>
        <w:rPr>
          <w:szCs w:val="22"/>
        </w:rPr>
      </w:pPr>
      <w:r w:rsidRPr="00B700C8">
        <w:rPr>
          <w:szCs w:val="22"/>
        </w:rPr>
        <w:t xml:space="preserve">If you obtained a Language database, install it with </w:t>
      </w:r>
      <w:r w:rsidR="007F0C19">
        <w:rPr>
          <w:szCs w:val="22"/>
        </w:rPr>
        <w:t>the</w:t>
      </w:r>
      <w:r w:rsidRPr="00B700C8">
        <w:rPr>
          <w:szCs w:val="22"/>
        </w:rPr>
        <w:t xml:space="preserve"> latest version of Epi Info 7. For more information, see the “Use an Existing Language.mdb Database” section.</w:t>
      </w:r>
    </w:p>
    <w:p w:rsidR="00745BCF" w:rsidRPr="00B700C8" w:rsidRDefault="00745BCF" w:rsidP="00745BCF">
      <w:pPr>
        <w:pStyle w:val="NormalWeb"/>
        <w:keepLines w:val="0"/>
        <w:spacing w:before="100" w:beforeAutospacing="1" w:after="100" w:afterAutospacing="1"/>
        <w:ind w:left="360"/>
        <w:rPr>
          <w:szCs w:val="22"/>
        </w:rPr>
      </w:pPr>
    </w:p>
    <w:p w:rsidR="00745BCF" w:rsidRPr="00EF1542" w:rsidRDefault="00745BCF" w:rsidP="00745BCF">
      <w:pPr>
        <w:pStyle w:val="Heading2"/>
        <w:rPr>
          <w:rFonts w:ascii="Century Schoolbook" w:hAnsi="Century Schoolbook"/>
          <w:sz w:val="28"/>
          <w:szCs w:val="28"/>
        </w:rPr>
      </w:pPr>
      <w:bookmarkStart w:id="328" w:name="_Toc310321912"/>
      <w:bookmarkStart w:id="329" w:name="_Toc332822715"/>
      <w:r w:rsidRPr="00EF1542">
        <w:rPr>
          <w:rFonts w:ascii="Century Schoolbook" w:hAnsi="Century Schoolbook"/>
          <w:sz w:val="28"/>
          <w:szCs w:val="28"/>
        </w:rPr>
        <w:t>Create a New LANGUAGE .MDB Database</w:t>
      </w:r>
      <w:bookmarkEnd w:id="328"/>
      <w:bookmarkEnd w:id="329"/>
    </w:p>
    <w:p w:rsidR="00745BCF" w:rsidRPr="00B700C8" w:rsidRDefault="00745BCF" w:rsidP="00745BCF">
      <w:pPr>
        <w:pStyle w:val="NormalWeb"/>
        <w:rPr>
          <w:szCs w:val="22"/>
        </w:rPr>
      </w:pPr>
      <w:r w:rsidRPr="00B700C8">
        <w:rPr>
          <w:szCs w:val="22"/>
        </w:rPr>
        <w:t xml:space="preserve">Make sure your Windows Locale setting is set with your local language locale before following these steps. </w:t>
      </w:r>
      <w:r w:rsidR="007F0C19">
        <w:rPr>
          <w:szCs w:val="22"/>
        </w:rPr>
        <w:t xml:space="preserve">You will need Microsoft Access </w:t>
      </w:r>
      <w:r w:rsidRPr="00B700C8">
        <w:rPr>
          <w:szCs w:val="22"/>
        </w:rPr>
        <w:t>to translate the phrases to your language.</w:t>
      </w:r>
    </w:p>
    <w:p w:rsidR="00745BCF" w:rsidRPr="00B700C8" w:rsidRDefault="00745BCF" w:rsidP="00745BCF">
      <w:pPr>
        <w:pStyle w:val="NormalWeb"/>
        <w:keepLines w:val="0"/>
        <w:numPr>
          <w:ilvl w:val="0"/>
          <w:numId w:val="217"/>
        </w:numPr>
        <w:spacing w:before="100" w:beforeAutospacing="1" w:after="100" w:afterAutospacing="1"/>
        <w:rPr>
          <w:rStyle w:val="hcp5"/>
          <w:b w:val="0"/>
          <w:bCs w:val="0"/>
          <w:szCs w:val="22"/>
        </w:rPr>
      </w:pPr>
      <w:r w:rsidRPr="00B700C8">
        <w:rPr>
          <w:szCs w:val="22"/>
        </w:rPr>
        <w:t>From the Epi Info 7 main menu, select T</w:t>
      </w:r>
      <w:r w:rsidRPr="00B700C8">
        <w:rPr>
          <w:rStyle w:val="hcp5"/>
          <w:szCs w:val="22"/>
        </w:rPr>
        <w:t>ools&gt;Options</w:t>
      </w:r>
    </w:p>
    <w:p w:rsidR="00745BCF" w:rsidRPr="00ED2A6C" w:rsidRDefault="00745BCF" w:rsidP="00745BCF">
      <w:pPr>
        <w:pStyle w:val="NormalWeb"/>
        <w:keepLines w:val="0"/>
        <w:numPr>
          <w:ilvl w:val="0"/>
          <w:numId w:val="217"/>
        </w:numPr>
        <w:spacing w:before="100" w:beforeAutospacing="1" w:after="100" w:afterAutospacing="1"/>
        <w:rPr>
          <w:rStyle w:val="hcp5"/>
          <w:b w:val="0"/>
          <w:bCs w:val="0"/>
          <w:szCs w:val="22"/>
        </w:rPr>
      </w:pPr>
      <w:r w:rsidRPr="0068211C">
        <w:rPr>
          <w:rStyle w:val="hcp5"/>
          <w:b w:val="0"/>
          <w:szCs w:val="22"/>
        </w:rPr>
        <w:t>Click the</w:t>
      </w:r>
      <w:r>
        <w:rPr>
          <w:rStyle w:val="hcp5"/>
          <w:szCs w:val="22"/>
        </w:rPr>
        <w:t xml:space="preserve"> </w:t>
      </w:r>
      <w:r w:rsidRPr="00B700C8">
        <w:rPr>
          <w:rStyle w:val="hcp5"/>
          <w:szCs w:val="22"/>
        </w:rPr>
        <w:t xml:space="preserve">Language </w:t>
      </w:r>
      <w:r w:rsidRPr="0068211C">
        <w:rPr>
          <w:rStyle w:val="hcp5"/>
          <w:b w:val="0"/>
          <w:szCs w:val="22"/>
        </w:rPr>
        <w:t>tab.</w:t>
      </w:r>
    </w:p>
    <w:p w:rsidR="00745BCF" w:rsidRPr="0068211C" w:rsidRDefault="00745BCF" w:rsidP="00745BCF">
      <w:pPr>
        <w:pStyle w:val="NormalWeb"/>
        <w:keepLines w:val="0"/>
        <w:numPr>
          <w:ilvl w:val="0"/>
          <w:numId w:val="217"/>
        </w:numPr>
        <w:spacing w:before="100" w:beforeAutospacing="1" w:after="100" w:afterAutospacing="1"/>
        <w:rPr>
          <w:b/>
          <w:szCs w:val="22"/>
        </w:rPr>
      </w:pPr>
      <w:r w:rsidRPr="0068211C">
        <w:rPr>
          <w:rStyle w:val="hcp5"/>
          <w:b w:val="0"/>
          <w:szCs w:val="22"/>
        </w:rPr>
        <w:t>Click</w:t>
      </w:r>
      <w:r w:rsidRPr="00EF1542">
        <w:rPr>
          <w:rStyle w:val="hcp5"/>
          <w:szCs w:val="22"/>
        </w:rPr>
        <w:t xml:space="preserve"> </w:t>
      </w:r>
      <w:r>
        <w:rPr>
          <w:rStyle w:val="hcp5"/>
          <w:b w:val="0"/>
          <w:szCs w:val="22"/>
        </w:rPr>
        <w:t xml:space="preserve">the </w:t>
      </w:r>
      <w:r w:rsidRPr="00ED2A6C">
        <w:rPr>
          <w:rStyle w:val="hcp5"/>
          <w:szCs w:val="22"/>
        </w:rPr>
        <w:t>Create Translation File</w:t>
      </w:r>
      <w:r w:rsidRPr="00EF1542">
        <w:rPr>
          <w:rStyle w:val="hcp5"/>
          <w:szCs w:val="22"/>
        </w:rPr>
        <w:t xml:space="preserve"> </w:t>
      </w:r>
      <w:r w:rsidRPr="0068211C">
        <w:rPr>
          <w:rStyle w:val="hcp5"/>
          <w:b w:val="0"/>
          <w:szCs w:val="22"/>
        </w:rPr>
        <w:t>button</w:t>
      </w:r>
      <w:r w:rsidRPr="0068211C">
        <w:rPr>
          <w:b/>
          <w:szCs w:val="22"/>
        </w:rPr>
        <w:t>.</w:t>
      </w:r>
    </w:p>
    <w:p w:rsidR="00745BCF" w:rsidRPr="00B700C8" w:rsidRDefault="00745BCF" w:rsidP="00536A99">
      <w:pPr>
        <w:pStyle w:val="NormalWeb"/>
        <w:ind w:left="2880"/>
        <w:rPr>
          <w:szCs w:val="22"/>
        </w:rPr>
      </w:pPr>
      <w:r w:rsidRPr="00B700C8">
        <w:rPr>
          <w:noProof/>
          <w:szCs w:val="22"/>
        </w:rPr>
        <w:lastRenderedPageBreak/>
        <w:drawing>
          <wp:inline distT="0" distB="0" distL="0" distR="0" wp14:anchorId="14C64BE5" wp14:editId="165A3A3B">
            <wp:extent cx="2417939" cy="2838450"/>
            <wp:effectExtent l="19050" t="0" r="1411" b="0"/>
            <wp:docPr id="21" name="Picture 0" descr="TRan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1.png"/>
                    <pic:cNvPicPr/>
                  </pic:nvPicPr>
                  <pic:blipFill>
                    <a:blip r:embed="rId185" cstate="print"/>
                    <a:srcRect l="31570" t="17738" r="31571" b="22395"/>
                    <a:stretch>
                      <a:fillRect/>
                    </a:stretch>
                  </pic:blipFill>
                  <pic:spPr>
                    <a:xfrm>
                      <a:off x="0" y="0"/>
                      <a:ext cx="2418679" cy="2839319"/>
                    </a:xfrm>
                    <a:prstGeom prst="rect">
                      <a:avLst/>
                    </a:prstGeom>
                  </pic:spPr>
                </pic:pic>
              </a:graphicData>
            </a:graphic>
          </wp:inline>
        </w:drawing>
      </w:r>
    </w:p>
    <w:p w:rsidR="00745BCF" w:rsidRDefault="00745BCF" w:rsidP="00745BCF">
      <w:pPr>
        <w:pStyle w:val="NormalWeb"/>
        <w:keepLines w:val="0"/>
        <w:numPr>
          <w:ilvl w:val="0"/>
          <w:numId w:val="217"/>
        </w:numPr>
        <w:spacing w:before="100" w:beforeAutospacing="1" w:after="100" w:afterAutospacing="1"/>
        <w:rPr>
          <w:szCs w:val="22"/>
        </w:rPr>
      </w:pPr>
      <w:r w:rsidRPr="00B700C8">
        <w:rPr>
          <w:szCs w:val="22"/>
        </w:rPr>
        <w:t xml:space="preserve">A new window will pop up asking </w:t>
      </w:r>
      <w:r>
        <w:rPr>
          <w:szCs w:val="22"/>
        </w:rPr>
        <w:t>you</w:t>
      </w:r>
      <w:r w:rsidRPr="00B700C8">
        <w:rPr>
          <w:szCs w:val="22"/>
        </w:rPr>
        <w:t xml:space="preserve"> to establish the name of the language .MDB file being created. We recommend using the name of the language to be included in the .MDB database. For this example, name </w:t>
      </w:r>
      <w:r>
        <w:rPr>
          <w:szCs w:val="22"/>
        </w:rPr>
        <w:t>the</w:t>
      </w:r>
      <w:r w:rsidRPr="00B700C8">
        <w:rPr>
          <w:szCs w:val="22"/>
        </w:rPr>
        <w:t xml:space="preserve"> file </w:t>
      </w:r>
      <w:r w:rsidRPr="00EF1542">
        <w:rPr>
          <w:b/>
          <w:szCs w:val="22"/>
        </w:rPr>
        <w:t>SpanishEpi7.MDB</w:t>
      </w:r>
      <w:r w:rsidRPr="00B700C8">
        <w:rPr>
          <w:szCs w:val="22"/>
        </w:rPr>
        <w:t xml:space="preserve">. </w:t>
      </w:r>
      <w:r>
        <w:rPr>
          <w:szCs w:val="22"/>
        </w:rPr>
        <w:t>S</w:t>
      </w:r>
      <w:r w:rsidRPr="00B700C8">
        <w:rPr>
          <w:szCs w:val="22"/>
        </w:rPr>
        <w:t>ave the file to any location.</w:t>
      </w:r>
    </w:p>
    <w:p w:rsidR="00745BCF" w:rsidRPr="00B700C8" w:rsidRDefault="00745BCF" w:rsidP="00745BCF">
      <w:pPr>
        <w:pStyle w:val="NormalWeb"/>
        <w:keepLines w:val="0"/>
        <w:spacing w:before="100" w:beforeAutospacing="1" w:after="100" w:afterAutospacing="1"/>
        <w:ind w:left="720"/>
        <w:rPr>
          <w:szCs w:val="22"/>
        </w:rPr>
      </w:pPr>
    </w:p>
    <w:p w:rsidR="00745BCF" w:rsidRDefault="00745BCF" w:rsidP="00536A99">
      <w:pPr>
        <w:pStyle w:val="NormalWeb"/>
        <w:ind w:left="2160"/>
        <w:rPr>
          <w:szCs w:val="22"/>
        </w:rPr>
      </w:pPr>
      <w:r w:rsidRPr="00B700C8">
        <w:rPr>
          <w:noProof/>
          <w:szCs w:val="22"/>
        </w:rPr>
        <w:drawing>
          <wp:inline distT="0" distB="0" distL="0" distR="0" wp14:anchorId="1E789917" wp14:editId="1395CEEA">
            <wp:extent cx="3486150" cy="2606259"/>
            <wp:effectExtent l="19050" t="0" r="0" b="0"/>
            <wp:docPr id="22" name="Picture 13" descr="TRANS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B.png"/>
                    <pic:cNvPicPr/>
                  </pic:nvPicPr>
                  <pic:blipFill>
                    <a:blip r:embed="rId186" cstate="print"/>
                    <a:srcRect l="31571" t="20621" r="18269" b="27494"/>
                    <a:stretch>
                      <a:fillRect/>
                    </a:stretch>
                  </pic:blipFill>
                  <pic:spPr>
                    <a:xfrm>
                      <a:off x="0" y="0"/>
                      <a:ext cx="3486150" cy="2606259"/>
                    </a:xfrm>
                    <a:prstGeom prst="rect">
                      <a:avLst/>
                    </a:prstGeom>
                  </pic:spPr>
                </pic:pic>
              </a:graphicData>
            </a:graphic>
          </wp:inline>
        </w:drawing>
      </w:r>
    </w:p>
    <w:p w:rsidR="00745BCF" w:rsidRPr="00B700C8" w:rsidRDefault="00745BCF" w:rsidP="00745BCF">
      <w:pPr>
        <w:pStyle w:val="NormalWeb"/>
        <w:ind w:left="2160"/>
        <w:rPr>
          <w:szCs w:val="22"/>
        </w:rPr>
      </w:pPr>
    </w:p>
    <w:p w:rsidR="00745BCF" w:rsidRPr="00B700C8" w:rsidRDefault="00745BCF" w:rsidP="00745BCF">
      <w:pPr>
        <w:pStyle w:val="NormalWeb"/>
        <w:keepLines w:val="0"/>
        <w:numPr>
          <w:ilvl w:val="0"/>
          <w:numId w:val="217"/>
        </w:numPr>
        <w:spacing w:before="100" w:beforeAutospacing="1" w:after="100" w:afterAutospacing="1"/>
        <w:rPr>
          <w:szCs w:val="22"/>
        </w:rPr>
      </w:pPr>
      <w:r w:rsidRPr="00B700C8">
        <w:rPr>
          <w:szCs w:val="22"/>
        </w:rPr>
        <w:t xml:space="preserve">Click </w:t>
      </w:r>
      <w:r w:rsidRPr="00B700C8">
        <w:rPr>
          <w:b/>
          <w:szCs w:val="22"/>
        </w:rPr>
        <w:t>Save.</w:t>
      </w:r>
    </w:p>
    <w:p w:rsidR="00745BCF" w:rsidRPr="00B700C8" w:rsidRDefault="00745BCF" w:rsidP="00745BCF">
      <w:pPr>
        <w:pStyle w:val="NormalWeb"/>
        <w:keepLines w:val="0"/>
        <w:numPr>
          <w:ilvl w:val="0"/>
          <w:numId w:val="217"/>
        </w:numPr>
        <w:spacing w:before="100" w:beforeAutospacing="1" w:after="100" w:afterAutospacing="1"/>
        <w:rPr>
          <w:szCs w:val="22"/>
        </w:rPr>
      </w:pPr>
      <w:r w:rsidRPr="00B700C8">
        <w:rPr>
          <w:szCs w:val="22"/>
        </w:rPr>
        <w:t>The message “</w:t>
      </w:r>
      <w:r w:rsidRPr="00B700C8">
        <w:rPr>
          <w:b/>
          <w:szCs w:val="22"/>
        </w:rPr>
        <w:t>A Translation File is Ready for Use</w:t>
      </w:r>
      <w:r w:rsidRPr="00B700C8">
        <w:rPr>
          <w:szCs w:val="22"/>
        </w:rPr>
        <w:t>” will be displayed.</w:t>
      </w:r>
      <w:r>
        <w:rPr>
          <w:szCs w:val="22"/>
        </w:rPr>
        <w:t xml:space="preserve"> T</w:t>
      </w:r>
      <w:r w:rsidRPr="00B700C8">
        <w:rPr>
          <w:szCs w:val="22"/>
        </w:rPr>
        <w:t>he .MDB file has been created and ready to be translated.</w:t>
      </w:r>
    </w:p>
    <w:p w:rsidR="00745BCF" w:rsidRPr="00B700C8" w:rsidRDefault="00745BCF" w:rsidP="00745BCF">
      <w:pPr>
        <w:pStyle w:val="NormalWeb"/>
        <w:ind w:left="2880"/>
        <w:rPr>
          <w:szCs w:val="22"/>
        </w:rPr>
      </w:pPr>
      <w:r w:rsidRPr="00B700C8">
        <w:rPr>
          <w:noProof/>
          <w:szCs w:val="22"/>
        </w:rPr>
        <w:lastRenderedPageBreak/>
        <w:drawing>
          <wp:inline distT="0" distB="0" distL="0" distR="0" wp14:anchorId="752FAC63" wp14:editId="40F559CF">
            <wp:extent cx="1962150" cy="1171433"/>
            <wp:effectExtent l="19050" t="0" r="0" b="0"/>
            <wp:docPr id="24" name="Picture 3" descr="TRan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3.png"/>
                    <pic:cNvPicPr/>
                  </pic:nvPicPr>
                  <pic:blipFill>
                    <a:blip r:embed="rId187" cstate="print"/>
                    <a:srcRect l="39584" t="41242" r="38942" b="41020"/>
                    <a:stretch>
                      <a:fillRect/>
                    </a:stretch>
                  </pic:blipFill>
                  <pic:spPr>
                    <a:xfrm>
                      <a:off x="0" y="0"/>
                      <a:ext cx="1962150" cy="1171433"/>
                    </a:xfrm>
                    <a:prstGeom prst="rect">
                      <a:avLst/>
                    </a:prstGeom>
                  </pic:spPr>
                </pic:pic>
              </a:graphicData>
            </a:graphic>
          </wp:inline>
        </w:drawing>
      </w:r>
    </w:p>
    <w:p w:rsidR="00745BCF" w:rsidRPr="00B700C8" w:rsidRDefault="00745BCF" w:rsidP="00745BCF">
      <w:pPr>
        <w:pStyle w:val="NormalWeb"/>
        <w:keepLines w:val="0"/>
        <w:numPr>
          <w:ilvl w:val="0"/>
          <w:numId w:val="218"/>
        </w:numPr>
        <w:spacing w:before="100" w:beforeAutospacing="1" w:after="100" w:afterAutospacing="1"/>
        <w:rPr>
          <w:szCs w:val="22"/>
        </w:rPr>
      </w:pPr>
      <w:r w:rsidRPr="00B700C8">
        <w:rPr>
          <w:szCs w:val="22"/>
        </w:rPr>
        <w:t xml:space="preserve">Use Microsoft Access </w:t>
      </w:r>
      <w:r>
        <w:rPr>
          <w:szCs w:val="22"/>
        </w:rPr>
        <w:t>to</w:t>
      </w:r>
      <w:r w:rsidRPr="00B700C8">
        <w:rPr>
          <w:szCs w:val="22"/>
        </w:rPr>
        <w:t xml:space="preserve"> open the </w:t>
      </w:r>
      <w:r w:rsidRPr="00EF1542">
        <w:rPr>
          <w:b/>
          <w:szCs w:val="22"/>
        </w:rPr>
        <w:t>SpanishEpi7.mdb</w:t>
      </w:r>
      <w:r w:rsidRPr="00B700C8">
        <w:rPr>
          <w:szCs w:val="22"/>
        </w:rPr>
        <w:t xml:space="preserve"> file.</w:t>
      </w:r>
    </w:p>
    <w:p w:rsidR="00745BCF" w:rsidRPr="00B700C8" w:rsidRDefault="00745BCF" w:rsidP="00745BCF">
      <w:pPr>
        <w:pStyle w:val="NormalWeb"/>
        <w:keepLines w:val="0"/>
        <w:numPr>
          <w:ilvl w:val="0"/>
          <w:numId w:val="218"/>
        </w:numPr>
        <w:spacing w:before="100" w:beforeAutospacing="1" w:after="100" w:afterAutospacing="1"/>
        <w:rPr>
          <w:szCs w:val="22"/>
        </w:rPr>
      </w:pPr>
      <w:r w:rsidRPr="00B700C8">
        <w:rPr>
          <w:szCs w:val="22"/>
        </w:rPr>
        <w:t xml:space="preserve">Open the </w:t>
      </w:r>
      <w:r w:rsidRPr="00B700C8">
        <w:rPr>
          <w:b/>
          <w:szCs w:val="22"/>
        </w:rPr>
        <w:t>Cultural Resources</w:t>
      </w:r>
      <w:r w:rsidRPr="00B700C8">
        <w:rPr>
          <w:szCs w:val="22"/>
        </w:rPr>
        <w:t xml:space="preserve"> table.</w:t>
      </w:r>
    </w:p>
    <w:p w:rsidR="00745BCF" w:rsidRPr="00B700C8" w:rsidRDefault="00745BCF" w:rsidP="00745BCF">
      <w:pPr>
        <w:pStyle w:val="NormalWeb"/>
        <w:keepLines w:val="0"/>
        <w:numPr>
          <w:ilvl w:val="0"/>
          <w:numId w:val="218"/>
        </w:numPr>
        <w:spacing w:before="100" w:beforeAutospacing="1" w:after="100" w:afterAutospacing="1"/>
        <w:rPr>
          <w:szCs w:val="22"/>
        </w:rPr>
      </w:pPr>
      <w:r w:rsidRPr="00B700C8">
        <w:rPr>
          <w:szCs w:val="22"/>
        </w:rPr>
        <w:t xml:space="preserve">The phrases/contents in the </w:t>
      </w:r>
      <w:r w:rsidRPr="00EF1542">
        <w:rPr>
          <w:szCs w:val="22"/>
        </w:rPr>
        <w:t>RESOURCEVALUE</w:t>
      </w:r>
      <w:r w:rsidRPr="00B700C8">
        <w:rPr>
          <w:szCs w:val="22"/>
        </w:rPr>
        <w:t xml:space="preserve"> column need to be translated from English into the corresponding language. </w:t>
      </w:r>
    </w:p>
    <w:p w:rsidR="00745BCF" w:rsidRPr="00B700C8" w:rsidRDefault="00745BCF" w:rsidP="00745BCF">
      <w:pPr>
        <w:pStyle w:val="NormalWeb"/>
        <w:ind w:left="720"/>
        <w:rPr>
          <w:szCs w:val="22"/>
        </w:rPr>
      </w:pPr>
      <w:r w:rsidRPr="00B700C8">
        <w:rPr>
          <w:noProof/>
          <w:szCs w:val="22"/>
        </w:rPr>
        <w:drawing>
          <wp:inline distT="0" distB="0" distL="0" distR="0" wp14:anchorId="1F83402E" wp14:editId="0941E05C">
            <wp:extent cx="5938901" cy="188445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lturalResources.bmp"/>
                    <pic:cNvPicPr/>
                  </pic:nvPicPr>
                  <pic:blipFill rotWithShape="1">
                    <a:blip r:embed="rId188">
                      <a:extLst>
                        <a:ext uri="{28A0092B-C50C-407E-A947-70E740481C1C}">
                          <a14:useLocalDpi xmlns:a14="http://schemas.microsoft.com/office/drawing/2010/main" val="0"/>
                        </a:ext>
                      </a:extLst>
                    </a:blip>
                    <a:srcRect t="14316" b="43376"/>
                    <a:stretch/>
                  </pic:blipFill>
                  <pic:spPr bwMode="auto">
                    <a:xfrm>
                      <a:off x="0" y="0"/>
                      <a:ext cx="5943600" cy="1885950"/>
                    </a:xfrm>
                    <a:prstGeom prst="rect">
                      <a:avLst/>
                    </a:prstGeom>
                    <a:ln>
                      <a:noFill/>
                    </a:ln>
                    <a:extLst>
                      <a:ext uri="{53640926-AAD7-44D8-BBD7-CCE9431645EC}">
                        <a14:shadowObscured xmlns:a14="http://schemas.microsoft.com/office/drawing/2010/main"/>
                      </a:ext>
                    </a:extLst>
                  </pic:spPr>
                </pic:pic>
              </a:graphicData>
            </a:graphic>
          </wp:inline>
        </w:drawing>
      </w:r>
    </w:p>
    <w:p w:rsidR="00745BCF" w:rsidRPr="00B700C8" w:rsidRDefault="00745BCF" w:rsidP="00745BCF">
      <w:pPr>
        <w:pStyle w:val="NormalWeb"/>
        <w:keepLines w:val="0"/>
        <w:numPr>
          <w:ilvl w:val="0"/>
          <w:numId w:val="218"/>
        </w:numPr>
        <w:spacing w:before="100" w:beforeAutospacing="1" w:after="100" w:afterAutospacing="1"/>
        <w:rPr>
          <w:szCs w:val="22"/>
        </w:rPr>
      </w:pPr>
      <w:r>
        <w:rPr>
          <w:szCs w:val="22"/>
        </w:rPr>
        <w:t xml:space="preserve">After </w:t>
      </w:r>
      <w:r w:rsidRPr="00B700C8">
        <w:rPr>
          <w:szCs w:val="22"/>
        </w:rPr>
        <w:t>you translat</w:t>
      </w:r>
      <w:r>
        <w:rPr>
          <w:szCs w:val="22"/>
        </w:rPr>
        <w:t>e</w:t>
      </w:r>
      <w:r w:rsidRPr="00B700C8">
        <w:rPr>
          <w:szCs w:val="22"/>
        </w:rPr>
        <w:t xml:space="preserve"> each of the rows contained in the table, install the </w:t>
      </w:r>
      <w:r w:rsidRPr="00EF1542">
        <w:rPr>
          <w:b/>
          <w:szCs w:val="22"/>
        </w:rPr>
        <w:t>.MDB file</w:t>
      </w:r>
      <w:r w:rsidRPr="00B700C8">
        <w:rPr>
          <w:szCs w:val="22"/>
        </w:rPr>
        <w:t xml:space="preserve"> and run Epi Info 7 using the language translated into the .MDB file.</w:t>
      </w:r>
    </w:p>
    <w:p w:rsidR="00745BCF" w:rsidRDefault="00745BCF" w:rsidP="00745BCF">
      <w:pPr>
        <w:pStyle w:val="NormalWeb"/>
        <w:ind w:left="420"/>
        <w:rPr>
          <w:rFonts w:asciiTheme="minorHAnsi" w:hAnsiTheme="minorHAnsi"/>
          <w:sz w:val="20"/>
          <w:szCs w:val="20"/>
        </w:rPr>
      </w:pPr>
    </w:p>
    <w:p w:rsidR="00745BCF" w:rsidRPr="00EF1542" w:rsidRDefault="00745BCF" w:rsidP="00745BCF">
      <w:pPr>
        <w:pStyle w:val="Heading2"/>
        <w:rPr>
          <w:rFonts w:ascii="Century Schoolbook" w:hAnsi="Century Schoolbook"/>
          <w:sz w:val="28"/>
          <w:szCs w:val="28"/>
        </w:rPr>
      </w:pPr>
      <w:bookmarkStart w:id="330" w:name="_Toc310321913"/>
      <w:bookmarkStart w:id="331" w:name="_Toc332822716"/>
      <w:r w:rsidRPr="00EF1542">
        <w:rPr>
          <w:rFonts w:ascii="Century Schoolbook" w:hAnsi="Century Schoolbook"/>
          <w:sz w:val="28"/>
          <w:szCs w:val="28"/>
        </w:rPr>
        <w:t>Use an Existing LANGUAGE .MDB Database</w:t>
      </w:r>
      <w:bookmarkEnd w:id="330"/>
      <w:bookmarkEnd w:id="331"/>
    </w:p>
    <w:p w:rsidR="00745BCF" w:rsidRPr="00B700C8" w:rsidRDefault="00745BCF" w:rsidP="00745BCF">
      <w:pPr>
        <w:pStyle w:val="NormalWeb"/>
        <w:rPr>
          <w:szCs w:val="22"/>
        </w:rPr>
      </w:pPr>
      <w:r w:rsidRPr="00B700C8">
        <w:rPr>
          <w:szCs w:val="22"/>
        </w:rPr>
        <w:t>You must have an .MDB file</w:t>
      </w:r>
      <w:r w:rsidR="00FE20F2">
        <w:rPr>
          <w:szCs w:val="22"/>
        </w:rPr>
        <w:t>,</w:t>
      </w:r>
      <w:r w:rsidRPr="00B700C8">
        <w:rPr>
          <w:szCs w:val="22"/>
        </w:rPr>
        <w:t xml:space="preserve"> which contains the completed </w:t>
      </w:r>
      <w:r w:rsidR="00FE20F2">
        <w:rPr>
          <w:szCs w:val="22"/>
        </w:rPr>
        <w:t xml:space="preserve">language </w:t>
      </w:r>
      <w:r w:rsidRPr="00B700C8">
        <w:rPr>
          <w:szCs w:val="22"/>
        </w:rPr>
        <w:t>translation</w:t>
      </w:r>
      <w:r w:rsidR="00FE20F2">
        <w:rPr>
          <w:szCs w:val="22"/>
        </w:rPr>
        <w:t>,</w:t>
      </w:r>
      <w:r w:rsidRPr="00B700C8">
        <w:rPr>
          <w:szCs w:val="22"/>
        </w:rPr>
        <w:t xml:space="preserve"> to complete this section. </w:t>
      </w:r>
    </w:p>
    <w:p w:rsidR="00745BCF" w:rsidRPr="00B700C8" w:rsidRDefault="00745BCF" w:rsidP="00745BCF">
      <w:pPr>
        <w:pStyle w:val="NormalWeb"/>
        <w:keepLines w:val="0"/>
        <w:numPr>
          <w:ilvl w:val="0"/>
          <w:numId w:val="220"/>
        </w:numPr>
        <w:spacing w:before="100" w:beforeAutospacing="1" w:after="100" w:afterAutospacing="1"/>
        <w:rPr>
          <w:rStyle w:val="hcp5"/>
          <w:b w:val="0"/>
          <w:bCs w:val="0"/>
          <w:szCs w:val="22"/>
        </w:rPr>
      </w:pPr>
      <w:r w:rsidRPr="00B700C8">
        <w:rPr>
          <w:szCs w:val="22"/>
        </w:rPr>
        <w:t xml:space="preserve">From the Epi Info 7 main menu, select </w:t>
      </w:r>
      <w:r w:rsidRPr="00B700C8">
        <w:rPr>
          <w:rStyle w:val="hcp5"/>
          <w:szCs w:val="22"/>
        </w:rPr>
        <w:t>Tools&gt;Options</w:t>
      </w:r>
      <w:r>
        <w:rPr>
          <w:rStyle w:val="hcp5"/>
          <w:szCs w:val="22"/>
        </w:rPr>
        <w:t>.</w:t>
      </w:r>
    </w:p>
    <w:p w:rsidR="00745BCF" w:rsidRPr="0025016A" w:rsidRDefault="00745BCF" w:rsidP="00745BCF">
      <w:pPr>
        <w:pStyle w:val="NormalWeb"/>
        <w:keepLines w:val="0"/>
        <w:numPr>
          <w:ilvl w:val="0"/>
          <w:numId w:val="220"/>
        </w:numPr>
        <w:spacing w:before="100" w:beforeAutospacing="1" w:after="100" w:afterAutospacing="1"/>
        <w:rPr>
          <w:rStyle w:val="hcp5"/>
          <w:b w:val="0"/>
          <w:bCs w:val="0"/>
          <w:szCs w:val="22"/>
        </w:rPr>
      </w:pPr>
      <w:r w:rsidRPr="0025016A">
        <w:rPr>
          <w:rStyle w:val="hcp5"/>
          <w:b w:val="0"/>
          <w:szCs w:val="22"/>
        </w:rPr>
        <w:t xml:space="preserve">Click the </w:t>
      </w:r>
      <w:r w:rsidRPr="0025016A">
        <w:rPr>
          <w:rStyle w:val="hcp5"/>
          <w:szCs w:val="22"/>
        </w:rPr>
        <w:t>Language</w:t>
      </w:r>
      <w:r w:rsidRPr="0025016A">
        <w:rPr>
          <w:rStyle w:val="hcp5"/>
          <w:b w:val="0"/>
          <w:szCs w:val="22"/>
        </w:rPr>
        <w:t xml:space="preserve"> tab.</w:t>
      </w:r>
    </w:p>
    <w:p w:rsidR="00745BCF" w:rsidRPr="00B700C8" w:rsidRDefault="00745BCF" w:rsidP="00745BCF">
      <w:pPr>
        <w:pStyle w:val="NormalWeb"/>
        <w:keepLines w:val="0"/>
        <w:numPr>
          <w:ilvl w:val="0"/>
          <w:numId w:val="220"/>
        </w:numPr>
        <w:spacing w:before="100" w:beforeAutospacing="1" w:after="100" w:afterAutospacing="1"/>
        <w:rPr>
          <w:szCs w:val="22"/>
        </w:rPr>
      </w:pPr>
      <w:r w:rsidRPr="00B700C8">
        <w:rPr>
          <w:szCs w:val="22"/>
        </w:rPr>
        <w:t xml:space="preserve">Select </w:t>
      </w:r>
      <w:r w:rsidRPr="00B700C8">
        <w:rPr>
          <w:b/>
          <w:szCs w:val="22"/>
        </w:rPr>
        <w:t>Import Translations.</w:t>
      </w:r>
    </w:p>
    <w:p w:rsidR="00745BCF" w:rsidRPr="00B700C8" w:rsidRDefault="00745BCF" w:rsidP="00536A99">
      <w:pPr>
        <w:pStyle w:val="NormalWeb"/>
        <w:ind w:left="2160"/>
        <w:rPr>
          <w:szCs w:val="22"/>
        </w:rPr>
      </w:pPr>
      <w:r w:rsidRPr="00B700C8">
        <w:rPr>
          <w:noProof/>
          <w:szCs w:val="22"/>
        </w:rPr>
        <w:lastRenderedPageBreak/>
        <w:drawing>
          <wp:inline distT="0" distB="0" distL="0" distR="0" wp14:anchorId="3F48CD03" wp14:editId="66EDD0A4">
            <wp:extent cx="2937991" cy="3009900"/>
            <wp:effectExtent l="19050" t="0" r="0" b="0"/>
            <wp:docPr id="2848" name="Picture 5" descr="TRan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4.png"/>
                    <pic:cNvPicPr/>
                  </pic:nvPicPr>
                  <pic:blipFill>
                    <a:blip r:embed="rId189" cstate="print"/>
                    <a:srcRect l="33330" t="24307" r="33405" b="28603"/>
                    <a:stretch>
                      <a:fillRect/>
                    </a:stretch>
                  </pic:blipFill>
                  <pic:spPr>
                    <a:xfrm>
                      <a:off x="0" y="0"/>
                      <a:ext cx="2937991" cy="3009900"/>
                    </a:xfrm>
                    <a:prstGeom prst="rect">
                      <a:avLst/>
                    </a:prstGeom>
                  </pic:spPr>
                </pic:pic>
              </a:graphicData>
            </a:graphic>
          </wp:inline>
        </w:drawing>
      </w:r>
    </w:p>
    <w:p w:rsidR="00745BCF" w:rsidRPr="00B700C8" w:rsidRDefault="00745BCF" w:rsidP="00745BCF">
      <w:pPr>
        <w:pStyle w:val="NormalWeb"/>
        <w:keepLines w:val="0"/>
        <w:numPr>
          <w:ilvl w:val="0"/>
          <w:numId w:val="220"/>
        </w:numPr>
        <w:spacing w:before="100" w:beforeAutospacing="1" w:after="100" w:afterAutospacing="1"/>
        <w:rPr>
          <w:szCs w:val="22"/>
        </w:rPr>
      </w:pPr>
      <w:r w:rsidRPr="00B700C8">
        <w:rPr>
          <w:szCs w:val="22"/>
        </w:rPr>
        <w:t xml:space="preserve">The </w:t>
      </w:r>
      <w:r w:rsidRPr="00EF1542">
        <w:rPr>
          <w:szCs w:val="22"/>
        </w:rPr>
        <w:t>Import Language Database</w:t>
      </w:r>
      <w:r w:rsidRPr="00B700C8">
        <w:rPr>
          <w:szCs w:val="22"/>
        </w:rPr>
        <w:t xml:space="preserve"> window open</w:t>
      </w:r>
      <w:r>
        <w:rPr>
          <w:szCs w:val="22"/>
        </w:rPr>
        <w:t>s</w:t>
      </w:r>
      <w:r w:rsidRPr="00B700C8">
        <w:rPr>
          <w:szCs w:val="22"/>
        </w:rPr>
        <w:t xml:space="preserve">. Select a language from the </w:t>
      </w:r>
      <w:r>
        <w:rPr>
          <w:szCs w:val="22"/>
        </w:rPr>
        <w:t xml:space="preserve">   </w:t>
      </w:r>
      <w:r w:rsidRPr="00C735B3">
        <w:rPr>
          <w:szCs w:val="22"/>
        </w:rPr>
        <w:t xml:space="preserve">Please choose the language or culture to import from the following </w:t>
      </w:r>
      <w:r w:rsidRPr="00B700C8">
        <w:rPr>
          <w:szCs w:val="22"/>
        </w:rPr>
        <w:t xml:space="preserve">drop down list. For this example, select </w:t>
      </w:r>
      <w:r w:rsidRPr="00EF1542">
        <w:rPr>
          <w:b/>
          <w:szCs w:val="22"/>
        </w:rPr>
        <w:t>Spanish (Mexico)</w:t>
      </w:r>
      <w:r w:rsidRPr="0025016A">
        <w:rPr>
          <w:szCs w:val="22"/>
        </w:rPr>
        <w:t>.</w:t>
      </w:r>
    </w:p>
    <w:p w:rsidR="00745BCF" w:rsidRPr="00B700C8" w:rsidRDefault="00745BCF" w:rsidP="00536A99">
      <w:pPr>
        <w:pStyle w:val="NormalWeb"/>
        <w:ind w:left="2160"/>
        <w:rPr>
          <w:szCs w:val="22"/>
        </w:rPr>
      </w:pPr>
      <w:r w:rsidRPr="00B700C8">
        <w:rPr>
          <w:noProof/>
          <w:szCs w:val="22"/>
        </w:rPr>
        <w:drawing>
          <wp:inline distT="0" distB="0" distL="0" distR="0" wp14:anchorId="4C6A1AA4" wp14:editId="1D8CD11C">
            <wp:extent cx="3038475" cy="3600660"/>
            <wp:effectExtent l="19050" t="0" r="9525" b="0"/>
            <wp:docPr id="2849" name="Picture 6" descr="Tran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5.png"/>
                    <pic:cNvPicPr/>
                  </pic:nvPicPr>
                  <pic:blipFill>
                    <a:blip r:embed="rId190" cstate="print"/>
                    <a:srcRect l="31731" t="17738" r="31891" b="22617"/>
                    <a:stretch>
                      <a:fillRect/>
                    </a:stretch>
                  </pic:blipFill>
                  <pic:spPr>
                    <a:xfrm>
                      <a:off x="0" y="0"/>
                      <a:ext cx="3038475" cy="3600660"/>
                    </a:xfrm>
                    <a:prstGeom prst="rect">
                      <a:avLst/>
                    </a:prstGeom>
                  </pic:spPr>
                </pic:pic>
              </a:graphicData>
            </a:graphic>
          </wp:inline>
        </w:drawing>
      </w:r>
    </w:p>
    <w:p w:rsidR="00745BCF" w:rsidRPr="00B700C8" w:rsidRDefault="00745BCF" w:rsidP="00745BCF">
      <w:pPr>
        <w:pStyle w:val="NormalWeb"/>
        <w:rPr>
          <w:szCs w:val="22"/>
        </w:rPr>
      </w:pPr>
    </w:p>
    <w:p w:rsidR="00745BCF" w:rsidRDefault="00745BCF" w:rsidP="00745BCF">
      <w:pPr>
        <w:pStyle w:val="NormalWeb"/>
        <w:keepLines w:val="0"/>
        <w:numPr>
          <w:ilvl w:val="0"/>
          <w:numId w:val="220"/>
        </w:numPr>
        <w:spacing w:before="100" w:beforeAutospacing="1" w:after="100" w:afterAutospacing="1"/>
        <w:rPr>
          <w:szCs w:val="22"/>
        </w:rPr>
      </w:pPr>
      <w:r w:rsidRPr="00B700C8">
        <w:rPr>
          <w:szCs w:val="22"/>
        </w:rPr>
        <w:lastRenderedPageBreak/>
        <w:t xml:space="preserve">Click on the </w:t>
      </w:r>
      <w:r w:rsidRPr="00B700C8">
        <w:rPr>
          <w:b/>
          <w:szCs w:val="22"/>
        </w:rPr>
        <w:t>Connect to Data Source</w:t>
      </w:r>
      <w:r w:rsidRPr="00B700C8">
        <w:rPr>
          <w:szCs w:val="22"/>
        </w:rPr>
        <w:t xml:space="preserve"> button. Select the </w:t>
      </w:r>
      <w:r w:rsidRPr="00EF1542">
        <w:rPr>
          <w:b/>
          <w:szCs w:val="22"/>
        </w:rPr>
        <w:t>location</w:t>
      </w:r>
      <w:r w:rsidRPr="00B700C8">
        <w:rPr>
          <w:szCs w:val="22"/>
        </w:rPr>
        <w:t xml:space="preserve"> of the </w:t>
      </w:r>
      <w:r>
        <w:rPr>
          <w:szCs w:val="22"/>
        </w:rPr>
        <w:t xml:space="preserve">    </w:t>
      </w:r>
      <w:r w:rsidRPr="00B700C8">
        <w:rPr>
          <w:szCs w:val="22"/>
        </w:rPr>
        <w:t>.MDB file. In this example</w:t>
      </w:r>
      <w:r>
        <w:rPr>
          <w:szCs w:val="22"/>
        </w:rPr>
        <w:t>, the</w:t>
      </w:r>
      <w:r w:rsidRPr="00B700C8">
        <w:rPr>
          <w:szCs w:val="22"/>
        </w:rPr>
        <w:t xml:space="preserve"> translation file</w:t>
      </w:r>
      <w:r>
        <w:rPr>
          <w:szCs w:val="22"/>
        </w:rPr>
        <w:t xml:space="preserve"> is named</w:t>
      </w:r>
      <w:r w:rsidRPr="00B700C8">
        <w:rPr>
          <w:szCs w:val="22"/>
        </w:rPr>
        <w:t xml:space="preserve"> </w:t>
      </w:r>
      <w:r w:rsidRPr="00C735B3">
        <w:rPr>
          <w:szCs w:val="22"/>
        </w:rPr>
        <w:t>SpanishEpi7.mdb.</w:t>
      </w:r>
    </w:p>
    <w:p w:rsidR="00745BCF" w:rsidRPr="00B700C8" w:rsidRDefault="00745BCF" w:rsidP="00745BCF">
      <w:pPr>
        <w:pStyle w:val="NormalWeb"/>
        <w:keepLines w:val="0"/>
        <w:spacing w:before="100" w:beforeAutospacing="1" w:after="100" w:afterAutospacing="1"/>
        <w:ind w:left="720"/>
        <w:rPr>
          <w:szCs w:val="22"/>
        </w:rPr>
      </w:pPr>
    </w:p>
    <w:p w:rsidR="00745BCF" w:rsidRPr="00B700C8" w:rsidRDefault="00745BCF" w:rsidP="00536A99">
      <w:pPr>
        <w:pStyle w:val="NormalWeb"/>
        <w:ind w:left="2160"/>
        <w:rPr>
          <w:szCs w:val="22"/>
        </w:rPr>
      </w:pPr>
      <w:r w:rsidRPr="00B700C8">
        <w:rPr>
          <w:noProof/>
          <w:szCs w:val="22"/>
        </w:rPr>
        <w:drawing>
          <wp:inline distT="0" distB="0" distL="0" distR="0" wp14:anchorId="3E3ED63F" wp14:editId="0BADF5C6">
            <wp:extent cx="2990850" cy="2228850"/>
            <wp:effectExtent l="19050" t="0" r="0" b="0"/>
            <wp:docPr id="2850" name="Picture 21" descr="TRANS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C.png"/>
                    <pic:cNvPicPr/>
                  </pic:nvPicPr>
                  <pic:blipFill>
                    <a:blip r:embed="rId191" cstate="print"/>
                    <a:srcRect l="33654" t="40133" r="16026" b="7982"/>
                    <a:stretch>
                      <a:fillRect/>
                    </a:stretch>
                  </pic:blipFill>
                  <pic:spPr>
                    <a:xfrm>
                      <a:off x="0" y="0"/>
                      <a:ext cx="2990850" cy="2228850"/>
                    </a:xfrm>
                    <a:prstGeom prst="rect">
                      <a:avLst/>
                    </a:prstGeom>
                  </pic:spPr>
                </pic:pic>
              </a:graphicData>
            </a:graphic>
          </wp:inline>
        </w:drawing>
      </w:r>
    </w:p>
    <w:p w:rsidR="00745BCF" w:rsidRPr="00B700C8" w:rsidRDefault="00745BCF" w:rsidP="00745BCF">
      <w:pPr>
        <w:pStyle w:val="NormalWeb"/>
        <w:keepLines w:val="0"/>
        <w:numPr>
          <w:ilvl w:val="0"/>
          <w:numId w:val="220"/>
        </w:numPr>
        <w:spacing w:before="100" w:beforeAutospacing="1" w:after="100" w:afterAutospacing="1"/>
        <w:rPr>
          <w:szCs w:val="22"/>
        </w:rPr>
      </w:pPr>
      <w:r w:rsidRPr="00B700C8">
        <w:rPr>
          <w:szCs w:val="22"/>
        </w:rPr>
        <w:t xml:space="preserve">Click </w:t>
      </w:r>
      <w:r w:rsidRPr="00B700C8">
        <w:rPr>
          <w:b/>
          <w:szCs w:val="22"/>
        </w:rPr>
        <w:t>Open</w:t>
      </w:r>
    </w:p>
    <w:p w:rsidR="00745BCF" w:rsidRDefault="00745BCF" w:rsidP="00745BCF">
      <w:pPr>
        <w:pStyle w:val="NormalWeb"/>
        <w:keepLines w:val="0"/>
        <w:numPr>
          <w:ilvl w:val="0"/>
          <w:numId w:val="220"/>
        </w:numPr>
        <w:spacing w:before="100" w:beforeAutospacing="1" w:after="100" w:afterAutospacing="1"/>
        <w:rPr>
          <w:szCs w:val="22"/>
        </w:rPr>
      </w:pPr>
      <w:r w:rsidRPr="00B700C8">
        <w:rPr>
          <w:szCs w:val="22"/>
        </w:rPr>
        <w:t xml:space="preserve">Select </w:t>
      </w:r>
      <w:r w:rsidRPr="00B700C8">
        <w:rPr>
          <w:b/>
          <w:szCs w:val="22"/>
        </w:rPr>
        <w:t>CulturalResources</w:t>
      </w:r>
      <w:r w:rsidRPr="00B700C8">
        <w:rPr>
          <w:szCs w:val="22"/>
        </w:rPr>
        <w:t xml:space="preserve"> from the </w:t>
      </w:r>
      <w:r w:rsidRPr="00EF1542">
        <w:rPr>
          <w:szCs w:val="22"/>
        </w:rPr>
        <w:t>Data Source Explorer</w:t>
      </w:r>
      <w:r w:rsidRPr="00B700C8">
        <w:rPr>
          <w:szCs w:val="22"/>
        </w:rPr>
        <w:t xml:space="preserve"> list.</w:t>
      </w:r>
    </w:p>
    <w:p w:rsidR="00745BCF" w:rsidRPr="00B700C8" w:rsidRDefault="00745BCF" w:rsidP="00745BCF">
      <w:pPr>
        <w:pStyle w:val="NormalWeb"/>
        <w:keepLines w:val="0"/>
        <w:spacing w:before="100" w:beforeAutospacing="1" w:after="100" w:afterAutospacing="1"/>
        <w:ind w:left="720"/>
        <w:rPr>
          <w:szCs w:val="22"/>
        </w:rPr>
      </w:pPr>
    </w:p>
    <w:p w:rsidR="00745BCF" w:rsidRPr="00B700C8" w:rsidRDefault="00745BCF" w:rsidP="00536A99">
      <w:pPr>
        <w:pStyle w:val="NormalWeb"/>
        <w:ind w:left="2160"/>
        <w:rPr>
          <w:szCs w:val="22"/>
        </w:rPr>
      </w:pPr>
      <w:r w:rsidRPr="00B700C8">
        <w:rPr>
          <w:noProof/>
          <w:szCs w:val="22"/>
        </w:rPr>
        <w:drawing>
          <wp:inline distT="0" distB="0" distL="0" distR="0" wp14:anchorId="2BBA59F7" wp14:editId="271A1294">
            <wp:extent cx="2848187" cy="3314700"/>
            <wp:effectExtent l="19050" t="0" r="9313" b="0"/>
            <wp:docPr id="2851" name="Picture 8" descr="TRans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8.png"/>
                    <pic:cNvPicPr/>
                  </pic:nvPicPr>
                  <pic:blipFill>
                    <a:blip r:embed="rId192" cstate="print"/>
                    <a:srcRect l="31571" t="17738" r="31250" b="22395"/>
                    <a:stretch>
                      <a:fillRect/>
                    </a:stretch>
                  </pic:blipFill>
                  <pic:spPr>
                    <a:xfrm>
                      <a:off x="0" y="0"/>
                      <a:ext cx="2849941" cy="3316741"/>
                    </a:xfrm>
                    <a:prstGeom prst="rect">
                      <a:avLst/>
                    </a:prstGeom>
                  </pic:spPr>
                </pic:pic>
              </a:graphicData>
            </a:graphic>
          </wp:inline>
        </w:drawing>
      </w:r>
    </w:p>
    <w:p w:rsidR="00745BCF" w:rsidRPr="00B700C8" w:rsidRDefault="00745BCF" w:rsidP="00745BCF">
      <w:pPr>
        <w:pStyle w:val="NormalWeb"/>
        <w:keepLines w:val="0"/>
        <w:numPr>
          <w:ilvl w:val="0"/>
          <w:numId w:val="220"/>
        </w:numPr>
        <w:spacing w:before="100" w:beforeAutospacing="1" w:after="100" w:afterAutospacing="1"/>
        <w:rPr>
          <w:szCs w:val="22"/>
        </w:rPr>
      </w:pPr>
      <w:r w:rsidRPr="00B700C8">
        <w:rPr>
          <w:szCs w:val="22"/>
        </w:rPr>
        <w:t xml:space="preserve">Click </w:t>
      </w:r>
      <w:r w:rsidRPr="00B700C8">
        <w:rPr>
          <w:b/>
          <w:szCs w:val="22"/>
        </w:rPr>
        <w:t>OK</w:t>
      </w:r>
      <w:r w:rsidRPr="00B700C8">
        <w:rPr>
          <w:szCs w:val="22"/>
        </w:rPr>
        <w:t>.</w:t>
      </w:r>
    </w:p>
    <w:p w:rsidR="00745BCF" w:rsidRPr="00B700C8" w:rsidRDefault="00745BCF" w:rsidP="00745BCF">
      <w:pPr>
        <w:pStyle w:val="NormalWeb"/>
        <w:keepLines w:val="0"/>
        <w:numPr>
          <w:ilvl w:val="0"/>
          <w:numId w:val="220"/>
        </w:numPr>
        <w:spacing w:before="100" w:beforeAutospacing="1" w:after="100" w:afterAutospacing="1"/>
        <w:rPr>
          <w:szCs w:val="22"/>
        </w:rPr>
      </w:pPr>
      <w:r>
        <w:rPr>
          <w:szCs w:val="22"/>
        </w:rPr>
        <w:t>T</w:t>
      </w:r>
      <w:r w:rsidRPr="00B700C8">
        <w:rPr>
          <w:szCs w:val="22"/>
        </w:rPr>
        <w:t>he newly</w:t>
      </w:r>
      <w:r>
        <w:rPr>
          <w:szCs w:val="22"/>
        </w:rPr>
        <w:t>-</w:t>
      </w:r>
      <w:r w:rsidRPr="00B700C8">
        <w:rPr>
          <w:szCs w:val="22"/>
        </w:rPr>
        <w:t xml:space="preserve">created language is listed from the list of available languages under the </w:t>
      </w:r>
      <w:r w:rsidRPr="00C67DCF">
        <w:rPr>
          <w:szCs w:val="22"/>
        </w:rPr>
        <w:t>Options&gt;Language</w:t>
      </w:r>
      <w:r w:rsidRPr="00B700C8">
        <w:rPr>
          <w:szCs w:val="22"/>
        </w:rPr>
        <w:t xml:space="preserve"> submenu.</w:t>
      </w:r>
    </w:p>
    <w:p w:rsidR="00745BCF" w:rsidRDefault="00745BCF" w:rsidP="00745BCF">
      <w:pPr>
        <w:pStyle w:val="NormalWeb"/>
        <w:ind w:left="2880"/>
        <w:rPr>
          <w:rFonts w:asciiTheme="minorHAnsi" w:hAnsiTheme="minorHAnsi"/>
          <w:sz w:val="20"/>
          <w:szCs w:val="20"/>
        </w:rPr>
      </w:pPr>
    </w:p>
    <w:p w:rsidR="00745BCF" w:rsidRDefault="00745BCF" w:rsidP="00536A99">
      <w:pPr>
        <w:pStyle w:val="NormalWeb"/>
        <w:ind w:left="2160"/>
        <w:rPr>
          <w:rFonts w:asciiTheme="minorHAnsi" w:hAnsiTheme="minorHAnsi"/>
          <w:sz w:val="20"/>
          <w:szCs w:val="20"/>
        </w:rPr>
      </w:pPr>
      <w:r>
        <w:rPr>
          <w:rFonts w:asciiTheme="minorHAnsi" w:hAnsiTheme="minorHAnsi"/>
          <w:noProof/>
          <w:sz w:val="20"/>
          <w:szCs w:val="20"/>
        </w:rPr>
        <w:drawing>
          <wp:inline distT="0" distB="0" distL="0" distR="0" wp14:anchorId="2E4773EF" wp14:editId="06376C33">
            <wp:extent cx="2524125" cy="2928422"/>
            <wp:effectExtent l="19050" t="0" r="9525" b="0"/>
            <wp:docPr id="2852" name="Picture 11" descr="TRans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10.png"/>
                    <pic:cNvPicPr/>
                  </pic:nvPicPr>
                  <pic:blipFill>
                    <a:blip r:embed="rId193" cstate="print"/>
                    <a:srcRect l="31567" t="17960" r="31482" b="22616"/>
                    <a:stretch>
                      <a:fillRect/>
                    </a:stretch>
                  </pic:blipFill>
                  <pic:spPr>
                    <a:xfrm>
                      <a:off x="0" y="0"/>
                      <a:ext cx="2524125" cy="2928422"/>
                    </a:xfrm>
                    <a:prstGeom prst="rect">
                      <a:avLst/>
                    </a:prstGeom>
                  </pic:spPr>
                </pic:pic>
              </a:graphicData>
            </a:graphic>
          </wp:inline>
        </w:drawing>
      </w:r>
    </w:p>
    <w:p w:rsidR="003332CC" w:rsidRPr="003332CC" w:rsidRDefault="003332CC" w:rsidP="00536A99">
      <w:bookmarkStart w:id="332" w:name="_Toc310321914"/>
    </w:p>
    <w:p w:rsidR="00745BCF" w:rsidRPr="00EF1542" w:rsidRDefault="00745BCF" w:rsidP="00745BCF">
      <w:pPr>
        <w:pStyle w:val="Heading2"/>
        <w:rPr>
          <w:rFonts w:ascii="Century Schoolbook" w:hAnsi="Century Schoolbook"/>
          <w:sz w:val="28"/>
          <w:szCs w:val="28"/>
        </w:rPr>
      </w:pPr>
      <w:bookmarkStart w:id="333" w:name="_Toc332822717"/>
      <w:r w:rsidRPr="00EF1542">
        <w:rPr>
          <w:rFonts w:ascii="Century Schoolbook" w:hAnsi="Century Schoolbook"/>
          <w:sz w:val="28"/>
          <w:szCs w:val="28"/>
        </w:rPr>
        <w:t>Choose a Language</w:t>
      </w:r>
      <w:bookmarkEnd w:id="332"/>
      <w:bookmarkEnd w:id="333"/>
    </w:p>
    <w:p w:rsidR="00745BCF" w:rsidRPr="00B700C8" w:rsidRDefault="00745BCF" w:rsidP="00745BCF">
      <w:pPr>
        <w:pStyle w:val="NormalWeb"/>
        <w:rPr>
          <w:szCs w:val="22"/>
        </w:rPr>
      </w:pPr>
      <w:r>
        <w:rPr>
          <w:szCs w:val="22"/>
        </w:rPr>
        <w:t>After</w:t>
      </w:r>
      <w:r w:rsidRPr="00B700C8">
        <w:rPr>
          <w:szCs w:val="22"/>
        </w:rPr>
        <w:t xml:space="preserve"> </w:t>
      </w:r>
      <w:r>
        <w:rPr>
          <w:szCs w:val="22"/>
        </w:rPr>
        <w:t xml:space="preserve">you import </w:t>
      </w:r>
      <w:r w:rsidRPr="00B700C8">
        <w:rPr>
          <w:szCs w:val="22"/>
        </w:rPr>
        <w:t xml:space="preserve">the </w:t>
      </w:r>
      <w:r>
        <w:rPr>
          <w:szCs w:val="22"/>
        </w:rPr>
        <w:t xml:space="preserve">desired </w:t>
      </w:r>
      <w:r w:rsidRPr="00B700C8">
        <w:rPr>
          <w:szCs w:val="22"/>
        </w:rPr>
        <w:t>language</w:t>
      </w:r>
      <w:r>
        <w:rPr>
          <w:szCs w:val="22"/>
        </w:rPr>
        <w:t>,</w:t>
      </w:r>
      <w:r w:rsidRPr="00B700C8">
        <w:rPr>
          <w:szCs w:val="22"/>
        </w:rPr>
        <w:t xml:space="preserve"> select the language imported to be used with Epi Info 7. </w:t>
      </w:r>
      <w:r w:rsidR="003E0A8C">
        <w:rPr>
          <w:szCs w:val="22"/>
        </w:rPr>
        <w:t>C</w:t>
      </w:r>
      <w:r w:rsidRPr="00B700C8">
        <w:rPr>
          <w:szCs w:val="22"/>
        </w:rPr>
        <w:t>omplete the following steps:</w:t>
      </w:r>
    </w:p>
    <w:p w:rsidR="00745BCF" w:rsidRPr="00B700C8" w:rsidRDefault="00745BCF" w:rsidP="00745BCF">
      <w:pPr>
        <w:pStyle w:val="NormalWeb"/>
        <w:keepLines w:val="0"/>
        <w:numPr>
          <w:ilvl w:val="0"/>
          <w:numId w:val="219"/>
        </w:numPr>
        <w:spacing w:before="100" w:beforeAutospacing="1" w:after="100" w:afterAutospacing="1"/>
        <w:rPr>
          <w:szCs w:val="22"/>
        </w:rPr>
      </w:pPr>
      <w:r w:rsidRPr="00B700C8">
        <w:rPr>
          <w:szCs w:val="22"/>
        </w:rPr>
        <w:t xml:space="preserve">From the Epi Info 7 main menu, select </w:t>
      </w:r>
      <w:r w:rsidRPr="00B700C8">
        <w:rPr>
          <w:rStyle w:val="hcp5"/>
          <w:szCs w:val="22"/>
        </w:rPr>
        <w:t>Tools&gt;Options</w:t>
      </w:r>
      <w:r w:rsidRPr="00B700C8">
        <w:rPr>
          <w:szCs w:val="22"/>
        </w:rPr>
        <w:t xml:space="preserve">. </w:t>
      </w:r>
    </w:p>
    <w:p w:rsidR="00745BCF" w:rsidRPr="00B700C8" w:rsidRDefault="00745BCF" w:rsidP="00745BCF">
      <w:pPr>
        <w:pStyle w:val="NormalWeb"/>
        <w:keepLines w:val="0"/>
        <w:numPr>
          <w:ilvl w:val="0"/>
          <w:numId w:val="219"/>
        </w:numPr>
        <w:spacing w:before="100" w:beforeAutospacing="1" w:after="100" w:afterAutospacing="1"/>
        <w:rPr>
          <w:szCs w:val="22"/>
        </w:rPr>
      </w:pPr>
      <w:r w:rsidRPr="00B700C8">
        <w:rPr>
          <w:szCs w:val="22"/>
        </w:rPr>
        <w:t xml:space="preserve">Click the </w:t>
      </w:r>
      <w:r w:rsidRPr="00B700C8">
        <w:rPr>
          <w:b/>
          <w:szCs w:val="22"/>
        </w:rPr>
        <w:t>Language</w:t>
      </w:r>
      <w:r w:rsidRPr="00B700C8">
        <w:rPr>
          <w:szCs w:val="22"/>
        </w:rPr>
        <w:t xml:space="preserve"> tab.</w:t>
      </w:r>
    </w:p>
    <w:p w:rsidR="00745BCF" w:rsidRPr="00B700C8" w:rsidRDefault="00745BCF" w:rsidP="00745BCF">
      <w:pPr>
        <w:pStyle w:val="NormalWeb"/>
        <w:keepLines w:val="0"/>
        <w:numPr>
          <w:ilvl w:val="0"/>
          <w:numId w:val="219"/>
        </w:numPr>
        <w:spacing w:before="100" w:beforeAutospacing="1" w:after="100" w:afterAutospacing="1"/>
        <w:rPr>
          <w:szCs w:val="22"/>
        </w:rPr>
      </w:pPr>
      <w:r w:rsidRPr="00B700C8">
        <w:rPr>
          <w:szCs w:val="22"/>
        </w:rPr>
        <w:t xml:space="preserve">Select the language desired. In this example, select </w:t>
      </w:r>
      <w:r w:rsidRPr="00EF1542">
        <w:rPr>
          <w:b/>
          <w:szCs w:val="22"/>
        </w:rPr>
        <w:t>Spanish (Mexico)</w:t>
      </w:r>
      <w:r w:rsidRPr="007E702C">
        <w:rPr>
          <w:szCs w:val="22"/>
        </w:rPr>
        <w:t>.</w:t>
      </w:r>
    </w:p>
    <w:p w:rsidR="00745BCF" w:rsidRPr="00B700C8" w:rsidRDefault="00745BCF" w:rsidP="00745BCF">
      <w:pPr>
        <w:pStyle w:val="NormalWeb"/>
        <w:ind w:left="2160"/>
        <w:rPr>
          <w:szCs w:val="22"/>
        </w:rPr>
      </w:pPr>
      <w:r w:rsidRPr="00B700C8">
        <w:rPr>
          <w:noProof/>
          <w:szCs w:val="22"/>
        </w:rPr>
        <w:drawing>
          <wp:inline distT="0" distB="0" distL="0" distR="0" wp14:anchorId="173E81E0" wp14:editId="54091B55">
            <wp:extent cx="2960370" cy="1066800"/>
            <wp:effectExtent l="19050" t="0" r="0" b="0"/>
            <wp:docPr id="28" name="Picture 12" descr="TRans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11.png"/>
                    <pic:cNvPicPr/>
                  </pic:nvPicPr>
                  <pic:blipFill>
                    <a:blip r:embed="rId194" cstate="print"/>
                    <a:srcRect l="32498" t="41463" r="31963" b="40799"/>
                    <a:stretch>
                      <a:fillRect/>
                    </a:stretch>
                  </pic:blipFill>
                  <pic:spPr>
                    <a:xfrm>
                      <a:off x="0" y="0"/>
                      <a:ext cx="2960370" cy="1066800"/>
                    </a:xfrm>
                    <a:prstGeom prst="rect">
                      <a:avLst/>
                    </a:prstGeom>
                  </pic:spPr>
                </pic:pic>
              </a:graphicData>
            </a:graphic>
          </wp:inline>
        </w:drawing>
      </w:r>
    </w:p>
    <w:p w:rsidR="00745BCF" w:rsidRPr="00B700C8" w:rsidRDefault="00745BCF" w:rsidP="00745BCF">
      <w:pPr>
        <w:pStyle w:val="NormalWeb"/>
        <w:keepLines w:val="0"/>
        <w:numPr>
          <w:ilvl w:val="0"/>
          <w:numId w:val="219"/>
        </w:numPr>
        <w:spacing w:before="100" w:beforeAutospacing="1" w:after="100" w:afterAutospacing="1"/>
        <w:rPr>
          <w:szCs w:val="22"/>
        </w:rPr>
      </w:pPr>
      <w:r w:rsidRPr="00B700C8">
        <w:rPr>
          <w:szCs w:val="22"/>
        </w:rPr>
        <w:t xml:space="preserve">Click </w:t>
      </w:r>
      <w:r w:rsidRPr="00B700C8">
        <w:rPr>
          <w:b/>
          <w:szCs w:val="22"/>
        </w:rPr>
        <w:t>Apply</w:t>
      </w:r>
      <w:r w:rsidRPr="00B700C8">
        <w:rPr>
          <w:szCs w:val="22"/>
        </w:rPr>
        <w:t>.</w:t>
      </w:r>
    </w:p>
    <w:p w:rsidR="00745BCF" w:rsidRDefault="00745BCF" w:rsidP="00745BCF">
      <w:pPr>
        <w:rPr>
          <w:rFonts w:ascii="Century Schoolbook" w:hAnsi="Century Schoolbook"/>
          <w:sz w:val="22"/>
          <w:szCs w:val="22"/>
        </w:rPr>
      </w:pPr>
      <w:r w:rsidRPr="00B700C8">
        <w:rPr>
          <w:szCs w:val="22"/>
        </w:rPr>
        <w:t xml:space="preserve"> </w:t>
      </w:r>
      <w:r>
        <w:rPr>
          <w:rFonts w:ascii="Century Schoolbook" w:hAnsi="Century Schoolbook"/>
          <w:sz w:val="22"/>
          <w:szCs w:val="22"/>
        </w:rPr>
        <w:t xml:space="preserve">For the language to take effect, </w:t>
      </w:r>
      <w:r w:rsidRPr="00673FE9">
        <w:rPr>
          <w:rFonts w:ascii="Century Schoolbook" w:hAnsi="Century Schoolbook"/>
          <w:sz w:val="22"/>
          <w:szCs w:val="22"/>
        </w:rPr>
        <w:t xml:space="preserve">close and reopen </w:t>
      </w:r>
      <w:r w:rsidRPr="00C67DCF">
        <w:rPr>
          <w:rFonts w:ascii="Century Schoolbook" w:hAnsi="Century Schoolbook"/>
          <w:b/>
          <w:sz w:val="22"/>
          <w:szCs w:val="22"/>
        </w:rPr>
        <w:t>Epi Info 7</w:t>
      </w:r>
      <w:r>
        <w:rPr>
          <w:rFonts w:ascii="Century Schoolbook" w:hAnsi="Century Schoolbook"/>
          <w:sz w:val="22"/>
          <w:szCs w:val="22"/>
        </w:rPr>
        <w:t>.</w:t>
      </w:r>
    </w:p>
    <w:p w:rsidR="00C82538" w:rsidRDefault="00C82538">
      <w:pPr>
        <w:keepLines w:val="0"/>
        <w:spacing w:line="276" w:lineRule="auto"/>
        <w:rPr>
          <w:rFonts w:ascii="Century Schoolbook" w:hAnsi="Century Schoolbook"/>
          <w:sz w:val="22"/>
          <w:szCs w:val="22"/>
        </w:rPr>
      </w:pPr>
      <w:r>
        <w:rPr>
          <w:rFonts w:ascii="Century Schoolbook" w:hAnsi="Century Schoolbook"/>
          <w:sz w:val="22"/>
          <w:szCs w:val="22"/>
        </w:rPr>
        <w:br w:type="page"/>
      </w:r>
    </w:p>
    <w:p w:rsidR="001675C2" w:rsidRPr="00673FE9" w:rsidRDefault="001675C2" w:rsidP="00745BCF">
      <w:pPr>
        <w:rPr>
          <w:rFonts w:ascii="Century Schoolbook" w:hAnsi="Century Schoolbook"/>
          <w:sz w:val="22"/>
          <w:szCs w:val="22"/>
        </w:rPr>
      </w:pPr>
    </w:p>
    <w:p w:rsidR="00C82538" w:rsidRDefault="00C82538" w:rsidP="00745BCF">
      <w:pPr>
        <w:pStyle w:val="Heading1"/>
        <w:rPr>
          <w:rFonts w:ascii="Century Schoolbook" w:hAnsi="Century Schoolbook"/>
        </w:rPr>
        <w:sectPr w:rsidR="00C82538" w:rsidSect="0028527F">
          <w:headerReference w:type="even" r:id="rId195"/>
          <w:headerReference w:type="default" r:id="rId196"/>
          <w:footerReference w:type="even" r:id="rId197"/>
          <w:footerReference w:type="default" r:id="rId198"/>
          <w:headerReference w:type="first" r:id="rId199"/>
          <w:footerReference w:type="first" r:id="rId200"/>
          <w:type w:val="evenPage"/>
          <w:pgSz w:w="12240" w:h="15840"/>
          <w:pgMar w:top="1440" w:right="1800" w:bottom="1440" w:left="1800" w:header="720" w:footer="720" w:gutter="0"/>
          <w:cols w:space="720"/>
          <w:titlePg/>
          <w:docGrid w:linePitch="360"/>
        </w:sectPr>
      </w:pPr>
    </w:p>
    <w:p w:rsidR="00745BCF" w:rsidRDefault="00745BCF" w:rsidP="00745BCF">
      <w:pPr>
        <w:pStyle w:val="Heading1"/>
        <w:rPr>
          <w:rFonts w:ascii="Arial Black" w:hAnsi="Arial Black"/>
        </w:rPr>
      </w:pPr>
      <w:bookmarkStart w:id="334" w:name="_Toc332822718"/>
      <w:r w:rsidRPr="00C67DCF">
        <w:rPr>
          <w:rFonts w:ascii="Century Schoolbook" w:hAnsi="Century Schoolbook"/>
        </w:rPr>
        <w:lastRenderedPageBreak/>
        <w:t>Nutritional Anthropometry</w:t>
      </w:r>
      <w:r w:rsidR="00A812D1">
        <w:pict>
          <v:rect id="_x0000_i1132" style="width:429.85pt;height:.75pt" o:hrpct="995" o:hralign="center" o:hrstd="t" o:hr="t" fillcolor="#b4b4b4" stroked="f"/>
        </w:pict>
      </w:r>
      <w:bookmarkEnd w:id="334"/>
    </w:p>
    <w:p w:rsidR="00745BCF" w:rsidRPr="003170D4" w:rsidRDefault="00745BCF" w:rsidP="00745BCF">
      <w:pPr>
        <w:rPr>
          <w:rFonts w:ascii="Century Schoolbook" w:hAnsi="Century Schoolbook"/>
          <w:sz w:val="22"/>
          <w:szCs w:val="22"/>
        </w:rPr>
      </w:pPr>
      <w:r w:rsidRPr="003170D4">
        <w:rPr>
          <w:rFonts w:ascii="Century Schoolbook" w:hAnsi="Century Schoolbook"/>
          <w:sz w:val="22"/>
          <w:szCs w:val="22"/>
        </w:rPr>
        <w:t>This chapter provides an overview on how to use the nutritional anthropometry functions. The following topics are included:</w:t>
      </w:r>
    </w:p>
    <w:p w:rsidR="00745BCF" w:rsidRPr="003170D4" w:rsidRDefault="00745BCF" w:rsidP="00745BCF">
      <w:pPr>
        <w:pStyle w:val="ListParagraph"/>
        <w:keepLines w:val="0"/>
        <w:numPr>
          <w:ilvl w:val="0"/>
          <w:numId w:val="272"/>
        </w:numPr>
        <w:spacing w:line="276" w:lineRule="auto"/>
        <w:contextualSpacing/>
        <w:rPr>
          <w:rFonts w:ascii="Century Schoolbook" w:hAnsi="Century Schoolbook"/>
          <w:sz w:val="22"/>
          <w:szCs w:val="22"/>
        </w:rPr>
      </w:pPr>
      <w:r w:rsidRPr="003170D4">
        <w:rPr>
          <w:rFonts w:ascii="Century Schoolbook" w:hAnsi="Century Schoolbook"/>
          <w:sz w:val="22"/>
          <w:szCs w:val="22"/>
        </w:rPr>
        <w:t>Introduction to Nutritional Anthropometry in Epi Info 7</w:t>
      </w:r>
      <w:r>
        <w:rPr>
          <w:rFonts w:ascii="Century Schoolbook" w:hAnsi="Century Schoolbook"/>
          <w:sz w:val="22"/>
          <w:szCs w:val="22"/>
        </w:rPr>
        <w:t>.</w:t>
      </w:r>
    </w:p>
    <w:p w:rsidR="00745BCF" w:rsidRPr="003170D4" w:rsidRDefault="00745BCF" w:rsidP="00745BCF">
      <w:pPr>
        <w:pStyle w:val="ListParagraph"/>
        <w:keepLines w:val="0"/>
        <w:numPr>
          <w:ilvl w:val="0"/>
          <w:numId w:val="272"/>
        </w:numPr>
        <w:spacing w:line="276" w:lineRule="auto"/>
        <w:contextualSpacing/>
        <w:rPr>
          <w:rFonts w:ascii="Century Schoolbook" w:hAnsi="Century Schoolbook"/>
          <w:sz w:val="22"/>
          <w:szCs w:val="22"/>
        </w:rPr>
      </w:pPr>
      <w:r w:rsidRPr="003170D4">
        <w:rPr>
          <w:rFonts w:ascii="Century Schoolbook" w:hAnsi="Century Schoolbook"/>
          <w:sz w:val="22"/>
          <w:szCs w:val="22"/>
        </w:rPr>
        <w:t>Using the Nutrition project</w:t>
      </w:r>
      <w:r>
        <w:rPr>
          <w:rFonts w:ascii="Century Schoolbook" w:hAnsi="Century Schoolbook"/>
          <w:sz w:val="22"/>
          <w:szCs w:val="22"/>
        </w:rPr>
        <w:t>.</w:t>
      </w:r>
    </w:p>
    <w:p w:rsidR="00745BCF" w:rsidRPr="003170D4" w:rsidRDefault="00745BCF" w:rsidP="00745BCF">
      <w:pPr>
        <w:pStyle w:val="ListParagraph"/>
        <w:keepLines w:val="0"/>
        <w:numPr>
          <w:ilvl w:val="0"/>
          <w:numId w:val="272"/>
        </w:numPr>
        <w:spacing w:line="276" w:lineRule="auto"/>
        <w:contextualSpacing/>
        <w:rPr>
          <w:rFonts w:ascii="Century Schoolbook" w:hAnsi="Century Schoolbook"/>
          <w:sz w:val="22"/>
          <w:szCs w:val="22"/>
        </w:rPr>
      </w:pPr>
      <w:r w:rsidRPr="003170D4">
        <w:rPr>
          <w:rFonts w:ascii="Century Schoolbook" w:hAnsi="Century Schoolbook"/>
          <w:sz w:val="22"/>
          <w:szCs w:val="22"/>
        </w:rPr>
        <w:t>Using the growth charts in the Visual Dashboard</w:t>
      </w:r>
      <w:r>
        <w:rPr>
          <w:rFonts w:ascii="Century Schoolbook" w:hAnsi="Century Schoolbook"/>
          <w:sz w:val="22"/>
          <w:szCs w:val="22"/>
        </w:rPr>
        <w:t>.</w:t>
      </w:r>
    </w:p>
    <w:p w:rsidR="00745BCF" w:rsidRPr="003170D4" w:rsidRDefault="00745BCF" w:rsidP="00745BCF">
      <w:pPr>
        <w:pStyle w:val="ListParagraph"/>
        <w:keepLines w:val="0"/>
        <w:numPr>
          <w:ilvl w:val="0"/>
          <w:numId w:val="272"/>
        </w:numPr>
        <w:spacing w:line="276" w:lineRule="auto"/>
        <w:contextualSpacing/>
        <w:rPr>
          <w:rFonts w:ascii="Century Schoolbook" w:hAnsi="Century Schoolbook"/>
          <w:sz w:val="22"/>
          <w:szCs w:val="22"/>
        </w:rPr>
      </w:pPr>
      <w:r w:rsidRPr="003170D4">
        <w:rPr>
          <w:rFonts w:ascii="Century Schoolbook" w:hAnsi="Century Schoolbook"/>
          <w:sz w:val="22"/>
          <w:szCs w:val="22"/>
        </w:rPr>
        <w:t>Using the nutrition functions</w:t>
      </w:r>
      <w:r>
        <w:rPr>
          <w:rFonts w:ascii="Century Schoolbook" w:hAnsi="Century Schoolbook"/>
          <w:sz w:val="22"/>
          <w:szCs w:val="22"/>
        </w:rPr>
        <w:t>.</w:t>
      </w:r>
    </w:p>
    <w:p w:rsidR="00745BCF" w:rsidRPr="00C67DCF" w:rsidRDefault="00745BCF" w:rsidP="00745BCF">
      <w:pPr>
        <w:pStyle w:val="Heading2"/>
        <w:rPr>
          <w:rFonts w:ascii="Century Schoolbook" w:hAnsi="Century Schoolbook"/>
        </w:rPr>
      </w:pPr>
      <w:bookmarkStart w:id="335" w:name="_Toc332822719"/>
      <w:r w:rsidRPr="00C67DCF">
        <w:rPr>
          <w:rFonts w:ascii="Century Schoolbook" w:hAnsi="Century Schoolbook"/>
        </w:rPr>
        <w:t>Introduction</w:t>
      </w:r>
      <w:bookmarkEnd w:id="335"/>
      <w:r w:rsidRPr="00C67DCF">
        <w:rPr>
          <w:rFonts w:ascii="Century Schoolbook" w:hAnsi="Century Schoolbook"/>
        </w:rPr>
        <w:t xml:space="preserve"> </w:t>
      </w:r>
    </w:p>
    <w:p w:rsidR="00745BCF" w:rsidRPr="003170D4" w:rsidRDefault="00745BCF" w:rsidP="00745BCF">
      <w:pPr>
        <w:rPr>
          <w:rFonts w:ascii="Century Schoolbook" w:hAnsi="Century Schoolbook"/>
          <w:sz w:val="22"/>
          <w:szCs w:val="22"/>
        </w:rPr>
      </w:pPr>
      <w:r w:rsidRPr="003170D4">
        <w:rPr>
          <w:rFonts w:ascii="Century Schoolbook" w:hAnsi="Century Schoolbook"/>
          <w:sz w:val="22"/>
          <w:szCs w:val="22"/>
        </w:rPr>
        <w:t>Epi Info 7 contains several nutritional anthropometry tools that you can use to collect, analyze, and graph child growth data. Among these tools are a data entry form to calculate z-scores and percentiles as data are entered, growth charting capabilities in the Visual Dashboard, and several nutrition functions in Classic Analysis that you can use to add z-scores and percentiles to existing sets of data.</w:t>
      </w:r>
    </w:p>
    <w:p w:rsidR="00745BCF" w:rsidRPr="003170D4" w:rsidRDefault="00745BCF" w:rsidP="00745BCF">
      <w:pPr>
        <w:rPr>
          <w:rFonts w:ascii="Century Schoolbook" w:hAnsi="Century Schoolbook"/>
          <w:sz w:val="22"/>
          <w:szCs w:val="22"/>
        </w:rPr>
      </w:pPr>
      <w:r w:rsidRPr="003170D4">
        <w:rPr>
          <w:rFonts w:ascii="Century Schoolbook" w:hAnsi="Century Schoolbook"/>
          <w:sz w:val="22"/>
          <w:szCs w:val="22"/>
        </w:rPr>
        <w:t>Four growth references are available for use: CDC/WHO 1978, CDC 2000, WHO Child Growth Standards, and the WHO Reference 2007. Except for the Nutrition project, all nutritional anthropometry tools in Epi Info 7 allow you to easily select the growth reference.</w:t>
      </w:r>
    </w:p>
    <w:p w:rsidR="00745BCF" w:rsidRPr="003170D4" w:rsidRDefault="00745BCF" w:rsidP="00745BCF">
      <w:pPr>
        <w:rPr>
          <w:rFonts w:ascii="Century Schoolbook" w:hAnsi="Century Schoolbook"/>
          <w:sz w:val="22"/>
          <w:szCs w:val="22"/>
        </w:rPr>
      </w:pPr>
      <w:r w:rsidRPr="003170D4">
        <w:rPr>
          <w:rFonts w:ascii="Century Schoolbook" w:hAnsi="Century Schoolbook"/>
          <w:sz w:val="22"/>
          <w:szCs w:val="22"/>
        </w:rPr>
        <w:t xml:space="preserve">Users familiar with Epi Info 3 may notice the absence of the NutStat module. The tools outlined above </w:t>
      </w:r>
      <w:r w:rsidR="00840D1F">
        <w:rPr>
          <w:rFonts w:ascii="Century Schoolbook" w:hAnsi="Century Schoolbook"/>
          <w:sz w:val="22"/>
          <w:szCs w:val="22"/>
        </w:rPr>
        <w:t>will</w:t>
      </w:r>
      <w:r w:rsidRPr="003170D4">
        <w:rPr>
          <w:rFonts w:ascii="Century Schoolbook" w:hAnsi="Century Schoolbook"/>
          <w:sz w:val="22"/>
          <w:szCs w:val="22"/>
        </w:rPr>
        <w:t xml:space="preserve"> replace it.</w:t>
      </w:r>
    </w:p>
    <w:p w:rsidR="00745BCF" w:rsidRPr="00C67DCF" w:rsidRDefault="00745BCF" w:rsidP="00745BCF">
      <w:pPr>
        <w:pStyle w:val="Heading2"/>
        <w:rPr>
          <w:rFonts w:ascii="Century Schoolbook" w:hAnsi="Century Schoolbook"/>
        </w:rPr>
      </w:pPr>
      <w:bookmarkStart w:id="336" w:name="_Toc332822720"/>
      <w:r w:rsidRPr="00C67DCF">
        <w:rPr>
          <w:rFonts w:ascii="Century Schoolbook" w:hAnsi="Century Schoolbook"/>
        </w:rPr>
        <w:t>Using the Nutrition Project</w:t>
      </w:r>
      <w:bookmarkEnd w:id="336"/>
    </w:p>
    <w:p w:rsidR="00745BCF" w:rsidRPr="003170D4" w:rsidRDefault="00745BCF" w:rsidP="00745BCF">
      <w:pPr>
        <w:rPr>
          <w:rFonts w:ascii="Century Schoolbook" w:hAnsi="Century Schoolbook"/>
          <w:sz w:val="22"/>
          <w:szCs w:val="22"/>
        </w:rPr>
      </w:pPr>
      <w:r w:rsidRPr="003170D4">
        <w:rPr>
          <w:rFonts w:ascii="Century Schoolbook" w:hAnsi="Century Schoolbook"/>
          <w:sz w:val="22"/>
          <w:szCs w:val="22"/>
        </w:rPr>
        <w:t xml:space="preserve">The Nutrition Project is a special data entry form that can be opened in the Enter module. You can  type in a child’s age, height, weight, and other measurements for each clinic or doctor’s office visit. As </w:t>
      </w:r>
      <w:r w:rsidR="00840D1F">
        <w:rPr>
          <w:rFonts w:ascii="Century Schoolbook" w:hAnsi="Century Schoolbook"/>
          <w:sz w:val="22"/>
          <w:szCs w:val="22"/>
        </w:rPr>
        <w:t xml:space="preserve">you enter </w:t>
      </w:r>
      <w:r w:rsidRPr="003170D4">
        <w:rPr>
          <w:rFonts w:ascii="Century Schoolbook" w:hAnsi="Century Schoolbook"/>
          <w:sz w:val="22"/>
          <w:szCs w:val="22"/>
        </w:rPr>
        <w:t>the measurements, the appropriate z-scores and percentiles are automatically calculated and added to the data set. The WHO Child Growth Standards are used to calculate z-scores for children 0</w:t>
      </w:r>
      <w:r w:rsidR="00A632F8">
        <w:rPr>
          <w:rFonts w:ascii="Century Schoolbook" w:hAnsi="Century Schoolbook"/>
          <w:sz w:val="22"/>
          <w:szCs w:val="22"/>
        </w:rPr>
        <w:t xml:space="preserve"> to </w:t>
      </w:r>
      <w:r w:rsidRPr="003170D4">
        <w:rPr>
          <w:rFonts w:ascii="Century Schoolbook" w:hAnsi="Century Schoolbook"/>
          <w:sz w:val="22"/>
          <w:szCs w:val="22"/>
        </w:rPr>
        <w:t xml:space="preserve">2 </w:t>
      </w:r>
      <w:r w:rsidR="00840D1F">
        <w:rPr>
          <w:rFonts w:ascii="Century Schoolbook" w:hAnsi="Century Schoolbook"/>
          <w:sz w:val="22"/>
          <w:szCs w:val="22"/>
        </w:rPr>
        <w:t xml:space="preserve">years of age </w:t>
      </w:r>
      <w:r w:rsidRPr="003170D4">
        <w:rPr>
          <w:rFonts w:ascii="Century Schoolbook" w:hAnsi="Century Schoolbook"/>
          <w:sz w:val="22"/>
          <w:szCs w:val="22"/>
        </w:rPr>
        <w:t xml:space="preserve">and the CDC 2000 reference is used to calculate z-scores for children </w:t>
      </w:r>
      <w:r w:rsidR="00840D1F">
        <w:rPr>
          <w:rFonts w:ascii="Century Schoolbook" w:hAnsi="Century Schoolbook"/>
          <w:sz w:val="22"/>
          <w:szCs w:val="22"/>
        </w:rPr>
        <w:t>2</w:t>
      </w:r>
      <w:r w:rsidRPr="003170D4">
        <w:rPr>
          <w:rFonts w:ascii="Century Schoolbook" w:hAnsi="Century Schoolbook"/>
          <w:sz w:val="22"/>
          <w:szCs w:val="22"/>
        </w:rPr>
        <w:t xml:space="preserve"> years of age and older. For more information, see </w:t>
      </w:r>
      <w:hyperlink r:id="rId201" w:history="1">
        <w:r w:rsidRPr="003170D4">
          <w:rPr>
            <w:rStyle w:val="Hyperlink"/>
            <w:rFonts w:ascii="Century Schoolbook" w:hAnsi="Century Schoolbook"/>
            <w:sz w:val="22"/>
            <w:szCs w:val="22"/>
          </w:rPr>
          <w:t>www.cdc.gov/growthcarts</w:t>
        </w:r>
      </w:hyperlink>
      <w:r w:rsidRPr="003170D4">
        <w:rPr>
          <w:rFonts w:ascii="Century Schoolbook" w:hAnsi="Century Schoolbook"/>
          <w:sz w:val="22"/>
          <w:szCs w:val="22"/>
        </w:rPr>
        <w:t xml:space="preserve">. </w:t>
      </w:r>
    </w:p>
    <w:p w:rsidR="00745BCF" w:rsidRPr="00C67DCF" w:rsidRDefault="00745BCF" w:rsidP="00745BCF">
      <w:pPr>
        <w:pStyle w:val="Heading3"/>
        <w:rPr>
          <w:rFonts w:ascii="Century Schoolbook" w:hAnsi="Century Schoolbook"/>
        </w:rPr>
      </w:pPr>
      <w:bookmarkStart w:id="337" w:name="_Toc332822721"/>
      <w:r w:rsidRPr="00C67DCF">
        <w:rPr>
          <w:rFonts w:ascii="Century Schoolbook" w:hAnsi="Century Schoolbook"/>
        </w:rPr>
        <w:t>Opening the Nutrition Form</w:t>
      </w:r>
      <w:bookmarkEnd w:id="337"/>
    </w:p>
    <w:p w:rsidR="00745BCF" w:rsidRPr="003170D4" w:rsidRDefault="00745BCF" w:rsidP="00745BCF">
      <w:pPr>
        <w:rPr>
          <w:rFonts w:ascii="Century Schoolbook" w:hAnsi="Century Schoolbook"/>
          <w:sz w:val="22"/>
          <w:szCs w:val="22"/>
        </w:rPr>
      </w:pPr>
      <w:r w:rsidRPr="003170D4">
        <w:rPr>
          <w:rFonts w:ascii="Century Schoolbook" w:hAnsi="Century Schoolbook"/>
          <w:sz w:val="22"/>
          <w:szCs w:val="22"/>
        </w:rPr>
        <w:t>To open the Nutrition project:</w:t>
      </w:r>
    </w:p>
    <w:p w:rsidR="00745BCF" w:rsidRPr="003170D4" w:rsidRDefault="00745BCF" w:rsidP="00745BCF">
      <w:pPr>
        <w:pStyle w:val="ListParagraph"/>
        <w:keepLines w:val="0"/>
        <w:numPr>
          <w:ilvl w:val="0"/>
          <w:numId w:val="268"/>
        </w:numPr>
        <w:spacing w:line="276" w:lineRule="auto"/>
        <w:contextualSpacing/>
        <w:rPr>
          <w:rFonts w:ascii="Century Schoolbook" w:hAnsi="Century Schoolbook"/>
          <w:sz w:val="22"/>
          <w:szCs w:val="22"/>
        </w:rPr>
      </w:pPr>
      <w:r w:rsidRPr="003170D4">
        <w:rPr>
          <w:rFonts w:ascii="Century Schoolbook" w:hAnsi="Century Schoolbook"/>
          <w:sz w:val="22"/>
          <w:szCs w:val="22"/>
        </w:rPr>
        <w:t xml:space="preserve">From the Epi Info 7 menu, click the </w:t>
      </w:r>
      <w:r w:rsidRPr="003170D4">
        <w:rPr>
          <w:rFonts w:ascii="Century Schoolbook" w:hAnsi="Century Schoolbook"/>
          <w:b/>
          <w:sz w:val="22"/>
          <w:szCs w:val="22"/>
        </w:rPr>
        <w:t>Enter Data</w:t>
      </w:r>
      <w:r w:rsidRPr="003170D4">
        <w:rPr>
          <w:rFonts w:ascii="Century Schoolbook" w:hAnsi="Century Schoolbook"/>
          <w:sz w:val="22"/>
          <w:szCs w:val="22"/>
        </w:rPr>
        <w:t xml:space="preserve"> button. The Enter module loads.</w:t>
      </w:r>
    </w:p>
    <w:p w:rsidR="00745BCF" w:rsidRPr="003170D4" w:rsidRDefault="00745BCF" w:rsidP="00745BCF">
      <w:pPr>
        <w:pStyle w:val="ListParagraph"/>
        <w:keepLines w:val="0"/>
        <w:numPr>
          <w:ilvl w:val="0"/>
          <w:numId w:val="268"/>
        </w:numPr>
        <w:spacing w:line="276" w:lineRule="auto"/>
        <w:contextualSpacing/>
        <w:rPr>
          <w:rFonts w:ascii="Century Schoolbook" w:hAnsi="Century Schoolbook"/>
          <w:sz w:val="22"/>
          <w:szCs w:val="22"/>
        </w:rPr>
      </w:pPr>
      <w:r>
        <w:rPr>
          <w:rFonts w:ascii="Century Schoolbook" w:hAnsi="Century Schoolbook"/>
          <w:sz w:val="22"/>
          <w:szCs w:val="22"/>
        </w:rPr>
        <w:t>From the toolbar, c</w:t>
      </w:r>
      <w:r w:rsidRPr="003170D4">
        <w:rPr>
          <w:rFonts w:ascii="Century Schoolbook" w:hAnsi="Century Schoolbook"/>
          <w:sz w:val="22"/>
          <w:szCs w:val="22"/>
        </w:rPr>
        <w:t xml:space="preserve">lick the </w:t>
      </w:r>
      <w:r w:rsidRPr="003170D4">
        <w:rPr>
          <w:rFonts w:ascii="Century Schoolbook" w:hAnsi="Century Schoolbook"/>
          <w:b/>
          <w:sz w:val="22"/>
          <w:szCs w:val="22"/>
        </w:rPr>
        <w:t>Open Form</w:t>
      </w:r>
      <w:r w:rsidRPr="003170D4">
        <w:rPr>
          <w:rFonts w:ascii="Century Schoolbook" w:hAnsi="Century Schoolbook"/>
          <w:sz w:val="22"/>
          <w:szCs w:val="22"/>
        </w:rPr>
        <w:t xml:space="preserve"> button. The Open Form dialog box appears.</w:t>
      </w:r>
    </w:p>
    <w:p w:rsidR="00745BCF" w:rsidRPr="003170D4" w:rsidRDefault="00745BCF" w:rsidP="00745BCF">
      <w:pPr>
        <w:pStyle w:val="ListParagraph"/>
        <w:keepLines w:val="0"/>
        <w:numPr>
          <w:ilvl w:val="0"/>
          <w:numId w:val="268"/>
        </w:numPr>
        <w:spacing w:line="276" w:lineRule="auto"/>
        <w:contextualSpacing/>
        <w:rPr>
          <w:rFonts w:ascii="Century Schoolbook" w:hAnsi="Century Schoolbook"/>
          <w:sz w:val="22"/>
          <w:szCs w:val="22"/>
        </w:rPr>
      </w:pPr>
      <w:r w:rsidRPr="003170D4">
        <w:rPr>
          <w:rFonts w:ascii="Century Schoolbook" w:hAnsi="Century Schoolbook"/>
          <w:sz w:val="22"/>
          <w:szCs w:val="22"/>
        </w:rPr>
        <w:lastRenderedPageBreak/>
        <w:t xml:space="preserve">Click the </w:t>
      </w:r>
      <w:r w:rsidRPr="003170D4">
        <w:rPr>
          <w:rFonts w:ascii="Century Schoolbook" w:hAnsi="Century Schoolbook"/>
          <w:b/>
          <w:sz w:val="22"/>
          <w:szCs w:val="22"/>
        </w:rPr>
        <w:t>ellipsis button (…)</w:t>
      </w:r>
      <w:r w:rsidRPr="003170D4">
        <w:rPr>
          <w:rFonts w:ascii="Century Schoolbook" w:hAnsi="Century Schoolbook"/>
          <w:sz w:val="22"/>
          <w:szCs w:val="22"/>
        </w:rPr>
        <w:t xml:space="preserve"> next to the Current Project text box. A Select a Project dialog box appears. To open a form, you must select an Epi Info 7 project first.</w:t>
      </w:r>
    </w:p>
    <w:p w:rsidR="00745BCF" w:rsidRPr="003170D4" w:rsidRDefault="00745BCF" w:rsidP="00745BCF">
      <w:pPr>
        <w:pStyle w:val="ListParagraph"/>
        <w:keepLines w:val="0"/>
        <w:numPr>
          <w:ilvl w:val="0"/>
          <w:numId w:val="268"/>
        </w:numPr>
        <w:spacing w:line="276" w:lineRule="auto"/>
        <w:contextualSpacing/>
        <w:rPr>
          <w:rFonts w:ascii="Century Schoolbook" w:hAnsi="Century Schoolbook"/>
          <w:sz w:val="22"/>
          <w:szCs w:val="22"/>
        </w:rPr>
      </w:pPr>
      <w:r w:rsidRPr="003170D4">
        <w:rPr>
          <w:rFonts w:ascii="Century Schoolbook" w:hAnsi="Century Schoolbook"/>
          <w:sz w:val="22"/>
          <w:szCs w:val="22"/>
        </w:rPr>
        <w:t>Navigate to the /Projects subfolder. A list of projects appears as shown in Figure 6.1.</w:t>
      </w:r>
    </w:p>
    <w:p w:rsidR="00745BCF" w:rsidRDefault="00745BCF" w:rsidP="00745BCF">
      <w:pPr>
        <w:pStyle w:val="ListParagraph"/>
        <w:ind w:left="0"/>
        <w:jc w:val="center"/>
      </w:pPr>
      <w:r>
        <w:rPr>
          <w:noProof/>
        </w:rPr>
        <w:drawing>
          <wp:inline distT="0" distB="0" distL="0" distR="0" wp14:anchorId="7C6A651D" wp14:editId="18B6168E">
            <wp:extent cx="4519493" cy="3657600"/>
            <wp:effectExtent l="0" t="0" r="0" b="0"/>
            <wp:docPr id="2855" name="Picture 2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519493" cy="3657600"/>
                    </a:xfrm>
                    <a:prstGeom prst="rect">
                      <a:avLst/>
                    </a:prstGeom>
                    <a:noFill/>
                    <a:ln>
                      <a:noFill/>
                    </a:ln>
                  </pic:spPr>
                </pic:pic>
              </a:graphicData>
            </a:graphic>
          </wp:inline>
        </w:drawing>
      </w:r>
    </w:p>
    <w:p w:rsidR="00745BCF" w:rsidRPr="00AA215F" w:rsidRDefault="00745BCF" w:rsidP="00745BCF">
      <w:pPr>
        <w:pStyle w:val="ListParagraph"/>
        <w:ind w:left="0"/>
        <w:jc w:val="center"/>
        <w:rPr>
          <w:rFonts w:ascii="Century Schoolbook" w:hAnsi="Century Schoolbook"/>
          <w:b/>
          <w:sz w:val="18"/>
        </w:rPr>
      </w:pPr>
      <w:r w:rsidRPr="00AA215F">
        <w:rPr>
          <w:rFonts w:ascii="Century Schoolbook" w:hAnsi="Century Schoolbook"/>
          <w:b/>
          <w:sz w:val="18"/>
        </w:rPr>
        <w:t>Figure 6.1: The Projects subfolder</w:t>
      </w:r>
    </w:p>
    <w:p w:rsidR="00745BCF" w:rsidRPr="003170D4" w:rsidRDefault="00745BCF" w:rsidP="00745BCF">
      <w:pPr>
        <w:pStyle w:val="ListParagraph"/>
        <w:keepLines w:val="0"/>
        <w:numPr>
          <w:ilvl w:val="0"/>
          <w:numId w:val="268"/>
        </w:numPr>
        <w:spacing w:line="276" w:lineRule="auto"/>
        <w:contextualSpacing/>
        <w:rPr>
          <w:rFonts w:ascii="Century Schoolbook" w:hAnsi="Century Schoolbook"/>
          <w:sz w:val="22"/>
          <w:szCs w:val="22"/>
        </w:rPr>
      </w:pPr>
      <w:r w:rsidRPr="003170D4">
        <w:rPr>
          <w:rFonts w:ascii="Century Schoolbook" w:hAnsi="Century Schoolbook"/>
          <w:sz w:val="22"/>
          <w:szCs w:val="22"/>
        </w:rPr>
        <w:t xml:space="preserve">Select the </w:t>
      </w:r>
      <w:r w:rsidRPr="003170D4">
        <w:rPr>
          <w:rFonts w:ascii="Century Schoolbook" w:hAnsi="Century Schoolbook"/>
          <w:b/>
          <w:sz w:val="22"/>
          <w:szCs w:val="22"/>
        </w:rPr>
        <w:t>Nutrition</w:t>
      </w:r>
      <w:r w:rsidRPr="003170D4">
        <w:rPr>
          <w:rFonts w:ascii="Century Schoolbook" w:hAnsi="Century Schoolbook"/>
          <w:sz w:val="22"/>
          <w:szCs w:val="22"/>
        </w:rPr>
        <w:t xml:space="preserve"> folder. Click </w:t>
      </w:r>
      <w:r w:rsidRPr="003170D4">
        <w:rPr>
          <w:rFonts w:ascii="Century Schoolbook" w:hAnsi="Century Schoolbook"/>
          <w:b/>
          <w:sz w:val="22"/>
          <w:szCs w:val="22"/>
        </w:rPr>
        <w:t>Open</w:t>
      </w:r>
      <w:r w:rsidRPr="003170D4">
        <w:rPr>
          <w:rFonts w:ascii="Century Schoolbook" w:hAnsi="Century Schoolbook"/>
          <w:sz w:val="22"/>
          <w:szCs w:val="22"/>
        </w:rPr>
        <w:t>. A list of project files appears.</w:t>
      </w:r>
    </w:p>
    <w:p w:rsidR="00745BCF" w:rsidRPr="003170D4" w:rsidRDefault="00745BCF" w:rsidP="00745BCF">
      <w:pPr>
        <w:pStyle w:val="ListParagraph"/>
        <w:keepLines w:val="0"/>
        <w:numPr>
          <w:ilvl w:val="0"/>
          <w:numId w:val="268"/>
        </w:numPr>
        <w:spacing w:line="276" w:lineRule="auto"/>
        <w:contextualSpacing/>
        <w:rPr>
          <w:rFonts w:ascii="Century Schoolbook" w:hAnsi="Century Schoolbook"/>
          <w:sz w:val="22"/>
          <w:szCs w:val="22"/>
        </w:rPr>
      </w:pPr>
      <w:r w:rsidRPr="003170D4">
        <w:rPr>
          <w:rFonts w:ascii="Century Schoolbook" w:hAnsi="Century Schoolbook"/>
          <w:sz w:val="22"/>
          <w:szCs w:val="22"/>
        </w:rPr>
        <w:t xml:space="preserve">Select the </w:t>
      </w:r>
      <w:r w:rsidRPr="003170D4">
        <w:rPr>
          <w:rFonts w:ascii="Century Schoolbook" w:hAnsi="Century Schoolbook"/>
          <w:b/>
          <w:sz w:val="22"/>
          <w:szCs w:val="22"/>
        </w:rPr>
        <w:t xml:space="preserve">Nutrition </w:t>
      </w:r>
      <w:r w:rsidRPr="003170D4">
        <w:rPr>
          <w:rFonts w:ascii="Century Schoolbook" w:hAnsi="Century Schoolbook"/>
          <w:sz w:val="22"/>
          <w:szCs w:val="22"/>
        </w:rPr>
        <w:t xml:space="preserve">project file. Click </w:t>
      </w:r>
      <w:r w:rsidRPr="003170D4">
        <w:rPr>
          <w:rFonts w:ascii="Century Schoolbook" w:hAnsi="Century Schoolbook"/>
          <w:b/>
          <w:sz w:val="22"/>
          <w:szCs w:val="22"/>
        </w:rPr>
        <w:t>Open</w:t>
      </w:r>
      <w:r w:rsidRPr="003170D4">
        <w:rPr>
          <w:rFonts w:ascii="Century Schoolbook" w:hAnsi="Century Schoolbook"/>
          <w:sz w:val="22"/>
          <w:szCs w:val="22"/>
        </w:rPr>
        <w:t>. The Open Form dialog reappears with a list of available forms to select.</w:t>
      </w:r>
    </w:p>
    <w:p w:rsidR="00745BCF" w:rsidRPr="003170D4" w:rsidRDefault="00745BCF" w:rsidP="00745BCF">
      <w:pPr>
        <w:pStyle w:val="ListParagraph"/>
        <w:keepLines w:val="0"/>
        <w:numPr>
          <w:ilvl w:val="0"/>
          <w:numId w:val="268"/>
        </w:numPr>
        <w:spacing w:line="276" w:lineRule="auto"/>
        <w:contextualSpacing/>
        <w:rPr>
          <w:rFonts w:ascii="Century Schoolbook" w:hAnsi="Century Schoolbook"/>
          <w:sz w:val="22"/>
          <w:szCs w:val="22"/>
        </w:rPr>
      </w:pPr>
      <w:r w:rsidRPr="003170D4">
        <w:rPr>
          <w:rFonts w:ascii="Century Schoolbook" w:hAnsi="Century Schoolbook"/>
          <w:sz w:val="22"/>
          <w:szCs w:val="22"/>
        </w:rPr>
        <w:t xml:space="preserve">From the list of forms, highlight </w:t>
      </w:r>
      <w:r w:rsidRPr="003170D4">
        <w:rPr>
          <w:rFonts w:ascii="Century Schoolbook" w:hAnsi="Century Schoolbook"/>
          <w:b/>
          <w:sz w:val="22"/>
          <w:szCs w:val="22"/>
        </w:rPr>
        <w:t>Nutrition</w:t>
      </w:r>
      <w:r w:rsidRPr="003170D4">
        <w:rPr>
          <w:rFonts w:ascii="Century Schoolbook" w:hAnsi="Century Schoolbook"/>
          <w:sz w:val="22"/>
          <w:szCs w:val="22"/>
        </w:rPr>
        <w:t>.</w:t>
      </w:r>
    </w:p>
    <w:p w:rsidR="00745BCF" w:rsidRPr="003170D4" w:rsidRDefault="00745BCF" w:rsidP="00745BCF">
      <w:pPr>
        <w:pStyle w:val="ListParagraph"/>
        <w:keepLines w:val="0"/>
        <w:numPr>
          <w:ilvl w:val="0"/>
          <w:numId w:val="268"/>
        </w:numPr>
        <w:spacing w:line="276" w:lineRule="auto"/>
        <w:contextualSpacing/>
        <w:rPr>
          <w:rFonts w:ascii="Century Schoolbook" w:hAnsi="Century Schoolbook"/>
          <w:sz w:val="22"/>
          <w:szCs w:val="22"/>
        </w:rPr>
      </w:pPr>
      <w:r w:rsidRPr="003170D4">
        <w:rPr>
          <w:rFonts w:ascii="Century Schoolbook" w:hAnsi="Century Schoolbook"/>
          <w:sz w:val="22"/>
          <w:szCs w:val="22"/>
        </w:rPr>
        <w:t xml:space="preserve">Click </w:t>
      </w:r>
      <w:r w:rsidRPr="003170D4">
        <w:rPr>
          <w:rFonts w:ascii="Century Schoolbook" w:hAnsi="Century Schoolbook"/>
          <w:b/>
          <w:sz w:val="22"/>
          <w:szCs w:val="22"/>
        </w:rPr>
        <w:t>OK.</w:t>
      </w:r>
      <w:r w:rsidRPr="003170D4">
        <w:rPr>
          <w:rFonts w:ascii="Century Schoolbook" w:hAnsi="Century Schoolbook"/>
          <w:sz w:val="22"/>
          <w:szCs w:val="22"/>
        </w:rPr>
        <w:t xml:space="preserve"> The Nutrition form appears in the Enter Data window as shown in Figure 6.2.</w:t>
      </w:r>
    </w:p>
    <w:p w:rsidR="00745BCF" w:rsidRPr="00BC3D83" w:rsidRDefault="00745BCF" w:rsidP="00745BCF">
      <w:pPr>
        <w:pStyle w:val="ListParagraph"/>
        <w:ind w:left="0"/>
        <w:jc w:val="center"/>
        <w:rPr>
          <w:b/>
          <w:sz w:val="18"/>
        </w:rPr>
      </w:pPr>
      <w:r>
        <w:rPr>
          <w:noProof/>
        </w:rPr>
        <w:lastRenderedPageBreak/>
        <w:drawing>
          <wp:inline distT="0" distB="0" distL="0" distR="0" wp14:anchorId="1C8BF338" wp14:editId="3FFE7692">
            <wp:extent cx="5696712" cy="3840480"/>
            <wp:effectExtent l="0" t="0" r="0" b="7620"/>
            <wp:docPr id="2856" name="Picture 2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696712" cy="3840480"/>
                    </a:xfrm>
                    <a:prstGeom prst="rect">
                      <a:avLst/>
                    </a:prstGeom>
                    <a:noFill/>
                    <a:ln>
                      <a:noFill/>
                    </a:ln>
                  </pic:spPr>
                </pic:pic>
              </a:graphicData>
            </a:graphic>
          </wp:inline>
        </w:drawing>
      </w:r>
      <w:r w:rsidRPr="00BC3D83">
        <w:rPr>
          <w:b/>
          <w:sz w:val="18"/>
        </w:rPr>
        <w:t xml:space="preserve"> </w:t>
      </w:r>
      <w:r w:rsidRPr="00AA215F">
        <w:rPr>
          <w:rFonts w:ascii="Century Schoolbook" w:hAnsi="Century Schoolbook"/>
          <w:b/>
          <w:sz w:val="18"/>
        </w:rPr>
        <w:t>Figure 6.2: The Nutrition data entry form</w:t>
      </w:r>
    </w:p>
    <w:p w:rsidR="00745BCF" w:rsidRPr="00AA215F" w:rsidRDefault="00745BCF" w:rsidP="00745BCF">
      <w:pPr>
        <w:pStyle w:val="Heading3"/>
        <w:rPr>
          <w:rFonts w:ascii="Century Schoolbook" w:hAnsi="Century Schoolbook"/>
        </w:rPr>
      </w:pPr>
      <w:bookmarkStart w:id="338" w:name="_Toc332822722"/>
      <w:r w:rsidRPr="00AA215F">
        <w:rPr>
          <w:rFonts w:ascii="Century Schoolbook" w:hAnsi="Century Schoolbook"/>
        </w:rPr>
        <w:t>Using the Nutrition Form</w:t>
      </w:r>
      <w:bookmarkEnd w:id="338"/>
    </w:p>
    <w:p w:rsidR="00745BCF" w:rsidRPr="003170D4" w:rsidRDefault="00745BCF" w:rsidP="00745BCF">
      <w:pPr>
        <w:rPr>
          <w:rFonts w:ascii="Century Schoolbook" w:hAnsi="Century Schoolbook"/>
          <w:sz w:val="22"/>
          <w:szCs w:val="22"/>
        </w:rPr>
      </w:pPr>
      <w:r w:rsidRPr="003170D4">
        <w:rPr>
          <w:rFonts w:ascii="Century Schoolbook" w:hAnsi="Century Schoolbook"/>
          <w:sz w:val="22"/>
          <w:szCs w:val="22"/>
        </w:rPr>
        <w:t>After the Nutrition Form is displayed (Figure 6.2), data can be entered, modified, and deleted in the same manner as other Epi Info 7 forms. Each record in the Nutrition form represents a single child. The form also contains the optional capability to ‘geocode’ the child’s home address into latitude and longitude coordinates when you press the Get Coordinates button. See the Enter Data chapter to learn more about the data entry process.</w:t>
      </w:r>
    </w:p>
    <w:p w:rsidR="00745BCF" w:rsidRPr="003170D4" w:rsidRDefault="00745BCF" w:rsidP="00745BCF">
      <w:pPr>
        <w:rPr>
          <w:rFonts w:ascii="Century Schoolbook" w:hAnsi="Century Schoolbook"/>
          <w:sz w:val="22"/>
          <w:szCs w:val="22"/>
        </w:rPr>
      </w:pPr>
      <w:r w:rsidRPr="003170D4">
        <w:rPr>
          <w:rFonts w:ascii="Century Schoolbook" w:hAnsi="Century Schoolbook"/>
          <w:sz w:val="22"/>
          <w:szCs w:val="22"/>
        </w:rPr>
        <w:t xml:space="preserve">Although the data entry form contains only one record per child, each child may have been measured at multiple points in time. Capturing each of the child’s measurements is essential to generate statistics and graphs. The Nutrition form has a “related” form, called PatientVisits, to store measurement information. A child record may have one or more associated visit records. Clicking the </w:t>
      </w:r>
      <w:r w:rsidRPr="003170D4">
        <w:rPr>
          <w:rFonts w:ascii="Century Schoolbook" w:hAnsi="Century Schoolbook"/>
          <w:b/>
          <w:sz w:val="22"/>
          <w:szCs w:val="22"/>
        </w:rPr>
        <w:t>Enter Measurement Data</w:t>
      </w:r>
      <w:r w:rsidRPr="003170D4">
        <w:rPr>
          <w:rFonts w:ascii="Century Schoolbook" w:hAnsi="Century Schoolbook"/>
          <w:sz w:val="22"/>
          <w:szCs w:val="22"/>
        </w:rPr>
        <w:t xml:space="preserve"> button will present you with the </w:t>
      </w:r>
      <w:r w:rsidRPr="00536A99">
        <w:rPr>
          <w:rFonts w:ascii="Century Schoolbook" w:hAnsi="Century Schoolbook"/>
          <w:sz w:val="22"/>
          <w:szCs w:val="22"/>
        </w:rPr>
        <w:t>PatientVisits</w:t>
      </w:r>
      <w:r w:rsidRPr="002F5B3E">
        <w:rPr>
          <w:rFonts w:ascii="Century Schoolbook" w:hAnsi="Century Schoolbook"/>
          <w:sz w:val="22"/>
          <w:szCs w:val="22"/>
        </w:rPr>
        <w:t xml:space="preserve"> </w:t>
      </w:r>
      <w:r w:rsidRPr="003170D4">
        <w:rPr>
          <w:rFonts w:ascii="Century Schoolbook" w:hAnsi="Century Schoolbook"/>
          <w:sz w:val="22"/>
          <w:szCs w:val="22"/>
        </w:rPr>
        <w:t>form (Figure 6.3).</w:t>
      </w:r>
    </w:p>
    <w:p w:rsidR="00745BCF" w:rsidRPr="00F95F7C" w:rsidRDefault="00745BCF" w:rsidP="00745BCF">
      <w:pPr>
        <w:jc w:val="center"/>
      </w:pPr>
      <w:r>
        <w:rPr>
          <w:noProof/>
        </w:rPr>
        <w:lastRenderedPageBreak/>
        <w:drawing>
          <wp:inline distT="0" distB="0" distL="0" distR="0" wp14:anchorId="2017A6F8" wp14:editId="466D2919">
            <wp:extent cx="5943600" cy="4324350"/>
            <wp:effectExtent l="0" t="0" r="0" b="0"/>
            <wp:docPr id="2857" name="Picture 2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43600" cy="4324350"/>
                    </a:xfrm>
                    <a:prstGeom prst="rect">
                      <a:avLst/>
                    </a:prstGeom>
                    <a:noFill/>
                    <a:ln>
                      <a:noFill/>
                    </a:ln>
                  </pic:spPr>
                </pic:pic>
              </a:graphicData>
            </a:graphic>
          </wp:inline>
        </w:drawing>
      </w:r>
      <w:r w:rsidRPr="00F95F7C">
        <w:rPr>
          <w:b/>
          <w:sz w:val="18"/>
        </w:rPr>
        <w:t xml:space="preserve"> </w:t>
      </w:r>
      <w:r w:rsidRPr="00AA215F">
        <w:rPr>
          <w:rFonts w:ascii="Century Schoolbook" w:hAnsi="Century Schoolbook"/>
          <w:b/>
          <w:sz w:val="18"/>
        </w:rPr>
        <w:t>Figure 6.3: The PatientVisits data entry form</w:t>
      </w:r>
    </w:p>
    <w:p w:rsidR="00745BCF" w:rsidRPr="003170D4" w:rsidRDefault="00D544CB" w:rsidP="00745BCF">
      <w:pPr>
        <w:rPr>
          <w:rFonts w:ascii="Century Schoolbook" w:hAnsi="Century Schoolbook"/>
          <w:sz w:val="22"/>
          <w:szCs w:val="22"/>
        </w:rPr>
      </w:pPr>
      <w:r>
        <w:rPr>
          <w:rFonts w:ascii="Century Schoolbook" w:hAnsi="Century Schoolbook"/>
          <w:sz w:val="22"/>
          <w:szCs w:val="22"/>
        </w:rPr>
        <w:t>T</w:t>
      </w:r>
      <w:r w:rsidR="00745BCF" w:rsidRPr="003170D4">
        <w:rPr>
          <w:rFonts w:ascii="Century Schoolbook" w:hAnsi="Century Schoolbook"/>
          <w:sz w:val="22"/>
          <w:szCs w:val="22"/>
        </w:rPr>
        <w:t>he patient’s name, sex, date of birth, and ID number automatically appear</w:t>
      </w:r>
      <w:r>
        <w:rPr>
          <w:rFonts w:ascii="Century Schoolbook" w:hAnsi="Century Schoolbook"/>
          <w:sz w:val="22"/>
          <w:szCs w:val="22"/>
        </w:rPr>
        <w:t xml:space="preserve"> when you open the form</w:t>
      </w:r>
      <w:r w:rsidR="00745BCF" w:rsidRPr="003170D4">
        <w:rPr>
          <w:rFonts w:ascii="Century Schoolbook" w:hAnsi="Century Schoolbook"/>
          <w:sz w:val="22"/>
          <w:szCs w:val="22"/>
        </w:rPr>
        <w:t>. These values link the records in this form to the child’s nutritional record in the Nutrition</w:t>
      </w:r>
      <w:r w:rsidR="00745BCF" w:rsidRPr="003170D4">
        <w:rPr>
          <w:rFonts w:ascii="Century Schoolbook" w:hAnsi="Century Schoolbook"/>
          <w:b/>
          <w:sz w:val="22"/>
          <w:szCs w:val="22"/>
        </w:rPr>
        <w:t xml:space="preserve"> </w:t>
      </w:r>
      <w:r w:rsidR="00745BCF" w:rsidRPr="003170D4">
        <w:rPr>
          <w:rFonts w:ascii="Century Schoolbook" w:hAnsi="Century Schoolbook"/>
          <w:sz w:val="22"/>
          <w:szCs w:val="22"/>
        </w:rPr>
        <w:t>form. As you type values into the visit form (e.g., date of measurement, age in months, height, weight, etc.) the z-scores and percentiles automatically calculate.</w:t>
      </w:r>
    </w:p>
    <w:p w:rsidR="00745BCF" w:rsidRPr="003170D4" w:rsidRDefault="00745BCF" w:rsidP="00745BCF">
      <w:pPr>
        <w:rPr>
          <w:rFonts w:ascii="Century Schoolbook" w:hAnsi="Century Schoolbook"/>
          <w:sz w:val="22"/>
          <w:szCs w:val="22"/>
        </w:rPr>
      </w:pPr>
      <w:r w:rsidRPr="003170D4">
        <w:rPr>
          <w:rFonts w:ascii="Century Schoolbook" w:hAnsi="Century Schoolbook"/>
          <w:sz w:val="22"/>
          <w:szCs w:val="22"/>
        </w:rPr>
        <w:t xml:space="preserve">You can add measurement records by clicking the </w:t>
      </w:r>
      <w:r w:rsidRPr="003170D4">
        <w:rPr>
          <w:rFonts w:ascii="Century Schoolbook" w:hAnsi="Century Schoolbook"/>
          <w:b/>
          <w:sz w:val="22"/>
          <w:szCs w:val="22"/>
        </w:rPr>
        <w:t>New Record</w:t>
      </w:r>
      <w:r w:rsidRPr="003170D4">
        <w:rPr>
          <w:rFonts w:ascii="Century Schoolbook" w:hAnsi="Century Schoolbook"/>
          <w:sz w:val="22"/>
          <w:szCs w:val="22"/>
        </w:rPr>
        <w:t xml:space="preserve"> button on the Enter toolbar. Clicking the </w:t>
      </w:r>
      <w:r w:rsidRPr="003170D4">
        <w:rPr>
          <w:rFonts w:ascii="Century Schoolbook" w:hAnsi="Century Schoolbook"/>
          <w:b/>
          <w:sz w:val="22"/>
          <w:szCs w:val="22"/>
        </w:rPr>
        <w:t>&lt;- Back</w:t>
      </w:r>
      <w:r w:rsidRPr="003170D4">
        <w:rPr>
          <w:rFonts w:ascii="Century Schoolbook" w:hAnsi="Century Schoolbook"/>
          <w:sz w:val="22"/>
          <w:szCs w:val="22"/>
        </w:rPr>
        <w:t xml:space="preserve"> button closes the visit information form and returns you to the Nutrition form (Figure 6.2).</w:t>
      </w:r>
    </w:p>
    <w:p w:rsidR="00745BCF" w:rsidRPr="003170D4" w:rsidRDefault="00745BCF" w:rsidP="00745BCF">
      <w:pPr>
        <w:rPr>
          <w:rFonts w:ascii="Century Schoolbook" w:hAnsi="Century Schoolbook"/>
          <w:sz w:val="22"/>
          <w:szCs w:val="22"/>
        </w:rPr>
      </w:pPr>
      <w:r w:rsidRPr="003170D4">
        <w:rPr>
          <w:rFonts w:ascii="Century Schoolbook" w:hAnsi="Century Schoolbook"/>
          <w:sz w:val="22"/>
          <w:szCs w:val="22"/>
        </w:rPr>
        <w:t xml:space="preserve">You must understand the relationship between these two forms. For each record in the Demographic Information form (Figure 6.2), there may be one or more linked records in the Visit Information form (Figure 6.3). If one is viewing record #1 in the Demographic Information form, clicking the </w:t>
      </w:r>
      <w:r w:rsidRPr="003170D4">
        <w:rPr>
          <w:rFonts w:ascii="Century Schoolbook" w:hAnsi="Century Schoolbook"/>
          <w:b/>
          <w:sz w:val="22"/>
          <w:szCs w:val="22"/>
        </w:rPr>
        <w:t>Enter Measurement Data</w:t>
      </w:r>
      <w:r w:rsidRPr="003170D4">
        <w:rPr>
          <w:rFonts w:ascii="Century Schoolbook" w:hAnsi="Century Schoolbook"/>
          <w:sz w:val="22"/>
          <w:szCs w:val="22"/>
        </w:rPr>
        <w:t xml:space="preserve"> button will take you to all of the measurements associated with that particular child (and no others). For a visual explanation of the relationship, see Figure 6.4. Note that the blue squares represent records in the Demographic Information form</w:t>
      </w:r>
      <w:r w:rsidR="00D544CB">
        <w:rPr>
          <w:rFonts w:ascii="Century Schoolbook" w:hAnsi="Century Schoolbook"/>
          <w:sz w:val="22"/>
          <w:szCs w:val="22"/>
        </w:rPr>
        <w:t>,</w:t>
      </w:r>
      <w:r w:rsidRPr="003170D4">
        <w:rPr>
          <w:rFonts w:ascii="Century Schoolbook" w:hAnsi="Century Schoolbook"/>
          <w:sz w:val="22"/>
          <w:szCs w:val="22"/>
        </w:rPr>
        <w:t xml:space="preserve"> and the red squares represent records in the Visit Information form. </w:t>
      </w:r>
    </w:p>
    <w:p w:rsidR="00745BCF" w:rsidRDefault="00745BCF" w:rsidP="00745BCF">
      <w:r>
        <w:rPr>
          <w:noProof/>
        </w:rPr>
        <w:lastRenderedPageBreak/>
        <w:drawing>
          <wp:inline distT="0" distB="0" distL="0" distR="0" wp14:anchorId="64CE75FA" wp14:editId="5F90E61D">
            <wp:extent cx="5934075" cy="1752600"/>
            <wp:effectExtent l="0" t="0" r="9525" b="0"/>
            <wp:docPr id="2858" name="Picture 2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34075" cy="1752600"/>
                    </a:xfrm>
                    <a:prstGeom prst="rect">
                      <a:avLst/>
                    </a:prstGeom>
                    <a:noFill/>
                    <a:ln>
                      <a:noFill/>
                    </a:ln>
                  </pic:spPr>
                </pic:pic>
              </a:graphicData>
            </a:graphic>
          </wp:inline>
        </w:drawing>
      </w:r>
    </w:p>
    <w:p w:rsidR="00745BCF" w:rsidRPr="00AA215F" w:rsidRDefault="00745BCF" w:rsidP="00745BCF">
      <w:pPr>
        <w:jc w:val="center"/>
        <w:rPr>
          <w:rFonts w:ascii="Century Schoolbook" w:hAnsi="Century Schoolbook"/>
        </w:rPr>
      </w:pPr>
      <w:r w:rsidRPr="00AA215F">
        <w:rPr>
          <w:rFonts w:ascii="Century Schoolbook" w:hAnsi="Century Schoolbook"/>
          <w:b/>
          <w:sz w:val="18"/>
        </w:rPr>
        <w:t>Figure 6.4: The relationship between a child’s base record (blue, top) and their measurement records (red, bottom).</w:t>
      </w:r>
    </w:p>
    <w:p w:rsidR="00745BCF" w:rsidRPr="003170D4" w:rsidRDefault="00745BCF" w:rsidP="00745BCF">
      <w:pPr>
        <w:rPr>
          <w:rFonts w:ascii="Century Schoolbook" w:hAnsi="Century Schoolbook"/>
          <w:sz w:val="22"/>
          <w:szCs w:val="22"/>
        </w:rPr>
      </w:pPr>
      <w:r w:rsidRPr="003170D4">
        <w:rPr>
          <w:rFonts w:ascii="Century Schoolbook" w:hAnsi="Century Schoolbook"/>
          <w:sz w:val="22"/>
          <w:szCs w:val="22"/>
        </w:rPr>
        <w:t xml:space="preserve">If you want to see child #1’s measurement information on 1/6/2001, navigate to child #1’s record in the Demographic Information form. Click </w:t>
      </w:r>
      <w:r w:rsidRPr="003170D4">
        <w:rPr>
          <w:rFonts w:ascii="Century Schoolbook" w:hAnsi="Century Schoolbook"/>
          <w:b/>
          <w:sz w:val="22"/>
          <w:szCs w:val="22"/>
        </w:rPr>
        <w:t xml:space="preserve">Enter Measurement Data </w:t>
      </w:r>
      <w:r w:rsidRPr="003170D4">
        <w:rPr>
          <w:rFonts w:ascii="Century Schoolbook" w:hAnsi="Century Schoolbook"/>
          <w:sz w:val="22"/>
          <w:szCs w:val="22"/>
        </w:rPr>
        <w:t>and navigate to the record that has 1/6/2001 as the date of measurement.</w:t>
      </w:r>
    </w:p>
    <w:p w:rsidR="00745BCF" w:rsidRPr="00AA215F" w:rsidRDefault="00745BCF" w:rsidP="00745BCF">
      <w:pPr>
        <w:pStyle w:val="Heading3"/>
        <w:rPr>
          <w:rFonts w:ascii="Century Schoolbook" w:hAnsi="Century Schoolbook"/>
        </w:rPr>
      </w:pPr>
      <w:bookmarkStart w:id="339" w:name="_Toc332822723"/>
      <w:r w:rsidRPr="00AA215F">
        <w:rPr>
          <w:rFonts w:ascii="Century Schoolbook" w:hAnsi="Century Schoolbook"/>
        </w:rPr>
        <w:t>Customizing the Nutrition Forms</w:t>
      </w:r>
      <w:bookmarkEnd w:id="339"/>
    </w:p>
    <w:p w:rsidR="00745BCF" w:rsidRPr="003170D4" w:rsidRDefault="00745BCF" w:rsidP="00745BCF">
      <w:pPr>
        <w:rPr>
          <w:rFonts w:ascii="Century Schoolbook" w:hAnsi="Century Schoolbook"/>
          <w:sz w:val="22"/>
          <w:szCs w:val="22"/>
        </w:rPr>
      </w:pPr>
      <w:r w:rsidRPr="003170D4">
        <w:rPr>
          <w:rFonts w:ascii="Century Schoolbook" w:hAnsi="Century Schoolbook"/>
          <w:sz w:val="22"/>
          <w:szCs w:val="22"/>
        </w:rPr>
        <w:t>The data entry forms (Figures 6.2 and 6.3) can be customized to include or exclude anything that is shown. For example, if the nutritional surveys are being conducted at a school, new fields could be created to capture the child’s teacher and their grade. Or, if geocoding the child’s address into latitude and longitude is not necessary, those fields could be deleted. The form’s title could also be changed from Nutritional Survey to match whatever organization captures this data. Caution should be used when removing fields or changing field names because this may cause the underlying z-score and percentile calculations to no longer work.</w:t>
      </w:r>
    </w:p>
    <w:p w:rsidR="00745BCF" w:rsidRPr="003170D4" w:rsidRDefault="00745BCF" w:rsidP="00745BCF">
      <w:pPr>
        <w:rPr>
          <w:rFonts w:ascii="Century Schoolbook" w:hAnsi="Century Schoolbook"/>
          <w:sz w:val="22"/>
          <w:szCs w:val="22"/>
        </w:rPr>
      </w:pPr>
      <w:r w:rsidRPr="003170D4">
        <w:rPr>
          <w:rFonts w:ascii="Century Schoolbook" w:hAnsi="Century Schoolbook"/>
          <w:sz w:val="22"/>
          <w:szCs w:val="22"/>
        </w:rPr>
        <w:t>For more information on adding, removing, and modifying fields, see the Form Designer chapter.</w:t>
      </w:r>
    </w:p>
    <w:p w:rsidR="00745BCF" w:rsidRPr="00AA215F" w:rsidRDefault="00745BCF" w:rsidP="00745BCF">
      <w:pPr>
        <w:pStyle w:val="Heading2"/>
        <w:rPr>
          <w:rFonts w:ascii="Century Schoolbook" w:hAnsi="Century Schoolbook"/>
        </w:rPr>
      </w:pPr>
      <w:bookmarkStart w:id="340" w:name="_Toc332822724"/>
      <w:r w:rsidRPr="00AA215F">
        <w:rPr>
          <w:rFonts w:ascii="Century Schoolbook" w:hAnsi="Century Schoolbook"/>
        </w:rPr>
        <w:t>Creating Growth Charts</w:t>
      </w:r>
      <w:bookmarkEnd w:id="340"/>
    </w:p>
    <w:p w:rsidR="00745BCF" w:rsidRPr="003170D4" w:rsidRDefault="00745BCF" w:rsidP="00745BCF">
      <w:pPr>
        <w:rPr>
          <w:rFonts w:ascii="Century Schoolbook" w:hAnsi="Century Schoolbook"/>
          <w:sz w:val="22"/>
          <w:szCs w:val="22"/>
        </w:rPr>
      </w:pPr>
      <w:r w:rsidRPr="003170D4">
        <w:rPr>
          <w:rFonts w:ascii="Century Schoolbook" w:hAnsi="Century Schoolbook"/>
          <w:sz w:val="22"/>
          <w:szCs w:val="22"/>
        </w:rPr>
        <w:t>After a child’s measurements have been captured, you can generate a growth chart that can be used to track an individual child’s progress. (Showing multiple children on a single chart is not supported). All growth charting is done using the Visual Dashboard module. Nutritional data must first be loaded into the dashboard before any charting can take place. Follow the steps below to load the data associated with the Nutrition form into the dashboard.</w:t>
      </w:r>
    </w:p>
    <w:p w:rsidR="00745BCF" w:rsidRPr="003170D4" w:rsidRDefault="00745BCF" w:rsidP="00745BCF">
      <w:pPr>
        <w:pStyle w:val="ListParagraph"/>
        <w:keepLines w:val="0"/>
        <w:numPr>
          <w:ilvl w:val="0"/>
          <w:numId w:val="269"/>
        </w:numPr>
        <w:spacing w:line="276" w:lineRule="auto"/>
        <w:contextualSpacing/>
        <w:rPr>
          <w:rFonts w:ascii="Century Schoolbook" w:hAnsi="Century Schoolbook"/>
          <w:sz w:val="22"/>
          <w:szCs w:val="22"/>
        </w:rPr>
      </w:pPr>
      <w:r w:rsidRPr="003170D4">
        <w:rPr>
          <w:rFonts w:ascii="Century Schoolbook" w:hAnsi="Century Schoolbook"/>
          <w:sz w:val="22"/>
          <w:szCs w:val="22"/>
        </w:rPr>
        <w:t xml:space="preserve">Open the </w:t>
      </w:r>
      <w:r w:rsidRPr="003170D4">
        <w:rPr>
          <w:rFonts w:ascii="Century Schoolbook" w:hAnsi="Century Schoolbook"/>
          <w:b/>
          <w:sz w:val="22"/>
          <w:szCs w:val="22"/>
        </w:rPr>
        <w:t>Epi Info 7 main menu</w:t>
      </w:r>
      <w:r w:rsidRPr="003170D4">
        <w:rPr>
          <w:rFonts w:ascii="Century Schoolbook" w:hAnsi="Century Schoolbook"/>
          <w:sz w:val="22"/>
          <w:szCs w:val="22"/>
        </w:rPr>
        <w:t>.</w:t>
      </w:r>
    </w:p>
    <w:p w:rsidR="00745BCF" w:rsidRPr="003170D4" w:rsidRDefault="00745BCF" w:rsidP="00745BCF">
      <w:pPr>
        <w:pStyle w:val="ListParagraph"/>
        <w:keepLines w:val="0"/>
        <w:numPr>
          <w:ilvl w:val="0"/>
          <w:numId w:val="269"/>
        </w:numPr>
        <w:spacing w:line="276" w:lineRule="auto"/>
        <w:contextualSpacing/>
        <w:rPr>
          <w:rFonts w:ascii="Century Schoolbook" w:hAnsi="Century Schoolbook"/>
          <w:sz w:val="22"/>
          <w:szCs w:val="22"/>
        </w:rPr>
      </w:pPr>
      <w:r w:rsidRPr="003170D4">
        <w:rPr>
          <w:rFonts w:ascii="Century Schoolbook" w:hAnsi="Century Schoolbook"/>
          <w:sz w:val="22"/>
          <w:szCs w:val="22"/>
        </w:rPr>
        <w:t xml:space="preserve">Click the </w:t>
      </w:r>
      <w:r w:rsidRPr="003170D4">
        <w:rPr>
          <w:rFonts w:ascii="Century Schoolbook" w:hAnsi="Century Schoolbook"/>
          <w:b/>
          <w:sz w:val="22"/>
          <w:szCs w:val="22"/>
        </w:rPr>
        <w:t>Visual Dashboard</w:t>
      </w:r>
      <w:r w:rsidRPr="003170D4">
        <w:rPr>
          <w:rFonts w:ascii="Century Schoolbook" w:hAnsi="Century Schoolbook"/>
          <w:sz w:val="22"/>
          <w:szCs w:val="22"/>
        </w:rPr>
        <w:t xml:space="preserve"> button. The Dashboard module appears.</w:t>
      </w:r>
    </w:p>
    <w:p w:rsidR="00745BCF" w:rsidRPr="003170D4" w:rsidRDefault="00745BCF" w:rsidP="00745BCF">
      <w:pPr>
        <w:pStyle w:val="ListParagraph"/>
        <w:keepLines w:val="0"/>
        <w:numPr>
          <w:ilvl w:val="0"/>
          <w:numId w:val="269"/>
        </w:numPr>
        <w:spacing w:line="276" w:lineRule="auto"/>
        <w:contextualSpacing/>
        <w:rPr>
          <w:rFonts w:ascii="Century Schoolbook" w:hAnsi="Century Schoolbook"/>
          <w:sz w:val="22"/>
          <w:szCs w:val="22"/>
        </w:rPr>
      </w:pPr>
      <w:r w:rsidRPr="003170D4">
        <w:rPr>
          <w:rFonts w:ascii="Century Schoolbook" w:hAnsi="Century Schoolbook"/>
          <w:sz w:val="22"/>
          <w:szCs w:val="22"/>
        </w:rPr>
        <w:t xml:space="preserve">Right-click on the </w:t>
      </w:r>
      <w:r w:rsidRPr="003170D4">
        <w:rPr>
          <w:rFonts w:ascii="Century Schoolbook" w:hAnsi="Century Schoolbook"/>
          <w:b/>
          <w:sz w:val="22"/>
          <w:szCs w:val="22"/>
        </w:rPr>
        <w:t>dashboard canvas</w:t>
      </w:r>
      <w:r w:rsidRPr="003170D4">
        <w:rPr>
          <w:rFonts w:ascii="Century Schoolbook" w:hAnsi="Century Schoolbook"/>
          <w:sz w:val="22"/>
          <w:szCs w:val="22"/>
        </w:rPr>
        <w:t>. A context menu appears.</w:t>
      </w:r>
    </w:p>
    <w:p w:rsidR="00745BCF" w:rsidRPr="003170D4" w:rsidRDefault="00745BCF" w:rsidP="00745BCF">
      <w:pPr>
        <w:pStyle w:val="ListParagraph"/>
        <w:keepLines w:val="0"/>
        <w:numPr>
          <w:ilvl w:val="0"/>
          <w:numId w:val="269"/>
        </w:numPr>
        <w:spacing w:line="276" w:lineRule="auto"/>
        <w:contextualSpacing/>
        <w:rPr>
          <w:rFonts w:ascii="Century Schoolbook" w:hAnsi="Century Schoolbook"/>
          <w:sz w:val="22"/>
          <w:szCs w:val="22"/>
        </w:rPr>
      </w:pPr>
      <w:r w:rsidRPr="003170D4">
        <w:rPr>
          <w:rFonts w:ascii="Century Schoolbook" w:hAnsi="Century Schoolbook"/>
          <w:sz w:val="22"/>
          <w:szCs w:val="22"/>
        </w:rPr>
        <w:t xml:space="preserve">Select </w:t>
      </w:r>
      <w:r w:rsidRPr="003170D4">
        <w:rPr>
          <w:rFonts w:ascii="Century Schoolbook" w:hAnsi="Century Schoolbook"/>
          <w:b/>
          <w:sz w:val="22"/>
          <w:szCs w:val="22"/>
        </w:rPr>
        <w:t>Set Data Source…</w:t>
      </w:r>
      <w:r w:rsidRPr="003170D4">
        <w:rPr>
          <w:rFonts w:ascii="Century Schoolbook" w:hAnsi="Century Schoolbook"/>
          <w:sz w:val="22"/>
          <w:szCs w:val="22"/>
        </w:rPr>
        <w:t xml:space="preserve"> from the right-click context menu. The Select Data Source dialog appears.</w:t>
      </w:r>
    </w:p>
    <w:p w:rsidR="00745BCF" w:rsidRPr="003170D4" w:rsidRDefault="00745BCF" w:rsidP="00745BCF">
      <w:pPr>
        <w:pStyle w:val="ListParagraph"/>
        <w:keepLines w:val="0"/>
        <w:numPr>
          <w:ilvl w:val="0"/>
          <w:numId w:val="269"/>
        </w:numPr>
        <w:spacing w:line="276" w:lineRule="auto"/>
        <w:contextualSpacing/>
        <w:rPr>
          <w:rFonts w:ascii="Century Schoolbook" w:hAnsi="Century Schoolbook"/>
          <w:sz w:val="22"/>
          <w:szCs w:val="22"/>
        </w:rPr>
      </w:pPr>
      <w:r w:rsidRPr="003170D4">
        <w:rPr>
          <w:rFonts w:ascii="Century Schoolbook" w:hAnsi="Century Schoolbook"/>
          <w:sz w:val="22"/>
          <w:szCs w:val="22"/>
        </w:rPr>
        <w:t xml:space="preserve">Click the </w:t>
      </w:r>
      <w:r w:rsidRPr="003170D4">
        <w:rPr>
          <w:rFonts w:ascii="Century Schoolbook" w:hAnsi="Century Schoolbook"/>
          <w:b/>
          <w:sz w:val="22"/>
          <w:szCs w:val="22"/>
        </w:rPr>
        <w:t>…</w:t>
      </w:r>
      <w:r w:rsidRPr="003170D4">
        <w:rPr>
          <w:rFonts w:ascii="Century Schoolbook" w:hAnsi="Century Schoolbook"/>
          <w:sz w:val="22"/>
          <w:szCs w:val="22"/>
        </w:rPr>
        <w:t xml:space="preserve"> button next to the Data Source text box. A file open dialog appears.</w:t>
      </w:r>
    </w:p>
    <w:p w:rsidR="00745BCF" w:rsidRPr="003170D4" w:rsidRDefault="00745BCF" w:rsidP="00745BCF">
      <w:pPr>
        <w:pStyle w:val="ListParagraph"/>
        <w:keepLines w:val="0"/>
        <w:numPr>
          <w:ilvl w:val="0"/>
          <w:numId w:val="269"/>
        </w:numPr>
        <w:spacing w:line="276" w:lineRule="auto"/>
        <w:contextualSpacing/>
        <w:rPr>
          <w:rFonts w:ascii="Century Schoolbook" w:hAnsi="Century Schoolbook"/>
          <w:sz w:val="22"/>
          <w:szCs w:val="22"/>
        </w:rPr>
      </w:pPr>
      <w:r w:rsidRPr="003170D4">
        <w:rPr>
          <w:rFonts w:ascii="Century Schoolbook" w:hAnsi="Century Schoolbook"/>
          <w:sz w:val="22"/>
          <w:szCs w:val="22"/>
        </w:rPr>
        <w:lastRenderedPageBreak/>
        <w:t>Navigate to the Epi Info projects folder.</w:t>
      </w:r>
    </w:p>
    <w:p w:rsidR="00745BCF" w:rsidRPr="003170D4" w:rsidRDefault="00745BCF" w:rsidP="00745BCF">
      <w:pPr>
        <w:pStyle w:val="ListParagraph"/>
        <w:keepLines w:val="0"/>
        <w:numPr>
          <w:ilvl w:val="0"/>
          <w:numId w:val="269"/>
        </w:numPr>
        <w:spacing w:line="276" w:lineRule="auto"/>
        <w:contextualSpacing/>
        <w:rPr>
          <w:rFonts w:ascii="Century Schoolbook" w:hAnsi="Century Schoolbook"/>
          <w:sz w:val="22"/>
          <w:szCs w:val="22"/>
        </w:rPr>
      </w:pPr>
      <w:r w:rsidRPr="003170D4">
        <w:rPr>
          <w:rFonts w:ascii="Century Schoolbook" w:hAnsi="Century Schoolbook"/>
          <w:sz w:val="22"/>
          <w:szCs w:val="22"/>
        </w:rPr>
        <w:t xml:space="preserve">Open the </w:t>
      </w:r>
      <w:r w:rsidRPr="003170D4">
        <w:rPr>
          <w:rFonts w:ascii="Century Schoolbook" w:hAnsi="Century Schoolbook"/>
          <w:b/>
          <w:sz w:val="22"/>
          <w:szCs w:val="22"/>
        </w:rPr>
        <w:t>Nutrition</w:t>
      </w:r>
      <w:r w:rsidRPr="003170D4">
        <w:rPr>
          <w:rFonts w:ascii="Century Schoolbook" w:hAnsi="Century Schoolbook"/>
          <w:sz w:val="22"/>
          <w:szCs w:val="22"/>
        </w:rPr>
        <w:t xml:space="preserve"> folder within the projects folder.</w:t>
      </w:r>
    </w:p>
    <w:p w:rsidR="00745BCF" w:rsidRPr="003170D4" w:rsidRDefault="00745BCF" w:rsidP="00745BCF">
      <w:pPr>
        <w:pStyle w:val="ListParagraph"/>
        <w:keepLines w:val="0"/>
        <w:numPr>
          <w:ilvl w:val="0"/>
          <w:numId w:val="269"/>
        </w:numPr>
        <w:spacing w:line="276" w:lineRule="auto"/>
        <w:contextualSpacing/>
        <w:rPr>
          <w:rFonts w:ascii="Century Schoolbook" w:hAnsi="Century Schoolbook"/>
          <w:sz w:val="22"/>
          <w:szCs w:val="22"/>
        </w:rPr>
      </w:pPr>
      <w:r w:rsidRPr="003170D4">
        <w:rPr>
          <w:rFonts w:ascii="Century Schoolbook" w:hAnsi="Century Schoolbook"/>
          <w:sz w:val="22"/>
          <w:szCs w:val="22"/>
        </w:rPr>
        <w:t xml:space="preserve">Select the </w:t>
      </w:r>
      <w:r w:rsidRPr="003170D4">
        <w:rPr>
          <w:rFonts w:ascii="Century Schoolbook" w:hAnsi="Century Schoolbook"/>
          <w:b/>
          <w:sz w:val="22"/>
          <w:szCs w:val="22"/>
        </w:rPr>
        <w:t>Nutrition</w:t>
      </w:r>
      <w:r w:rsidRPr="003170D4">
        <w:rPr>
          <w:rFonts w:ascii="Century Schoolbook" w:hAnsi="Century Schoolbook"/>
          <w:sz w:val="22"/>
          <w:szCs w:val="22"/>
        </w:rPr>
        <w:t xml:space="preserve"> project. Click </w:t>
      </w:r>
      <w:r w:rsidRPr="003170D4">
        <w:rPr>
          <w:rFonts w:ascii="Century Schoolbook" w:hAnsi="Century Schoolbook"/>
          <w:b/>
          <w:sz w:val="22"/>
          <w:szCs w:val="22"/>
        </w:rPr>
        <w:t>Open</w:t>
      </w:r>
      <w:r w:rsidRPr="003170D4">
        <w:rPr>
          <w:rFonts w:ascii="Century Schoolbook" w:hAnsi="Century Schoolbook"/>
          <w:sz w:val="22"/>
          <w:szCs w:val="22"/>
        </w:rPr>
        <w:t xml:space="preserve">. </w:t>
      </w:r>
    </w:p>
    <w:p w:rsidR="00745BCF" w:rsidRPr="003170D4" w:rsidRDefault="00745BCF" w:rsidP="00745BCF">
      <w:pPr>
        <w:pStyle w:val="ListParagraph"/>
        <w:keepLines w:val="0"/>
        <w:numPr>
          <w:ilvl w:val="0"/>
          <w:numId w:val="269"/>
        </w:numPr>
        <w:spacing w:line="276" w:lineRule="auto"/>
        <w:contextualSpacing/>
        <w:rPr>
          <w:rFonts w:ascii="Century Schoolbook" w:hAnsi="Century Schoolbook"/>
          <w:sz w:val="22"/>
          <w:szCs w:val="22"/>
        </w:rPr>
      </w:pPr>
      <w:r w:rsidRPr="003170D4">
        <w:rPr>
          <w:rFonts w:ascii="Century Schoolbook" w:hAnsi="Century Schoolbook"/>
          <w:sz w:val="22"/>
          <w:szCs w:val="22"/>
        </w:rPr>
        <w:t xml:space="preserve">In the </w:t>
      </w:r>
      <w:r w:rsidRPr="00536A99">
        <w:rPr>
          <w:rFonts w:ascii="Century Schoolbook" w:hAnsi="Century Schoolbook"/>
          <w:sz w:val="22"/>
          <w:szCs w:val="22"/>
        </w:rPr>
        <w:t>Select Data Source</w:t>
      </w:r>
      <w:r w:rsidRPr="003170D4">
        <w:rPr>
          <w:rFonts w:ascii="Century Schoolbook" w:hAnsi="Century Schoolbook"/>
          <w:sz w:val="22"/>
          <w:szCs w:val="22"/>
        </w:rPr>
        <w:t xml:space="preserve"> dialog, select the </w:t>
      </w:r>
      <w:r w:rsidRPr="003170D4">
        <w:rPr>
          <w:rFonts w:ascii="Century Schoolbook" w:hAnsi="Century Schoolbook"/>
          <w:b/>
          <w:sz w:val="22"/>
          <w:szCs w:val="22"/>
        </w:rPr>
        <w:t>PatientVisits</w:t>
      </w:r>
      <w:r w:rsidRPr="003170D4">
        <w:rPr>
          <w:rFonts w:ascii="Century Schoolbook" w:hAnsi="Century Schoolbook"/>
          <w:sz w:val="22"/>
          <w:szCs w:val="22"/>
        </w:rPr>
        <w:t xml:space="preserve"> form. Click </w:t>
      </w:r>
      <w:r w:rsidRPr="003170D4">
        <w:rPr>
          <w:rFonts w:ascii="Century Schoolbook" w:hAnsi="Century Schoolbook"/>
          <w:b/>
          <w:sz w:val="22"/>
          <w:szCs w:val="22"/>
        </w:rPr>
        <w:t>OK</w:t>
      </w:r>
      <w:r w:rsidRPr="003170D4">
        <w:rPr>
          <w:rFonts w:ascii="Century Schoolbook" w:hAnsi="Century Schoolbook"/>
          <w:sz w:val="22"/>
          <w:szCs w:val="22"/>
        </w:rPr>
        <w:t>. The dialog disappears and the data is loaded.</w:t>
      </w:r>
    </w:p>
    <w:p w:rsidR="00745BCF" w:rsidRPr="003170D4" w:rsidRDefault="00745BCF" w:rsidP="00745BCF">
      <w:pPr>
        <w:rPr>
          <w:rFonts w:ascii="Century Schoolbook" w:hAnsi="Century Schoolbook"/>
          <w:sz w:val="22"/>
          <w:szCs w:val="22"/>
        </w:rPr>
      </w:pPr>
      <w:r w:rsidRPr="003170D4">
        <w:rPr>
          <w:rFonts w:ascii="Century Schoolbook" w:hAnsi="Century Schoolbook"/>
          <w:sz w:val="22"/>
          <w:szCs w:val="22"/>
        </w:rPr>
        <w:t>After completing Step 9, the dashboard will have cached the data in the computer’s memory. Various types of statistical tools or gadgets can now be added to the canvas to display useful information to the user. To add a growth charting gadget, follow these steps.</w:t>
      </w:r>
    </w:p>
    <w:p w:rsidR="00745BCF" w:rsidRPr="003170D4" w:rsidRDefault="00745BCF" w:rsidP="00745BCF">
      <w:pPr>
        <w:pStyle w:val="ListParagraph"/>
        <w:keepLines w:val="0"/>
        <w:numPr>
          <w:ilvl w:val="0"/>
          <w:numId w:val="271"/>
        </w:numPr>
        <w:spacing w:line="276" w:lineRule="auto"/>
        <w:contextualSpacing/>
        <w:rPr>
          <w:rFonts w:ascii="Century Schoolbook" w:hAnsi="Century Schoolbook"/>
          <w:sz w:val="22"/>
          <w:szCs w:val="22"/>
        </w:rPr>
      </w:pPr>
      <w:r w:rsidRPr="003170D4">
        <w:rPr>
          <w:rFonts w:ascii="Century Schoolbook" w:hAnsi="Century Schoolbook"/>
          <w:sz w:val="22"/>
          <w:szCs w:val="22"/>
        </w:rPr>
        <w:t xml:space="preserve">Right-click on the </w:t>
      </w:r>
      <w:r w:rsidRPr="003170D4">
        <w:rPr>
          <w:rFonts w:ascii="Century Schoolbook" w:hAnsi="Century Schoolbook"/>
          <w:b/>
          <w:sz w:val="22"/>
          <w:szCs w:val="22"/>
        </w:rPr>
        <w:t>dashboard canvas</w:t>
      </w:r>
      <w:r w:rsidRPr="003170D4">
        <w:rPr>
          <w:rFonts w:ascii="Century Schoolbook" w:hAnsi="Century Schoolbook"/>
          <w:sz w:val="22"/>
          <w:szCs w:val="22"/>
        </w:rPr>
        <w:t>. A context menu appears.</w:t>
      </w:r>
    </w:p>
    <w:p w:rsidR="00745BCF" w:rsidRPr="003170D4" w:rsidRDefault="00745BCF" w:rsidP="00745BCF">
      <w:pPr>
        <w:pStyle w:val="ListParagraph"/>
        <w:keepLines w:val="0"/>
        <w:numPr>
          <w:ilvl w:val="0"/>
          <w:numId w:val="271"/>
        </w:numPr>
        <w:spacing w:line="276" w:lineRule="auto"/>
        <w:contextualSpacing/>
        <w:rPr>
          <w:rFonts w:ascii="Century Schoolbook" w:hAnsi="Century Schoolbook"/>
          <w:sz w:val="22"/>
          <w:szCs w:val="22"/>
        </w:rPr>
      </w:pPr>
      <w:r w:rsidRPr="003170D4">
        <w:rPr>
          <w:rFonts w:ascii="Century Schoolbook" w:hAnsi="Century Schoolbook"/>
          <w:sz w:val="22"/>
          <w:szCs w:val="22"/>
        </w:rPr>
        <w:t xml:space="preserve">Select </w:t>
      </w:r>
      <w:r w:rsidRPr="003170D4">
        <w:rPr>
          <w:rFonts w:ascii="Century Schoolbook" w:hAnsi="Century Schoolbook"/>
          <w:b/>
          <w:sz w:val="22"/>
          <w:szCs w:val="22"/>
        </w:rPr>
        <w:t>Add NutStat Growth Chart</w:t>
      </w:r>
      <w:r w:rsidRPr="003170D4">
        <w:rPr>
          <w:rFonts w:ascii="Century Schoolbook" w:hAnsi="Century Schoolbook"/>
          <w:sz w:val="22"/>
          <w:szCs w:val="22"/>
        </w:rPr>
        <w:t xml:space="preserve"> &gt; </w:t>
      </w:r>
      <w:r w:rsidRPr="003170D4">
        <w:rPr>
          <w:rFonts w:ascii="Century Schoolbook" w:hAnsi="Century Schoolbook"/>
          <w:b/>
          <w:sz w:val="22"/>
          <w:szCs w:val="22"/>
        </w:rPr>
        <w:t xml:space="preserve">CDC 2000 Growth Reference </w:t>
      </w:r>
      <w:r w:rsidRPr="003170D4">
        <w:rPr>
          <w:rFonts w:ascii="Century Schoolbook" w:hAnsi="Century Schoolbook"/>
          <w:sz w:val="22"/>
          <w:szCs w:val="22"/>
        </w:rPr>
        <w:t xml:space="preserve">&gt; </w:t>
      </w:r>
      <w:r w:rsidRPr="003170D4">
        <w:rPr>
          <w:rFonts w:ascii="Century Schoolbook" w:hAnsi="Century Schoolbook"/>
          <w:b/>
          <w:sz w:val="22"/>
          <w:szCs w:val="22"/>
        </w:rPr>
        <w:t>Body Mass Index (BMI) for Age</w:t>
      </w:r>
      <w:r w:rsidRPr="003170D4">
        <w:rPr>
          <w:rFonts w:ascii="Century Schoolbook" w:hAnsi="Century Schoolbook"/>
          <w:sz w:val="22"/>
          <w:szCs w:val="22"/>
        </w:rPr>
        <w:t xml:space="preserve"> from the list of opens in the context menu. A growth charting gadget appears on the canvas (Figure 6.5).</w:t>
      </w:r>
    </w:p>
    <w:p w:rsidR="00745BCF" w:rsidRDefault="00745BCF" w:rsidP="00745BCF">
      <w:pPr>
        <w:pStyle w:val="ListParagraph"/>
        <w:ind w:left="0"/>
        <w:jc w:val="center"/>
      </w:pPr>
      <w:r>
        <w:rPr>
          <w:noProof/>
        </w:rPr>
        <w:drawing>
          <wp:inline distT="0" distB="0" distL="0" distR="0" wp14:anchorId="54D8CEC2" wp14:editId="1C80DBB8">
            <wp:extent cx="1735223" cy="2834640"/>
            <wp:effectExtent l="0" t="0" r="0" b="3810"/>
            <wp:docPr id="2859" name="Picture 2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735223" cy="2834640"/>
                    </a:xfrm>
                    <a:prstGeom prst="rect">
                      <a:avLst/>
                    </a:prstGeom>
                    <a:noFill/>
                    <a:ln>
                      <a:noFill/>
                    </a:ln>
                  </pic:spPr>
                </pic:pic>
              </a:graphicData>
            </a:graphic>
          </wp:inline>
        </w:drawing>
      </w:r>
    </w:p>
    <w:p w:rsidR="00745BCF" w:rsidRPr="00AA215F" w:rsidRDefault="00745BCF" w:rsidP="00745BCF">
      <w:pPr>
        <w:pStyle w:val="ListParagraph"/>
        <w:ind w:left="0"/>
        <w:jc w:val="center"/>
        <w:rPr>
          <w:rFonts w:ascii="Century Schoolbook" w:hAnsi="Century Schoolbook"/>
        </w:rPr>
      </w:pPr>
      <w:r w:rsidRPr="00AA215F">
        <w:rPr>
          <w:rFonts w:ascii="Century Schoolbook" w:hAnsi="Century Schoolbook"/>
          <w:b/>
          <w:sz w:val="18"/>
        </w:rPr>
        <w:t>Figure 6.5: The growth chart gadget for body mass index-for-age</w:t>
      </w:r>
    </w:p>
    <w:p w:rsidR="00745BCF" w:rsidRDefault="00745BCF" w:rsidP="00745BCF">
      <w:pPr>
        <w:pStyle w:val="ListParagraph"/>
      </w:pPr>
    </w:p>
    <w:p w:rsidR="00745BCF" w:rsidRPr="003170D4" w:rsidRDefault="00745BCF" w:rsidP="00745BCF">
      <w:pPr>
        <w:pStyle w:val="ListParagraph"/>
        <w:rPr>
          <w:rFonts w:ascii="Century Schoolbook" w:hAnsi="Century Schoolbook"/>
          <w:sz w:val="22"/>
          <w:szCs w:val="22"/>
        </w:rPr>
      </w:pPr>
      <w:r w:rsidRPr="003170D4">
        <w:rPr>
          <w:rFonts w:ascii="Century Schoolbook" w:hAnsi="Century Schoolbook"/>
          <w:sz w:val="22"/>
          <w:szCs w:val="22"/>
        </w:rPr>
        <w:t>The gadget must know what fields to use for the patient ID number, gender, age, and body mass index. It also must know what patient to produce the charts for because this database contains growth information for multiple children.</w:t>
      </w:r>
    </w:p>
    <w:p w:rsidR="00745BCF" w:rsidRPr="003170D4" w:rsidRDefault="00745BCF" w:rsidP="00745BCF">
      <w:pPr>
        <w:pStyle w:val="ListParagraph"/>
        <w:rPr>
          <w:rFonts w:ascii="Century Schoolbook" w:hAnsi="Century Schoolbook"/>
          <w:sz w:val="22"/>
          <w:szCs w:val="22"/>
        </w:rPr>
      </w:pPr>
    </w:p>
    <w:p w:rsidR="00745BCF" w:rsidRPr="003170D4" w:rsidRDefault="00745BCF" w:rsidP="00745BCF">
      <w:pPr>
        <w:pStyle w:val="ListParagraph"/>
        <w:keepLines w:val="0"/>
        <w:numPr>
          <w:ilvl w:val="0"/>
          <w:numId w:val="271"/>
        </w:numPr>
        <w:spacing w:line="276" w:lineRule="auto"/>
        <w:contextualSpacing/>
        <w:rPr>
          <w:rFonts w:ascii="Century Schoolbook" w:hAnsi="Century Schoolbook"/>
          <w:sz w:val="22"/>
          <w:szCs w:val="22"/>
        </w:rPr>
      </w:pPr>
      <w:r w:rsidRPr="003170D4">
        <w:rPr>
          <w:rFonts w:ascii="Century Schoolbook" w:hAnsi="Century Schoolbook"/>
          <w:sz w:val="22"/>
          <w:szCs w:val="22"/>
        </w:rPr>
        <w:t xml:space="preserve">Select </w:t>
      </w:r>
      <w:r w:rsidRPr="003170D4">
        <w:rPr>
          <w:rFonts w:ascii="Century Schoolbook" w:hAnsi="Century Schoolbook"/>
          <w:b/>
          <w:sz w:val="22"/>
          <w:szCs w:val="22"/>
        </w:rPr>
        <w:t>VisitPatientID</w:t>
      </w:r>
      <w:r w:rsidRPr="003170D4">
        <w:rPr>
          <w:rFonts w:ascii="Century Schoolbook" w:hAnsi="Century Schoolbook"/>
          <w:sz w:val="22"/>
          <w:szCs w:val="22"/>
        </w:rPr>
        <w:t xml:space="preserve"> for the Patient ID field.</w:t>
      </w:r>
    </w:p>
    <w:p w:rsidR="00745BCF" w:rsidRPr="003170D4" w:rsidRDefault="00745BCF" w:rsidP="00745BCF">
      <w:pPr>
        <w:pStyle w:val="ListParagraph"/>
        <w:keepLines w:val="0"/>
        <w:numPr>
          <w:ilvl w:val="0"/>
          <w:numId w:val="271"/>
        </w:numPr>
        <w:spacing w:line="276" w:lineRule="auto"/>
        <w:contextualSpacing/>
        <w:rPr>
          <w:rFonts w:ascii="Century Schoolbook" w:hAnsi="Century Schoolbook"/>
          <w:sz w:val="22"/>
          <w:szCs w:val="22"/>
        </w:rPr>
      </w:pPr>
      <w:r w:rsidRPr="003170D4">
        <w:rPr>
          <w:rFonts w:ascii="Century Schoolbook" w:hAnsi="Century Schoolbook"/>
          <w:sz w:val="22"/>
          <w:szCs w:val="22"/>
        </w:rPr>
        <w:t xml:space="preserve">Select </w:t>
      </w:r>
      <w:r w:rsidRPr="003170D4">
        <w:rPr>
          <w:rFonts w:ascii="Century Schoolbook" w:hAnsi="Century Schoolbook"/>
          <w:b/>
          <w:sz w:val="22"/>
          <w:szCs w:val="22"/>
        </w:rPr>
        <w:t>VisitSex</w:t>
      </w:r>
      <w:r w:rsidRPr="003170D4">
        <w:rPr>
          <w:rFonts w:ascii="Century Schoolbook" w:hAnsi="Century Schoolbook"/>
          <w:sz w:val="22"/>
          <w:szCs w:val="22"/>
        </w:rPr>
        <w:t xml:space="preserve"> for the Gender field.</w:t>
      </w:r>
    </w:p>
    <w:p w:rsidR="00745BCF" w:rsidRPr="003170D4" w:rsidRDefault="00745BCF" w:rsidP="00745BCF">
      <w:pPr>
        <w:pStyle w:val="ListParagraph"/>
        <w:keepLines w:val="0"/>
        <w:numPr>
          <w:ilvl w:val="0"/>
          <w:numId w:val="271"/>
        </w:numPr>
        <w:spacing w:line="276" w:lineRule="auto"/>
        <w:contextualSpacing/>
        <w:rPr>
          <w:rFonts w:ascii="Century Schoolbook" w:hAnsi="Century Schoolbook"/>
          <w:sz w:val="22"/>
          <w:szCs w:val="22"/>
        </w:rPr>
      </w:pPr>
      <w:r w:rsidRPr="003170D4">
        <w:rPr>
          <w:rFonts w:ascii="Century Schoolbook" w:hAnsi="Century Schoolbook"/>
          <w:sz w:val="22"/>
          <w:szCs w:val="22"/>
        </w:rPr>
        <w:t xml:space="preserve">Select </w:t>
      </w:r>
      <w:r w:rsidRPr="003170D4">
        <w:rPr>
          <w:rFonts w:ascii="Century Schoolbook" w:hAnsi="Century Schoolbook"/>
          <w:b/>
          <w:sz w:val="22"/>
          <w:szCs w:val="22"/>
        </w:rPr>
        <w:t>AgeMonths</w:t>
      </w:r>
      <w:r w:rsidRPr="003170D4">
        <w:rPr>
          <w:rFonts w:ascii="Century Schoolbook" w:hAnsi="Century Schoolbook"/>
          <w:sz w:val="22"/>
          <w:szCs w:val="22"/>
        </w:rPr>
        <w:t xml:space="preserve"> for the Age field.</w:t>
      </w:r>
    </w:p>
    <w:p w:rsidR="00745BCF" w:rsidRPr="003170D4" w:rsidRDefault="00745BCF" w:rsidP="00745BCF">
      <w:pPr>
        <w:pStyle w:val="ListParagraph"/>
        <w:keepLines w:val="0"/>
        <w:numPr>
          <w:ilvl w:val="0"/>
          <w:numId w:val="271"/>
        </w:numPr>
        <w:spacing w:line="276" w:lineRule="auto"/>
        <w:contextualSpacing/>
        <w:rPr>
          <w:rFonts w:ascii="Century Schoolbook" w:hAnsi="Century Schoolbook"/>
          <w:sz w:val="22"/>
          <w:szCs w:val="22"/>
        </w:rPr>
      </w:pPr>
      <w:r w:rsidRPr="003170D4">
        <w:rPr>
          <w:rFonts w:ascii="Century Schoolbook" w:hAnsi="Century Schoolbook"/>
          <w:sz w:val="22"/>
          <w:szCs w:val="22"/>
        </w:rPr>
        <w:t xml:space="preserve">Select </w:t>
      </w:r>
      <w:r w:rsidRPr="003170D4">
        <w:rPr>
          <w:rFonts w:ascii="Century Schoolbook" w:hAnsi="Century Schoolbook"/>
          <w:b/>
          <w:sz w:val="22"/>
          <w:szCs w:val="22"/>
        </w:rPr>
        <w:t>BMI</w:t>
      </w:r>
      <w:r w:rsidRPr="003170D4">
        <w:rPr>
          <w:rFonts w:ascii="Century Schoolbook" w:hAnsi="Century Schoolbook"/>
          <w:sz w:val="22"/>
          <w:szCs w:val="22"/>
        </w:rPr>
        <w:t xml:space="preserve"> for the Body mass index field.</w:t>
      </w:r>
    </w:p>
    <w:p w:rsidR="00745BCF" w:rsidRPr="003170D4" w:rsidRDefault="00745BCF" w:rsidP="00745BCF">
      <w:pPr>
        <w:pStyle w:val="ListParagraph"/>
        <w:keepLines w:val="0"/>
        <w:numPr>
          <w:ilvl w:val="0"/>
          <w:numId w:val="271"/>
        </w:numPr>
        <w:spacing w:line="276" w:lineRule="auto"/>
        <w:contextualSpacing/>
        <w:rPr>
          <w:rFonts w:ascii="Century Schoolbook" w:hAnsi="Century Schoolbook"/>
          <w:sz w:val="22"/>
          <w:szCs w:val="22"/>
        </w:rPr>
      </w:pPr>
      <w:r w:rsidRPr="003170D4">
        <w:rPr>
          <w:rFonts w:ascii="Century Schoolbook" w:hAnsi="Century Schoolbook"/>
          <w:sz w:val="22"/>
          <w:szCs w:val="22"/>
        </w:rPr>
        <w:t xml:space="preserve">Select </w:t>
      </w:r>
      <w:r w:rsidRPr="003170D4">
        <w:rPr>
          <w:rFonts w:ascii="Century Schoolbook" w:hAnsi="Century Schoolbook"/>
          <w:b/>
          <w:sz w:val="22"/>
          <w:szCs w:val="22"/>
        </w:rPr>
        <w:t>1</w:t>
      </w:r>
      <w:r w:rsidRPr="003170D4">
        <w:rPr>
          <w:rFonts w:ascii="Century Schoolbook" w:hAnsi="Century Schoolbook"/>
          <w:sz w:val="22"/>
          <w:szCs w:val="22"/>
        </w:rPr>
        <w:t xml:space="preserve"> for the patient to chart.</w:t>
      </w:r>
    </w:p>
    <w:p w:rsidR="00745BCF" w:rsidRDefault="00745BCF" w:rsidP="00745BCF">
      <w:pPr>
        <w:pStyle w:val="ListParagraph"/>
        <w:ind w:left="0"/>
        <w:jc w:val="center"/>
      </w:pPr>
      <w:r>
        <w:rPr>
          <w:noProof/>
        </w:rPr>
        <w:lastRenderedPageBreak/>
        <w:drawing>
          <wp:inline distT="0" distB="0" distL="0" distR="0" wp14:anchorId="1679E342" wp14:editId="5D102468">
            <wp:extent cx="1763482" cy="2834640"/>
            <wp:effectExtent l="0" t="0" r="8255" b="3810"/>
            <wp:docPr id="2860" name="Picture 2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763482" cy="2834640"/>
                    </a:xfrm>
                    <a:prstGeom prst="rect">
                      <a:avLst/>
                    </a:prstGeom>
                    <a:noFill/>
                    <a:ln>
                      <a:noFill/>
                    </a:ln>
                  </pic:spPr>
                </pic:pic>
              </a:graphicData>
            </a:graphic>
          </wp:inline>
        </w:drawing>
      </w:r>
    </w:p>
    <w:p w:rsidR="00745BCF" w:rsidRPr="00AA215F" w:rsidRDefault="00745BCF" w:rsidP="00745BCF">
      <w:pPr>
        <w:pStyle w:val="ListParagraph"/>
        <w:ind w:left="0"/>
        <w:jc w:val="center"/>
        <w:rPr>
          <w:rFonts w:ascii="Century Schoolbook" w:hAnsi="Century Schoolbook"/>
        </w:rPr>
      </w:pPr>
      <w:r w:rsidRPr="00AA215F">
        <w:rPr>
          <w:rFonts w:ascii="Century Schoolbook" w:hAnsi="Century Schoolbook"/>
          <w:b/>
          <w:sz w:val="18"/>
        </w:rPr>
        <w:t>Figure 6.6: The growth chart gadget for body mass index-for-age, after completing step 7</w:t>
      </w:r>
    </w:p>
    <w:p w:rsidR="00745BCF" w:rsidRPr="003170D4" w:rsidRDefault="00745BCF" w:rsidP="00745BCF">
      <w:pPr>
        <w:pStyle w:val="ListParagraph"/>
        <w:keepLines w:val="0"/>
        <w:numPr>
          <w:ilvl w:val="0"/>
          <w:numId w:val="271"/>
        </w:numPr>
        <w:spacing w:line="276" w:lineRule="auto"/>
        <w:contextualSpacing/>
        <w:rPr>
          <w:rFonts w:ascii="Century Schoolbook" w:hAnsi="Century Schoolbook"/>
          <w:sz w:val="22"/>
          <w:szCs w:val="22"/>
        </w:rPr>
      </w:pPr>
      <w:r w:rsidRPr="003170D4">
        <w:rPr>
          <w:rFonts w:ascii="Century Schoolbook" w:hAnsi="Century Schoolbook"/>
          <w:sz w:val="22"/>
          <w:szCs w:val="22"/>
        </w:rPr>
        <w:t xml:space="preserve">Click the </w:t>
      </w:r>
      <w:r w:rsidRPr="003170D4">
        <w:rPr>
          <w:rFonts w:ascii="Century Schoolbook" w:hAnsi="Century Schoolbook"/>
          <w:b/>
          <w:sz w:val="22"/>
          <w:szCs w:val="22"/>
        </w:rPr>
        <w:t>Generate Chart</w:t>
      </w:r>
      <w:r w:rsidRPr="003170D4">
        <w:rPr>
          <w:rFonts w:ascii="Century Schoolbook" w:hAnsi="Century Schoolbook"/>
          <w:sz w:val="22"/>
          <w:szCs w:val="22"/>
        </w:rPr>
        <w:t xml:space="preserve"> button. The chart will appear as shown below (Figure 6.7).</w:t>
      </w:r>
    </w:p>
    <w:p w:rsidR="00745BCF" w:rsidRDefault="00745BCF" w:rsidP="00745BCF">
      <w:pPr>
        <w:pStyle w:val="ListParagraph"/>
        <w:ind w:left="0"/>
        <w:jc w:val="center"/>
      </w:pPr>
      <w:r>
        <w:rPr>
          <w:noProof/>
        </w:rPr>
        <w:drawing>
          <wp:inline distT="0" distB="0" distL="0" distR="0" wp14:anchorId="4F5183EB" wp14:editId="053EBBEC">
            <wp:extent cx="5943600" cy="4314825"/>
            <wp:effectExtent l="0" t="0" r="0" b="9525"/>
            <wp:docPr id="2861" name="Picture 2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43600" cy="4314825"/>
                    </a:xfrm>
                    <a:prstGeom prst="rect">
                      <a:avLst/>
                    </a:prstGeom>
                    <a:noFill/>
                    <a:ln>
                      <a:noFill/>
                    </a:ln>
                  </pic:spPr>
                </pic:pic>
              </a:graphicData>
            </a:graphic>
          </wp:inline>
        </w:drawing>
      </w:r>
    </w:p>
    <w:p w:rsidR="00745BCF" w:rsidRPr="00AA215F" w:rsidRDefault="00745BCF" w:rsidP="00745BCF">
      <w:pPr>
        <w:pStyle w:val="ListParagraph"/>
        <w:ind w:left="0"/>
        <w:jc w:val="center"/>
        <w:rPr>
          <w:rFonts w:ascii="Century Schoolbook" w:hAnsi="Century Schoolbook"/>
        </w:rPr>
      </w:pPr>
      <w:r w:rsidRPr="00AA215F">
        <w:rPr>
          <w:rFonts w:ascii="Century Schoolbook" w:hAnsi="Century Schoolbook"/>
          <w:b/>
          <w:sz w:val="18"/>
        </w:rPr>
        <w:t>Figure 6.7: The growth chart</w:t>
      </w:r>
    </w:p>
    <w:p w:rsidR="00745BCF" w:rsidRDefault="00745BCF" w:rsidP="00745BCF">
      <w:pPr>
        <w:pStyle w:val="ListParagraph"/>
      </w:pPr>
    </w:p>
    <w:p w:rsidR="00745BCF" w:rsidRPr="003170D4" w:rsidRDefault="00745BCF" w:rsidP="00745BCF">
      <w:pPr>
        <w:pStyle w:val="ListParagraph"/>
        <w:keepLines w:val="0"/>
        <w:numPr>
          <w:ilvl w:val="0"/>
          <w:numId w:val="271"/>
        </w:numPr>
        <w:spacing w:line="276" w:lineRule="auto"/>
        <w:contextualSpacing/>
        <w:rPr>
          <w:rFonts w:ascii="Century Schoolbook" w:hAnsi="Century Schoolbook"/>
          <w:sz w:val="22"/>
          <w:szCs w:val="22"/>
        </w:rPr>
      </w:pPr>
      <w:r w:rsidRPr="003170D4">
        <w:rPr>
          <w:rFonts w:ascii="Century Schoolbook" w:hAnsi="Century Schoolbook"/>
          <w:sz w:val="22"/>
          <w:szCs w:val="22"/>
        </w:rPr>
        <w:t xml:space="preserve">To collapse the panel and show only the chart, click the </w:t>
      </w:r>
      <w:r w:rsidRPr="003170D4">
        <w:rPr>
          <w:rFonts w:ascii="Century Schoolbook" w:hAnsi="Century Schoolbook"/>
          <w:b/>
          <w:sz w:val="22"/>
          <w:szCs w:val="22"/>
        </w:rPr>
        <w:t>up arrow</w:t>
      </w:r>
      <w:r w:rsidRPr="003170D4">
        <w:rPr>
          <w:rFonts w:ascii="Century Schoolbook" w:hAnsi="Century Schoolbook"/>
          <w:sz w:val="22"/>
          <w:szCs w:val="22"/>
        </w:rPr>
        <w:t xml:space="preserve"> at the top-right-corner of the properties panel. You can use the down arrow to expand the properties panel.</w:t>
      </w:r>
    </w:p>
    <w:p w:rsidR="00745BCF" w:rsidRPr="003170D4" w:rsidRDefault="00745BCF" w:rsidP="00745BCF">
      <w:pPr>
        <w:rPr>
          <w:sz w:val="22"/>
          <w:szCs w:val="22"/>
        </w:rPr>
      </w:pPr>
      <w:r w:rsidRPr="003170D4">
        <w:rPr>
          <w:rFonts w:ascii="Century Schoolbook" w:hAnsi="Century Schoolbook"/>
          <w:sz w:val="22"/>
          <w:szCs w:val="22"/>
        </w:rPr>
        <w:t>It is important to note some aspects of the growth charting capabilities. First, there must be a patient ID field to identify a single person within the database. In the example above, we charted all of the records from the patient with an ID value of 1. Second, the field storing gender information must code that information as M and F. The dashboard has data recoding capabilities that can be used to change gender information to other formats</w:t>
      </w:r>
      <w:r w:rsidR="00CF6379">
        <w:rPr>
          <w:rFonts w:ascii="Century Schoolbook" w:hAnsi="Century Schoolbook"/>
          <w:sz w:val="22"/>
          <w:szCs w:val="22"/>
        </w:rPr>
        <w:t>. N</w:t>
      </w:r>
      <w:r w:rsidRPr="003170D4">
        <w:rPr>
          <w:rFonts w:ascii="Century Schoolbook" w:hAnsi="Century Schoolbook"/>
          <w:sz w:val="22"/>
          <w:szCs w:val="22"/>
        </w:rPr>
        <w:t>o matter what format represents male and female, it can be converted.</w:t>
      </w:r>
      <w:r w:rsidRPr="003170D4">
        <w:rPr>
          <w:sz w:val="22"/>
          <w:szCs w:val="22"/>
        </w:rPr>
        <w:t xml:space="preserve"> </w:t>
      </w:r>
      <w:r w:rsidRPr="003170D4">
        <w:rPr>
          <w:rFonts w:ascii="Century Schoolbook" w:hAnsi="Century Schoolbook"/>
          <w:sz w:val="22"/>
          <w:szCs w:val="22"/>
        </w:rPr>
        <w:t>In the example above, it was in the right format so no conversion was necessary. Third, the field storing the age values must store those age values in months. Similar to gender, the dashboard can convert ages stored in days and years into months. Fourth, these properties can be changed and the chart re-generated. However, changing the chart to anything other than body mass index-for-age or to use a reference other than the CDC 2000 Reference is not possible. Another chart would have to be added if we wanted to show (</w:t>
      </w:r>
      <w:r w:rsidR="00E17DCF" w:rsidRPr="003170D4">
        <w:rPr>
          <w:rFonts w:ascii="Century Schoolbook" w:hAnsi="Century Schoolbook"/>
          <w:sz w:val="22"/>
          <w:szCs w:val="22"/>
        </w:rPr>
        <w:t>i.e., height</w:t>
      </w:r>
      <w:r w:rsidRPr="003170D4">
        <w:rPr>
          <w:rFonts w:ascii="Century Schoolbook" w:hAnsi="Century Schoolbook"/>
          <w:sz w:val="22"/>
          <w:szCs w:val="22"/>
        </w:rPr>
        <w:t>-for-age using the WHO reference. Finally, the growth charts can also be used with non-Epi Info 7 projects, including projects that do not have the z-scores and percentiles already calculated.</w:t>
      </w:r>
    </w:p>
    <w:p w:rsidR="00745BCF" w:rsidRPr="00AA215F" w:rsidRDefault="00745BCF" w:rsidP="00745BCF">
      <w:pPr>
        <w:pStyle w:val="Heading2"/>
        <w:rPr>
          <w:rFonts w:ascii="Century Schoolbook" w:hAnsi="Century Schoolbook"/>
        </w:rPr>
      </w:pPr>
      <w:bookmarkStart w:id="341" w:name="_Toc332822725"/>
      <w:r w:rsidRPr="00AA215F">
        <w:rPr>
          <w:rFonts w:ascii="Century Schoolbook" w:hAnsi="Century Schoolbook"/>
        </w:rPr>
        <w:t>Using the Nutrition Functions</w:t>
      </w:r>
      <w:bookmarkEnd w:id="341"/>
    </w:p>
    <w:p w:rsidR="00745BCF" w:rsidRPr="003170D4" w:rsidRDefault="00745BCF" w:rsidP="00745BCF">
      <w:pPr>
        <w:rPr>
          <w:rFonts w:ascii="Century Schoolbook" w:hAnsi="Century Schoolbook"/>
          <w:sz w:val="22"/>
          <w:szCs w:val="22"/>
        </w:rPr>
      </w:pPr>
      <w:r w:rsidRPr="003170D4">
        <w:rPr>
          <w:rFonts w:ascii="Century Schoolbook" w:hAnsi="Century Schoolbook"/>
          <w:sz w:val="22"/>
          <w:szCs w:val="22"/>
        </w:rPr>
        <w:t xml:space="preserve">There may be cases where you have already collected the nutritional data in another program (e.g., Microsoft Excel) and want to add the z-scores and percentiles to it. Re-entering all of this data into the Epi Info 7 Nutrition project in order to add the scores would be inefficient and time-consuming. </w:t>
      </w:r>
    </w:p>
    <w:p w:rsidR="00745BCF" w:rsidRPr="003170D4" w:rsidRDefault="00745BCF" w:rsidP="00745BCF">
      <w:pPr>
        <w:rPr>
          <w:rFonts w:ascii="Century Schoolbook" w:hAnsi="Century Schoolbook"/>
          <w:sz w:val="22"/>
          <w:szCs w:val="22"/>
        </w:rPr>
      </w:pPr>
      <w:r w:rsidRPr="003170D4">
        <w:rPr>
          <w:rFonts w:ascii="Century Schoolbook" w:hAnsi="Century Schoolbook"/>
          <w:sz w:val="22"/>
          <w:szCs w:val="22"/>
        </w:rPr>
        <w:t>Epi Info 7’s Analysis module contains two specialized functions, ZSCORE and PFROMZ, that you can use to add z-scores and percentiles to an existing set of data very quickly. If the reader is not familiar with using analysis program editor code or functions, reading the Analysis chapter(s) is highly recommended.</w:t>
      </w:r>
    </w:p>
    <w:p w:rsidR="00745BCF" w:rsidRPr="00AA215F" w:rsidRDefault="00745BCF" w:rsidP="00745BCF">
      <w:pPr>
        <w:pStyle w:val="Heading3"/>
        <w:rPr>
          <w:rFonts w:ascii="Century Schoolbook" w:hAnsi="Century Schoolbook"/>
        </w:rPr>
      </w:pPr>
      <w:bookmarkStart w:id="342" w:name="_Toc332822726"/>
      <w:r w:rsidRPr="00AA215F">
        <w:rPr>
          <w:rFonts w:ascii="Century Schoolbook" w:hAnsi="Century Schoolbook"/>
        </w:rPr>
        <w:t>The ZSCORE Function</w:t>
      </w:r>
      <w:bookmarkEnd w:id="342"/>
    </w:p>
    <w:p w:rsidR="00745BCF" w:rsidRPr="003170D4" w:rsidRDefault="00745BCF" w:rsidP="00745BCF">
      <w:pPr>
        <w:rPr>
          <w:rFonts w:ascii="Century Schoolbook" w:hAnsi="Century Schoolbook"/>
          <w:sz w:val="22"/>
          <w:szCs w:val="22"/>
        </w:rPr>
      </w:pPr>
      <w:r w:rsidRPr="003170D4">
        <w:rPr>
          <w:rFonts w:ascii="Century Schoolbook" w:hAnsi="Century Schoolbook"/>
          <w:sz w:val="22"/>
          <w:szCs w:val="22"/>
        </w:rPr>
        <w:t>The ZSCORE function takes a series of parameters and returns a z-score based on those parameters. These parameters include the:</w:t>
      </w:r>
    </w:p>
    <w:p w:rsidR="00745BCF" w:rsidRPr="003170D4" w:rsidRDefault="00745BCF" w:rsidP="00745BCF">
      <w:pPr>
        <w:pStyle w:val="ListParagraph"/>
        <w:keepLines w:val="0"/>
        <w:numPr>
          <w:ilvl w:val="0"/>
          <w:numId w:val="270"/>
        </w:numPr>
        <w:spacing w:line="276" w:lineRule="auto"/>
        <w:contextualSpacing/>
        <w:rPr>
          <w:rFonts w:ascii="Century Schoolbook" w:hAnsi="Century Schoolbook"/>
          <w:sz w:val="22"/>
          <w:szCs w:val="22"/>
        </w:rPr>
      </w:pPr>
      <w:r w:rsidRPr="003170D4">
        <w:rPr>
          <w:rFonts w:ascii="Century Schoolbook" w:hAnsi="Century Schoolbook"/>
          <w:sz w:val="22"/>
          <w:szCs w:val="22"/>
        </w:rPr>
        <w:t>Growth reference set to use (i.e.,</w:t>
      </w:r>
      <w:r w:rsidR="00E17DCF">
        <w:rPr>
          <w:rFonts w:ascii="Century Schoolbook" w:hAnsi="Century Schoolbook"/>
          <w:sz w:val="22"/>
          <w:szCs w:val="22"/>
        </w:rPr>
        <w:t xml:space="preserve"> </w:t>
      </w:r>
      <w:r w:rsidRPr="003170D4">
        <w:rPr>
          <w:rFonts w:ascii="Century Schoolbook" w:hAnsi="Century Schoolbook"/>
          <w:sz w:val="22"/>
          <w:szCs w:val="22"/>
        </w:rPr>
        <w:t>the CDC 2000 Growth Reference).</w:t>
      </w:r>
    </w:p>
    <w:p w:rsidR="00745BCF" w:rsidRPr="003170D4" w:rsidRDefault="00745BCF" w:rsidP="00745BCF">
      <w:pPr>
        <w:pStyle w:val="ListParagraph"/>
        <w:keepLines w:val="0"/>
        <w:numPr>
          <w:ilvl w:val="0"/>
          <w:numId w:val="270"/>
        </w:numPr>
        <w:spacing w:line="276" w:lineRule="auto"/>
        <w:contextualSpacing/>
        <w:rPr>
          <w:rFonts w:ascii="Century Schoolbook" w:hAnsi="Century Schoolbook"/>
          <w:sz w:val="22"/>
          <w:szCs w:val="22"/>
        </w:rPr>
      </w:pPr>
      <w:r w:rsidRPr="003170D4">
        <w:rPr>
          <w:rFonts w:ascii="Century Schoolbook" w:hAnsi="Century Schoolbook"/>
          <w:sz w:val="22"/>
          <w:szCs w:val="22"/>
        </w:rPr>
        <w:t>Type of z-score to calculate (i.e.,</w:t>
      </w:r>
      <w:r w:rsidR="00E17DCF">
        <w:rPr>
          <w:rFonts w:ascii="Century Schoolbook" w:hAnsi="Century Schoolbook"/>
          <w:sz w:val="22"/>
          <w:szCs w:val="22"/>
        </w:rPr>
        <w:t xml:space="preserve"> </w:t>
      </w:r>
      <w:r w:rsidRPr="003170D4">
        <w:rPr>
          <w:rFonts w:ascii="Century Schoolbook" w:hAnsi="Century Schoolbook"/>
          <w:sz w:val="22"/>
          <w:szCs w:val="22"/>
        </w:rPr>
        <w:t>body mass index-for-age).</w:t>
      </w:r>
    </w:p>
    <w:p w:rsidR="00745BCF" w:rsidRPr="003170D4" w:rsidRDefault="00745BCF" w:rsidP="00745BCF">
      <w:pPr>
        <w:pStyle w:val="ListParagraph"/>
        <w:keepLines w:val="0"/>
        <w:numPr>
          <w:ilvl w:val="0"/>
          <w:numId w:val="270"/>
        </w:numPr>
        <w:spacing w:line="276" w:lineRule="auto"/>
        <w:contextualSpacing/>
        <w:rPr>
          <w:rFonts w:ascii="Century Schoolbook" w:hAnsi="Century Schoolbook"/>
          <w:sz w:val="22"/>
          <w:szCs w:val="22"/>
        </w:rPr>
      </w:pPr>
      <w:r w:rsidRPr="003170D4">
        <w:rPr>
          <w:rFonts w:ascii="Century Schoolbook" w:hAnsi="Century Schoolbook"/>
          <w:sz w:val="22"/>
          <w:szCs w:val="22"/>
        </w:rPr>
        <w:t>Name of the column that stores the primary measurement (i.e.,</w:t>
      </w:r>
      <w:r w:rsidR="00E17DCF">
        <w:rPr>
          <w:rFonts w:ascii="Century Schoolbook" w:hAnsi="Century Schoolbook"/>
          <w:sz w:val="22"/>
          <w:szCs w:val="22"/>
        </w:rPr>
        <w:t xml:space="preserve"> </w:t>
      </w:r>
      <w:r w:rsidRPr="003170D4">
        <w:rPr>
          <w:rFonts w:ascii="Century Schoolbook" w:hAnsi="Century Schoolbook"/>
          <w:sz w:val="22"/>
          <w:szCs w:val="22"/>
        </w:rPr>
        <w:t>BMI).</w:t>
      </w:r>
    </w:p>
    <w:p w:rsidR="00745BCF" w:rsidRPr="003170D4" w:rsidRDefault="00745BCF" w:rsidP="00745BCF">
      <w:pPr>
        <w:pStyle w:val="ListParagraph"/>
        <w:keepLines w:val="0"/>
        <w:numPr>
          <w:ilvl w:val="0"/>
          <w:numId w:val="270"/>
        </w:numPr>
        <w:spacing w:line="276" w:lineRule="auto"/>
        <w:contextualSpacing/>
        <w:rPr>
          <w:rFonts w:ascii="Century Schoolbook" w:hAnsi="Century Schoolbook"/>
          <w:sz w:val="22"/>
          <w:szCs w:val="22"/>
        </w:rPr>
      </w:pPr>
      <w:r w:rsidRPr="003170D4">
        <w:rPr>
          <w:rFonts w:ascii="Century Schoolbook" w:hAnsi="Century Schoolbook"/>
          <w:sz w:val="22"/>
          <w:szCs w:val="22"/>
        </w:rPr>
        <w:t>Name of the column that stores the secondary measurement (i.e.,</w:t>
      </w:r>
      <w:r>
        <w:rPr>
          <w:rFonts w:ascii="Century Schoolbook" w:hAnsi="Century Schoolbook"/>
          <w:sz w:val="22"/>
          <w:szCs w:val="22"/>
        </w:rPr>
        <w:t xml:space="preserve"> </w:t>
      </w:r>
      <w:r w:rsidRPr="003170D4">
        <w:rPr>
          <w:rFonts w:ascii="Century Schoolbook" w:hAnsi="Century Schoolbook"/>
          <w:sz w:val="22"/>
          <w:szCs w:val="22"/>
        </w:rPr>
        <w:t>AgeMonths).</w:t>
      </w:r>
    </w:p>
    <w:p w:rsidR="00745BCF" w:rsidRPr="003170D4" w:rsidRDefault="00745BCF" w:rsidP="00745BCF">
      <w:pPr>
        <w:pStyle w:val="ListParagraph"/>
        <w:keepLines w:val="0"/>
        <w:numPr>
          <w:ilvl w:val="0"/>
          <w:numId w:val="270"/>
        </w:numPr>
        <w:spacing w:line="276" w:lineRule="auto"/>
        <w:contextualSpacing/>
        <w:rPr>
          <w:rFonts w:ascii="Century Schoolbook" w:hAnsi="Century Schoolbook"/>
          <w:sz w:val="22"/>
          <w:szCs w:val="22"/>
        </w:rPr>
      </w:pPr>
      <w:r w:rsidRPr="003170D4">
        <w:rPr>
          <w:rFonts w:ascii="Century Schoolbook" w:hAnsi="Century Schoolbook"/>
          <w:sz w:val="22"/>
          <w:szCs w:val="22"/>
        </w:rPr>
        <w:t xml:space="preserve">Name of the column that stores the child’s gender, stored as 1s and 2s. </w:t>
      </w:r>
    </w:p>
    <w:p w:rsidR="00745BCF" w:rsidRPr="003170D4" w:rsidRDefault="00745BCF" w:rsidP="00745BCF">
      <w:pPr>
        <w:rPr>
          <w:rFonts w:ascii="Century Schoolbook" w:hAnsi="Century Schoolbook"/>
          <w:sz w:val="22"/>
          <w:szCs w:val="22"/>
        </w:rPr>
      </w:pPr>
      <w:r w:rsidRPr="003170D4">
        <w:rPr>
          <w:rFonts w:ascii="Century Schoolbook" w:hAnsi="Century Schoolbook"/>
          <w:sz w:val="22"/>
          <w:szCs w:val="22"/>
        </w:rPr>
        <w:lastRenderedPageBreak/>
        <w:t>Each parameter is separated by a comma, and the entire series of parameters are enclosed in parenthesis. If the intention was to calculate body mass index-for-age using the CDC 2000 Growth Reference where the child’s raw BMI is stored in a column called BMI, the child’s age in months is stored in a column called AgeMonths. The child’s gender is stored in a column called Gender. The function would look like the following:</w:t>
      </w:r>
    </w:p>
    <w:p w:rsidR="00745BCF" w:rsidRPr="003170D4" w:rsidRDefault="00745BCF" w:rsidP="00745BCF">
      <w:pPr>
        <w:rPr>
          <w:rFonts w:ascii="Century Schoolbook" w:hAnsi="Century Schoolbook" w:cs="Courier New"/>
          <w:sz w:val="22"/>
          <w:szCs w:val="22"/>
        </w:rPr>
      </w:pPr>
      <w:r w:rsidRPr="003170D4">
        <w:rPr>
          <w:rFonts w:ascii="Century Schoolbook" w:hAnsi="Century Schoolbook" w:cs="Courier New"/>
          <w:sz w:val="22"/>
          <w:szCs w:val="22"/>
        </w:rPr>
        <w:t>ZSCORE("CDC 2000", "BMI", BMI, AgeMonths, Gender)</w:t>
      </w:r>
    </w:p>
    <w:p w:rsidR="00745BCF" w:rsidRPr="003170D4" w:rsidRDefault="00745BCF" w:rsidP="00745BCF">
      <w:pPr>
        <w:rPr>
          <w:rFonts w:ascii="Century Schoolbook" w:hAnsi="Century Schoolbook"/>
          <w:sz w:val="22"/>
          <w:szCs w:val="22"/>
        </w:rPr>
      </w:pPr>
      <w:r w:rsidRPr="003170D4">
        <w:rPr>
          <w:rFonts w:ascii="Century Schoolbook" w:hAnsi="Century Schoolbook"/>
          <w:sz w:val="22"/>
          <w:szCs w:val="22"/>
        </w:rPr>
        <w:t>The first parameter is “CDC 2000”. Notice the quotes that surround it. These are required for the first parameter to be accepted. It tells the program to calculate the z-score using the CDC 2000 Growth Reference. The full set of valid references that can be used for this parameter include those shown in Table 6.1.</w:t>
      </w:r>
    </w:p>
    <w:tbl>
      <w:tblPr>
        <w:tblStyle w:val="MediumShading2-Accent1"/>
        <w:tblW w:w="0" w:type="auto"/>
        <w:tblLook w:val="04A0" w:firstRow="1" w:lastRow="0" w:firstColumn="1" w:lastColumn="0" w:noHBand="0" w:noVBand="1"/>
      </w:tblPr>
      <w:tblGrid>
        <w:gridCol w:w="2078"/>
        <w:gridCol w:w="6778"/>
      </w:tblGrid>
      <w:tr w:rsidR="00745BCF" w:rsidTr="0018058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78" w:type="dxa"/>
          </w:tcPr>
          <w:p w:rsidR="00745BCF" w:rsidRPr="000B76AD" w:rsidRDefault="00745BCF" w:rsidP="00180583">
            <w:pPr>
              <w:spacing w:line="276" w:lineRule="auto"/>
              <w:rPr>
                <w:rFonts w:ascii="Courier New" w:hAnsi="Courier New" w:cs="Courier New"/>
                <w:sz w:val="18"/>
                <w:szCs w:val="18"/>
              </w:rPr>
            </w:pPr>
            <w:r w:rsidRPr="000B76AD">
              <w:rPr>
                <w:rFonts w:ascii="Courier New" w:hAnsi="Courier New" w:cs="Courier New"/>
                <w:sz w:val="18"/>
                <w:szCs w:val="18"/>
              </w:rPr>
              <w:t>Parameter value</w:t>
            </w:r>
          </w:p>
        </w:tc>
        <w:tc>
          <w:tcPr>
            <w:tcW w:w="7398" w:type="dxa"/>
          </w:tcPr>
          <w:p w:rsidR="00745BCF" w:rsidRPr="000B76AD" w:rsidRDefault="00745BCF" w:rsidP="00180583">
            <w:pPr>
              <w:spacing w:line="276" w:lineRule="auto"/>
              <w:cnfStyle w:val="100000000000" w:firstRow="1" w:lastRow="0" w:firstColumn="0" w:lastColumn="0" w:oddVBand="0" w:evenVBand="0" w:oddHBand="0" w:evenHBand="0" w:firstRowFirstColumn="0" w:firstRowLastColumn="0" w:lastRowFirstColumn="0" w:lastRowLastColumn="0"/>
              <w:rPr>
                <w:rFonts w:ascii="Courier New" w:hAnsi="Courier New" w:cs="Courier New"/>
                <w:sz w:val="18"/>
                <w:szCs w:val="18"/>
              </w:rPr>
            </w:pPr>
            <w:r w:rsidRPr="000B76AD">
              <w:rPr>
                <w:rFonts w:ascii="Courier New" w:hAnsi="Courier New" w:cs="Courier New"/>
                <w:sz w:val="18"/>
                <w:szCs w:val="18"/>
              </w:rPr>
              <w:t>Reference</w:t>
            </w:r>
          </w:p>
        </w:tc>
      </w:tr>
      <w:tr w:rsidR="00745BCF" w:rsidTr="001805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rsidR="00745BCF" w:rsidRPr="000B76AD" w:rsidRDefault="00745BCF" w:rsidP="00180583">
            <w:pPr>
              <w:spacing w:line="276" w:lineRule="auto"/>
              <w:rPr>
                <w:rFonts w:ascii="Courier New" w:hAnsi="Courier New" w:cs="Courier New"/>
                <w:sz w:val="18"/>
                <w:szCs w:val="18"/>
              </w:rPr>
            </w:pPr>
            <w:r w:rsidRPr="000B76AD">
              <w:rPr>
                <w:rFonts w:ascii="Courier New" w:hAnsi="Courier New" w:cs="Courier New"/>
                <w:sz w:val="18"/>
                <w:szCs w:val="18"/>
              </w:rPr>
              <w:t>CDC 2000</w:t>
            </w:r>
          </w:p>
        </w:tc>
        <w:tc>
          <w:tcPr>
            <w:tcW w:w="7398" w:type="dxa"/>
          </w:tcPr>
          <w:p w:rsidR="00745BCF" w:rsidRPr="000B76AD" w:rsidRDefault="00745BCF" w:rsidP="00180583">
            <w:pPr>
              <w:spacing w:line="276" w:lineRule="auto"/>
              <w:cnfStyle w:val="000000100000" w:firstRow="0" w:lastRow="0" w:firstColumn="0" w:lastColumn="0" w:oddVBand="0" w:evenVBand="0" w:oddHBand="1" w:evenHBand="0" w:firstRowFirstColumn="0" w:firstRowLastColumn="0" w:lastRowFirstColumn="0" w:lastRowLastColumn="0"/>
              <w:rPr>
                <w:rFonts w:ascii="Courier New" w:hAnsi="Courier New" w:cs="Courier New"/>
                <w:sz w:val="18"/>
                <w:szCs w:val="18"/>
              </w:rPr>
            </w:pPr>
            <w:r w:rsidRPr="000B76AD">
              <w:rPr>
                <w:rFonts w:ascii="Courier New" w:hAnsi="Courier New" w:cs="Courier New"/>
                <w:sz w:val="18"/>
                <w:szCs w:val="18"/>
              </w:rPr>
              <w:t>CDC 2000 Growth References</w:t>
            </w:r>
          </w:p>
        </w:tc>
      </w:tr>
      <w:tr w:rsidR="00745BCF" w:rsidTr="00180583">
        <w:tc>
          <w:tcPr>
            <w:cnfStyle w:val="001000000000" w:firstRow="0" w:lastRow="0" w:firstColumn="1" w:lastColumn="0" w:oddVBand="0" w:evenVBand="0" w:oddHBand="0" w:evenHBand="0" w:firstRowFirstColumn="0" w:firstRowLastColumn="0" w:lastRowFirstColumn="0" w:lastRowLastColumn="0"/>
            <w:tcW w:w="2178" w:type="dxa"/>
          </w:tcPr>
          <w:p w:rsidR="00745BCF" w:rsidRPr="000B76AD" w:rsidRDefault="00745BCF" w:rsidP="00180583">
            <w:pPr>
              <w:spacing w:line="276" w:lineRule="auto"/>
              <w:rPr>
                <w:rFonts w:ascii="Courier New" w:hAnsi="Courier New" w:cs="Courier New"/>
                <w:sz w:val="18"/>
                <w:szCs w:val="18"/>
              </w:rPr>
            </w:pPr>
            <w:r w:rsidRPr="000B76AD">
              <w:rPr>
                <w:rFonts w:ascii="Courier New" w:hAnsi="Courier New" w:cs="Courier New"/>
                <w:sz w:val="18"/>
                <w:szCs w:val="18"/>
              </w:rPr>
              <w:t>WHO CGS</w:t>
            </w:r>
          </w:p>
        </w:tc>
        <w:tc>
          <w:tcPr>
            <w:tcW w:w="7398" w:type="dxa"/>
          </w:tcPr>
          <w:p w:rsidR="00745BCF" w:rsidRPr="000B76AD" w:rsidRDefault="00745BCF" w:rsidP="00180583">
            <w:pPr>
              <w:spacing w:line="276" w:lineRule="auto"/>
              <w:cnfStyle w:val="000000000000" w:firstRow="0" w:lastRow="0" w:firstColumn="0" w:lastColumn="0" w:oddVBand="0" w:evenVBand="0" w:oddHBand="0" w:evenHBand="0" w:firstRowFirstColumn="0" w:firstRowLastColumn="0" w:lastRowFirstColumn="0" w:lastRowLastColumn="0"/>
              <w:rPr>
                <w:rFonts w:ascii="Courier New" w:hAnsi="Courier New" w:cs="Courier New"/>
                <w:sz w:val="18"/>
                <w:szCs w:val="18"/>
              </w:rPr>
            </w:pPr>
            <w:r w:rsidRPr="000B76AD">
              <w:rPr>
                <w:rFonts w:ascii="Courier New" w:hAnsi="Courier New" w:cs="Courier New"/>
                <w:sz w:val="18"/>
                <w:szCs w:val="18"/>
              </w:rPr>
              <w:t>WHO Child Growth Standards (0-5 years)</w:t>
            </w:r>
          </w:p>
        </w:tc>
      </w:tr>
      <w:tr w:rsidR="00745BCF" w:rsidTr="001805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rsidR="00745BCF" w:rsidRPr="000B76AD" w:rsidRDefault="00745BCF" w:rsidP="00180583">
            <w:pPr>
              <w:spacing w:line="276" w:lineRule="auto"/>
              <w:rPr>
                <w:rFonts w:ascii="Courier New" w:hAnsi="Courier New" w:cs="Courier New"/>
                <w:sz w:val="18"/>
                <w:szCs w:val="18"/>
              </w:rPr>
            </w:pPr>
            <w:r w:rsidRPr="000B76AD">
              <w:rPr>
                <w:rFonts w:ascii="Courier New" w:hAnsi="Courier New" w:cs="Courier New"/>
                <w:sz w:val="18"/>
                <w:szCs w:val="18"/>
              </w:rPr>
              <w:t>WHO 2007</w:t>
            </w:r>
          </w:p>
        </w:tc>
        <w:tc>
          <w:tcPr>
            <w:tcW w:w="7398" w:type="dxa"/>
          </w:tcPr>
          <w:p w:rsidR="00745BCF" w:rsidRPr="000B76AD" w:rsidRDefault="00745BCF" w:rsidP="00180583">
            <w:pPr>
              <w:spacing w:line="276" w:lineRule="auto"/>
              <w:cnfStyle w:val="000000100000" w:firstRow="0" w:lastRow="0" w:firstColumn="0" w:lastColumn="0" w:oddVBand="0" w:evenVBand="0" w:oddHBand="1" w:evenHBand="0" w:firstRowFirstColumn="0" w:firstRowLastColumn="0" w:lastRowFirstColumn="0" w:lastRowLastColumn="0"/>
              <w:rPr>
                <w:rFonts w:ascii="Courier New" w:hAnsi="Courier New" w:cs="Courier New"/>
                <w:sz w:val="18"/>
                <w:szCs w:val="18"/>
              </w:rPr>
            </w:pPr>
            <w:r w:rsidRPr="000B76AD">
              <w:rPr>
                <w:rFonts w:ascii="Courier New" w:hAnsi="Courier New" w:cs="Courier New"/>
                <w:sz w:val="18"/>
                <w:szCs w:val="18"/>
              </w:rPr>
              <w:t>WHO Reference 2007 (5-19 years)</w:t>
            </w:r>
          </w:p>
        </w:tc>
      </w:tr>
      <w:tr w:rsidR="00745BCF" w:rsidTr="00180583">
        <w:tc>
          <w:tcPr>
            <w:cnfStyle w:val="001000000000" w:firstRow="0" w:lastRow="0" w:firstColumn="1" w:lastColumn="0" w:oddVBand="0" w:evenVBand="0" w:oddHBand="0" w:evenHBand="0" w:firstRowFirstColumn="0" w:firstRowLastColumn="0" w:lastRowFirstColumn="0" w:lastRowLastColumn="0"/>
            <w:tcW w:w="2178" w:type="dxa"/>
          </w:tcPr>
          <w:p w:rsidR="00745BCF" w:rsidRPr="000B76AD" w:rsidRDefault="00745BCF" w:rsidP="00180583">
            <w:pPr>
              <w:spacing w:line="276" w:lineRule="auto"/>
              <w:rPr>
                <w:rFonts w:ascii="Courier New" w:hAnsi="Courier New" w:cs="Courier New"/>
                <w:sz w:val="18"/>
                <w:szCs w:val="18"/>
              </w:rPr>
            </w:pPr>
            <w:r w:rsidRPr="000B76AD">
              <w:rPr>
                <w:rFonts w:ascii="Courier New" w:hAnsi="Courier New" w:cs="Courier New"/>
                <w:sz w:val="18"/>
                <w:szCs w:val="18"/>
              </w:rPr>
              <w:t>NCHS 1977</w:t>
            </w:r>
          </w:p>
        </w:tc>
        <w:tc>
          <w:tcPr>
            <w:tcW w:w="7398" w:type="dxa"/>
          </w:tcPr>
          <w:p w:rsidR="00745BCF" w:rsidRPr="000B76AD" w:rsidRDefault="00745BCF" w:rsidP="00180583">
            <w:pPr>
              <w:spacing w:line="276" w:lineRule="auto"/>
              <w:cnfStyle w:val="000000000000" w:firstRow="0" w:lastRow="0" w:firstColumn="0" w:lastColumn="0" w:oddVBand="0" w:evenVBand="0" w:oddHBand="0" w:evenHBand="0" w:firstRowFirstColumn="0" w:firstRowLastColumn="0" w:lastRowFirstColumn="0" w:lastRowLastColumn="0"/>
              <w:rPr>
                <w:rFonts w:ascii="Courier New" w:hAnsi="Courier New" w:cs="Courier New"/>
                <w:sz w:val="18"/>
                <w:szCs w:val="18"/>
              </w:rPr>
            </w:pPr>
            <w:r w:rsidRPr="000B76AD">
              <w:rPr>
                <w:rFonts w:ascii="Courier New" w:hAnsi="Courier New" w:cs="Courier New"/>
                <w:sz w:val="18"/>
                <w:szCs w:val="18"/>
              </w:rPr>
              <w:t>CDC/WHO 1977 Growth Reference</w:t>
            </w:r>
          </w:p>
        </w:tc>
      </w:tr>
    </w:tbl>
    <w:p w:rsidR="00745BCF" w:rsidRPr="00AA215F" w:rsidRDefault="00745BCF" w:rsidP="00745BCF">
      <w:pPr>
        <w:jc w:val="center"/>
        <w:rPr>
          <w:rFonts w:ascii="Century Schoolbook" w:hAnsi="Century Schoolbook"/>
        </w:rPr>
      </w:pPr>
      <w:r w:rsidRPr="00AA215F">
        <w:rPr>
          <w:rFonts w:ascii="Century Schoolbook" w:hAnsi="Century Schoolbook"/>
          <w:b/>
          <w:sz w:val="18"/>
        </w:rPr>
        <w:t>Table 6.1: The valid values for the first parameter</w:t>
      </w:r>
    </w:p>
    <w:p w:rsidR="00745BCF" w:rsidRPr="003170D4" w:rsidRDefault="00745BCF" w:rsidP="00745BCF">
      <w:pPr>
        <w:rPr>
          <w:rFonts w:ascii="Century Schoolbook" w:hAnsi="Century Schoolbook"/>
          <w:sz w:val="22"/>
          <w:szCs w:val="22"/>
        </w:rPr>
      </w:pPr>
      <w:r w:rsidRPr="003170D4">
        <w:rPr>
          <w:rFonts w:ascii="Century Schoolbook" w:hAnsi="Century Schoolbook"/>
          <w:sz w:val="22"/>
          <w:szCs w:val="22"/>
        </w:rPr>
        <w:t>The second parameter is “BMI”, which tells the program to calculate a z-score for body mass index-for-age. The quotes for this second parameter are also required. The full set of valid z-score types that can be used for the second parameter include those shown in table 6.2. Not all growth references support all types of z-score calculations (i.e., “BMI” may be valid for the second parameter, but it is not supported when using the NCHS 1977 growth reference).</w:t>
      </w:r>
    </w:p>
    <w:tbl>
      <w:tblPr>
        <w:tblStyle w:val="MediumShading2-Accent1"/>
        <w:tblW w:w="0" w:type="auto"/>
        <w:tblLook w:val="04A0" w:firstRow="1" w:lastRow="0" w:firstColumn="1" w:lastColumn="0" w:noHBand="0" w:noVBand="1"/>
      </w:tblPr>
      <w:tblGrid>
        <w:gridCol w:w="2081"/>
        <w:gridCol w:w="6775"/>
      </w:tblGrid>
      <w:tr w:rsidR="00745BCF" w:rsidTr="0018058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78" w:type="dxa"/>
          </w:tcPr>
          <w:p w:rsidR="00745BCF" w:rsidRPr="000B76AD" w:rsidRDefault="00745BCF" w:rsidP="00180583">
            <w:pPr>
              <w:spacing w:line="276" w:lineRule="auto"/>
              <w:rPr>
                <w:rFonts w:ascii="Courier New" w:hAnsi="Courier New" w:cs="Courier New"/>
                <w:sz w:val="18"/>
                <w:szCs w:val="18"/>
              </w:rPr>
            </w:pPr>
            <w:r w:rsidRPr="000B76AD">
              <w:rPr>
                <w:rFonts w:ascii="Courier New" w:hAnsi="Courier New" w:cs="Courier New"/>
                <w:sz w:val="18"/>
                <w:szCs w:val="18"/>
              </w:rPr>
              <w:t>Parameter value</w:t>
            </w:r>
          </w:p>
        </w:tc>
        <w:tc>
          <w:tcPr>
            <w:tcW w:w="7398" w:type="dxa"/>
          </w:tcPr>
          <w:p w:rsidR="00745BCF" w:rsidRPr="000B76AD" w:rsidRDefault="00745BCF" w:rsidP="00180583">
            <w:pPr>
              <w:spacing w:line="276" w:lineRule="auto"/>
              <w:cnfStyle w:val="100000000000" w:firstRow="1" w:lastRow="0" w:firstColumn="0" w:lastColumn="0" w:oddVBand="0" w:evenVBand="0" w:oddHBand="0" w:evenHBand="0" w:firstRowFirstColumn="0" w:firstRowLastColumn="0" w:lastRowFirstColumn="0" w:lastRowLastColumn="0"/>
              <w:rPr>
                <w:rFonts w:ascii="Courier New" w:hAnsi="Courier New" w:cs="Courier New"/>
                <w:sz w:val="18"/>
                <w:szCs w:val="18"/>
              </w:rPr>
            </w:pPr>
            <w:r w:rsidRPr="000B76AD">
              <w:rPr>
                <w:rFonts w:ascii="Courier New" w:hAnsi="Courier New" w:cs="Courier New"/>
                <w:sz w:val="18"/>
                <w:szCs w:val="18"/>
              </w:rPr>
              <w:t>Type of z-score</w:t>
            </w:r>
          </w:p>
        </w:tc>
      </w:tr>
      <w:tr w:rsidR="00745BCF" w:rsidTr="001805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rsidR="00745BCF" w:rsidRPr="000B76AD" w:rsidRDefault="00745BCF" w:rsidP="00180583">
            <w:pPr>
              <w:spacing w:line="276" w:lineRule="auto"/>
              <w:rPr>
                <w:rFonts w:ascii="Courier New" w:hAnsi="Courier New" w:cs="Courier New"/>
                <w:sz w:val="18"/>
                <w:szCs w:val="18"/>
              </w:rPr>
            </w:pPr>
            <w:r w:rsidRPr="000B76AD">
              <w:rPr>
                <w:rFonts w:ascii="Courier New" w:hAnsi="Courier New" w:cs="Courier New"/>
                <w:sz w:val="18"/>
                <w:szCs w:val="18"/>
              </w:rPr>
              <w:t>BMI</w:t>
            </w:r>
          </w:p>
        </w:tc>
        <w:tc>
          <w:tcPr>
            <w:tcW w:w="7398" w:type="dxa"/>
          </w:tcPr>
          <w:p w:rsidR="00745BCF" w:rsidRPr="000B76AD" w:rsidRDefault="00745BCF" w:rsidP="00180583">
            <w:pPr>
              <w:spacing w:line="276" w:lineRule="auto"/>
              <w:cnfStyle w:val="000000100000" w:firstRow="0" w:lastRow="0" w:firstColumn="0" w:lastColumn="0" w:oddVBand="0" w:evenVBand="0" w:oddHBand="1" w:evenHBand="0" w:firstRowFirstColumn="0" w:firstRowLastColumn="0" w:lastRowFirstColumn="0" w:lastRowLastColumn="0"/>
              <w:rPr>
                <w:rFonts w:ascii="Courier New" w:hAnsi="Courier New" w:cs="Courier New"/>
                <w:sz w:val="18"/>
                <w:szCs w:val="18"/>
              </w:rPr>
            </w:pPr>
            <w:r w:rsidRPr="000B76AD">
              <w:rPr>
                <w:rFonts w:ascii="Courier New" w:hAnsi="Courier New" w:cs="Courier New"/>
                <w:sz w:val="18"/>
                <w:szCs w:val="18"/>
              </w:rPr>
              <w:t>Body mass index-for-age</w:t>
            </w:r>
          </w:p>
        </w:tc>
      </w:tr>
      <w:tr w:rsidR="00745BCF" w:rsidTr="00180583">
        <w:tc>
          <w:tcPr>
            <w:cnfStyle w:val="001000000000" w:firstRow="0" w:lastRow="0" w:firstColumn="1" w:lastColumn="0" w:oddVBand="0" w:evenVBand="0" w:oddHBand="0" w:evenHBand="0" w:firstRowFirstColumn="0" w:firstRowLastColumn="0" w:lastRowFirstColumn="0" w:lastRowLastColumn="0"/>
            <w:tcW w:w="2178" w:type="dxa"/>
          </w:tcPr>
          <w:p w:rsidR="00745BCF" w:rsidRPr="000B76AD" w:rsidRDefault="00745BCF" w:rsidP="00180583">
            <w:pPr>
              <w:spacing w:line="276" w:lineRule="auto"/>
              <w:rPr>
                <w:rFonts w:ascii="Courier New" w:hAnsi="Courier New" w:cs="Courier New"/>
                <w:sz w:val="18"/>
                <w:szCs w:val="18"/>
              </w:rPr>
            </w:pPr>
            <w:r w:rsidRPr="000B76AD">
              <w:rPr>
                <w:rFonts w:ascii="Courier New" w:hAnsi="Courier New" w:cs="Courier New"/>
                <w:sz w:val="18"/>
                <w:szCs w:val="18"/>
              </w:rPr>
              <w:t>HtAge</w:t>
            </w:r>
          </w:p>
        </w:tc>
        <w:tc>
          <w:tcPr>
            <w:tcW w:w="7398" w:type="dxa"/>
          </w:tcPr>
          <w:p w:rsidR="00745BCF" w:rsidRPr="000B76AD" w:rsidRDefault="00745BCF" w:rsidP="00180583">
            <w:pPr>
              <w:spacing w:line="276" w:lineRule="auto"/>
              <w:cnfStyle w:val="000000000000" w:firstRow="0" w:lastRow="0" w:firstColumn="0" w:lastColumn="0" w:oddVBand="0" w:evenVBand="0" w:oddHBand="0" w:evenHBand="0" w:firstRowFirstColumn="0" w:firstRowLastColumn="0" w:lastRowFirstColumn="0" w:lastRowLastColumn="0"/>
              <w:rPr>
                <w:rFonts w:ascii="Courier New" w:hAnsi="Courier New" w:cs="Courier New"/>
                <w:sz w:val="18"/>
                <w:szCs w:val="18"/>
              </w:rPr>
            </w:pPr>
            <w:r w:rsidRPr="000B76AD">
              <w:rPr>
                <w:rFonts w:ascii="Courier New" w:hAnsi="Courier New" w:cs="Courier New"/>
                <w:sz w:val="18"/>
                <w:szCs w:val="18"/>
              </w:rPr>
              <w:t>Height-for-age</w:t>
            </w:r>
          </w:p>
        </w:tc>
      </w:tr>
      <w:tr w:rsidR="00745BCF" w:rsidTr="001805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rsidR="00745BCF" w:rsidRPr="000B76AD" w:rsidRDefault="00745BCF" w:rsidP="00180583">
            <w:pPr>
              <w:spacing w:line="276" w:lineRule="auto"/>
              <w:rPr>
                <w:rFonts w:ascii="Courier New" w:hAnsi="Courier New" w:cs="Courier New"/>
                <w:sz w:val="18"/>
                <w:szCs w:val="18"/>
              </w:rPr>
            </w:pPr>
            <w:r w:rsidRPr="000B76AD">
              <w:rPr>
                <w:rFonts w:ascii="Courier New" w:hAnsi="Courier New" w:cs="Courier New"/>
                <w:sz w:val="18"/>
                <w:szCs w:val="18"/>
              </w:rPr>
              <w:t>WtAge</w:t>
            </w:r>
          </w:p>
        </w:tc>
        <w:tc>
          <w:tcPr>
            <w:tcW w:w="7398" w:type="dxa"/>
          </w:tcPr>
          <w:p w:rsidR="00745BCF" w:rsidRPr="000B76AD" w:rsidRDefault="00745BCF" w:rsidP="00180583">
            <w:pPr>
              <w:spacing w:line="276" w:lineRule="auto"/>
              <w:cnfStyle w:val="000000100000" w:firstRow="0" w:lastRow="0" w:firstColumn="0" w:lastColumn="0" w:oddVBand="0" w:evenVBand="0" w:oddHBand="1" w:evenHBand="0" w:firstRowFirstColumn="0" w:firstRowLastColumn="0" w:lastRowFirstColumn="0" w:lastRowLastColumn="0"/>
              <w:rPr>
                <w:rFonts w:ascii="Courier New" w:hAnsi="Courier New" w:cs="Courier New"/>
                <w:sz w:val="18"/>
                <w:szCs w:val="18"/>
              </w:rPr>
            </w:pPr>
            <w:r w:rsidRPr="000B76AD">
              <w:rPr>
                <w:rFonts w:ascii="Courier New" w:hAnsi="Courier New" w:cs="Courier New"/>
                <w:sz w:val="18"/>
                <w:szCs w:val="18"/>
              </w:rPr>
              <w:t>Weight-for-age</w:t>
            </w:r>
          </w:p>
        </w:tc>
      </w:tr>
      <w:tr w:rsidR="00745BCF" w:rsidTr="00180583">
        <w:tc>
          <w:tcPr>
            <w:cnfStyle w:val="001000000000" w:firstRow="0" w:lastRow="0" w:firstColumn="1" w:lastColumn="0" w:oddVBand="0" w:evenVBand="0" w:oddHBand="0" w:evenHBand="0" w:firstRowFirstColumn="0" w:firstRowLastColumn="0" w:lastRowFirstColumn="0" w:lastRowLastColumn="0"/>
            <w:tcW w:w="2178" w:type="dxa"/>
          </w:tcPr>
          <w:p w:rsidR="00745BCF" w:rsidRPr="000B76AD" w:rsidRDefault="00745BCF" w:rsidP="00180583">
            <w:pPr>
              <w:spacing w:line="276" w:lineRule="auto"/>
              <w:rPr>
                <w:rFonts w:ascii="Courier New" w:hAnsi="Courier New" w:cs="Courier New"/>
                <w:sz w:val="18"/>
                <w:szCs w:val="18"/>
              </w:rPr>
            </w:pPr>
            <w:r w:rsidRPr="000B76AD">
              <w:rPr>
                <w:rFonts w:ascii="Courier New" w:hAnsi="Courier New" w:cs="Courier New"/>
                <w:sz w:val="18"/>
                <w:szCs w:val="18"/>
              </w:rPr>
              <w:t>WtHt</w:t>
            </w:r>
          </w:p>
        </w:tc>
        <w:tc>
          <w:tcPr>
            <w:tcW w:w="7398" w:type="dxa"/>
          </w:tcPr>
          <w:p w:rsidR="00745BCF" w:rsidRPr="000B76AD" w:rsidRDefault="00745BCF" w:rsidP="00180583">
            <w:pPr>
              <w:spacing w:line="276" w:lineRule="auto"/>
              <w:cnfStyle w:val="000000000000" w:firstRow="0" w:lastRow="0" w:firstColumn="0" w:lastColumn="0" w:oddVBand="0" w:evenVBand="0" w:oddHBand="0" w:evenHBand="0" w:firstRowFirstColumn="0" w:firstRowLastColumn="0" w:lastRowFirstColumn="0" w:lastRowLastColumn="0"/>
              <w:rPr>
                <w:rFonts w:ascii="Courier New" w:hAnsi="Courier New" w:cs="Courier New"/>
                <w:sz w:val="18"/>
                <w:szCs w:val="18"/>
              </w:rPr>
            </w:pPr>
            <w:r w:rsidRPr="000B76AD">
              <w:rPr>
                <w:rFonts w:ascii="Courier New" w:hAnsi="Courier New" w:cs="Courier New"/>
                <w:sz w:val="18"/>
                <w:szCs w:val="18"/>
              </w:rPr>
              <w:t>Weight-for-height</w:t>
            </w:r>
          </w:p>
        </w:tc>
      </w:tr>
      <w:tr w:rsidR="00745BCF" w:rsidTr="001805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rsidR="00745BCF" w:rsidRPr="000B76AD" w:rsidRDefault="00745BCF" w:rsidP="00180583">
            <w:pPr>
              <w:spacing w:line="276" w:lineRule="auto"/>
              <w:rPr>
                <w:rFonts w:ascii="Courier New" w:hAnsi="Courier New" w:cs="Courier New"/>
                <w:sz w:val="18"/>
                <w:szCs w:val="18"/>
              </w:rPr>
            </w:pPr>
            <w:r w:rsidRPr="000B76AD">
              <w:rPr>
                <w:rFonts w:ascii="Courier New" w:hAnsi="Courier New" w:cs="Courier New"/>
                <w:sz w:val="18"/>
                <w:szCs w:val="18"/>
              </w:rPr>
              <w:t>WtLgth</w:t>
            </w:r>
          </w:p>
        </w:tc>
        <w:tc>
          <w:tcPr>
            <w:tcW w:w="7398" w:type="dxa"/>
          </w:tcPr>
          <w:p w:rsidR="00745BCF" w:rsidRPr="000B76AD" w:rsidRDefault="00745BCF" w:rsidP="00180583">
            <w:pPr>
              <w:spacing w:line="276" w:lineRule="auto"/>
              <w:cnfStyle w:val="000000100000" w:firstRow="0" w:lastRow="0" w:firstColumn="0" w:lastColumn="0" w:oddVBand="0" w:evenVBand="0" w:oddHBand="1" w:evenHBand="0" w:firstRowFirstColumn="0" w:firstRowLastColumn="0" w:lastRowFirstColumn="0" w:lastRowLastColumn="0"/>
              <w:rPr>
                <w:rFonts w:ascii="Courier New" w:hAnsi="Courier New" w:cs="Courier New"/>
                <w:sz w:val="18"/>
                <w:szCs w:val="18"/>
              </w:rPr>
            </w:pPr>
            <w:r w:rsidRPr="000B76AD">
              <w:rPr>
                <w:rFonts w:ascii="Courier New" w:hAnsi="Courier New" w:cs="Courier New"/>
                <w:sz w:val="18"/>
                <w:szCs w:val="18"/>
              </w:rPr>
              <w:t>Weight-for-length</w:t>
            </w:r>
          </w:p>
        </w:tc>
      </w:tr>
      <w:tr w:rsidR="00745BCF" w:rsidTr="00180583">
        <w:tc>
          <w:tcPr>
            <w:cnfStyle w:val="001000000000" w:firstRow="0" w:lastRow="0" w:firstColumn="1" w:lastColumn="0" w:oddVBand="0" w:evenVBand="0" w:oddHBand="0" w:evenHBand="0" w:firstRowFirstColumn="0" w:firstRowLastColumn="0" w:lastRowFirstColumn="0" w:lastRowLastColumn="0"/>
            <w:tcW w:w="2178" w:type="dxa"/>
          </w:tcPr>
          <w:p w:rsidR="00745BCF" w:rsidRPr="000B76AD" w:rsidRDefault="00745BCF" w:rsidP="00180583">
            <w:pPr>
              <w:spacing w:line="276" w:lineRule="auto"/>
              <w:rPr>
                <w:rFonts w:ascii="Courier New" w:hAnsi="Courier New" w:cs="Courier New"/>
                <w:sz w:val="18"/>
                <w:szCs w:val="18"/>
              </w:rPr>
            </w:pPr>
            <w:r w:rsidRPr="000B76AD">
              <w:rPr>
                <w:rFonts w:ascii="Courier New" w:hAnsi="Courier New" w:cs="Courier New"/>
                <w:sz w:val="18"/>
                <w:szCs w:val="18"/>
              </w:rPr>
              <w:t>HeadCircum</w:t>
            </w:r>
          </w:p>
        </w:tc>
        <w:tc>
          <w:tcPr>
            <w:tcW w:w="7398" w:type="dxa"/>
          </w:tcPr>
          <w:p w:rsidR="00745BCF" w:rsidRPr="000B76AD" w:rsidRDefault="00745BCF" w:rsidP="00180583">
            <w:pPr>
              <w:spacing w:line="276" w:lineRule="auto"/>
              <w:cnfStyle w:val="000000000000" w:firstRow="0" w:lastRow="0" w:firstColumn="0" w:lastColumn="0" w:oddVBand="0" w:evenVBand="0" w:oddHBand="0" w:evenHBand="0" w:firstRowFirstColumn="0" w:firstRowLastColumn="0" w:lastRowFirstColumn="0" w:lastRowLastColumn="0"/>
              <w:rPr>
                <w:rFonts w:ascii="Courier New" w:hAnsi="Courier New" w:cs="Courier New"/>
                <w:sz w:val="18"/>
                <w:szCs w:val="18"/>
              </w:rPr>
            </w:pPr>
            <w:r w:rsidRPr="000B76AD">
              <w:rPr>
                <w:rFonts w:ascii="Courier New" w:hAnsi="Courier New" w:cs="Courier New"/>
                <w:sz w:val="18"/>
                <w:szCs w:val="18"/>
              </w:rPr>
              <w:t>Head circumference-for-age</w:t>
            </w:r>
          </w:p>
        </w:tc>
      </w:tr>
      <w:tr w:rsidR="00745BCF" w:rsidTr="001805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rsidR="00745BCF" w:rsidRPr="000B76AD" w:rsidRDefault="00745BCF" w:rsidP="00180583">
            <w:pPr>
              <w:spacing w:line="276" w:lineRule="auto"/>
              <w:rPr>
                <w:rFonts w:ascii="Courier New" w:hAnsi="Courier New" w:cs="Courier New"/>
                <w:sz w:val="18"/>
                <w:szCs w:val="18"/>
              </w:rPr>
            </w:pPr>
            <w:r w:rsidRPr="000B76AD">
              <w:rPr>
                <w:rFonts w:ascii="Courier New" w:hAnsi="Courier New" w:cs="Courier New"/>
                <w:sz w:val="18"/>
                <w:szCs w:val="18"/>
              </w:rPr>
              <w:t>LgthAge</w:t>
            </w:r>
          </w:p>
        </w:tc>
        <w:tc>
          <w:tcPr>
            <w:tcW w:w="7398" w:type="dxa"/>
          </w:tcPr>
          <w:p w:rsidR="00745BCF" w:rsidRPr="000B76AD" w:rsidRDefault="00745BCF" w:rsidP="00180583">
            <w:pPr>
              <w:spacing w:line="276" w:lineRule="auto"/>
              <w:cnfStyle w:val="000000100000" w:firstRow="0" w:lastRow="0" w:firstColumn="0" w:lastColumn="0" w:oddVBand="0" w:evenVBand="0" w:oddHBand="1" w:evenHBand="0" w:firstRowFirstColumn="0" w:firstRowLastColumn="0" w:lastRowFirstColumn="0" w:lastRowLastColumn="0"/>
              <w:rPr>
                <w:rFonts w:ascii="Courier New" w:hAnsi="Courier New" w:cs="Courier New"/>
                <w:sz w:val="18"/>
                <w:szCs w:val="18"/>
              </w:rPr>
            </w:pPr>
            <w:r w:rsidRPr="000B76AD">
              <w:rPr>
                <w:rFonts w:ascii="Courier New" w:hAnsi="Courier New" w:cs="Courier New"/>
                <w:sz w:val="18"/>
                <w:szCs w:val="18"/>
              </w:rPr>
              <w:t>Length-for-age</w:t>
            </w:r>
          </w:p>
        </w:tc>
      </w:tr>
      <w:tr w:rsidR="00745BCF" w:rsidTr="00180583">
        <w:tc>
          <w:tcPr>
            <w:cnfStyle w:val="001000000000" w:firstRow="0" w:lastRow="0" w:firstColumn="1" w:lastColumn="0" w:oddVBand="0" w:evenVBand="0" w:oddHBand="0" w:evenHBand="0" w:firstRowFirstColumn="0" w:firstRowLastColumn="0" w:lastRowFirstColumn="0" w:lastRowLastColumn="0"/>
            <w:tcW w:w="2178" w:type="dxa"/>
          </w:tcPr>
          <w:p w:rsidR="00745BCF" w:rsidRPr="000B76AD" w:rsidRDefault="00745BCF" w:rsidP="00180583">
            <w:pPr>
              <w:spacing w:line="276" w:lineRule="auto"/>
              <w:rPr>
                <w:rFonts w:ascii="Courier New" w:hAnsi="Courier New" w:cs="Courier New"/>
                <w:sz w:val="18"/>
                <w:szCs w:val="18"/>
              </w:rPr>
            </w:pPr>
            <w:r w:rsidRPr="000B76AD">
              <w:rPr>
                <w:rFonts w:ascii="Courier New" w:hAnsi="Courier New" w:cs="Courier New"/>
                <w:sz w:val="18"/>
                <w:szCs w:val="18"/>
              </w:rPr>
              <w:t>Ssf</w:t>
            </w:r>
          </w:p>
        </w:tc>
        <w:tc>
          <w:tcPr>
            <w:tcW w:w="7398" w:type="dxa"/>
          </w:tcPr>
          <w:p w:rsidR="00745BCF" w:rsidRPr="000B76AD" w:rsidRDefault="00745BCF" w:rsidP="00180583">
            <w:pPr>
              <w:spacing w:line="276" w:lineRule="auto"/>
              <w:cnfStyle w:val="000000000000" w:firstRow="0" w:lastRow="0" w:firstColumn="0" w:lastColumn="0" w:oddVBand="0" w:evenVBand="0" w:oddHBand="0" w:evenHBand="0" w:firstRowFirstColumn="0" w:firstRowLastColumn="0" w:lastRowFirstColumn="0" w:lastRowLastColumn="0"/>
              <w:rPr>
                <w:rFonts w:ascii="Courier New" w:hAnsi="Courier New" w:cs="Courier New"/>
                <w:sz w:val="18"/>
                <w:szCs w:val="18"/>
              </w:rPr>
            </w:pPr>
            <w:r w:rsidRPr="000B76AD">
              <w:rPr>
                <w:rFonts w:ascii="Courier New" w:hAnsi="Courier New" w:cs="Courier New"/>
                <w:sz w:val="18"/>
                <w:szCs w:val="18"/>
              </w:rPr>
              <w:t>Subscapular skinfold-for-age</w:t>
            </w:r>
          </w:p>
        </w:tc>
      </w:tr>
      <w:tr w:rsidR="00745BCF" w:rsidTr="001805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rsidR="00745BCF" w:rsidRPr="000B76AD" w:rsidRDefault="00745BCF" w:rsidP="00180583">
            <w:pPr>
              <w:spacing w:line="276" w:lineRule="auto"/>
              <w:rPr>
                <w:rFonts w:ascii="Courier New" w:hAnsi="Courier New" w:cs="Courier New"/>
                <w:sz w:val="18"/>
                <w:szCs w:val="18"/>
              </w:rPr>
            </w:pPr>
            <w:r w:rsidRPr="000B76AD">
              <w:rPr>
                <w:rFonts w:ascii="Courier New" w:hAnsi="Courier New" w:cs="Courier New"/>
                <w:sz w:val="18"/>
                <w:szCs w:val="18"/>
              </w:rPr>
              <w:t>Tsf</w:t>
            </w:r>
          </w:p>
        </w:tc>
        <w:tc>
          <w:tcPr>
            <w:tcW w:w="7398" w:type="dxa"/>
          </w:tcPr>
          <w:p w:rsidR="00745BCF" w:rsidRPr="000B76AD" w:rsidRDefault="00745BCF" w:rsidP="00180583">
            <w:pPr>
              <w:spacing w:line="276" w:lineRule="auto"/>
              <w:cnfStyle w:val="000000100000" w:firstRow="0" w:lastRow="0" w:firstColumn="0" w:lastColumn="0" w:oddVBand="0" w:evenVBand="0" w:oddHBand="1" w:evenHBand="0" w:firstRowFirstColumn="0" w:firstRowLastColumn="0" w:lastRowFirstColumn="0" w:lastRowLastColumn="0"/>
              <w:rPr>
                <w:rFonts w:ascii="Courier New" w:hAnsi="Courier New" w:cs="Courier New"/>
                <w:sz w:val="18"/>
                <w:szCs w:val="18"/>
              </w:rPr>
            </w:pPr>
            <w:r w:rsidRPr="000B76AD">
              <w:rPr>
                <w:rFonts w:ascii="Courier New" w:hAnsi="Courier New" w:cs="Courier New"/>
                <w:sz w:val="18"/>
                <w:szCs w:val="18"/>
              </w:rPr>
              <w:t>Triceps skinfold-for-age</w:t>
            </w:r>
          </w:p>
        </w:tc>
      </w:tr>
    </w:tbl>
    <w:p w:rsidR="00745BCF" w:rsidRPr="00AA215F" w:rsidRDefault="00745BCF" w:rsidP="00745BCF">
      <w:pPr>
        <w:jc w:val="center"/>
        <w:rPr>
          <w:rFonts w:ascii="Century Schoolbook" w:hAnsi="Century Schoolbook" w:cs="Courier New"/>
        </w:rPr>
      </w:pPr>
      <w:r w:rsidRPr="00AA215F">
        <w:rPr>
          <w:rFonts w:ascii="Century Schoolbook" w:hAnsi="Century Schoolbook"/>
          <w:b/>
          <w:sz w:val="18"/>
        </w:rPr>
        <w:t>Table 6.2: The valid values for the second parameter</w:t>
      </w:r>
    </w:p>
    <w:p w:rsidR="00745BCF" w:rsidRPr="003170D4" w:rsidRDefault="00745BCF" w:rsidP="00745BCF">
      <w:pPr>
        <w:rPr>
          <w:rFonts w:ascii="Century Schoolbook" w:hAnsi="Century Schoolbook"/>
          <w:sz w:val="22"/>
          <w:szCs w:val="22"/>
        </w:rPr>
      </w:pPr>
      <w:r w:rsidRPr="003170D4">
        <w:rPr>
          <w:rFonts w:ascii="Century Schoolbook" w:hAnsi="Century Schoolbook"/>
          <w:sz w:val="22"/>
          <w:szCs w:val="22"/>
        </w:rPr>
        <w:t xml:space="preserve">The third parameter is also BMI, but does not contain any quotes because this parameter is the name of the column (or field) in the current data set that contains the child’s raw BMI calculation. </w:t>
      </w:r>
      <w:r w:rsidR="00581924">
        <w:rPr>
          <w:rFonts w:ascii="Century Schoolbook" w:hAnsi="Century Schoolbook"/>
          <w:sz w:val="22"/>
          <w:szCs w:val="22"/>
        </w:rPr>
        <w:t>For this example, i</w:t>
      </w:r>
      <w:r w:rsidRPr="003170D4">
        <w:rPr>
          <w:rFonts w:ascii="Century Schoolbook" w:hAnsi="Century Schoolbook"/>
          <w:sz w:val="22"/>
          <w:szCs w:val="22"/>
        </w:rPr>
        <w:t>t is assumed that the raw BMI score is stored in a column called BMI.</w:t>
      </w:r>
    </w:p>
    <w:p w:rsidR="00745BCF" w:rsidRPr="003170D4" w:rsidRDefault="00745BCF" w:rsidP="00745BCF">
      <w:pPr>
        <w:rPr>
          <w:rFonts w:ascii="Century Schoolbook" w:hAnsi="Century Schoolbook"/>
          <w:sz w:val="22"/>
          <w:szCs w:val="22"/>
        </w:rPr>
      </w:pPr>
      <w:r w:rsidRPr="003170D4">
        <w:rPr>
          <w:rFonts w:ascii="Century Schoolbook" w:hAnsi="Century Schoolbook"/>
          <w:sz w:val="22"/>
          <w:szCs w:val="22"/>
        </w:rPr>
        <w:t xml:space="preserve">The fourth parameter is </w:t>
      </w:r>
      <w:r w:rsidRPr="003170D4">
        <w:rPr>
          <w:rFonts w:ascii="Century Schoolbook" w:hAnsi="Century Schoolbook"/>
          <w:b/>
          <w:sz w:val="22"/>
          <w:szCs w:val="22"/>
        </w:rPr>
        <w:t>AgeMonths</w:t>
      </w:r>
      <w:r w:rsidRPr="003170D4">
        <w:rPr>
          <w:rFonts w:ascii="Century Schoolbook" w:hAnsi="Century Schoolbook"/>
          <w:sz w:val="22"/>
          <w:szCs w:val="22"/>
        </w:rPr>
        <w:t xml:space="preserve">. It is critical to note that this parameter assumes the specified column is numeric and the numbers represent the child’s age in months. </w:t>
      </w:r>
    </w:p>
    <w:p w:rsidR="00745BCF" w:rsidRPr="003170D4" w:rsidRDefault="00745BCF" w:rsidP="00745BCF">
      <w:pPr>
        <w:rPr>
          <w:rFonts w:ascii="Century Schoolbook" w:hAnsi="Century Schoolbook"/>
          <w:sz w:val="22"/>
          <w:szCs w:val="22"/>
        </w:rPr>
      </w:pPr>
      <w:r w:rsidRPr="003170D4">
        <w:rPr>
          <w:rFonts w:ascii="Century Schoolbook" w:hAnsi="Century Schoolbook"/>
          <w:sz w:val="22"/>
          <w:szCs w:val="22"/>
        </w:rPr>
        <w:t xml:space="preserve">The fifth parameter is </w:t>
      </w:r>
      <w:r w:rsidRPr="003170D4">
        <w:rPr>
          <w:rFonts w:ascii="Century Schoolbook" w:hAnsi="Century Schoolbook"/>
          <w:b/>
          <w:sz w:val="22"/>
          <w:szCs w:val="22"/>
        </w:rPr>
        <w:t>Gender</w:t>
      </w:r>
      <w:r w:rsidRPr="003170D4">
        <w:rPr>
          <w:rFonts w:ascii="Century Schoolbook" w:hAnsi="Century Schoolbook"/>
          <w:sz w:val="22"/>
          <w:szCs w:val="22"/>
        </w:rPr>
        <w:t>. It assumes the genders are stored in the database as 1s (male), and 2s (female).</w:t>
      </w:r>
    </w:p>
    <w:p w:rsidR="00745BCF" w:rsidRPr="003170D4" w:rsidRDefault="00745BCF" w:rsidP="00745BCF">
      <w:pPr>
        <w:rPr>
          <w:rFonts w:ascii="Century Schoolbook" w:hAnsi="Century Schoolbook"/>
          <w:sz w:val="22"/>
          <w:szCs w:val="22"/>
        </w:rPr>
      </w:pPr>
      <w:r w:rsidRPr="003170D4">
        <w:rPr>
          <w:rFonts w:ascii="Century Schoolbook" w:hAnsi="Century Schoolbook"/>
          <w:sz w:val="22"/>
          <w:szCs w:val="22"/>
        </w:rPr>
        <w:lastRenderedPageBreak/>
        <w:t>Different databases may contain different column names than the example above. The final three parameters may vary considerably depending on what database is being read. However, the first two parameters will only ever accept the limited set of inputs displayed in Tables 6.1 and 6.2.</w:t>
      </w:r>
    </w:p>
    <w:p w:rsidR="00745BCF" w:rsidRPr="003170D4" w:rsidRDefault="00745BCF" w:rsidP="00745BCF">
      <w:pPr>
        <w:rPr>
          <w:rFonts w:ascii="Century Schoolbook" w:hAnsi="Century Schoolbook"/>
          <w:sz w:val="22"/>
          <w:szCs w:val="22"/>
        </w:rPr>
      </w:pPr>
      <w:r w:rsidRPr="003170D4">
        <w:rPr>
          <w:rFonts w:ascii="Century Schoolbook" w:hAnsi="Century Schoolbook"/>
          <w:sz w:val="22"/>
          <w:szCs w:val="22"/>
        </w:rPr>
        <w:t>To run this calculation, the ZSCORE function must be paired with an ASSIGN command. For example:</w:t>
      </w:r>
    </w:p>
    <w:p w:rsidR="00745BCF" w:rsidRPr="000B76AD" w:rsidRDefault="00745BCF" w:rsidP="00745BCF">
      <w:pPr>
        <w:rPr>
          <w:rFonts w:ascii="Courier New" w:hAnsi="Courier New" w:cs="Courier New"/>
          <w:sz w:val="18"/>
          <w:szCs w:val="18"/>
        </w:rPr>
      </w:pPr>
      <w:r w:rsidRPr="000B76AD">
        <w:rPr>
          <w:rFonts w:ascii="Courier New" w:hAnsi="Courier New" w:cs="Courier New"/>
          <w:sz w:val="18"/>
          <w:szCs w:val="18"/>
        </w:rPr>
        <w:t>ASSIGN BMIZ = ZSCORE("CDC 2000", "BMI", BMI, AgeMonths, Gender)</w:t>
      </w:r>
    </w:p>
    <w:p w:rsidR="00745BCF" w:rsidRPr="003170D4" w:rsidRDefault="00745BCF" w:rsidP="00745BCF">
      <w:pPr>
        <w:rPr>
          <w:rFonts w:ascii="Century Schoolbook" w:hAnsi="Century Schoolbook"/>
          <w:sz w:val="22"/>
          <w:szCs w:val="22"/>
        </w:rPr>
      </w:pPr>
      <w:r w:rsidRPr="003170D4">
        <w:rPr>
          <w:rFonts w:ascii="Century Schoolbook" w:hAnsi="Century Schoolbook"/>
          <w:sz w:val="22"/>
          <w:szCs w:val="22"/>
        </w:rPr>
        <w:t>The above code tells Analysis to assign the z-score for body mass index-for-age using the CDC 2000 Growth Reference to the BMIZ column. It will do this for every row in the current dataset, effectively batch-processing all the rows. This should only take a few seconds even on very large data sets.</w:t>
      </w:r>
    </w:p>
    <w:p w:rsidR="00745BCF" w:rsidRPr="00752CB6" w:rsidRDefault="00745BCF" w:rsidP="00745BCF">
      <w:pPr>
        <w:pStyle w:val="Heading3"/>
        <w:rPr>
          <w:rFonts w:ascii="Century Schoolbook" w:hAnsi="Century Schoolbook"/>
        </w:rPr>
      </w:pPr>
      <w:bookmarkStart w:id="343" w:name="_Toc332822727"/>
      <w:r w:rsidRPr="00752CB6">
        <w:rPr>
          <w:rFonts w:ascii="Century Schoolbook" w:hAnsi="Century Schoolbook"/>
        </w:rPr>
        <w:t>The PFROMZ Function</w:t>
      </w:r>
      <w:bookmarkEnd w:id="343"/>
    </w:p>
    <w:p w:rsidR="00745BCF" w:rsidRPr="003170D4" w:rsidRDefault="00745BCF" w:rsidP="00745BCF">
      <w:pPr>
        <w:rPr>
          <w:rFonts w:ascii="Century Schoolbook" w:hAnsi="Century Schoolbook"/>
          <w:sz w:val="22"/>
          <w:szCs w:val="22"/>
        </w:rPr>
      </w:pPr>
      <w:r w:rsidRPr="003170D4">
        <w:rPr>
          <w:rFonts w:ascii="Century Schoolbook" w:hAnsi="Century Schoolbook"/>
          <w:sz w:val="22"/>
          <w:szCs w:val="22"/>
        </w:rPr>
        <w:t>The second Nutritional Anthropometry function included with Epi Info 7 is called PFROMZ. You can use it after a z-score has been calculated and convert the z-score into a percentile. It is simple to use: Simply pass in the column name that contains a z-score as a parameter, and the corresponding percentile is returned. For example:</w:t>
      </w:r>
    </w:p>
    <w:p w:rsidR="00745BCF" w:rsidRPr="000B76AD" w:rsidRDefault="00745BCF" w:rsidP="00745BCF">
      <w:pPr>
        <w:rPr>
          <w:rFonts w:ascii="Courier New" w:hAnsi="Courier New" w:cs="Courier New"/>
          <w:sz w:val="18"/>
          <w:szCs w:val="18"/>
        </w:rPr>
      </w:pPr>
      <w:r w:rsidRPr="000B76AD">
        <w:rPr>
          <w:rFonts w:ascii="Courier New" w:hAnsi="Courier New" w:cs="Courier New"/>
          <w:sz w:val="18"/>
          <w:szCs w:val="18"/>
        </w:rPr>
        <w:t>PFROMZ(BMIZ)</w:t>
      </w:r>
    </w:p>
    <w:p w:rsidR="00745BCF" w:rsidRPr="003170D4" w:rsidRDefault="00745BCF" w:rsidP="00745BCF">
      <w:pPr>
        <w:rPr>
          <w:rFonts w:ascii="Century Schoolbook" w:hAnsi="Century Schoolbook"/>
          <w:sz w:val="22"/>
          <w:szCs w:val="22"/>
        </w:rPr>
      </w:pPr>
      <w:r w:rsidRPr="003170D4">
        <w:rPr>
          <w:rFonts w:ascii="Century Schoolbook" w:hAnsi="Century Schoolbook"/>
          <w:sz w:val="22"/>
          <w:szCs w:val="22"/>
        </w:rPr>
        <w:t>The above code assumes the BMIZ column contains the z-scores for body mass index-for-age. Note that the PFROMZ function does not need to know the reference, z-score type, gender, etc., of the data. To use it effectively, it must be combined with the ASSIGN command. For example:</w:t>
      </w:r>
    </w:p>
    <w:p w:rsidR="00745BCF" w:rsidRPr="000B76AD" w:rsidRDefault="00745BCF" w:rsidP="00745BCF">
      <w:pPr>
        <w:rPr>
          <w:rFonts w:ascii="Courier New" w:hAnsi="Courier New" w:cs="Courier New"/>
          <w:sz w:val="18"/>
          <w:szCs w:val="18"/>
        </w:rPr>
      </w:pPr>
      <w:r w:rsidRPr="000B76AD">
        <w:rPr>
          <w:rFonts w:ascii="Courier New" w:hAnsi="Courier New" w:cs="Courier New"/>
          <w:sz w:val="18"/>
          <w:szCs w:val="18"/>
        </w:rPr>
        <w:t>ASSIGN BMIP = PFROMZ(BMIZ)</w:t>
      </w:r>
    </w:p>
    <w:p w:rsidR="00745BCF" w:rsidRDefault="00745BCF" w:rsidP="00745BCF">
      <w:pPr>
        <w:rPr>
          <w:rFonts w:ascii="Century Schoolbook" w:hAnsi="Century Schoolbook"/>
          <w:sz w:val="22"/>
          <w:szCs w:val="22"/>
        </w:rPr>
      </w:pPr>
      <w:r w:rsidRPr="003170D4">
        <w:rPr>
          <w:rFonts w:ascii="Century Schoolbook" w:hAnsi="Century Schoolbook"/>
          <w:sz w:val="22"/>
          <w:szCs w:val="22"/>
        </w:rPr>
        <w:t>The above code tells Analysis to assign to the BMIP column the percentile associated with the values stored in the BMIZ column. It will do this for every row in the current data set, effectively batch-processing all of the rows and adding percentiles to each of them.</w:t>
      </w:r>
    </w:p>
    <w:p w:rsidR="001675C2" w:rsidRPr="003170D4" w:rsidRDefault="001675C2" w:rsidP="00745BCF">
      <w:pPr>
        <w:rPr>
          <w:rFonts w:ascii="Century Schoolbook" w:hAnsi="Century Schoolbook"/>
          <w:sz w:val="22"/>
          <w:szCs w:val="22"/>
        </w:rPr>
      </w:pPr>
    </w:p>
    <w:p w:rsidR="001B6860" w:rsidRDefault="001B6860" w:rsidP="00745BCF">
      <w:pPr>
        <w:pStyle w:val="Heading1"/>
        <w:rPr>
          <w:rFonts w:ascii="Century Schoolbook" w:hAnsi="Century Schoolbook"/>
        </w:rPr>
        <w:sectPr w:rsidR="001B6860" w:rsidSect="0028527F">
          <w:headerReference w:type="even" r:id="rId209"/>
          <w:headerReference w:type="default" r:id="rId210"/>
          <w:footerReference w:type="even" r:id="rId211"/>
          <w:footerReference w:type="default" r:id="rId212"/>
          <w:headerReference w:type="first" r:id="rId213"/>
          <w:footerReference w:type="first" r:id="rId214"/>
          <w:type w:val="evenPage"/>
          <w:pgSz w:w="12240" w:h="15840"/>
          <w:pgMar w:top="1440" w:right="1800" w:bottom="1440" w:left="1800" w:header="720" w:footer="720" w:gutter="0"/>
          <w:cols w:space="720"/>
          <w:titlePg/>
          <w:docGrid w:linePitch="360"/>
        </w:sectPr>
      </w:pPr>
      <w:bookmarkStart w:id="344" w:name="_Toc307468460"/>
      <w:bookmarkStart w:id="345" w:name="_Toc308509159"/>
    </w:p>
    <w:p w:rsidR="00745BCF" w:rsidRPr="00A47B61" w:rsidRDefault="00745BCF" w:rsidP="00745BCF">
      <w:pPr>
        <w:pStyle w:val="Heading1"/>
        <w:rPr>
          <w:rFonts w:ascii="Century Schoolbook" w:hAnsi="Century Schoolbook"/>
        </w:rPr>
      </w:pPr>
      <w:bookmarkStart w:id="346" w:name="_Toc332822728"/>
      <w:r w:rsidRPr="00A47B61">
        <w:rPr>
          <w:rFonts w:ascii="Century Schoolbook" w:hAnsi="Century Schoolbook"/>
        </w:rPr>
        <w:lastRenderedPageBreak/>
        <w:t>StatCalc</w:t>
      </w:r>
      <w:bookmarkEnd w:id="344"/>
      <w:bookmarkEnd w:id="345"/>
      <w:bookmarkEnd w:id="346"/>
    </w:p>
    <w:p w:rsidR="00745BCF" w:rsidRPr="00A47B61" w:rsidRDefault="00745BCF" w:rsidP="00745BCF">
      <w:pPr>
        <w:pStyle w:val="Heading3"/>
        <w:rPr>
          <w:rFonts w:ascii="Century Schoolbook" w:hAnsi="Century Schoolbook"/>
        </w:rPr>
      </w:pPr>
      <w:bookmarkStart w:id="347" w:name="_Toc332822729"/>
      <w:bookmarkStart w:id="348" w:name="_Toc307468461"/>
      <w:bookmarkStart w:id="349" w:name="_Toc308509160"/>
      <w:r w:rsidRPr="00A47B61">
        <w:rPr>
          <w:rFonts w:ascii="Century Schoolbook" w:hAnsi="Century Schoolbook"/>
        </w:rPr>
        <w:t>Introduction</w:t>
      </w:r>
      <w:bookmarkEnd w:id="347"/>
      <w:r w:rsidRPr="00A47B61">
        <w:rPr>
          <w:rFonts w:ascii="Century Schoolbook" w:hAnsi="Century Schoolbook"/>
        </w:rPr>
        <w:t xml:space="preserve"> </w:t>
      </w:r>
      <w:bookmarkEnd w:id="348"/>
      <w:bookmarkEnd w:id="349"/>
    </w:p>
    <w:p w:rsidR="00745BCF" w:rsidRDefault="00A812D1" w:rsidP="00745BCF">
      <w:r>
        <w:pict>
          <v:rect id="_x0000_i1133" style="width:429.85pt;height:.75pt" o:hrpct="995" o:hrstd="t" o:hr="t" fillcolor="#b4b4b4" stroked="f"/>
        </w:pict>
      </w:r>
    </w:p>
    <w:p w:rsidR="00745BCF" w:rsidRDefault="00745BCF" w:rsidP="00745BCF">
      <w:pPr>
        <w:pStyle w:val="NormalWeb"/>
      </w:pPr>
      <w:r>
        <w:t>StatCalc is an epidemiologic calculator that produces statistics from summary data. Three types of calculations are offered:</w:t>
      </w:r>
    </w:p>
    <w:p w:rsidR="00745BCF" w:rsidRDefault="00745BCF" w:rsidP="00745BCF">
      <w:pPr>
        <w:pStyle w:val="NormalWeb"/>
        <w:numPr>
          <w:ilvl w:val="0"/>
          <w:numId w:val="265"/>
        </w:numPr>
        <w:tabs>
          <w:tab w:val="left" w:pos="420"/>
        </w:tabs>
        <w:rPr>
          <w:color w:val="000000"/>
        </w:rPr>
      </w:pPr>
      <w:r w:rsidRPr="00313E1C">
        <w:rPr>
          <w:rStyle w:val="Hyperlink"/>
          <w:color w:val="auto"/>
          <w:u w:val="none"/>
        </w:rPr>
        <w:t>Statistics from 2-by-2 to 2-by-9 tables</w:t>
      </w:r>
      <w:r>
        <w:rPr>
          <w:color w:val="000000"/>
        </w:rPr>
        <w:t xml:space="preserve"> similar to those produced in Analysis. Both single and stratified 2-by-2 tables can be analyzed to produce odds ratios and risk ratios (relative risks) with confidence limits, several types of chi square tests, Fisher exact tests, Mantel-Haenszel summary odds ratios and chi squares, and associated p-values.</w:t>
      </w:r>
    </w:p>
    <w:p w:rsidR="00745BCF" w:rsidRDefault="00745BCF" w:rsidP="00745BCF">
      <w:pPr>
        <w:pStyle w:val="NormalWeb"/>
        <w:numPr>
          <w:ilvl w:val="0"/>
          <w:numId w:val="265"/>
        </w:numPr>
        <w:tabs>
          <w:tab w:val="left" w:pos="420"/>
        </w:tabs>
        <w:rPr>
          <w:color w:val="000000"/>
        </w:rPr>
      </w:pPr>
      <w:r>
        <w:rPr>
          <w:color w:val="000000"/>
        </w:rPr>
        <w:t xml:space="preserve">Sample size </w:t>
      </w:r>
      <w:r w:rsidR="00CE4C38">
        <w:rPr>
          <w:color w:val="000000"/>
        </w:rPr>
        <w:t>and</w:t>
      </w:r>
      <w:r>
        <w:rPr>
          <w:color w:val="000000"/>
        </w:rPr>
        <w:t xml:space="preserve"> power calculations include </w:t>
      </w:r>
      <w:r w:rsidRPr="00313E1C">
        <w:rPr>
          <w:rStyle w:val="Hyperlink"/>
          <w:color w:val="auto"/>
          <w:u w:val="none"/>
        </w:rPr>
        <w:t>Population Survey</w:t>
      </w:r>
      <w:r w:rsidRPr="003A4CF6">
        <w:t xml:space="preserve">, </w:t>
      </w:r>
      <w:r w:rsidRPr="00313E1C">
        <w:rPr>
          <w:rStyle w:val="Hyperlink"/>
          <w:color w:val="auto"/>
          <w:u w:val="none"/>
        </w:rPr>
        <w:t>Cohort or Cross-Sectional</w:t>
      </w:r>
      <w:r w:rsidRPr="003A4CF6">
        <w:t xml:space="preserve">, and </w:t>
      </w:r>
      <w:r w:rsidRPr="00313E1C">
        <w:rPr>
          <w:rStyle w:val="Hyperlink"/>
          <w:color w:val="auto"/>
          <w:u w:val="none"/>
        </w:rPr>
        <w:t>Unmatched Case-Control Study</w:t>
      </w:r>
      <w:r w:rsidRPr="003A4CF6">
        <w:t>.</w:t>
      </w:r>
      <w:r>
        <w:rPr>
          <w:color w:val="000000"/>
        </w:rPr>
        <w:t xml:space="preserve"> </w:t>
      </w:r>
    </w:p>
    <w:p w:rsidR="00745BCF" w:rsidRDefault="00745BCF" w:rsidP="00745BCF">
      <w:pPr>
        <w:pStyle w:val="NormalWeb"/>
        <w:numPr>
          <w:ilvl w:val="0"/>
          <w:numId w:val="265"/>
        </w:numPr>
        <w:tabs>
          <w:tab w:val="left" w:pos="420"/>
        </w:tabs>
        <w:rPr>
          <w:color w:val="000000"/>
        </w:rPr>
      </w:pPr>
      <w:r w:rsidRPr="00313E1C">
        <w:rPr>
          <w:rStyle w:val="Hyperlink"/>
          <w:color w:val="auto"/>
          <w:u w:val="none"/>
        </w:rPr>
        <w:t>Chi-square for trend</w:t>
      </w:r>
      <w:r>
        <w:rPr>
          <w:color w:val="000000"/>
        </w:rPr>
        <w:t xml:space="preserve"> by the Mantel extension of the Mantel-Haenszel summary odds ratio and chi square. This tests for the presence of a trend in dose response or other case control studies where a series of increasing or decreasing exposures is being studied.</w:t>
      </w:r>
    </w:p>
    <w:p w:rsidR="00745BCF" w:rsidRPr="00A47B61" w:rsidRDefault="00745BCF" w:rsidP="00745BCF">
      <w:pPr>
        <w:pStyle w:val="Heading2"/>
        <w:rPr>
          <w:rFonts w:ascii="Century Schoolbook" w:hAnsi="Century Schoolbook"/>
        </w:rPr>
      </w:pPr>
      <w:r>
        <w:rPr>
          <w:rFonts w:ascii="Verdana" w:hAnsi="Verdana"/>
          <w:bCs/>
          <w:color w:val="A82384"/>
          <w:sz w:val="17"/>
          <w:szCs w:val="17"/>
        </w:rPr>
        <w:br w:type="page"/>
      </w:r>
      <w:bookmarkStart w:id="350" w:name="_Toc307468462"/>
      <w:bookmarkStart w:id="351" w:name="_Toc308509161"/>
      <w:bookmarkStart w:id="352" w:name="_Toc332822730"/>
      <w:r w:rsidRPr="00A47B61">
        <w:rPr>
          <w:rFonts w:ascii="Century Schoolbook" w:hAnsi="Century Schoolbook"/>
        </w:rPr>
        <w:lastRenderedPageBreak/>
        <w:t xml:space="preserve">How </w:t>
      </w:r>
      <w:r w:rsidR="00E83F3E">
        <w:rPr>
          <w:rFonts w:ascii="Century Schoolbook" w:hAnsi="Century Schoolbook"/>
        </w:rPr>
        <w:t>t</w:t>
      </w:r>
      <w:r w:rsidRPr="00A47B61">
        <w:rPr>
          <w:rFonts w:ascii="Century Schoolbook" w:hAnsi="Century Schoolbook"/>
        </w:rPr>
        <w:t>o</w:t>
      </w:r>
      <w:bookmarkEnd w:id="350"/>
      <w:bookmarkEnd w:id="351"/>
      <w:r w:rsidR="004454BF">
        <w:rPr>
          <w:rFonts w:ascii="Century Schoolbook" w:hAnsi="Century Schoolbook"/>
        </w:rPr>
        <w:t xml:space="preserve"> Use StatCalc</w:t>
      </w:r>
      <w:bookmarkEnd w:id="352"/>
    </w:p>
    <w:p w:rsidR="00745BCF" w:rsidRPr="00A47B61" w:rsidRDefault="004454BF" w:rsidP="00745BCF">
      <w:pPr>
        <w:pStyle w:val="Heading3"/>
        <w:rPr>
          <w:rFonts w:ascii="Century Schoolbook" w:hAnsi="Century Schoolbook"/>
        </w:rPr>
      </w:pPr>
      <w:bookmarkStart w:id="353" w:name="_Toc332822731"/>
      <w:r>
        <w:rPr>
          <w:rFonts w:ascii="Century Schoolbook" w:hAnsi="Century Schoolbook"/>
        </w:rPr>
        <w:t xml:space="preserve">Opening </w:t>
      </w:r>
      <w:r w:rsidRPr="00A47B61">
        <w:rPr>
          <w:rFonts w:ascii="Century Schoolbook" w:hAnsi="Century Schoolbook"/>
        </w:rPr>
        <w:t xml:space="preserve"> </w:t>
      </w:r>
      <w:r w:rsidR="00745BCF" w:rsidRPr="00A47B61">
        <w:rPr>
          <w:rFonts w:ascii="Century Schoolbook" w:hAnsi="Century Schoolbook"/>
        </w:rPr>
        <w:t>StatCalc</w:t>
      </w:r>
      <w:bookmarkEnd w:id="353"/>
    </w:p>
    <w:p w:rsidR="00745BCF" w:rsidRDefault="00A812D1" w:rsidP="00745BCF">
      <w:r>
        <w:rPr>
          <w:b/>
        </w:rPr>
        <w:pict>
          <v:rect id="_x0000_i1134" style="width:429.85pt;height:.75pt" o:hrpct="995" o:hrstd="t" o:hr="t" fillcolor="#b4b4b4" stroked="f"/>
        </w:pict>
      </w:r>
    </w:p>
    <w:p w:rsidR="003A2EAC" w:rsidRDefault="00745BCF" w:rsidP="00745BCF">
      <w:pPr>
        <w:pStyle w:val="NormalWeb"/>
        <w:numPr>
          <w:ilvl w:val="0"/>
          <w:numId w:val="156"/>
        </w:numPr>
        <w:tabs>
          <w:tab w:val="clear" w:pos="720"/>
          <w:tab w:val="left" w:pos="420"/>
        </w:tabs>
        <w:ind w:left="420"/>
        <w:rPr>
          <w:color w:val="000000"/>
        </w:rPr>
      </w:pPr>
      <w:r>
        <w:rPr>
          <w:color w:val="000000"/>
        </w:rPr>
        <w:t xml:space="preserve">From the Epi Info </w:t>
      </w:r>
      <w:r w:rsidR="003332CC">
        <w:rPr>
          <w:color w:val="000000"/>
        </w:rPr>
        <w:t xml:space="preserve">7 </w:t>
      </w:r>
      <w:r>
        <w:rPr>
          <w:color w:val="000000"/>
        </w:rPr>
        <w:t xml:space="preserve">main menu, select </w:t>
      </w:r>
      <w:r>
        <w:rPr>
          <w:b/>
          <w:bCs/>
          <w:color w:val="000000"/>
        </w:rPr>
        <w:t xml:space="preserve"> StatCalc</w:t>
      </w:r>
      <w:r>
        <w:rPr>
          <w:color w:val="000000"/>
        </w:rPr>
        <w:t xml:space="preserve">. </w:t>
      </w:r>
    </w:p>
    <w:p w:rsidR="007029AC" w:rsidRDefault="00745BCF" w:rsidP="007029AC">
      <w:pPr>
        <w:pStyle w:val="NormalWeb"/>
        <w:numPr>
          <w:ilvl w:val="0"/>
          <w:numId w:val="156"/>
        </w:numPr>
        <w:tabs>
          <w:tab w:val="clear" w:pos="720"/>
          <w:tab w:val="left" w:pos="420"/>
        </w:tabs>
        <w:ind w:left="420"/>
        <w:rPr>
          <w:color w:val="000000"/>
        </w:rPr>
      </w:pPr>
      <w:r w:rsidRPr="007029AC">
        <w:rPr>
          <w:color w:val="000000"/>
        </w:rPr>
        <w:t>Select one of the following calculations using the up and down arrow keys</w:t>
      </w:r>
      <w:r w:rsidR="007029AC">
        <w:rPr>
          <w:color w:val="000000"/>
        </w:rPr>
        <w:t xml:space="preserve"> or click</w:t>
      </w:r>
      <w:r w:rsidRPr="007029AC">
        <w:rPr>
          <w:color w:val="000000"/>
        </w:rPr>
        <w:t xml:space="preserve">: </w:t>
      </w:r>
      <w:r w:rsidR="007029AC" w:rsidRPr="00536A99">
        <w:rPr>
          <w:b/>
          <w:color w:val="000000"/>
        </w:rPr>
        <w:t>Sample Size &amp; Power, Chi Square for Trend, Tables (2X2, 2Xn), Poisson (rare event vs. std.) or Binomial (proportion vs. std.).</w:t>
      </w:r>
    </w:p>
    <w:p w:rsidR="00745BCF" w:rsidRDefault="00745BCF" w:rsidP="00745BCF">
      <w:pPr>
        <w:pStyle w:val="NormalWeb"/>
        <w:numPr>
          <w:ilvl w:val="0"/>
          <w:numId w:val="266"/>
        </w:numPr>
        <w:rPr>
          <w:color w:val="000000"/>
        </w:rPr>
      </w:pPr>
      <w:r>
        <w:rPr>
          <w:color w:val="000000"/>
        </w:rPr>
        <w:t>You can also select calculations by pressing the corresponding key on the keyboard that matches the highlighted letter on the menu. If you select a calculation using the keyboard, the calculation appears immediately.</w:t>
      </w:r>
    </w:p>
    <w:p w:rsidR="00745BCF" w:rsidRPr="00536A99" w:rsidRDefault="00745BCF" w:rsidP="00745BCF">
      <w:pPr>
        <w:pStyle w:val="NormalWeb"/>
        <w:numPr>
          <w:ilvl w:val="0"/>
          <w:numId w:val="266"/>
        </w:numPr>
        <w:rPr>
          <w:rStyle w:val="Hyperlink"/>
          <w:color w:val="000000"/>
          <w:u w:val="none"/>
        </w:rPr>
      </w:pPr>
      <w:r>
        <w:rPr>
          <w:color w:val="000000"/>
        </w:rPr>
        <w:t xml:space="preserve">If you select the Sample size </w:t>
      </w:r>
      <w:r w:rsidR="00CE4C38">
        <w:rPr>
          <w:color w:val="000000"/>
        </w:rPr>
        <w:t>and</w:t>
      </w:r>
      <w:r>
        <w:rPr>
          <w:color w:val="000000"/>
        </w:rPr>
        <w:t xml:space="preserve"> power calculation, the following calculation options appear: </w:t>
      </w:r>
      <w:r w:rsidRPr="00313E1C">
        <w:rPr>
          <w:rStyle w:val="Hyperlink"/>
          <w:color w:val="auto"/>
          <w:u w:val="none"/>
        </w:rPr>
        <w:t>Population Survey</w:t>
      </w:r>
      <w:r w:rsidRPr="003A4CF6">
        <w:t xml:space="preserve">, </w:t>
      </w:r>
      <w:r w:rsidRPr="00313E1C">
        <w:rPr>
          <w:rStyle w:val="Hyperlink"/>
          <w:color w:val="auto"/>
          <w:u w:val="none"/>
        </w:rPr>
        <w:t>Cohort or Cross-Sectional</w:t>
      </w:r>
      <w:r w:rsidRPr="003A4CF6">
        <w:t xml:space="preserve">, </w:t>
      </w:r>
      <w:r w:rsidRPr="00313E1C">
        <w:rPr>
          <w:rStyle w:val="Hyperlink"/>
          <w:color w:val="auto"/>
          <w:u w:val="none"/>
        </w:rPr>
        <w:t>Unmatched Case-Control</w:t>
      </w:r>
      <w:r w:rsidRPr="003A4CF6">
        <w:rPr>
          <w:rStyle w:val="Hyperlink"/>
          <w:color w:val="auto"/>
          <w:u w:val="none"/>
        </w:rPr>
        <w:t>.</w:t>
      </w:r>
    </w:p>
    <w:p w:rsidR="00AC286F" w:rsidRDefault="00AC286F" w:rsidP="00745BCF">
      <w:pPr>
        <w:pStyle w:val="NormalWeb"/>
        <w:numPr>
          <w:ilvl w:val="0"/>
          <w:numId w:val="266"/>
        </w:numPr>
        <w:rPr>
          <w:color w:val="000000"/>
        </w:rPr>
      </w:pPr>
      <w:r>
        <w:rPr>
          <w:rStyle w:val="Hyperlink"/>
          <w:color w:val="auto"/>
          <w:u w:val="none"/>
        </w:rPr>
        <w:t>Use the tab key or return key to move around the different cells available for data entry</w:t>
      </w:r>
    </w:p>
    <w:p w:rsidR="00745BCF" w:rsidRDefault="00745BCF" w:rsidP="00745BCF">
      <w:pPr>
        <w:pStyle w:val="NormalWeb"/>
        <w:numPr>
          <w:ilvl w:val="0"/>
          <w:numId w:val="158"/>
        </w:numPr>
        <w:tabs>
          <w:tab w:val="clear" w:pos="720"/>
          <w:tab w:val="left" w:pos="420"/>
        </w:tabs>
        <w:ind w:left="420"/>
        <w:rPr>
          <w:color w:val="000000"/>
        </w:rPr>
      </w:pPr>
      <w:r>
        <w:rPr>
          <w:color w:val="000000"/>
        </w:rPr>
        <w:t xml:space="preserve">Enter data for each calculation type. </w:t>
      </w:r>
      <w:r w:rsidR="00AC286F">
        <w:rPr>
          <w:color w:val="000000"/>
        </w:rPr>
        <w:t xml:space="preserve">Calculations are performed </w:t>
      </w:r>
      <w:r w:rsidR="00CE4C38">
        <w:rPr>
          <w:color w:val="000000"/>
        </w:rPr>
        <w:t>when you enter data.</w:t>
      </w:r>
      <w:r w:rsidR="00AC286F">
        <w:rPr>
          <w:color w:val="000000"/>
        </w:rPr>
        <w:t>.</w:t>
      </w:r>
      <w:r>
        <w:rPr>
          <w:color w:val="000000"/>
        </w:rPr>
        <w:t>.</w:t>
      </w:r>
    </w:p>
    <w:p w:rsidR="00745BCF" w:rsidRDefault="00AC286F" w:rsidP="00745BCF">
      <w:pPr>
        <w:pStyle w:val="NormalWeb"/>
        <w:numPr>
          <w:ilvl w:val="0"/>
          <w:numId w:val="158"/>
        </w:numPr>
        <w:tabs>
          <w:tab w:val="clear" w:pos="720"/>
          <w:tab w:val="left" w:pos="420"/>
        </w:tabs>
        <w:ind w:left="420"/>
        <w:rPr>
          <w:color w:val="000000"/>
        </w:rPr>
      </w:pPr>
      <w:r>
        <w:rPr>
          <w:color w:val="000000"/>
        </w:rPr>
        <w:t xml:space="preserve">To modify values already entered, use the </w:t>
      </w:r>
      <w:r w:rsidR="00CE4C38">
        <w:rPr>
          <w:b/>
          <w:color w:val="000000"/>
        </w:rPr>
        <w:t>T</w:t>
      </w:r>
      <w:r w:rsidRPr="00536A99">
        <w:rPr>
          <w:b/>
          <w:color w:val="000000"/>
        </w:rPr>
        <w:t>ab key</w:t>
      </w:r>
      <w:r>
        <w:rPr>
          <w:color w:val="000000"/>
        </w:rPr>
        <w:t xml:space="preserve"> or click on the </w:t>
      </w:r>
      <w:r w:rsidRPr="00536A99">
        <w:rPr>
          <w:b/>
          <w:color w:val="000000"/>
        </w:rPr>
        <w:t>cell</w:t>
      </w:r>
      <w:r>
        <w:rPr>
          <w:color w:val="000000"/>
        </w:rPr>
        <w:t xml:space="preserve"> and enter the new information.  </w:t>
      </w:r>
    </w:p>
    <w:p w:rsidR="00AC286F" w:rsidRDefault="00AC286F" w:rsidP="00745BCF">
      <w:pPr>
        <w:pStyle w:val="NormalWeb"/>
        <w:numPr>
          <w:ilvl w:val="0"/>
          <w:numId w:val="267"/>
        </w:numPr>
        <w:rPr>
          <w:color w:val="000000"/>
        </w:rPr>
      </w:pPr>
      <w:r>
        <w:rPr>
          <w:color w:val="000000"/>
        </w:rPr>
        <w:t xml:space="preserve">Right click and select the </w:t>
      </w:r>
      <w:r w:rsidRPr="00536A99">
        <w:rPr>
          <w:b/>
          <w:color w:val="000000"/>
        </w:rPr>
        <w:t>Print</w:t>
      </w:r>
      <w:r>
        <w:rPr>
          <w:color w:val="000000"/>
        </w:rPr>
        <w:t xml:space="preserve"> option in order to print the results.</w:t>
      </w:r>
    </w:p>
    <w:p w:rsidR="00745BCF" w:rsidRDefault="00AC286F">
      <w:pPr>
        <w:pStyle w:val="NormalWeb"/>
        <w:numPr>
          <w:ilvl w:val="0"/>
          <w:numId w:val="267"/>
        </w:numPr>
        <w:rPr>
          <w:color w:val="000000"/>
        </w:rPr>
      </w:pPr>
      <w:r>
        <w:rPr>
          <w:color w:val="000000"/>
        </w:rPr>
        <w:t xml:space="preserve">Right click and select the </w:t>
      </w:r>
      <w:r w:rsidRPr="00536A99">
        <w:rPr>
          <w:b/>
          <w:color w:val="000000"/>
        </w:rPr>
        <w:t>Save as Image</w:t>
      </w:r>
      <w:r>
        <w:rPr>
          <w:color w:val="000000"/>
        </w:rPr>
        <w:t xml:space="preserve"> option to save a screen shot of your results as an image file.  </w:t>
      </w:r>
    </w:p>
    <w:p w:rsidR="00745BCF" w:rsidRPr="0058487A" w:rsidRDefault="00745BCF" w:rsidP="00745BCF">
      <w:pPr>
        <w:pStyle w:val="Heading3"/>
        <w:rPr>
          <w:rFonts w:ascii="Century Schoolbook" w:hAnsi="Century Schoolbook"/>
        </w:rPr>
      </w:pPr>
      <w:r>
        <w:rPr>
          <w:rFonts w:ascii="Verdana" w:hAnsi="Verdana"/>
          <w:bCs/>
          <w:color w:val="A82384"/>
          <w:sz w:val="17"/>
          <w:szCs w:val="17"/>
        </w:rPr>
        <w:br w:type="page"/>
      </w:r>
      <w:bookmarkStart w:id="354" w:name="_Toc332822732"/>
      <w:r w:rsidRPr="0058487A">
        <w:rPr>
          <w:rFonts w:ascii="Century Schoolbook" w:hAnsi="Century Schoolbook"/>
        </w:rPr>
        <w:lastRenderedPageBreak/>
        <w:t>Analysis of Single and Stratified Tables</w:t>
      </w:r>
      <w:bookmarkEnd w:id="354"/>
    </w:p>
    <w:p w:rsidR="00745BCF" w:rsidRDefault="00A812D1" w:rsidP="00745BCF">
      <w:r>
        <w:pict>
          <v:rect id="_x0000_i1135" style="width:429.85pt;height:.75pt" o:hrpct="995" o:hrstd="t" o:hr="t" fillcolor="#b4b4b4" stroked="f"/>
        </w:pict>
      </w:r>
    </w:p>
    <w:p w:rsidR="00745BCF" w:rsidRDefault="00745BCF" w:rsidP="00745BCF">
      <w:pPr>
        <w:pStyle w:val="NormalWeb"/>
      </w:pPr>
      <w:r>
        <w:t xml:space="preserve">These tables are similar to those produced in </w:t>
      </w:r>
      <w:r w:rsidR="000B7D6B">
        <w:t xml:space="preserve">Classic </w:t>
      </w:r>
      <w:r>
        <w:t>Analysis. Both single and stratified 2-by-2 tables can be analyzed to produce odds ratios and risk ratios (relative risks) with confidence limits, several types of chi square tests, Fisher exact tests, Mantel-Haenszel summary odds ratios and chi squares, and associated p values</w:t>
      </w:r>
    </w:p>
    <w:p w:rsidR="00745BCF" w:rsidRPr="00A47B61" w:rsidRDefault="00745BCF" w:rsidP="00745BCF">
      <w:pPr>
        <w:pStyle w:val="NormalWeb"/>
        <w:rPr>
          <w:b/>
          <w:bCs/>
          <w:sz w:val="24"/>
        </w:rPr>
      </w:pPr>
      <w:r w:rsidRPr="00A47B61">
        <w:rPr>
          <w:b/>
          <w:bCs/>
          <w:sz w:val="24"/>
        </w:rPr>
        <w:t>Assumptions</w:t>
      </w:r>
    </w:p>
    <w:p w:rsidR="00745BCF" w:rsidRDefault="00745BCF" w:rsidP="00745BCF">
      <w:pPr>
        <w:pStyle w:val="NormalWeb"/>
        <w:numPr>
          <w:ilvl w:val="0"/>
          <w:numId w:val="159"/>
        </w:numPr>
        <w:tabs>
          <w:tab w:val="clear" w:pos="720"/>
          <w:tab w:val="left" w:pos="420"/>
        </w:tabs>
        <w:ind w:left="420"/>
        <w:rPr>
          <w:color w:val="000000"/>
        </w:rPr>
      </w:pPr>
      <w:r>
        <w:rPr>
          <w:color w:val="000000"/>
        </w:rPr>
        <w:t xml:space="preserve">The values in the cells must be </w:t>
      </w:r>
      <w:r w:rsidR="004D295F">
        <w:rPr>
          <w:color w:val="000000"/>
        </w:rPr>
        <w:t>c</w:t>
      </w:r>
      <w:r>
        <w:rPr>
          <w:color w:val="000000"/>
        </w:rPr>
        <w:t>ounts representing the number of records meeting the specifications in the marginal and stratum labels.</w:t>
      </w:r>
    </w:p>
    <w:p w:rsidR="00745BCF" w:rsidRDefault="00745BCF" w:rsidP="00745BCF">
      <w:pPr>
        <w:pStyle w:val="NormalWeb"/>
        <w:numPr>
          <w:ilvl w:val="0"/>
          <w:numId w:val="159"/>
        </w:numPr>
        <w:tabs>
          <w:tab w:val="clear" w:pos="720"/>
          <w:tab w:val="left" w:pos="420"/>
        </w:tabs>
        <w:ind w:left="420"/>
        <w:rPr>
          <w:color w:val="000000"/>
        </w:rPr>
      </w:pPr>
      <w:r>
        <w:rPr>
          <w:color w:val="000000"/>
        </w:rPr>
        <w:t xml:space="preserve">A case-control study is one in which the ill and well individuals are selected and the number of exposed and unexposed is </w:t>
      </w:r>
      <w:r w:rsidR="004D295F">
        <w:rPr>
          <w:color w:val="000000"/>
        </w:rPr>
        <w:t>subsequently</w:t>
      </w:r>
      <w:r>
        <w:rPr>
          <w:color w:val="000000"/>
        </w:rPr>
        <w:t xml:space="preserve"> ascertained. In a cohort study, the exposed and unexposed are selected and the number of ill in each group is </w:t>
      </w:r>
      <w:r w:rsidR="004D295F">
        <w:rPr>
          <w:color w:val="000000"/>
        </w:rPr>
        <w:t>subsequently</w:t>
      </w:r>
      <w:r>
        <w:rPr>
          <w:color w:val="000000"/>
        </w:rPr>
        <w:t xml:space="preserve"> ascertained. A cross-sectional study starts with neither illness nor exposure determined</w:t>
      </w:r>
      <w:r w:rsidR="004D295F">
        <w:rPr>
          <w:color w:val="000000"/>
        </w:rPr>
        <w:t>,</w:t>
      </w:r>
      <w:r>
        <w:rPr>
          <w:color w:val="000000"/>
        </w:rPr>
        <w:t xml:space="preserve"> and ascertains both during the study.</w:t>
      </w:r>
    </w:p>
    <w:p w:rsidR="00745BCF" w:rsidRDefault="00745BCF" w:rsidP="00745BCF">
      <w:pPr>
        <w:pStyle w:val="NormalWeb"/>
        <w:numPr>
          <w:ilvl w:val="0"/>
          <w:numId w:val="159"/>
        </w:numPr>
        <w:tabs>
          <w:tab w:val="clear" w:pos="720"/>
          <w:tab w:val="left" w:pos="420"/>
        </w:tabs>
        <w:ind w:left="420"/>
        <w:rPr>
          <w:color w:val="000000"/>
        </w:rPr>
      </w:pPr>
      <w:r>
        <w:rPr>
          <w:color w:val="000000"/>
        </w:rPr>
        <w:t xml:space="preserve">In cohort studies, the relative risk may be calculated from the results. In case-control studies, the odds ratio may be used as an approximation of the relative risk if the disease is rare in the general population from which cases and controls are selected. Fewer than </w:t>
      </w:r>
      <w:r w:rsidR="004D295F">
        <w:rPr>
          <w:color w:val="000000"/>
        </w:rPr>
        <w:t>one</w:t>
      </w:r>
      <w:r>
        <w:rPr>
          <w:color w:val="000000"/>
        </w:rPr>
        <w:t xml:space="preserve"> case in 20 individuals might be taken as a starting point. Thus, in a foodborne outbreak, selecting cases and controls from those who ate at a particular restaurant in a given week, the odds ratio could not be used to approximate relative risk if half of the individuals became ill. The odds ratio would</w:t>
      </w:r>
      <w:r w:rsidR="004D295F">
        <w:rPr>
          <w:color w:val="000000"/>
        </w:rPr>
        <w:t>,</w:t>
      </w:r>
      <w:r>
        <w:rPr>
          <w:color w:val="000000"/>
        </w:rPr>
        <w:t xml:space="preserve"> however</w:t>
      </w:r>
      <w:r w:rsidR="004D295F">
        <w:rPr>
          <w:color w:val="000000"/>
        </w:rPr>
        <w:t>,</w:t>
      </w:r>
      <w:r>
        <w:rPr>
          <w:color w:val="000000"/>
        </w:rPr>
        <w:t xml:space="preserve"> be an indicator of the degree of association between illness and the consumption of a particular food.</w:t>
      </w:r>
    </w:p>
    <w:p w:rsidR="00745BCF" w:rsidRDefault="00745BCF" w:rsidP="00745BCF">
      <w:pPr>
        <w:pStyle w:val="NormalWeb"/>
        <w:numPr>
          <w:ilvl w:val="0"/>
          <w:numId w:val="159"/>
        </w:numPr>
        <w:tabs>
          <w:tab w:val="clear" w:pos="720"/>
          <w:tab w:val="left" w:pos="420"/>
        </w:tabs>
        <w:ind w:left="420"/>
        <w:rPr>
          <w:color w:val="000000"/>
        </w:rPr>
      </w:pPr>
      <w:r>
        <w:rPr>
          <w:color w:val="000000"/>
        </w:rPr>
        <w:t>For the results to be valid</w:t>
      </w:r>
      <w:r w:rsidR="004D295F">
        <w:rPr>
          <w:color w:val="000000"/>
        </w:rPr>
        <w:t>,</w:t>
      </w:r>
      <w:r>
        <w:rPr>
          <w:color w:val="000000"/>
        </w:rPr>
        <w:t xml:space="preserve"> the outcomes in each record must be independent of those in other records. The values for one individual do not predict those for another. </w:t>
      </w:r>
      <w:r w:rsidR="004D295F">
        <w:rPr>
          <w:color w:val="000000"/>
        </w:rPr>
        <w:t>C</w:t>
      </w:r>
      <w:r>
        <w:rPr>
          <w:color w:val="000000"/>
        </w:rPr>
        <w:t>onfounding must be removed by stratifying on confounding variables.</w:t>
      </w:r>
    </w:p>
    <w:p w:rsidR="00745BCF" w:rsidRPr="00A47B61" w:rsidRDefault="00745BCF" w:rsidP="00745BCF">
      <w:pPr>
        <w:pStyle w:val="Heading5"/>
        <w:rPr>
          <w:rFonts w:ascii="Century Schoolbook" w:hAnsi="Century Schoolbook"/>
          <w:sz w:val="24"/>
          <w:szCs w:val="24"/>
        </w:rPr>
      </w:pPr>
      <w:r w:rsidRPr="00A47B61">
        <w:rPr>
          <w:rFonts w:ascii="Century Schoolbook" w:hAnsi="Century Schoolbook"/>
          <w:sz w:val="24"/>
          <w:szCs w:val="24"/>
        </w:rPr>
        <w:t>Single 2-by-2 Tables</w:t>
      </w:r>
    </w:p>
    <w:p w:rsidR="00745BCF" w:rsidRDefault="00745BCF" w:rsidP="00745BCF">
      <w:pPr>
        <w:pStyle w:val="NormalWeb"/>
      </w:pPr>
      <w:r>
        <w:t xml:space="preserve">Two-by-two tables are frequently used in epidemiology to explore associations between exposure to risk factors and disease or other outcomes. The table in StatCalc </w:t>
      </w:r>
      <w:r w:rsidR="00D469FE">
        <w:t>has</w:t>
      </w:r>
      <w:r>
        <w:t xml:space="preserve"> Exposure on the left and Disease across the top</w:t>
      </w:r>
      <w:r w:rsidR="00D469FE">
        <w:t>.</w:t>
      </w:r>
      <w:r>
        <w:t xml:space="preserve"> </w:t>
      </w:r>
      <w:r w:rsidR="00D469FE">
        <w:t>N</w:t>
      </w:r>
      <w:r>
        <w:t>ot all textbooks and articles use the same conventions</w:t>
      </w:r>
      <w:r w:rsidR="00D469FE">
        <w:t>.</w:t>
      </w:r>
      <w:r>
        <w:t xml:space="preserve"> </w:t>
      </w:r>
      <w:r w:rsidR="00D469FE">
        <w:t xml:space="preserve">Carefully </w:t>
      </w:r>
      <w:r>
        <w:t>observe the labels and transpose data items if necessary.</w:t>
      </w:r>
    </w:p>
    <w:p w:rsidR="00745BCF" w:rsidRDefault="00745BCF" w:rsidP="00745BCF">
      <w:pPr>
        <w:pStyle w:val="NormalWeb"/>
      </w:pPr>
      <w:r>
        <w:t xml:space="preserve">Given a yes-no or other two-choice question describing disease and another describing exposure to a risk factor, StatCalc produces several kinds of statistics that test for relationships between exposure and disease. Generally, an association is suggested by an odds ratio or relative risk larger or smaller than 1.0. The further the odds ratio or relative risk is from 1.0, the stronger the apparent association. Statistical significance can be assessed by p-values for the Chi square tests that are small &lt;.05 if </w:t>
      </w:r>
      <w:r w:rsidR="00D469FE">
        <w:t xml:space="preserve"> </w:t>
      </w:r>
      <w:r>
        <w:t>often used, Fisher exact test with a small p value; or confidence limits for the odds ratio that do not include 1.0.</w:t>
      </w:r>
    </w:p>
    <w:p w:rsidR="00745BCF" w:rsidRDefault="00745BCF" w:rsidP="00745BCF">
      <w:pPr>
        <w:pStyle w:val="NormalWeb"/>
      </w:pPr>
      <w:r>
        <w:lastRenderedPageBreak/>
        <w:t xml:space="preserve">The expected value of a cell is the product of the marginal totals for that cell divided by the grand total for the table. If any expected value is less than </w:t>
      </w:r>
      <w:r w:rsidR="0052729D">
        <w:t>five</w:t>
      </w:r>
      <w:r>
        <w:t xml:space="preserve">, it is </w:t>
      </w:r>
      <w:r w:rsidR="0052729D">
        <w:t xml:space="preserve">recommended you </w:t>
      </w:r>
      <w:r>
        <w:t xml:space="preserve">use the Fisher Exact test results and the Exact confidence limits. If the numbers in the table are all large, the other tests </w:t>
      </w:r>
      <w:r w:rsidR="0052729D">
        <w:t>should</w:t>
      </w:r>
      <w:r>
        <w:t xml:space="preserve"> indicate nearly the same result.</w:t>
      </w:r>
    </w:p>
    <w:p w:rsidR="00745BCF" w:rsidRPr="00A47B61" w:rsidRDefault="00745BCF" w:rsidP="00745BCF">
      <w:pPr>
        <w:pStyle w:val="Heading5"/>
        <w:rPr>
          <w:rFonts w:ascii="Century Schoolbook" w:hAnsi="Century Schoolbook"/>
          <w:sz w:val="24"/>
          <w:szCs w:val="24"/>
        </w:rPr>
      </w:pPr>
      <w:r w:rsidRPr="00A47B61">
        <w:rPr>
          <w:rFonts w:ascii="Century Schoolbook" w:hAnsi="Century Schoolbook"/>
          <w:sz w:val="24"/>
          <w:szCs w:val="24"/>
        </w:rPr>
        <w:t>Stratified Analysis of 2-by-2 Tables</w:t>
      </w:r>
    </w:p>
    <w:p w:rsidR="00745BCF" w:rsidRDefault="0052729D" w:rsidP="00745BCF">
      <w:pPr>
        <w:pStyle w:val="NormalWeb"/>
      </w:pPr>
      <w:r>
        <w:t>If confounding is present, a</w:t>
      </w:r>
      <w:r w:rsidR="00745BCF">
        <w:t>ssociations between disease and exposure can be missed or falsely detected. A confounding factor is one that is associated with the disease and the exposure</w:t>
      </w:r>
      <w:r w:rsidR="00D32C37">
        <w:t>, but may not be of interest or observed</w:t>
      </w:r>
      <w:r w:rsidR="00745BCF">
        <w:t>. Age is a frequent confounder, although any factor other than the main exposure being considered can be treated as a confounder.</w:t>
      </w:r>
    </w:p>
    <w:p w:rsidR="00745BCF" w:rsidRDefault="00745BCF" w:rsidP="00745BCF">
      <w:pPr>
        <w:pStyle w:val="NormalWeb"/>
      </w:pPr>
      <w:r>
        <w:t xml:space="preserve">Stratification means making a separate table of disease by exposure for each possible </w:t>
      </w:r>
      <w:r w:rsidR="0052729D">
        <w:t xml:space="preserve">confounder </w:t>
      </w:r>
      <w:r>
        <w:t>combination</w:t>
      </w:r>
      <w:r w:rsidR="0052729D">
        <w:t>s</w:t>
      </w:r>
      <w:r>
        <w:t xml:space="preserve">. In the simplest case, this could mean separate </w:t>
      </w:r>
      <w:r w:rsidR="0052729D">
        <w:t xml:space="preserve">male and female </w:t>
      </w:r>
      <w:r>
        <w:t>tables if sex is the potential confounder. If Age, Sex, and City are confounders, separate tables would be made for each possible combination of age group, sex, and city.</w:t>
      </w:r>
    </w:p>
    <w:p w:rsidR="00745BCF" w:rsidRDefault="00745BCF" w:rsidP="00745BCF">
      <w:pPr>
        <w:pStyle w:val="NormalWeb"/>
      </w:pPr>
      <w:r>
        <w:t xml:space="preserve">The Mantel-Haenszel weighted odds ratio, relative risk, summary Chi square, and p-value combine results from different strata to remove confounding caused by the variables used for stratification. </w:t>
      </w:r>
      <w:r w:rsidR="00DF3DD2">
        <w:t>I</w:t>
      </w:r>
      <w:r>
        <w:t>f tables are entered for male and female</w:t>
      </w:r>
      <w:r w:rsidR="00DF3DD2">
        <w:t>,</w:t>
      </w:r>
      <w:r>
        <w:t xml:space="preserve"> confounding by sex is removed. The degree of confounding can be judged by comparing the crude and weighted odds ratios; if they are identical, there was no confounding by sex.</w:t>
      </w:r>
    </w:p>
    <w:p w:rsidR="00745BCF" w:rsidRDefault="00745BCF" w:rsidP="00745BCF">
      <w:pPr>
        <w:pStyle w:val="NormalWeb"/>
      </w:pPr>
      <w:r>
        <w:t>The Approximate (Cornfield and Greenland/Robins) and Exact confidence limits provide additional measures. If the weighted odds ratio or relative risk (not for case-control studies) has confidence limits that do not include 1.0, there is a statistical association with 95% confidence between the disease and the exposure without confounding by the stratifying factor.</w:t>
      </w:r>
    </w:p>
    <w:p w:rsidR="00745BCF" w:rsidRDefault="00745BCF" w:rsidP="00745BCF">
      <w:pPr>
        <w:pStyle w:val="NormalWeb"/>
      </w:pPr>
      <w:r>
        <w:t xml:space="preserve">If the odds ratio or relative risks for strata in a series of stratified tables for the tests are not similar, then interaction between the stratifying factor and the risk factor are present. </w:t>
      </w:r>
      <w:r w:rsidRPr="00313E1C">
        <w:rPr>
          <w:rStyle w:val="Hyperlink"/>
          <w:color w:val="auto"/>
          <w:u w:val="none"/>
        </w:rPr>
        <w:t>Logistic regression</w:t>
      </w:r>
      <w:r>
        <w:t xml:space="preserve"> or other multivariate methods may be indicated (or the number of subjects is too small to draw definite conclusions). Alternatively, it may be advisable to present the stratum-specific estimates separately.</w:t>
      </w:r>
    </w:p>
    <w:p w:rsidR="00745BCF" w:rsidRDefault="00745BCF" w:rsidP="00745BCF">
      <w:pPr>
        <w:pStyle w:val="NormalWeb"/>
      </w:pPr>
      <w:r>
        <w:t xml:space="preserve">Experts in logistic regression recommend </w:t>
      </w:r>
      <w:r w:rsidR="00DF3DD2">
        <w:t xml:space="preserve">you thoroughly explore </w:t>
      </w:r>
      <w:r>
        <w:t xml:space="preserve">the data using stratified analysis before undertaking the regression analysis. If the number of confounding factors is fairly small and the odds ratios are homogeneous from stratum to stratum, stratified analysis may be all </w:t>
      </w:r>
      <w:r w:rsidR="00DF3DD2">
        <w:t>you need</w:t>
      </w:r>
      <w:r>
        <w:t>.</w:t>
      </w:r>
    </w:p>
    <w:p w:rsidR="00745BCF" w:rsidRDefault="00745BCF" w:rsidP="00745BCF">
      <w:pPr>
        <w:pStyle w:val="NormalWeb"/>
        <w:rPr>
          <w:b/>
          <w:bCs/>
        </w:rPr>
      </w:pPr>
    </w:p>
    <w:p w:rsidR="00745BCF" w:rsidRPr="00A47B61" w:rsidRDefault="00745BCF" w:rsidP="00745BCF">
      <w:pPr>
        <w:pStyle w:val="NormalWeb"/>
        <w:rPr>
          <w:b/>
          <w:bCs/>
          <w:szCs w:val="22"/>
        </w:rPr>
      </w:pPr>
      <w:r w:rsidRPr="00A47B61">
        <w:rPr>
          <w:b/>
          <w:bCs/>
          <w:szCs w:val="22"/>
        </w:rPr>
        <w:t>Example</w:t>
      </w:r>
    </w:p>
    <w:p w:rsidR="00745BCF" w:rsidRDefault="00745BCF" w:rsidP="00745BCF">
      <w:pPr>
        <w:pStyle w:val="NormalWeb"/>
      </w:pPr>
      <w:r>
        <w:t>A study of bladder cancers cases used randomly selected controls to explore the history of artificial sweetener use in the two groups.</w:t>
      </w:r>
    </w:p>
    <w:tbl>
      <w:tblPr>
        <w:tblW w:w="1907" w:type="pct"/>
        <w:tblCellMar>
          <w:top w:w="15" w:type="dxa"/>
          <w:left w:w="15" w:type="dxa"/>
          <w:bottom w:w="15" w:type="dxa"/>
          <w:right w:w="15" w:type="dxa"/>
        </w:tblCellMar>
        <w:tblLook w:val="0000" w:firstRow="0" w:lastRow="0" w:firstColumn="0" w:lastColumn="0" w:noHBand="0" w:noVBand="0"/>
      </w:tblPr>
      <w:tblGrid>
        <w:gridCol w:w="1507"/>
        <w:gridCol w:w="1217"/>
        <w:gridCol w:w="790"/>
      </w:tblGrid>
      <w:tr w:rsidR="00745BCF" w:rsidTr="00180583">
        <w:tc>
          <w:tcPr>
            <w:tcW w:w="1661" w:type="pct"/>
            <w:tcBorders>
              <w:top w:val="single" w:sz="6" w:space="0" w:color="000000"/>
              <w:left w:val="single" w:sz="6" w:space="0" w:color="000000"/>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pPr>
          </w:p>
        </w:tc>
        <w:tc>
          <w:tcPr>
            <w:tcW w:w="2109" w:type="pct"/>
            <w:tcBorders>
              <w:top w:val="single" w:sz="6" w:space="0" w:color="000000"/>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rPr>
                <w:b/>
                <w:bCs/>
              </w:rPr>
            </w:pPr>
            <w:r>
              <w:rPr>
                <w:b/>
                <w:bCs/>
              </w:rPr>
              <w:t>Bladder Cancer</w:t>
            </w:r>
          </w:p>
        </w:tc>
        <w:tc>
          <w:tcPr>
            <w:tcW w:w="1229" w:type="pct"/>
            <w:tcBorders>
              <w:top w:val="single" w:sz="6" w:space="0" w:color="000000"/>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pPr>
          </w:p>
        </w:tc>
      </w:tr>
      <w:tr w:rsidR="00745BCF" w:rsidTr="00180583">
        <w:tc>
          <w:tcPr>
            <w:tcW w:w="1661"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rPr>
                <w:b/>
                <w:bCs/>
              </w:rPr>
            </w:pPr>
            <w:r>
              <w:rPr>
                <w:b/>
                <w:bCs/>
              </w:rPr>
              <w:t>Sweetener</w:t>
            </w:r>
          </w:p>
        </w:tc>
        <w:tc>
          <w:tcPr>
            <w:tcW w:w="2109"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rPr>
                <w:b/>
                <w:bCs/>
              </w:rPr>
            </w:pPr>
            <w:r>
              <w:rPr>
                <w:b/>
                <w:bCs/>
              </w:rPr>
              <w:t>Yes</w:t>
            </w:r>
          </w:p>
        </w:tc>
        <w:tc>
          <w:tcPr>
            <w:tcW w:w="1229"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rPr>
                <w:b/>
                <w:bCs/>
              </w:rPr>
            </w:pPr>
            <w:r>
              <w:rPr>
                <w:b/>
                <w:bCs/>
              </w:rPr>
              <w:t>No</w:t>
            </w:r>
          </w:p>
        </w:tc>
      </w:tr>
      <w:tr w:rsidR="00745BCF" w:rsidTr="00180583">
        <w:tc>
          <w:tcPr>
            <w:tcW w:w="1661"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rPr>
                <w:b/>
                <w:bCs/>
              </w:rPr>
            </w:pPr>
            <w:r>
              <w:rPr>
                <w:b/>
                <w:bCs/>
              </w:rPr>
              <w:t>Ever Used</w:t>
            </w:r>
          </w:p>
        </w:tc>
        <w:tc>
          <w:tcPr>
            <w:tcW w:w="2109"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pPr>
            <w:r>
              <w:t>1293</w:t>
            </w:r>
          </w:p>
        </w:tc>
        <w:tc>
          <w:tcPr>
            <w:tcW w:w="1229"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pPr>
            <w:r>
              <w:t>2455</w:t>
            </w:r>
          </w:p>
        </w:tc>
      </w:tr>
      <w:tr w:rsidR="00745BCF" w:rsidTr="00180583">
        <w:tc>
          <w:tcPr>
            <w:tcW w:w="1661"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rPr>
                <w:b/>
                <w:bCs/>
              </w:rPr>
            </w:pPr>
            <w:r>
              <w:rPr>
                <w:b/>
                <w:bCs/>
              </w:rPr>
              <w:t>Never Used</w:t>
            </w:r>
          </w:p>
        </w:tc>
        <w:tc>
          <w:tcPr>
            <w:tcW w:w="2109"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pPr>
            <w:r>
              <w:t>1707</w:t>
            </w:r>
          </w:p>
        </w:tc>
        <w:tc>
          <w:tcPr>
            <w:tcW w:w="1229"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pPr>
            <w:r>
              <w:t>3321</w:t>
            </w:r>
          </w:p>
        </w:tc>
      </w:tr>
    </w:tbl>
    <w:p w:rsidR="00745BCF" w:rsidRDefault="00745BCF" w:rsidP="00745BCF">
      <w:pPr>
        <w:pStyle w:val="NormalWeb"/>
        <w:numPr>
          <w:ilvl w:val="0"/>
          <w:numId w:val="160"/>
        </w:numPr>
        <w:tabs>
          <w:tab w:val="clear" w:pos="720"/>
          <w:tab w:val="left" w:pos="420"/>
        </w:tabs>
        <w:ind w:left="420"/>
        <w:rPr>
          <w:color w:val="000000"/>
        </w:rPr>
      </w:pPr>
      <w:r>
        <w:rPr>
          <w:color w:val="000000"/>
        </w:rPr>
        <w:t xml:space="preserve">From the StatCalc application main page, select </w:t>
      </w:r>
      <w:r>
        <w:rPr>
          <w:b/>
          <w:bCs/>
          <w:color w:val="000000"/>
        </w:rPr>
        <w:t>Tables &lt;2 x 2, 2 x n&gt;</w:t>
      </w:r>
      <w:r>
        <w:rPr>
          <w:color w:val="000000"/>
        </w:rPr>
        <w:t>. A blank table opens in the StatCalc application window.</w:t>
      </w:r>
    </w:p>
    <w:p w:rsidR="00745BCF" w:rsidRDefault="00745BCF" w:rsidP="00745BCF">
      <w:pPr>
        <w:pStyle w:val="NormalWeb"/>
        <w:numPr>
          <w:ilvl w:val="0"/>
          <w:numId w:val="160"/>
        </w:numPr>
        <w:tabs>
          <w:tab w:val="clear" w:pos="720"/>
          <w:tab w:val="left" w:pos="420"/>
        </w:tabs>
        <w:ind w:left="420"/>
        <w:rPr>
          <w:color w:val="000000"/>
        </w:rPr>
      </w:pPr>
      <w:r>
        <w:rPr>
          <w:color w:val="000000"/>
        </w:rPr>
        <w:t xml:space="preserve">Enter the </w:t>
      </w:r>
      <w:r w:rsidRPr="00536A99">
        <w:rPr>
          <w:b/>
          <w:color w:val="000000"/>
        </w:rPr>
        <w:t>data</w:t>
      </w:r>
      <w:r>
        <w:rPr>
          <w:color w:val="000000"/>
        </w:rPr>
        <w:t xml:space="preserve"> from the above sample table.</w:t>
      </w:r>
    </w:p>
    <w:p w:rsidR="00745BCF" w:rsidRDefault="00D517A8" w:rsidP="00745BCF">
      <w:pPr>
        <w:pStyle w:val="NormalWeb"/>
        <w:numPr>
          <w:ilvl w:val="0"/>
          <w:numId w:val="160"/>
        </w:numPr>
        <w:tabs>
          <w:tab w:val="clear" w:pos="720"/>
          <w:tab w:val="left" w:pos="420"/>
        </w:tabs>
        <w:ind w:left="420"/>
        <w:rPr>
          <w:color w:val="000000"/>
        </w:rPr>
      </w:pPr>
      <w:r>
        <w:rPr>
          <w:color w:val="000000"/>
        </w:rPr>
        <w:t>Results will be generated as the different values in the cells are populated.</w:t>
      </w:r>
    </w:p>
    <w:p w:rsidR="00EC2320" w:rsidRDefault="00EC2320" w:rsidP="00F23E28">
      <w:pPr>
        <w:pStyle w:val="NormalWeb"/>
        <w:numPr>
          <w:ilvl w:val="1"/>
          <w:numId w:val="160"/>
        </w:numPr>
        <w:tabs>
          <w:tab w:val="left" w:pos="420"/>
        </w:tabs>
        <w:rPr>
          <w:color w:val="000000"/>
        </w:rPr>
      </w:pPr>
      <w:r w:rsidRPr="00536A99">
        <w:rPr>
          <w:noProof/>
          <w:color w:val="000000"/>
        </w:rPr>
        <w:drawing>
          <wp:inline distT="0" distB="0" distL="0" distR="0" wp14:anchorId="52BBEF47" wp14:editId="0ED74685">
            <wp:extent cx="3010619" cy="377571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calc.png"/>
                    <pic:cNvPicPr/>
                  </pic:nvPicPr>
                  <pic:blipFill rotWithShape="1">
                    <a:blip r:embed="rId215">
                      <a:extLst>
                        <a:ext uri="{28A0092B-C50C-407E-A947-70E740481C1C}">
                          <a14:useLocalDpi xmlns:a14="http://schemas.microsoft.com/office/drawing/2010/main" val="0"/>
                        </a:ext>
                      </a:extLst>
                    </a:blip>
                    <a:srcRect r="45126"/>
                    <a:stretch/>
                  </pic:blipFill>
                  <pic:spPr bwMode="auto">
                    <a:xfrm>
                      <a:off x="0" y="0"/>
                      <a:ext cx="3010619" cy="3775710"/>
                    </a:xfrm>
                    <a:prstGeom prst="rect">
                      <a:avLst/>
                    </a:prstGeom>
                    <a:ln>
                      <a:noFill/>
                    </a:ln>
                    <a:extLst>
                      <a:ext uri="{53640926-AAD7-44D8-BBD7-CCE9431645EC}">
                        <a14:shadowObscured xmlns:a14="http://schemas.microsoft.com/office/drawing/2010/main"/>
                      </a:ext>
                    </a:extLst>
                  </pic:spPr>
                </pic:pic>
              </a:graphicData>
            </a:graphic>
          </wp:inline>
        </w:drawing>
      </w:r>
    </w:p>
    <w:p w:rsidR="00745BCF" w:rsidRDefault="00745BCF" w:rsidP="00745BCF">
      <w:pPr>
        <w:pStyle w:val="NormalWeb"/>
        <w:ind w:left="300"/>
      </w:pPr>
    </w:p>
    <w:p w:rsidR="00745BCF" w:rsidRDefault="00745BCF" w:rsidP="00745BCF">
      <w:pPr>
        <w:pStyle w:val="NormalWeb"/>
      </w:pPr>
      <w:r>
        <w:t>The odds ratio of 1.02 and the confidence limits that include 1.0 fail to provide evidence of any association between sweetener use and bladder cancer (cited by Schlesselman, p. 38-39).</w:t>
      </w:r>
    </w:p>
    <w:p w:rsidR="00745BCF" w:rsidRDefault="00745BCF" w:rsidP="00745BCF">
      <w:pPr>
        <w:pStyle w:val="NormalWeb"/>
      </w:pPr>
    </w:p>
    <w:p w:rsidR="00EC2320" w:rsidRDefault="00EC2320" w:rsidP="00745BCF">
      <w:pPr>
        <w:pStyle w:val="NormalWeb"/>
      </w:pPr>
    </w:p>
    <w:p w:rsidR="00EC2320" w:rsidRDefault="00EC2320" w:rsidP="00745BCF">
      <w:pPr>
        <w:pStyle w:val="NormalWeb"/>
      </w:pPr>
    </w:p>
    <w:p w:rsidR="00745BCF" w:rsidRDefault="00745BCF" w:rsidP="00745BCF">
      <w:pPr>
        <w:pStyle w:val="NormalWeb"/>
        <w:rPr>
          <w:b/>
          <w:bCs/>
        </w:rPr>
      </w:pPr>
      <w:r>
        <w:rPr>
          <w:b/>
          <w:bCs/>
        </w:rPr>
        <w:t>Example</w:t>
      </w:r>
    </w:p>
    <w:p w:rsidR="00745BCF" w:rsidRDefault="00745BCF" w:rsidP="00745BCF">
      <w:pPr>
        <w:pStyle w:val="NormalWeb"/>
      </w:pPr>
      <w:r>
        <w:t xml:space="preserve">Relationship Between Alcohol Consumption and Myocardial Infarction (MI): Confounding Due to Smoking </w:t>
      </w:r>
      <w:r w:rsidR="00D920ED">
        <w:t>Hypothetical</w:t>
      </w:r>
      <w:r>
        <w:t xml:space="preserve"> Data from Schlesselman, p. 182</w:t>
      </w:r>
    </w:p>
    <w:p w:rsidR="00745BCF" w:rsidRDefault="00745BCF" w:rsidP="00745BCF">
      <w:pPr>
        <w:pStyle w:val="NormalWeb"/>
      </w:pPr>
      <w:r>
        <w:t xml:space="preserve">The following case-control study </w:t>
      </w:r>
      <w:r w:rsidR="00292FF6">
        <w:t>indicates</w:t>
      </w:r>
      <w:r>
        <w:t xml:space="preserve"> an apparent association between alcohol consumption and MI with an odds ratio of 2.26.</w:t>
      </w:r>
    </w:p>
    <w:tbl>
      <w:tblPr>
        <w:tblW w:w="1907" w:type="pct"/>
        <w:tblCellMar>
          <w:top w:w="15" w:type="dxa"/>
          <w:left w:w="15" w:type="dxa"/>
          <w:bottom w:w="15" w:type="dxa"/>
          <w:right w:w="15" w:type="dxa"/>
        </w:tblCellMar>
        <w:tblLook w:val="0000" w:firstRow="0" w:lastRow="0" w:firstColumn="0" w:lastColumn="0" w:noHBand="0" w:noVBand="0"/>
      </w:tblPr>
      <w:tblGrid>
        <w:gridCol w:w="1164"/>
        <w:gridCol w:w="1423"/>
        <w:gridCol w:w="823"/>
      </w:tblGrid>
      <w:tr w:rsidR="00745BCF" w:rsidTr="00180583">
        <w:tc>
          <w:tcPr>
            <w:tcW w:w="1661" w:type="pct"/>
            <w:tcBorders>
              <w:top w:val="single" w:sz="6" w:space="0" w:color="000000"/>
              <w:left w:val="single" w:sz="6" w:space="0" w:color="000000"/>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pPr>
          </w:p>
        </w:tc>
        <w:tc>
          <w:tcPr>
            <w:tcW w:w="2109" w:type="pct"/>
            <w:tcBorders>
              <w:top w:val="single" w:sz="6" w:space="0" w:color="000000"/>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rPr>
                <w:b/>
                <w:bCs/>
              </w:rPr>
            </w:pPr>
            <w:r>
              <w:rPr>
                <w:b/>
                <w:bCs/>
              </w:rPr>
              <w:t>MI</w:t>
            </w:r>
          </w:p>
        </w:tc>
        <w:tc>
          <w:tcPr>
            <w:tcW w:w="1229" w:type="pct"/>
            <w:tcBorders>
              <w:top w:val="single" w:sz="6" w:space="0" w:color="000000"/>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pPr>
          </w:p>
        </w:tc>
      </w:tr>
      <w:tr w:rsidR="00745BCF" w:rsidTr="00180583">
        <w:tc>
          <w:tcPr>
            <w:tcW w:w="1661"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rPr>
                <w:b/>
                <w:bCs/>
              </w:rPr>
            </w:pPr>
            <w:r>
              <w:rPr>
                <w:b/>
                <w:bCs/>
              </w:rPr>
              <w:t>Alcohol</w:t>
            </w:r>
          </w:p>
        </w:tc>
        <w:tc>
          <w:tcPr>
            <w:tcW w:w="2109"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rPr>
                <w:b/>
                <w:bCs/>
              </w:rPr>
            </w:pPr>
            <w:r>
              <w:rPr>
                <w:b/>
                <w:bCs/>
              </w:rPr>
              <w:t>Yes</w:t>
            </w:r>
          </w:p>
        </w:tc>
        <w:tc>
          <w:tcPr>
            <w:tcW w:w="1229"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rPr>
                <w:b/>
                <w:bCs/>
              </w:rPr>
            </w:pPr>
            <w:r>
              <w:rPr>
                <w:b/>
                <w:bCs/>
              </w:rPr>
              <w:t>No</w:t>
            </w:r>
          </w:p>
        </w:tc>
      </w:tr>
      <w:tr w:rsidR="00745BCF" w:rsidTr="00180583">
        <w:tc>
          <w:tcPr>
            <w:tcW w:w="1661"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rPr>
                <w:b/>
                <w:bCs/>
              </w:rPr>
            </w:pPr>
            <w:r>
              <w:rPr>
                <w:b/>
                <w:bCs/>
              </w:rPr>
              <w:t>Yes</w:t>
            </w:r>
          </w:p>
        </w:tc>
        <w:tc>
          <w:tcPr>
            <w:tcW w:w="2109"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pPr>
            <w:r>
              <w:t>71</w:t>
            </w:r>
          </w:p>
        </w:tc>
        <w:tc>
          <w:tcPr>
            <w:tcW w:w="1229"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pPr>
            <w:r>
              <w:t>52</w:t>
            </w:r>
          </w:p>
        </w:tc>
      </w:tr>
      <w:tr w:rsidR="00745BCF" w:rsidTr="00180583">
        <w:tc>
          <w:tcPr>
            <w:tcW w:w="1661"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rPr>
                <w:b/>
                <w:bCs/>
              </w:rPr>
            </w:pPr>
            <w:r>
              <w:rPr>
                <w:b/>
                <w:bCs/>
              </w:rPr>
              <w:t>No</w:t>
            </w:r>
          </w:p>
        </w:tc>
        <w:tc>
          <w:tcPr>
            <w:tcW w:w="2109"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pPr>
            <w:r>
              <w:t>29</w:t>
            </w:r>
          </w:p>
        </w:tc>
        <w:tc>
          <w:tcPr>
            <w:tcW w:w="1229"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pPr>
            <w:r>
              <w:t>48</w:t>
            </w:r>
          </w:p>
        </w:tc>
      </w:tr>
    </w:tbl>
    <w:p w:rsidR="00745BCF" w:rsidRDefault="00745BCF" w:rsidP="00745BCF">
      <w:pPr>
        <w:pStyle w:val="NormalWeb"/>
      </w:pPr>
      <w:r>
        <w:t>Smoking is known to be associated with MI and alcohol consumption. Stratifying the data by smoking status creates two tables, one for smokers</w:t>
      </w:r>
      <w:r w:rsidR="00292FF6">
        <w:t>,</w:t>
      </w:r>
      <w:r>
        <w:t xml:space="preserve"> and one for nonsmokers.</w:t>
      </w:r>
    </w:p>
    <w:tbl>
      <w:tblPr>
        <w:tblW w:w="6528" w:type="dxa"/>
        <w:tblCellMar>
          <w:top w:w="15" w:type="dxa"/>
          <w:left w:w="15" w:type="dxa"/>
          <w:bottom w:w="15" w:type="dxa"/>
          <w:right w:w="15" w:type="dxa"/>
        </w:tblCellMar>
        <w:tblLook w:val="0000" w:firstRow="0" w:lastRow="0" w:firstColumn="0" w:lastColumn="0" w:noHBand="0" w:noVBand="0"/>
      </w:tblPr>
      <w:tblGrid>
        <w:gridCol w:w="1164"/>
        <w:gridCol w:w="967"/>
        <w:gridCol w:w="618"/>
        <w:gridCol w:w="509"/>
        <w:gridCol w:w="582"/>
        <w:gridCol w:w="1164"/>
        <w:gridCol w:w="906"/>
        <w:gridCol w:w="618"/>
      </w:tblGrid>
      <w:tr w:rsidR="00745BCF" w:rsidTr="00180583">
        <w:tc>
          <w:tcPr>
            <w:tcW w:w="2068" w:type="pct"/>
            <w:gridSpan w:val="3"/>
            <w:tcBorders>
              <w:top w:val="single" w:sz="6" w:space="0" w:color="000000"/>
              <w:left w:val="single" w:sz="6" w:space="0" w:color="000000"/>
              <w:bottom w:val="single" w:sz="6" w:space="0" w:color="000000"/>
              <w:right w:val="single" w:sz="6" w:space="0" w:color="000000"/>
            </w:tcBorders>
          </w:tcPr>
          <w:p w:rsidR="00745BCF" w:rsidRDefault="00745BCF" w:rsidP="00180583">
            <w:pPr>
              <w:pStyle w:val="NormalWeb"/>
              <w:jc w:val="center"/>
              <w:rPr>
                <w:b/>
                <w:bCs/>
              </w:rPr>
            </w:pPr>
            <w:r>
              <w:rPr>
                <w:b/>
                <w:bCs/>
              </w:rPr>
              <w:t>Nonsmokers</w:t>
            </w:r>
          </w:p>
        </w:tc>
        <w:tc>
          <w:tcPr>
            <w:tcW w:w="428" w:type="pct"/>
            <w:tcBorders>
              <w:bottom w:val="nil"/>
              <w:right w:val="nil"/>
            </w:tcBorders>
            <w:tcMar>
              <w:top w:w="15" w:type="dxa"/>
              <w:left w:w="150" w:type="dxa"/>
              <w:bottom w:w="15" w:type="dxa"/>
              <w:right w:w="150" w:type="dxa"/>
            </w:tcMar>
          </w:tcPr>
          <w:p w:rsidR="00745BCF" w:rsidRDefault="00745BCF" w:rsidP="00180583">
            <w:pPr>
              <w:pStyle w:val="NormalWeb"/>
            </w:pPr>
          </w:p>
        </w:tc>
        <w:tc>
          <w:tcPr>
            <w:tcW w:w="484" w:type="pct"/>
            <w:tcBorders>
              <w:bottom w:val="nil"/>
              <w:right w:val="single" w:sz="6" w:space="0" w:color="000000"/>
            </w:tcBorders>
            <w:tcMar>
              <w:top w:w="15" w:type="dxa"/>
              <w:left w:w="150" w:type="dxa"/>
              <w:bottom w:w="15" w:type="dxa"/>
              <w:right w:w="150" w:type="dxa"/>
            </w:tcMar>
          </w:tcPr>
          <w:p w:rsidR="00745BCF" w:rsidRDefault="00745BCF" w:rsidP="00180583">
            <w:pPr>
              <w:pStyle w:val="NormalWeb"/>
            </w:pPr>
          </w:p>
        </w:tc>
        <w:tc>
          <w:tcPr>
            <w:tcW w:w="2020" w:type="pct"/>
            <w:gridSpan w:val="3"/>
            <w:tcBorders>
              <w:top w:val="single" w:sz="6" w:space="0" w:color="000000"/>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jc w:val="center"/>
              <w:rPr>
                <w:b/>
                <w:bCs/>
              </w:rPr>
            </w:pPr>
            <w:r>
              <w:rPr>
                <w:b/>
                <w:bCs/>
              </w:rPr>
              <w:t>Smokers</w:t>
            </w:r>
          </w:p>
        </w:tc>
      </w:tr>
      <w:tr w:rsidR="00745BCF" w:rsidTr="00180583">
        <w:tc>
          <w:tcPr>
            <w:tcW w:w="833"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pPr>
          </w:p>
        </w:tc>
        <w:tc>
          <w:tcPr>
            <w:tcW w:w="780"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rPr>
                <w:b/>
                <w:bCs/>
              </w:rPr>
            </w:pPr>
            <w:r>
              <w:rPr>
                <w:b/>
                <w:bCs/>
              </w:rPr>
              <w:t>MI</w:t>
            </w:r>
          </w:p>
        </w:tc>
        <w:tc>
          <w:tcPr>
            <w:tcW w:w="455"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rPr>
                <w:b/>
                <w:bCs/>
              </w:rPr>
            </w:pPr>
          </w:p>
        </w:tc>
        <w:tc>
          <w:tcPr>
            <w:tcW w:w="428" w:type="pct"/>
            <w:tcBorders>
              <w:bottom w:val="nil"/>
              <w:right w:val="nil"/>
            </w:tcBorders>
            <w:tcMar>
              <w:top w:w="15" w:type="dxa"/>
              <w:left w:w="150" w:type="dxa"/>
              <w:bottom w:w="15" w:type="dxa"/>
              <w:right w:w="150" w:type="dxa"/>
            </w:tcMar>
          </w:tcPr>
          <w:p w:rsidR="00745BCF" w:rsidRDefault="00745BCF" w:rsidP="00180583">
            <w:pPr>
              <w:pStyle w:val="NormalWeb"/>
            </w:pPr>
          </w:p>
        </w:tc>
        <w:tc>
          <w:tcPr>
            <w:tcW w:w="484" w:type="pct"/>
            <w:tcBorders>
              <w:bottom w:val="nil"/>
              <w:right w:val="single" w:sz="6" w:space="0" w:color="000000"/>
            </w:tcBorders>
            <w:tcMar>
              <w:top w:w="15" w:type="dxa"/>
              <w:left w:w="150" w:type="dxa"/>
              <w:bottom w:w="15" w:type="dxa"/>
              <w:right w:w="150" w:type="dxa"/>
            </w:tcMar>
          </w:tcPr>
          <w:p w:rsidR="00745BCF" w:rsidRDefault="00745BCF" w:rsidP="00180583">
            <w:pPr>
              <w:pStyle w:val="NormalWeb"/>
            </w:pPr>
          </w:p>
        </w:tc>
        <w:tc>
          <w:tcPr>
            <w:tcW w:w="833"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rPr>
                <w:b/>
                <w:bCs/>
              </w:rPr>
            </w:pPr>
          </w:p>
        </w:tc>
        <w:tc>
          <w:tcPr>
            <w:tcW w:w="732"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rPr>
                <w:b/>
                <w:bCs/>
              </w:rPr>
            </w:pPr>
            <w:r>
              <w:rPr>
                <w:b/>
                <w:bCs/>
              </w:rPr>
              <w:t>MI</w:t>
            </w:r>
          </w:p>
        </w:tc>
        <w:tc>
          <w:tcPr>
            <w:tcW w:w="455"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rPr>
                <w:b/>
                <w:bCs/>
              </w:rPr>
            </w:pPr>
          </w:p>
        </w:tc>
      </w:tr>
      <w:tr w:rsidR="00745BCF" w:rsidTr="00180583">
        <w:tc>
          <w:tcPr>
            <w:tcW w:w="833"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rPr>
                <w:b/>
                <w:bCs/>
              </w:rPr>
            </w:pPr>
            <w:r>
              <w:rPr>
                <w:b/>
                <w:bCs/>
              </w:rPr>
              <w:t>Alcohol</w:t>
            </w:r>
          </w:p>
        </w:tc>
        <w:tc>
          <w:tcPr>
            <w:tcW w:w="780"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rPr>
                <w:b/>
                <w:bCs/>
              </w:rPr>
            </w:pPr>
            <w:r>
              <w:rPr>
                <w:b/>
                <w:bCs/>
              </w:rPr>
              <w:t>Yes</w:t>
            </w:r>
          </w:p>
        </w:tc>
        <w:tc>
          <w:tcPr>
            <w:tcW w:w="455"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rPr>
                <w:b/>
                <w:bCs/>
              </w:rPr>
            </w:pPr>
            <w:r>
              <w:rPr>
                <w:b/>
                <w:bCs/>
              </w:rPr>
              <w:t>No</w:t>
            </w:r>
          </w:p>
        </w:tc>
        <w:tc>
          <w:tcPr>
            <w:tcW w:w="428" w:type="pct"/>
            <w:tcBorders>
              <w:bottom w:val="nil"/>
              <w:right w:val="nil"/>
            </w:tcBorders>
            <w:tcMar>
              <w:top w:w="15" w:type="dxa"/>
              <w:left w:w="150" w:type="dxa"/>
              <w:bottom w:w="15" w:type="dxa"/>
              <w:right w:w="150" w:type="dxa"/>
            </w:tcMar>
          </w:tcPr>
          <w:p w:rsidR="00745BCF" w:rsidRDefault="00745BCF" w:rsidP="00180583">
            <w:pPr>
              <w:pStyle w:val="NormalWeb"/>
            </w:pPr>
          </w:p>
        </w:tc>
        <w:tc>
          <w:tcPr>
            <w:tcW w:w="484" w:type="pct"/>
            <w:tcBorders>
              <w:bottom w:val="nil"/>
              <w:right w:val="single" w:sz="6" w:space="0" w:color="000000"/>
            </w:tcBorders>
            <w:tcMar>
              <w:top w:w="15" w:type="dxa"/>
              <w:left w:w="150" w:type="dxa"/>
              <w:bottom w:w="15" w:type="dxa"/>
              <w:right w:w="150" w:type="dxa"/>
            </w:tcMar>
          </w:tcPr>
          <w:p w:rsidR="00745BCF" w:rsidRDefault="00745BCF" w:rsidP="00180583">
            <w:pPr>
              <w:pStyle w:val="NormalWeb"/>
            </w:pPr>
          </w:p>
        </w:tc>
        <w:tc>
          <w:tcPr>
            <w:tcW w:w="833"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rPr>
                <w:b/>
                <w:bCs/>
              </w:rPr>
            </w:pPr>
            <w:r>
              <w:rPr>
                <w:b/>
                <w:bCs/>
              </w:rPr>
              <w:t>Alcohol</w:t>
            </w:r>
          </w:p>
        </w:tc>
        <w:tc>
          <w:tcPr>
            <w:tcW w:w="732"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rPr>
                <w:b/>
                <w:bCs/>
              </w:rPr>
            </w:pPr>
            <w:r>
              <w:rPr>
                <w:b/>
                <w:bCs/>
              </w:rPr>
              <w:t>Yes</w:t>
            </w:r>
          </w:p>
        </w:tc>
        <w:tc>
          <w:tcPr>
            <w:tcW w:w="455"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rPr>
                <w:b/>
                <w:bCs/>
              </w:rPr>
            </w:pPr>
            <w:r>
              <w:rPr>
                <w:b/>
                <w:bCs/>
              </w:rPr>
              <w:t>No</w:t>
            </w:r>
          </w:p>
        </w:tc>
      </w:tr>
      <w:tr w:rsidR="00745BCF" w:rsidTr="00180583">
        <w:tc>
          <w:tcPr>
            <w:tcW w:w="833"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rPr>
                <w:b/>
                <w:bCs/>
              </w:rPr>
            </w:pPr>
            <w:r>
              <w:rPr>
                <w:b/>
                <w:bCs/>
              </w:rPr>
              <w:t xml:space="preserve">Yes </w:t>
            </w:r>
          </w:p>
        </w:tc>
        <w:tc>
          <w:tcPr>
            <w:tcW w:w="780"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pPr>
            <w:r>
              <w:t>8</w:t>
            </w:r>
          </w:p>
        </w:tc>
        <w:tc>
          <w:tcPr>
            <w:tcW w:w="455"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pPr>
            <w:r>
              <w:t>16</w:t>
            </w:r>
          </w:p>
        </w:tc>
        <w:tc>
          <w:tcPr>
            <w:tcW w:w="428" w:type="pct"/>
            <w:tcBorders>
              <w:bottom w:val="nil"/>
              <w:right w:val="nil"/>
            </w:tcBorders>
            <w:tcMar>
              <w:top w:w="15" w:type="dxa"/>
              <w:left w:w="150" w:type="dxa"/>
              <w:bottom w:w="15" w:type="dxa"/>
              <w:right w:w="150" w:type="dxa"/>
            </w:tcMar>
          </w:tcPr>
          <w:p w:rsidR="00745BCF" w:rsidRDefault="00745BCF" w:rsidP="00180583">
            <w:pPr>
              <w:pStyle w:val="NormalWeb"/>
            </w:pPr>
          </w:p>
        </w:tc>
        <w:tc>
          <w:tcPr>
            <w:tcW w:w="484" w:type="pct"/>
            <w:tcBorders>
              <w:bottom w:val="nil"/>
              <w:right w:val="single" w:sz="6" w:space="0" w:color="000000"/>
            </w:tcBorders>
            <w:tcMar>
              <w:top w:w="15" w:type="dxa"/>
              <w:left w:w="150" w:type="dxa"/>
              <w:bottom w:w="15" w:type="dxa"/>
              <w:right w:w="150" w:type="dxa"/>
            </w:tcMar>
          </w:tcPr>
          <w:p w:rsidR="00745BCF" w:rsidRDefault="00745BCF" w:rsidP="00180583">
            <w:pPr>
              <w:pStyle w:val="NormalWeb"/>
            </w:pPr>
          </w:p>
        </w:tc>
        <w:tc>
          <w:tcPr>
            <w:tcW w:w="833"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rPr>
                <w:b/>
                <w:bCs/>
              </w:rPr>
            </w:pPr>
            <w:r>
              <w:rPr>
                <w:b/>
                <w:bCs/>
              </w:rPr>
              <w:t>Yes</w:t>
            </w:r>
          </w:p>
        </w:tc>
        <w:tc>
          <w:tcPr>
            <w:tcW w:w="732"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pPr>
            <w:r>
              <w:t>63</w:t>
            </w:r>
          </w:p>
        </w:tc>
        <w:tc>
          <w:tcPr>
            <w:tcW w:w="455"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pPr>
            <w:r>
              <w:t>36</w:t>
            </w:r>
          </w:p>
        </w:tc>
      </w:tr>
      <w:tr w:rsidR="00745BCF" w:rsidTr="00180583">
        <w:tc>
          <w:tcPr>
            <w:tcW w:w="833"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rPr>
                <w:b/>
                <w:bCs/>
              </w:rPr>
            </w:pPr>
            <w:r>
              <w:rPr>
                <w:b/>
                <w:bCs/>
              </w:rPr>
              <w:t>No</w:t>
            </w:r>
          </w:p>
        </w:tc>
        <w:tc>
          <w:tcPr>
            <w:tcW w:w="780"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pPr>
            <w:r>
              <w:t>22</w:t>
            </w:r>
          </w:p>
        </w:tc>
        <w:tc>
          <w:tcPr>
            <w:tcW w:w="455"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pPr>
            <w:r>
              <w:t>44</w:t>
            </w:r>
          </w:p>
        </w:tc>
        <w:tc>
          <w:tcPr>
            <w:tcW w:w="428" w:type="pct"/>
            <w:tcBorders>
              <w:right w:val="nil"/>
            </w:tcBorders>
            <w:tcMar>
              <w:top w:w="15" w:type="dxa"/>
              <w:left w:w="150" w:type="dxa"/>
              <w:bottom w:w="15" w:type="dxa"/>
              <w:right w:w="150" w:type="dxa"/>
            </w:tcMar>
          </w:tcPr>
          <w:p w:rsidR="00745BCF" w:rsidRDefault="00745BCF" w:rsidP="00180583">
            <w:pPr>
              <w:pStyle w:val="NormalWeb"/>
            </w:pPr>
          </w:p>
        </w:tc>
        <w:tc>
          <w:tcPr>
            <w:tcW w:w="484" w:type="pct"/>
            <w:tcBorders>
              <w:right w:val="single" w:sz="6" w:space="0" w:color="000000"/>
            </w:tcBorders>
            <w:tcMar>
              <w:top w:w="15" w:type="dxa"/>
              <w:left w:w="150" w:type="dxa"/>
              <w:bottom w:w="15" w:type="dxa"/>
              <w:right w:w="150" w:type="dxa"/>
            </w:tcMar>
          </w:tcPr>
          <w:p w:rsidR="00745BCF" w:rsidRDefault="00745BCF" w:rsidP="00180583">
            <w:pPr>
              <w:pStyle w:val="NormalWeb"/>
            </w:pPr>
          </w:p>
        </w:tc>
        <w:tc>
          <w:tcPr>
            <w:tcW w:w="833"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rPr>
                <w:b/>
                <w:bCs/>
              </w:rPr>
            </w:pPr>
            <w:r>
              <w:rPr>
                <w:b/>
                <w:bCs/>
              </w:rPr>
              <w:t>No</w:t>
            </w:r>
          </w:p>
        </w:tc>
        <w:tc>
          <w:tcPr>
            <w:tcW w:w="732"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pPr>
            <w:r>
              <w:t>7</w:t>
            </w:r>
          </w:p>
        </w:tc>
        <w:tc>
          <w:tcPr>
            <w:tcW w:w="455"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pPr>
              <w:pStyle w:val="NormalWeb"/>
            </w:pPr>
            <w:r>
              <w:t>4</w:t>
            </w:r>
          </w:p>
        </w:tc>
      </w:tr>
    </w:tbl>
    <w:p w:rsidR="00292FF6" w:rsidRDefault="00292FF6" w:rsidP="00745BCF">
      <w:pPr>
        <w:pStyle w:val="NormalWeb"/>
      </w:pPr>
    </w:p>
    <w:p w:rsidR="00745BCF" w:rsidRDefault="00745BCF" w:rsidP="00745BCF">
      <w:pPr>
        <w:pStyle w:val="NormalWeb"/>
      </w:pPr>
      <w:r>
        <w:t>The odds ratio for each table is 1.0</w:t>
      </w:r>
      <w:r w:rsidR="00292FF6">
        <w:t>,</w:t>
      </w:r>
      <w:r>
        <w:t xml:space="preserve"> and the Mantel summary odds ratio is 1.0. The crude odds ratio and the Mantel summary odds ratio are quite different (4.0 and 1.0), </w:t>
      </w:r>
      <w:r w:rsidR="00292FF6">
        <w:t>concluding</w:t>
      </w:r>
      <w:r>
        <w:t xml:space="preserve"> that smoking was a confounding factor and there appears (with this over simplified analysis) to be no association (odds ratio= 1.0) between alcohol and MI. Note that the odds ratio in the two strata are the same (1.0); there is no interaction or effect modification between smoking and alcohol. In other words, the effect of alcohol on MI is the same for smokers and nonsmokers. When the effect varies in the different strata (the odds ratios are different), interaction or effect modification is present.</w:t>
      </w:r>
    </w:p>
    <w:p w:rsidR="00745BCF" w:rsidRDefault="00745BCF" w:rsidP="00745BCF">
      <w:pPr>
        <w:pStyle w:val="NormalWeb"/>
      </w:pPr>
      <w:r>
        <w:t>To view and create a Stratified Analysis Summary of 2-by-2 Tables, take the following steps:</w:t>
      </w:r>
    </w:p>
    <w:p w:rsidR="00745BCF" w:rsidRDefault="00745BCF" w:rsidP="00745BCF">
      <w:pPr>
        <w:pStyle w:val="NormalWeb"/>
        <w:numPr>
          <w:ilvl w:val="0"/>
          <w:numId w:val="161"/>
        </w:numPr>
        <w:tabs>
          <w:tab w:val="clear" w:pos="720"/>
          <w:tab w:val="left" w:pos="420"/>
        </w:tabs>
        <w:ind w:left="420"/>
        <w:rPr>
          <w:color w:val="000000"/>
        </w:rPr>
      </w:pPr>
      <w:r>
        <w:rPr>
          <w:color w:val="000000"/>
        </w:rPr>
        <w:t xml:space="preserve">From the StatCalc application main page, select </w:t>
      </w:r>
      <w:r>
        <w:rPr>
          <w:b/>
          <w:bCs/>
          <w:color w:val="000000"/>
        </w:rPr>
        <w:t>Tables &lt;2 x 2, 2 x n&gt;.</w:t>
      </w:r>
      <w:r>
        <w:rPr>
          <w:color w:val="000000"/>
        </w:rPr>
        <w:t xml:space="preserve"> A blank table opens in the StatCalc application window.</w:t>
      </w:r>
    </w:p>
    <w:p w:rsidR="00745BCF" w:rsidRDefault="00745BCF" w:rsidP="00745BCF">
      <w:pPr>
        <w:pStyle w:val="NormalWeb"/>
        <w:numPr>
          <w:ilvl w:val="0"/>
          <w:numId w:val="161"/>
        </w:numPr>
        <w:tabs>
          <w:tab w:val="clear" w:pos="720"/>
          <w:tab w:val="left" w:pos="420"/>
        </w:tabs>
        <w:ind w:left="420"/>
        <w:rPr>
          <w:color w:val="000000"/>
        </w:rPr>
      </w:pPr>
      <w:r>
        <w:rPr>
          <w:color w:val="000000"/>
        </w:rPr>
        <w:t xml:space="preserve">Enter the </w:t>
      </w:r>
      <w:r w:rsidRPr="00270CEC">
        <w:rPr>
          <w:b/>
          <w:color w:val="000000"/>
        </w:rPr>
        <w:t>data</w:t>
      </w:r>
      <w:r>
        <w:rPr>
          <w:color w:val="000000"/>
        </w:rPr>
        <w:t xml:space="preserve"> from the above Nonsmokers sample table</w:t>
      </w:r>
      <w:r w:rsidR="00D66529">
        <w:rPr>
          <w:color w:val="000000"/>
        </w:rPr>
        <w:t xml:space="preserve"> in the first Strata tab (Strata 1)</w:t>
      </w:r>
      <w:r w:rsidR="00292FF6">
        <w:rPr>
          <w:color w:val="000000"/>
        </w:rPr>
        <w:t>.</w:t>
      </w:r>
    </w:p>
    <w:p w:rsidR="00745BCF" w:rsidRDefault="00D66529" w:rsidP="00745BCF">
      <w:pPr>
        <w:pStyle w:val="NormalWeb"/>
        <w:numPr>
          <w:ilvl w:val="0"/>
          <w:numId w:val="161"/>
        </w:numPr>
        <w:tabs>
          <w:tab w:val="clear" w:pos="720"/>
          <w:tab w:val="left" w:pos="420"/>
        </w:tabs>
        <w:ind w:left="420"/>
        <w:rPr>
          <w:color w:val="000000"/>
        </w:rPr>
      </w:pPr>
      <w:r>
        <w:rPr>
          <w:color w:val="000000"/>
        </w:rPr>
        <w:lastRenderedPageBreak/>
        <w:t xml:space="preserve">Click on </w:t>
      </w:r>
      <w:r w:rsidRPr="00536A99">
        <w:rPr>
          <w:b/>
          <w:color w:val="000000"/>
        </w:rPr>
        <w:t>Strata 2</w:t>
      </w:r>
    </w:p>
    <w:p w:rsidR="00745BCF" w:rsidRPr="00292FF6" w:rsidRDefault="00745BCF" w:rsidP="00292FF6">
      <w:pPr>
        <w:pStyle w:val="NormalWeb"/>
        <w:numPr>
          <w:ilvl w:val="0"/>
          <w:numId w:val="161"/>
        </w:numPr>
        <w:tabs>
          <w:tab w:val="clear" w:pos="720"/>
          <w:tab w:val="left" w:pos="420"/>
        </w:tabs>
        <w:ind w:left="420"/>
        <w:rPr>
          <w:color w:val="000000"/>
        </w:rPr>
      </w:pPr>
      <w:r w:rsidRPr="00292FF6">
        <w:rPr>
          <w:color w:val="000000"/>
        </w:rPr>
        <w:t xml:space="preserve">Enter the </w:t>
      </w:r>
      <w:r w:rsidRPr="00292FF6">
        <w:rPr>
          <w:b/>
          <w:color w:val="000000"/>
        </w:rPr>
        <w:t>data</w:t>
      </w:r>
      <w:r w:rsidRPr="00292FF6">
        <w:rPr>
          <w:color w:val="000000"/>
        </w:rPr>
        <w:t xml:space="preserve"> from the above Smokers sample table.</w:t>
      </w:r>
    </w:p>
    <w:p w:rsidR="00745BCF" w:rsidRDefault="00745BCF" w:rsidP="00745BCF">
      <w:pPr>
        <w:pStyle w:val="NormalWeb"/>
        <w:numPr>
          <w:ilvl w:val="0"/>
          <w:numId w:val="161"/>
        </w:numPr>
        <w:tabs>
          <w:tab w:val="clear" w:pos="720"/>
          <w:tab w:val="left" w:pos="420"/>
        </w:tabs>
        <w:ind w:left="420"/>
        <w:rPr>
          <w:color w:val="000000"/>
        </w:rPr>
      </w:pPr>
      <w:r>
        <w:rPr>
          <w:color w:val="000000"/>
        </w:rPr>
        <w:t xml:space="preserve">The Stratified Analysis Summary of 2 Tables window </w:t>
      </w:r>
      <w:r w:rsidR="00D66529">
        <w:rPr>
          <w:color w:val="000000"/>
        </w:rPr>
        <w:t xml:space="preserve">gets populated as </w:t>
      </w:r>
      <w:r w:rsidR="00292FF6">
        <w:rPr>
          <w:color w:val="000000"/>
        </w:rPr>
        <w:t xml:space="preserve">you enter </w:t>
      </w:r>
      <w:r w:rsidR="00D66529">
        <w:rPr>
          <w:color w:val="000000"/>
        </w:rPr>
        <w:t>data</w:t>
      </w:r>
      <w:r w:rsidR="00292FF6">
        <w:rPr>
          <w:color w:val="000000"/>
        </w:rPr>
        <w:t>.</w:t>
      </w:r>
      <w:r>
        <w:rPr>
          <w:color w:val="000000"/>
        </w:rPr>
        <w:t xml:space="preserve"> </w:t>
      </w:r>
    </w:p>
    <w:p w:rsidR="00D66529" w:rsidRDefault="00D66529" w:rsidP="00F23E28">
      <w:pPr>
        <w:pStyle w:val="NormalWeb"/>
        <w:ind w:left="60"/>
      </w:pPr>
      <w:r>
        <w:rPr>
          <w:noProof/>
        </w:rPr>
        <w:drawing>
          <wp:inline distT="0" distB="0" distL="0" distR="0" wp14:anchorId="73B919FB" wp14:editId="1F269ED5">
            <wp:extent cx="5486400" cy="362648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Calc3.PNG"/>
                    <pic:cNvPicPr/>
                  </pic:nvPicPr>
                  <pic:blipFill>
                    <a:blip r:embed="rId216">
                      <a:extLst>
                        <a:ext uri="{28A0092B-C50C-407E-A947-70E740481C1C}">
                          <a14:useLocalDpi xmlns:a14="http://schemas.microsoft.com/office/drawing/2010/main" val="0"/>
                        </a:ext>
                      </a:extLst>
                    </a:blip>
                    <a:stretch>
                      <a:fillRect/>
                    </a:stretch>
                  </pic:blipFill>
                  <pic:spPr>
                    <a:xfrm>
                      <a:off x="0" y="0"/>
                      <a:ext cx="5486400" cy="3626485"/>
                    </a:xfrm>
                    <a:prstGeom prst="rect">
                      <a:avLst/>
                    </a:prstGeom>
                  </pic:spPr>
                </pic:pic>
              </a:graphicData>
            </a:graphic>
          </wp:inline>
        </w:drawing>
      </w:r>
    </w:p>
    <w:p w:rsidR="00D66529" w:rsidRDefault="00D66529" w:rsidP="00745BCF">
      <w:pPr>
        <w:pStyle w:val="NormalWeb"/>
        <w:ind w:left="300"/>
      </w:pPr>
    </w:p>
    <w:p w:rsidR="00745BCF" w:rsidRDefault="00745BCF" w:rsidP="00745BCF">
      <w:pPr>
        <w:pStyle w:val="NormalWeb"/>
        <w:ind w:left="300"/>
      </w:pPr>
    </w:p>
    <w:p w:rsidR="00745BCF" w:rsidRPr="0058487A" w:rsidRDefault="00745BCF" w:rsidP="00745BCF">
      <w:pPr>
        <w:pStyle w:val="Heading3"/>
        <w:rPr>
          <w:rFonts w:ascii="Century Schoolbook" w:hAnsi="Century Schoolbook"/>
        </w:rPr>
      </w:pPr>
      <w:r>
        <w:rPr>
          <w:rFonts w:ascii="Verdana" w:hAnsi="Verdana"/>
          <w:bCs/>
          <w:color w:val="A82384"/>
          <w:sz w:val="17"/>
          <w:szCs w:val="17"/>
        </w:rPr>
        <w:br w:type="page"/>
      </w:r>
      <w:bookmarkStart w:id="355" w:name="_Toc332822733"/>
      <w:r w:rsidRPr="0058487A">
        <w:rPr>
          <w:rFonts w:ascii="Century Schoolbook" w:hAnsi="Century Schoolbook"/>
        </w:rPr>
        <w:lastRenderedPageBreak/>
        <w:t>Population Survey or Descriptive Study</w:t>
      </w:r>
      <w:bookmarkEnd w:id="355"/>
    </w:p>
    <w:p w:rsidR="00745BCF" w:rsidRDefault="00A812D1" w:rsidP="00745BCF">
      <w:r>
        <w:pict>
          <v:rect id="_x0000_i1136" style="width:429.85pt;height:.75pt" o:hrpct="995" o:hrstd="t" o:hr="t" fillcolor="#b4b4b4" stroked="f"/>
        </w:pict>
      </w:r>
    </w:p>
    <w:p w:rsidR="00745BCF" w:rsidRDefault="00745BCF" w:rsidP="00745BCF">
      <w:pPr>
        <w:pStyle w:val="NormalWeb"/>
        <w:rPr>
          <w:b/>
          <w:bCs/>
        </w:rPr>
      </w:pPr>
      <w:r>
        <w:rPr>
          <w:b/>
          <w:bCs/>
        </w:rPr>
        <w:t>Assumptions</w:t>
      </w:r>
    </w:p>
    <w:p w:rsidR="00745BCF" w:rsidRDefault="00745BCF" w:rsidP="00745BCF">
      <w:pPr>
        <w:pStyle w:val="NormalWeb"/>
        <w:numPr>
          <w:ilvl w:val="0"/>
          <w:numId w:val="388"/>
        </w:numPr>
        <w:tabs>
          <w:tab w:val="left" w:pos="420"/>
        </w:tabs>
        <w:rPr>
          <w:color w:val="000000"/>
        </w:rPr>
      </w:pPr>
      <w:r>
        <w:rPr>
          <w:color w:val="000000"/>
        </w:rPr>
        <w:t>The sample to be taken must be a simple random or representative. A systematic sample</w:t>
      </w:r>
      <w:r w:rsidR="00967090">
        <w:rPr>
          <w:color w:val="000000"/>
        </w:rPr>
        <w:t xml:space="preserve"> (e.g., </w:t>
      </w:r>
      <w:r>
        <w:rPr>
          <w:color w:val="000000"/>
        </w:rPr>
        <w:t>every fifth person on a list</w:t>
      </w:r>
      <w:r w:rsidR="00967090">
        <w:rPr>
          <w:color w:val="000000"/>
        </w:rPr>
        <w:t>)</w:t>
      </w:r>
      <w:r>
        <w:rPr>
          <w:color w:val="000000"/>
        </w:rPr>
        <w:t xml:space="preserve"> is acceptable if the sample is representative. Choosing every other person from a list of couples, however, would not give a representative sample because it might select only males or only females.</w:t>
      </w:r>
    </w:p>
    <w:p w:rsidR="00745BCF" w:rsidRDefault="00745BCF" w:rsidP="00745BCF">
      <w:pPr>
        <w:pStyle w:val="NormalWeb"/>
        <w:numPr>
          <w:ilvl w:val="0"/>
          <w:numId w:val="388"/>
        </w:numPr>
        <w:tabs>
          <w:tab w:val="left" w:pos="420"/>
        </w:tabs>
        <w:rPr>
          <w:color w:val="000000"/>
        </w:rPr>
      </w:pPr>
      <w:r>
        <w:rPr>
          <w:color w:val="000000"/>
        </w:rPr>
        <w:t>The question being asked must have a Yes-No or other two-choice answer, leading to a proportion of the population (those answering Yes) as the final result.</w:t>
      </w:r>
    </w:p>
    <w:p w:rsidR="00745BCF" w:rsidRDefault="00745BCF" w:rsidP="00745BCF">
      <w:pPr>
        <w:pStyle w:val="NormalWeb"/>
        <w:rPr>
          <w:b/>
          <w:bCs/>
        </w:rPr>
      </w:pPr>
    </w:p>
    <w:p w:rsidR="00745BCF" w:rsidRDefault="00745BCF" w:rsidP="00745BCF">
      <w:pPr>
        <w:pStyle w:val="NormalWeb"/>
        <w:rPr>
          <w:b/>
          <w:bCs/>
        </w:rPr>
      </w:pPr>
      <w:r>
        <w:rPr>
          <w:b/>
          <w:bCs/>
        </w:rPr>
        <w:t>Example</w:t>
      </w:r>
    </w:p>
    <w:p w:rsidR="00745BCF" w:rsidRDefault="00745BCF" w:rsidP="00745BCF">
      <w:pPr>
        <w:pStyle w:val="NormalWeb"/>
      </w:pPr>
      <w:r>
        <w:t>Suppose you want to investigate whether the true prevalence of HIV antibody in a population is 10%. A random or systematic sample of the population is planned to estimate the prevalence. A 95% confidence that the true proportion in the entire population will fall within the confidence interval calculated from the sample is desired.</w:t>
      </w:r>
    </w:p>
    <w:p w:rsidR="00745BCF" w:rsidRDefault="00745BCF" w:rsidP="00745BCF">
      <w:pPr>
        <w:pStyle w:val="NormalWeb"/>
      </w:pPr>
      <w:r>
        <w:t>In StatCalc, enter the population size of 5</w:t>
      </w:r>
      <w:r w:rsidR="00F75AAB">
        <w:t>,</w:t>
      </w:r>
      <w:r>
        <w:t xml:space="preserve">000, the estimate of the true prevalence 10%, and </w:t>
      </w:r>
      <w:r w:rsidR="00884B22">
        <w:t>10</w:t>
      </w:r>
      <w:r>
        <w:t xml:space="preserve">% as the </w:t>
      </w:r>
      <w:r w:rsidR="00884B22">
        <w:t>Confidence Limit.</w:t>
      </w:r>
      <w:r>
        <w:t>Worst Acceptable value</w:t>
      </w:r>
      <w:r w:rsidR="00884B22">
        <w:t xml:space="preserve">. </w:t>
      </w:r>
      <w:r>
        <w:t xml:space="preserve"> The application will show the sample size for several different confidence levels including the desired 95%.</w:t>
      </w:r>
    </w:p>
    <w:p w:rsidR="00745BCF" w:rsidRDefault="00745BCF" w:rsidP="00745BCF">
      <w:pPr>
        <w:pStyle w:val="NormalWeb"/>
        <w:numPr>
          <w:ilvl w:val="0"/>
          <w:numId w:val="162"/>
        </w:numPr>
        <w:tabs>
          <w:tab w:val="clear" w:pos="720"/>
          <w:tab w:val="left" w:pos="420"/>
        </w:tabs>
        <w:ind w:left="420"/>
        <w:rPr>
          <w:color w:val="000000"/>
        </w:rPr>
      </w:pPr>
      <w:r>
        <w:rPr>
          <w:color w:val="000000"/>
        </w:rPr>
        <w:t xml:space="preserve">From the StatCalc application main page, select </w:t>
      </w:r>
      <w:r>
        <w:rPr>
          <w:b/>
          <w:bCs/>
          <w:color w:val="000000"/>
        </w:rPr>
        <w:t>Sample size &amp; power.</w:t>
      </w:r>
      <w:r>
        <w:rPr>
          <w:color w:val="000000"/>
        </w:rPr>
        <w:t xml:space="preserve"> The following calculation options appear: Population survey, Cohort or cross-sectional, Unmatched case-control.</w:t>
      </w:r>
    </w:p>
    <w:p w:rsidR="00745BCF" w:rsidRDefault="00745BCF" w:rsidP="00745BCF">
      <w:pPr>
        <w:pStyle w:val="NormalWeb"/>
        <w:numPr>
          <w:ilvl w:val="0"/>
          <w:numId w:val="162"/>
        </w:numPr>
        <w:tabs>
          <w:tab w:val="clear" w:pos="720"/>
          <w:tab w:val="left" w:pos="420"/>
        </w:tabs>
        <w:ind w:left="420"/>
        <w:rPr>
          <w:color w:val="000000"/>
        </w:rPr>
      </w:pPr>
      <w:r>
        <w:rPr>
          <w:color w:val="000000"/>
        </w:rPr>
        <w:t xml:space="preserve">Select </w:t>
      </w:r>
      <w:r>
        <w:rPr>
          <w:b/>
          <w:bCs/>
          <w:color w:val="000000"/>
        </w:rPr>
        <w:t>Population Survey</w:t>
      </w:r>
      <w:r>
        <w:rPr>
          <w:color w:val="000000"/>
        </w:rPr>
        <w:t>. The Population Survey or Descriptive Study Using Random (Not Cluster) Sampling window opens.</w:t>
      </w:r>
    </w:p>
    <w:p w:rsidR="00745BCF" w:rsidRDefault="00745BCF" w:rsidP="00745BCF">
      <w:pPr>
        <w:pStyle w:val="NormalWeb"/>
        <w:numPr>
          <w:ilvl w:val="0"/>
          <w:numId w:val="162"/>
        </w:numPr>
        <w:tabs>
          <w:tab w:val="clear" w:pos="720"/>
          <w:tab w:val="left" w:pos="420"/>
        </w:tabs>
        <w:ind w:left="420"/>
        <w:rPr>
          <w:color w:val="000000"/>
        </w:rPr>
      </w:pPr>
      <w:r>
        <w:rPr>
          <w:color w:val="000000"/>
        </w:rPr>
        <w:t xml:space="preserve">Enter the Population Size of </w:t>
      </w:r>
      <w:r>
        <w:rPr>
          <w:b/>
          <w:bCs/>
          <w:color w:val="000000"/>
        </w:rPr>
        <w:t>5</w:t>
      </w:r>
      <w:r w:rsidR="00F75AAB">
        <w:rPr>
          <w:b/>
          <w:bCs/>
          <w:color w:val="000000"/>
        </w:rPr>
        <w:t>,</w:t>
      </w:r>
      <w:r>
        <w:rPr>
          <w:b/>
          <w:bCs/>
          <w:color w:val="000000"/>
        </w:rPr>
        <w:t>000</w:t>
      </w:r>
      <w:r>
        <w:rPr>
          <w:color w:val="000000"/>
        </w:rPr>
        <w:t>.</w:t>
      </w:r>
    </w:p>
    <w:p w:rsidR="00745BCF" w:rsidRDefault="00745BCF" w:rsidP="00745BCF">
      <w:pPr>
        <w:pStyle w:val="NormalWeb"/>
        <w:numPr>
          <w:ilvl w:val="0"/>
          <w:numId w:val="162"/>
        </w:numPr>
        <w:tabs>
          <w:tab w:val="clear" w:pos="720"/>
          <w:tab w:val="left" w:pos="420"/>
        </w:tabs>
        <w:ind w:left="420"/>
        <w:rPr>
          <w:color w:val="000000"/>
        </w:rPr>
      </w:pPr>
      <w:r>
        <w:rPr>
          <w:color w:val="000000"/>
        </w:rPr>
        <w:t xml:space="preserve">Enter the Expected Frequency of </w:t>
      </w:r>
      <w:r>
        <w:rPr>
          <w:b/>
          <w:bCs/>
          <w:color w:val="000000"/>
        </w:rPr>
        <w:t>10</w:t>
      </w:r>
      <w:r>
        <w:rPr>
          <w:color w:val="000000"/>
        </w:rPr>
        <w:t>%.</w:t>
      </w:r>
    </w:p>
    <w:p w:rsidR="00745BCF" w:rsidRDefault="00745BCF" w:rsidP="00745BCF">
      <w:pPr>
        <w:pStyle w:val="NormalWeb"/>
        <w:numPr>
          <w:ilvl w:val="0"/>
          <w:numId w:val="162"/>
        </w:numPr>
        <w:tabs>
          <w:tab w:val="clear" w:pos="720"/>
          <w:tab w:val="left" w:pos="420"/>
        </w:tabs>
        <w:ind w:left="420"/>
        <w:rPr>
          <w:color w:val="000000"/>
        </w:rPr>
      </w:pPr>
      <w:r>
        <w:rPr>
          <w:color w:val="000000"/>
        </w:rPr>
        <w:t xml:space="preserve">Enter the </w:t>
      </w:r>
      <w:r w:rsidR="00884B22">
        <w:rPr>
          <w:color w:val="000000"/>
        </w:rPr>
        <w:t>Confidence Limits</w:t>
      </w:r>
      <w:r>
        <w:rPr>
          <w:color w:val="000000"/>
        </w:rPr>
        <w:t xml:space="preserve"> as </w:t>
      </w:r>
      <w:r w:rsidR="00884B22">
        <w:rPr>
          <w:color w:val="000000"/>
        </w:rPr>
        <w:t>6</w:t>
      </w:r>
      <w:r>
        <w:rPr>
          <w:color w:val="000000"/>
        </w:rPr>
        <w:t>%.</w:t>
      </w:r>
    </w:p>
    <w:p w:rsidR="00745BCF" w:rsidRDefault="00745BCF" w:rsidP="00536A99">
      <w:pPr>
        <w:pStyle w:val="NormalWeb"/>
        <w:tabs>
          <w:tab w:val="left" w:pos="420"/>
        </w:tabs>
        <w:ind w:left="420"/>
        <w:rPr>
          <w:color w:val="000000"/>
        </w:rPr>
      </w:pPr>
      <w:r>
        <w:rPr>
          <w:color w:val="000000"/>
        </w:rPr>
        <w:t>The results appear in the window.</w:t>
      </w:r>
    </w:p>
    <w:p w:rsidR="00745BCF" w:rsidRDefault="00745BCF" w:rsidP="00745BCF">
      <w:pPr>
        <w:pStyle w:val="NormalWeb"/>
        <w:ind w:left="300"/>
        <w:rPr>
          <w:b/>
          <w:bCs/>
        </w:rPr>
      </w:pPr>
    </w:p>
    <w:p w:rsidR="00745BCF" w:rsidRDefault="00884B22" w:rsidP="00536A99">
      <w:pPr>
        <w:pStyle w:val="NormalWeb"/>
        <w:ind w:left="300"/>
        <w:rPr>
          <w:b/>
          <w:bCs/>
        </w:rPr>
      </w:pPr>
      <w:r w:rsidRPr="00536A99">
        <w:rPr>
          <w:b/>
          <w:bCs/>
          <w:noProof/>
        </w:rPr>
        <w:lastRenderedPageBreak/>
        <w:drawing>
          <wp:inline distT="0" distB="0" distL="0" distR="0" wp14:anchorId="27A81364" wp14:editId="75FCBE23">
            <wp:extent cx="4763165" cy="2924583"/>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calc2.png"/>
                    <pic:cNvPicPr/>
                  </pic:nvPicPr>
                  <pic:blipFill>
                    <a:blip r:embed="rId217">
                      <a:extLst>
                        <a:ext uri="{28A0092B-C50C-407E-A947-70E740481C1C}">
                          <a14:useLocalDpi xmlns:a14="http://schemas.microsoft.com/office/drawing/2010/main" val="0"/>
                        </a:ext>
                      </a:extLst>
                    </a:blip>
                    <a:stretch>
                      <a:fillRect/>
                    </a:stretch>
                  </pic:blipFill>
                  <pic:spPr>
                    <a:xfrm>
                      <a:off x="0" y="0"/>
                      <a:ext cx="4763165" cy="2924583"/>
                    </a:xfrm>
                    <a:prstGeom prst="rect">
                      <a:avLst/>
                    </a:prstGeom>
                  </pic:spPr>
                </pic:pic>
              </a:graphicData>
            </a:graphic>
          </wp:inline>
        </w:drawing>
      </w:r>
    </w:p>
    <w:p w:rsidR="00884B22" w:rsidRDefault="00884B22" w:rsidP="00745BCF">
      <w:pPr>
        <w:pStyle w:val="NormalWeb"/>
        <w:rPr>
          <w:b/>
          <w:bCs/>
        </w:rPr>
      </w:pPr>
    </w:p>
    <w:p w:rsidR="00745BCF" w:rsidRDefault="00745BCF" w:rsidP="00745BCF">
      <w:pPr>
        <w:pStyle w:val="NormalWeb"/>
        <w:rPr>
          <w:b/>
          <w:bCs/>
        </w:rPr>
      </w:pPr>
      <w:r>
        <w:rPr>
          <w:b/>
          <w:bCs/>
        </w:rPr>
        <w:t>Notes</w:t>
      </w:r>
    </w:p>
    <w:p w:rsidR="00745BCF" w:rsidRDefault="00745BCF" w:rsidP="00745BCF">
      <w:pPr>
        <w:pStyle w:val="NormalWeb"/>
      </w:pPr>
      <w:r>
        <w:t xml:space="preserve">Sample size determination is only a rough guide, based on assuming a specific value for the true population proportion, the variability in the sample estimate and its confidence limit. Many other factors </w:t>
      </w:r>
      <w:r w:rsidR="00E65385">
        <w:t>(i.e.,</w:t>
      </w:r>
      <w:r>
        <w:t xml:space="preserve">cost, number of </w:t>
      </w:r>
      <w:r w:rsidR="00D920ED">
        <w:t xml:space="preserve">available </w:t>
      </w:r>
      <w:r>
        <w:t>subjects, rate of nonresponse, and the accuracy of answers and data transcription</w:t>
      </w:r>
      <w:r w:rsidR="00E65385">
        <w:t>)</w:t>
      </w:r>
      <w:r>
        <w:t xml:space="preserve"> must be considered in study design.</w:t>
      </w:r>
    </w:p>
    <w:p w:rsidR="007241BD" w:rsidRDefault="007241BD">
      <w:pPr>
        <w:keepLines w:val="0"/>
        <w:spacing w:line="276" w:lineRule="auto"/>
      </w:pPr>
      <w:r>
        <w:br w:type="page"/>
      </w:r>
    </w:p>
    <w:p w:rsidR="00745BCF" w:rsidRDefault="00745BCF" w:rsidP="00745BCF"/>
    <w:p w:rsidR="00745BCF" w:rsidRPr="00576E31" w:rsidRDefault="00745BCF" w:rsidP="00536A99">
      <w:bookmarkStart w:id="356" w:name="RTF34323633323a204865616469"/>
      <w:bookmarkStart w:id="357" w:name="_Toc309980913"/>
      <w:r>
        <w:t xml:space="preserve"> </w:t>
      </w:r>
    </w:p>
    <w:p w:rsidR="007241BD" w:rsidRDefault="007241BD" w:rsidP="00745BCF">
      <w:pPr>
        <w:pStyle w:val="Heading1"/>
        <w:rPr>
          <w:rFonts w:ascii="Century Schoolbook" w:hAnsi="Century Schoolbook"/>
        </w:rPr>
        <w:sectPr w:rsidR="007241BD" w:rsidSect="0028527F">
          <w:headerReference w:type="even" r:id="rId218"/>
          <w:headerReference w:type="default" r:id="rId219"/>
          <w:footerReference w:type="even" r:id="rId220"/>
          <w:footerReference w:type="default" r:id="rId221"/>
          <w:headerReference w:type="first" r:id="rId222"/>
          <w:footerReference w:type="first" r:id="rId223"/>
          <w:type w:val="evenPage"/>
          <w:pgSz w:w="12240" w:h="15840"/>
          <w:pgMar w:top="1440" w:right="1800" w:bottom="1440" w:left="1800" w:header="720" w:footer="720" w:gutter="0"/>
          <w:cols w:space="720"/>
          <w:titlePg/>
          <w:docGrid w:linePitch="360"/>
        </w:sectPr>
      </w:pPr>
      <w:bookmarkStart w:id="358" w:name="_Toc307468463"/>
      <w:bookmarkStart w:id="359" w:name="_Toc309980847"/>
    </w:p>
    <w:p w:rsidR="00745BCF" w:rsidRPr="005823B9" w:rsidRDefault="00745BCF" w:rsidP="00745BCF">
      <w:pPr>
        <w:pStyle w:val="Heading1"/>
        <w:rPr>
          <w:rFonts w:ascii="Century Schoolbook" w:hAnsi="Century Schoolbook"/>
        </w:rPr>
      </w:pPr>
      <w:bookmarkStart w:id="360" w:name="_Toc332822734"/>
      <w:r w:rsidRPr="005823B9">
        <w:rPr>
          <w:rFonts w:ascii="Century Schoolbook" w:hAnsi="Century Schoolbook"/>
        </w:rPr>
        <w:lastRenderedPageBreak/>
        <w:t>Command Reference</w:t>
      </w:r>
      <w:bookmarkEnd w:id="358"/>
      <w:bookmarkEnd w:id="359"/>
      <w:bookmarkEnd w:id="360"/>
    </w:p>
    <w:p w:rsidR="00745BCF" w:rsidRPr="00F85168" w:rsidRDefault="00745BCF" w:rsidP="00745BCF">
      <w:pPr>
        <w:pStyle w:val="Heading2"/>
        <w:rPr>
          <w:rFonts w:ascii="Century Schoolbook" w:hAnsi="Century Schoolbook"/>
        </w:rPr>
      </w:pPr>
      <w:bookmarkStart w:id="361" w:name="_Toc332822735"/>
      <w:bookmarkStart w:id="362" w:name="_Toc279046071"/>
      <w:bookmarkStart w:id="363" w:name="_Toc309980848"/>
      <w:r w:rsidRPr="00F85168">
        <w:rPr>
          <w:rFonts w:ascii="Century Schoolbook" w:hAnsi="Century Schoolbook"/>
        </w:rPr>
        <w:t>Introduction</w:t>
      </w:r>
      <w:bookmarkEnd w:id="361"/>
      <w:r w:rsidRPr="00F85168">
        <w:rPr>
          <w:rFonts w:ascii="Century Schoolbook" w:hAnsi="Century Schoolbook"/>
        </w:rPr>
        <w:t xml:space="preserve"> </w:t>
      </w:r>
      <w:bookmarkEnd w:id="362"/>
      <w:bookmarkEnd w:id="363"/>
    </w:p>
    <w:p w:rsidR="00745BCF" w:rsidRPr="00F85168" w:rsidRDefault="00A812D1" w:rsidP="00745BCF">
      <w:pPr>
        <w:rPr>
          <w:rFonts w:ascii="Century Schoolbook" w:hAnsi="Century Schoolbook"/>
        </w:rPr>
      </w:pPr>
      <w:r>
        <w:rPr>
          <w:rFonts w:ascii="Century Schoolbook" w:hAnsi="Century Schoolbook"/>
        </w:rPr>
        <w:pict>
          <v:rect id="_x0000_i1137" style="width:429.85pt;height:.75pt" o:hrpct="995" o:hrstd="t" o:hr="t" fillcolor="#b4b4b4" stroked="f"/>
        </w:pict>
      </w:r>
    </w:p>
    <w:p w:rsidR="00745BCF" w:rsidRDefault="00745BCF" w:rsidP="00745BCF">
      <w:pPr>
        <w:pStyle w:val="NormalWeb"/>
      </w:pPr>
      <w:r w:rsidRPr="00F85168">
        <w:t xml:space="preserve">Epi Info </w:t>
      </w:r>
      <w:r w:rsidR="00FB1B27">
        <w:t xml:space="preserve">7 </w:t>
      </w:r>
      <w:r w:rsidRPr="00F85168">
        <w:t xml:space="preserve">is easy to operate in interactive mode, but complex or repeated operations require saving the steps as programs. Programs (similar to “scripts” in other software) can be used to set up menus, guide and limit the data entry process, restructure data, and do analyses. </w:t>
      </w:r>
    </w:p>
    <w:p w:rsidR="00745BCF" w:rsidRPr="00F85168" w:rsidRDefault="00745BCF" w:rsidP="00745BCF">
      <w:pPr>
        <w:pStyle w:val="NormalWeb"/>
      </w:pPr>
      <w:r w:rsidRPr="00F85168">
        <w:t xml:space="preserve">In </w:t>
      </w:r>
      <w:r>
        <w:t>Form Designer</w:t>
      </w:r>
      <w:r w:rsidRPr="00F85168">
        <w:t xml:space="preserve"> and </w:t>
      </w:r>
      <w:r>
        <w:t xml:space="preserve">Classic </w:t>
      </w:r>
      <w:r w:rsidRPr="00F85168">
        <w:t>Analysis, programming consists of interacting with a series of dialogs that produce the actual program statements. Experienced users may want to edit the statements or type them directly in the Program Editor. For this reason, the details of command syntax are provided and include a definition of each command and its operation</w:t>
      </w:r>
      <w:r>
        <w:t xml:space="preserve"> b</w:t>
      </w:r>
      <w:r w:rsidRPr="00F85168">
        <w:t xml:space="preserve">ecause a single command </w:t>
      </w:r>
      <w:r>
        <w:t>(e.g.,</w:t>
      </w:r>
      <w:r w:rsidRPr="00F85168">
        <w:t xml:space="preserve"> EXECUTE</w:t>
      </w:r>
      <w:r>
        <w:t>)</w:t>
      </w:r>
      <w:r w:rsidRPr="00F85168">
        <w:t xml:space="preserve"> may be found in </w:t>
      </w:r>
      <w:r>
        <w:t>Form Designer</w:t>
      </w:r>
      <w:r w:rsidRPr="00F85168">
        <w:t xml:space="preserve">, </w:t>
      </w:r>
      <w:r>
        <w:t xml:space="preserve">Classic </w:t>
      </w:r>
      <w:r w:rsidRPr="00F85168">
        <w:t xml:space="preserve">Analysis, and </w:t>
      </w:r>
      <w:r>
        <w:t>Visual Dashboard.</w:t>
      </w:r>
      <w:r w:rsidRPr="00F85168">
        <w:t xml:space="preserve"> </w:t>
      </w:r>
      <w:r>
        <w:t>C</w:t>
      </w:r>
      <w:r w:rsidRPr="00F85168">
        <w:t>ommand</w:t>
      </w:r>
      <w:r>
        <w:t>s</w:t>
      </w:r>
      <w:r w:rsidRPr="00F85168">
        <w:t xml:space="preserve"> </w:t>
      </w:r>
      <w:r>
        <w:t>are</w:t>
      </w:r>
      <w:r w:rsidRPr="00F85168">
        <w:t xml:space="preserve"> in module based chapters with notation of differences that may exist between </w:t>
      </w:r>
      <w:r>
        <w:t xml:space="preserve">program </w:t>
      </w:r>
      <w:r w:rsidRPr="00F85168">
        <w:t xml:space="preserve">implementation. Some commands are only available in one or two programs. Check Commands are saved in </w:t>
      </w:r>
      <w:r>
        <w:t>Form Designer</w:t>
      </w:r>
      <w:r w:rsidRPr="00F85168">
        <w:t xml:space="preserve"> and executed in Enter. </w:t>
      </w:r>
      <w:r>
        <w:t xml:space="preserve">Classic </w:t>
      </w:r>
      <w:r w:rsidRPr="00F85168">
        <w:t xml:space="preserve">Analysis commands are generated, edited, executed, and may be saved with the Program Editor from </w:t>
      </w:r>
      <w:r>
        <w:t xml:space="preserve">Classic </w:t>
      </w:r>
      <w:r w:rsidRPr="00F85168">
        <w:t>Analysis.</w:t>
      </w:r>
    </w:p>
    <w:p w:rsidR="00745BCF" w:rsidRPr="00F85168" w:rsidRDefault="00745BCF" w:rsidP="00745BCF">
      <w:pPr>
        <w:pStyle w:val="NormalWeb"/>
      </w:pPr>
      <w:r w:rsidRPr="00F85168">
        <w:t xml:space="preserve">Functions and operators appear within commands and are used for common tasks </w:t>
      </w:r>
      <w:r>
        <w:t xml:space="preserve">(i.e., </w:t>
      </w:r>
      <w:r w:rsidRPr="00F85168">
        <w:t>extracting a year from a date, combining two numeric values, calculating duration between two dates, or converting numbers to text and vice versa</w:t>
      </w:r>
      <w:r>
        <w:t>)</w:t>
      </w:r>
      <w:r w:rsidRPr="00F85168">
        <w:t>.</w:t>
      </w:r>
    </w:p>
    <w:p w:rsidR="00745BCF" w:rsidRPr="00F85168" w:rsidRDefault="00745BCF" w:rsidP="00745BCF">
      <w:pPr>
        <w:pStyle w:val="Heading2"/>
        <w:rPr>
          <w:rFonts w:ascii="Century Schoolbook" w:hAnsi="Century Schoolbook"/>
        </w:rPr>
      </w:pPr>
      <w:r w:rsidRPr="00F85168">
        <w:rPr>
          <w:rFonts w:ascii="Century Schoolbook" w:hAnsi="Century Schoolbook"/>
          <w:b w:val="0"/>
          <w:bCs/>
          <w:color w:val="A82384"/>
          <w:sz w:val="17"/>
          <w:szCs w:val="17"/>
        </w:rPr>
        <w:br w:type="page"/>
      </w:r>
      <w:bookmarkStart w:id="364" w:name="_Toc279046072"/>
      <w:bookmarkStart w:id="365" w:name="_Toc309980849"/>
      <w:bookmarkStart w:id="366" w:name="_Toc332822736"/>
      <w:r w:rsidRPr="00F85168">
        <w:rPr>
          <w:rFonts w:ascii="Century Schoolbook" w:hAnsi="Century Schoolbook"/>
        </w:rPr>
        <w:lastRenderedPageBreak/>
        <w:t xml:space="preserve">Check </w:t>
      </w:r>
      <w:r w:rsidR="00C44826">
        <w:rPr>
          <w:rFonts w:ascii="Century Schoolbook" w:hAnsi="Century Schoolbook"/>
        </w:rPr>
        <w:t xml:space="preserve">Code </w:t>
      </w:r>
      <w:r w:rsidRPr="00F85168">
        <w:rPr>
          <w:rFonts w:ascii="Century Schoolbook" w:hAnsi="Century Schoolbook"/>
        </w:rPr>
        <w:t>Commands</w:t>
      </w:r>
      <w:bookmarkEnd w:id="364"/>
      <w:bookmarkEnd w:id="365"/>
      <w:bookmarkEnd w:id="366"/>
    </w:p>
    <w:p w:rsidR="00745BCF" w:rsidRPr="00F85168" w:rsidRDefault="00745BCF" w:rsidP="00745BCF">
      <w:pPr>
        <w:pStyle w:val="Heading3"/>
        <w:rPr>
          <w:rFonts w:ascii="Century Schoolbook" w:hAnsi="Century Schoolbook"/>
        </w:rPr>
      </w:pPr>
      <w:bookmarkStart w:id="367" w:name="_Toc279046074"/>
      <w:bookmarkStart w:id="368" w:name="_Toc309980851"/>
      <w:bookmarkStart w:id="369" w:name="_Toc332822737"/>
      <w:r w:rsidRPr="00F85168">
        <w:rPr>
          <w:rFonts w:ascii="Century Schoolbook" w:hAnsi="Century Schoolbook"/>
        </w:rPr>
        <w:t>ASSIGN</w:t>
      </w:r>
      <w:bookmarkEnd w:id="367"/>
      <w:bookmarkEnd w:id="368"/>
      <w:bookmarkEnd w:id="369"/>
    </w:p>
    <w:p w:rsidR="00745BCF" w:rsidRPr="00F85168" w:rsidRDefault="00A812D1" w:rsidP="00745BCF">
      <w:pPr>
        <w:rPr>
          <w:rFonts w:ascii="Century Schoolbook" w:hAnsi="Century Schoolbook"/>
        </w:rPr>
      </w:pPr>
      <w:r>
        <w:rPr>
          <w:rFonts w:ascii="Century Schoolbook" w:hAnsi="Century Schoolbook"/>
        </w:rPr>
        <w:pict>
          <v:rect id="_x0000_i1138" style="width:429.85pt;height:.75pt" o:hrpct="995" o:hrstd="t" o:hr="t" fillcolor="#b4b4b4" stroked="f"/>
        </w:pict>
      </w:r>
    </w:p>
    <w:p w:rsidR="00745BCF" w:rsidRPr="00F85168" w:rsidRDefault="00745BCF" w:rsidP="00745BCF">
      <w:pPr>
        <w:pStyle w:val="NormalWeb"/>
        <w:rPr>
          <w:b/>
          <w:bCs/>
        </w:rPr>
      </w:pPr>
      <w:r w:rsidRPr="00F85168">
        <w:rPr>
          <w:b/>
          <w:bCs/>
        </w:rPr>
        <w:t>Description</w:t>
      </w:r>
    </w:p>
    <w:p w:rsidR="00745BCF" w:rsidRPr="00F85168" w:rsidRDefault="00745BCF" w:rsidP="00745BCF">
      <w:pPr>
        <w:pStyle w:val="NormalWeb"/>
      </w:pPr>
      <w:r w:rsidRPr="00F85168">
        <w:t>This command assigns the result of an arithmetic or string expression to a variable.</w:t>
      </w:r>
    </w:p>
    <w:p w:rsidR="00745BCF" w:rsidRPr="00F85168" w:rsidRDefault="00745BCF" w:rsidP="00745BCF">
      <w:pPr>
        <w:pStyle w:val="NormalWeb"/>
        <w:rPr>
          <w:b/>
          <w:bCs/>
        </w:rPr>
      </w:pPr>
      <w:r w:rsidRPr="00F85168">
        <w:rPr>
          <w:b/>
          <w:bCs/>
        </w:rPr>
        <w:t>Syntax</w:t>
      </w:r>
    </w:p>
    <w:p w:rsidR="00745BCF" w:rsidRPr="007D0015" w:rsidRDefault="00745BCF" w:rsidP="00745BCF">
      <w:pPr>
        <w:pStyle w:val="PlainTextSyntax"/>
      </w:pPr>
      <w:r w:rsidRPr="007D0015">
        <w:t>ASSIGN &lt;variable&gt; = &lt;expression&gt;</w:t>
      </w:r>
    </w:p>
    <w:p w:rsidR="00745BCF" w:rsidRPr="007D0015" w:rsidRDefault="00745BCF" w:rsidP="00745BCF">
      <w:pPr>
        <w:pStyle w:val="PlainTextSyntax"/>
      </w:pPr>
      <w:r w:rsidRPr="007D0015">
        <w:t>ASSIGN &lt;variable&gt; = &lt;defined DLLOBJECT&gt;!&lt;script function&gt;({&lt;parameters&gt;})</w:t>
      </w:r>
    </w:p>
    <w:p w:rsidR="00745BCF" w:rsidRPr="00F85168" w:rsidRDefault="00745BCF" w:rsidP="00745BCF">
      <w:pPr>
        <w:pStyle w:val="NormalWeb"/>
        <w:numPr>
          <w:ilvl w:val="0"/>
          <w:numId w:val="274"/>
        </w:numPr>
        <w:rPr>
          <w:color w:val="000000"/>
        </w:rPr>
      </w:pPr>
      <w:r w:rsidRPr="00F85168">
        <w:rPr>
          <w:color w:val="000000"/>
        </w:rPr>
        <w:t>The &lt;variable&gt; represents a variable in a database or a defined variable created in a program.</w:t>
      </w:r>
    </w:p>
    <w:p w:rsidR="00745BCF" w:rsidRPr="00F85168" w:rsidRDefault="00745BCF" w:rsidP="00745BCF">
      <w:pPr>
        <w:pStyle w:val="NormalWeb"/>
        <w:numPr>
          <w:ilvl w:val="0"/>
          <w:numId w:val="274"/>
        </w:numPr>
        <w:rPr>
          <w:color w:val="000000"/>
        </w:rPr>
      </w:pPr>
      <w:r w:rsidRPr="00F85168">
        <w:rPr>
          <w:color w:val="000000"/>
        </w:rPr>
        <w:t>The &lt;expression&gt; represents any valid arithmetic or string expression.</w:t>
      </w:r>
    </w:p>
    <w:p w:rsidR="00745BCF" w:rsidRPr="00F85168" w:rsidRDefault="00745BCF" w:rsidP="00745BCF">
      <w:pPr>
        <w:pStyle w:val="NormalWeb"/>
        <w:numPr>
          <w:ilvl w:val="0"/>
          <w:numId w:val="274"/>
        </w:numPr>
        <w:rPr>
          <w:color w:val="000000"/>
        </w:rPr>
      </w:pPr>
      <w:r w:rsidRPr="00F85168">
        <w:rPr>
          <w:color w:val="000000"/>
        </w:rPr>
        <w:t xml:space="preserve">The &lt;defined DLLOBJECT&gt; represents any variable </w:t>
      </w:r>
      <w:r w:rsidRPr="00F85168">
        <w:rPr>
          <w:rStyle w:val="Hyperlink"/>
        </w:rPr>
        <w:t>defined as a DLL object</w:t>
      </w:r>
      <w:r w:rsidRPr="00F85168">
        <w:rPr>
          <w:color w:val="000000"/>
        </w:rPr>
        <w:t>.</w:t>
      </w:r>
    </w:p>
    <w:p w:rsidR="00745BCF" w:rsidRPr="00F85168" w:rsidRDefault="00745BCF" w:rsidP="00745BCF">
      <w:pPr>
        <w:pStyle w:val="NormalWeb"/>
        <w:numPr>
          <w:ilvl w:val="0"/>
          <w:numId w:val="274"/>
        </w:numPr>
        <w:rPr>
          <w:color w:val="000000"/>
        </w:rPr>
      </w:pPr>
      <w:r w:rsidRPr="00F85168">
        <w:rPr>
          <w:color w:val="000000"/>
        </w:rPr>
        <w:t>The &lt;script function&gt; represents the name of a class or method inside the DLL or WSC that returns the desired value to be assigned.</w:t>
      </w:r>
    </w:p>
    <w:p w:rsidR="00745BCF" w:rsidRPr="00F85168" w:rsidRDefault="00745BCF" w:rsidP="00745BCF">
      <w:pPr>
        <w:pStyle w:val="NormalWeb"/>
        <w:numPr>
          <w:ilvl w:val="0"/>
          <w:numId w:val="274"/>
        </w:numPr>
        <w:rPr>
          <w:color w:val="000000"/>
        </w:rPr>
      </w:pPr>
      <w:r w:rsidRPr="00F85168">
        <w:rPr>
          <w:color w:val="000000"/>
        </w:rPr>
        <w:t>The &lt;parameters&gt; represent one or more optional function parameters to be passed into the DLL or WSC (do not include the {} or &lt;&gt; symbols in the code</w:t>
      </w:r>
      <w:r>
        <w:rPr>
          <w:color w:val="000000"/>
        </w:rPr>
        <w:t>;</w:t>
      </w:r>
      <w:r w:rsidRPr="00F85168">
        <w:rPr>
          <w:color w:val="000000"/>
        </w:rPr>
        <w:t xml:space="preserve"> parenthesis are required).</w:t>
      </w:r>
    </w:p>
    <w:p w:rsidR="00745BCF" w:rsidRPr="00F85168" w:rsidRDefault="00745BCF" w:rsidP="00745BCF">
      <w:pPr>
        <w:pStyle w:val="NormalWeb"/>
        <w:rPr>
          <w:b/>
          <w:bCs/>
        </w:rPr>
      </w:pPr>
      <w:r w:rsidRPr="00F85168">
        <w:rPr>
          <w:b/>
          <w:bCs/>
        </w:rPr>
        <w:t>Comments</w:t>
      </w:r>
    </w:p>
    <w:p w:rsidR="00745BCF" w:rsidRPr="00F85168" w:rsidRDefault="00745BCF" w:rsidP="00745BCF">
      <w:pPr>
        <w:pStyle w:val="NormalWeb"/>
      </w:pPr>
      <w:r w:rsidRPr="00F85168">
        <w:t xml:space="preserve">This command assigns the value of an expression to a variable. The variable may be a database variable in a </w:t>
      </w:r>
      <w:r>
        <w:t>form</w:t>
      </w:r>
      <w:r w:rsidRPr="00F85168">
        <w:t xml:space="preserve"> or Data Table, a user-defined variable created by the </w:t>
      </w:r>
      <w:r w:rsidRPr="00F85168">
        <w:rPr>
          <w:rStyle w:val="Hyperlink"/>
        </w:rPr>
        <w:t>DEFINE command</w:t>
      </w:r>
      <w:r w:rsidRPr="00F85168">
        <w:t xml:space="preserve">, or a system variable. </w:t>
      </w:r>
    </w:p>
    <w:p w:rsidR="00745BCF" w:rsidRPr="00F85168" w:rsidRDefault="00745BCF" w:rsidP="00745BCF">
      <w:pPr>
        <w:pStyle w:val="NormalWeb"/>
        <w:rPr>
          <w:b/>
          <w:bCs/>
        </w:rPr>
      </w:pPr>
      <w:r w:rsidRPr="00F85168">
        <w:rPr>
          <w:b/>
          <w:bCs/>
        </w:rPr>
        <w:t>Examples</w:t>
      </w:r>
    </w:p>
    <w:p w:rsidR="00745BCF" w:rsidRPr="00F85168" w:rsidRDefault="00745BCF" w:rsidP="00745BCF">
      <w:pPr>
        <w:pStyle w:val="NormalWeb"/>
      </w:pPr>
      <w:r w:rsidRPr="007D0015">
        <w:rPr>
          <w:rStyle w:val="Emphasis"/>
          <w:i w:val="0"/>
        </w:rPr>
        <w:t>Example 1:</w:t>
      </w:r>
      <w:r w:rsidRPr="00F85168">
        <w:t xml:space="preserve"> The patient's age is calculated using the date of birth and the date the survey was last updated. The example assumes a </w:t>
      </w:r>
      <w:r>
        <w:t>form</w:t>
      </w:r>
      <w:r w:rsidRPr="00F85168">
        <w:t xml:space="preserve"> exists </w:t>
      </w:r>
      <w:r>
        <w:t>with</w:t>
      </w:r>
      <w:r w:rsidRPr="00F85168">
        <w:t xml:space="preserve"> the following fields: DOB (Date), SurveyDate (Date), and Age (Numeric). The code below would appear in the AFTER section of the second date field to be filled in by the user.</w:t>
      </w:r>
    </w:p>
    <w:p w:rsidR="00745BCF" w:rsidRPr="007D0015" w:rsidRDefault="00745BCF" w:rsidP="00745BCF">
      <w:pPr>
        <w:pStyle w:val="PlainTextSyntax"/>
      </w:pPr>
      <w:r w:rsidRPr="007D0015">
        <w:t>IF NOT BirthDate = (.) AND NOT SurveyDate = (.) THEN</w:t>
      </w:r>
      <w:r w:rsidRPr="007D0015">
        <w:br/>
        <w:t>     ASSIGN Age = YEARS(BirthDate, SurveyDate)</w:t>
      </w:r>
      <w:r w:rsidRPr="007D0015">
        <w:br/>
        <w:t xml:space="preserve">END </w:t>
      </w:r>
    </w:p>
    <w:p w:rsidR="00745BCF" w:rsidRPr="00F85168" w:rsidRDefault="00745BCF" w:rsidP="00745BCF">
      <w:pPr>
        <w:pStyle w:val="NormalWeb"/>
      </w:pPr>
      <w:r w:rsidRPr="007D0015">
        <w:rPr>
          <w:rStyle w:val="Emphasis"/>
          <w:i w:val="0"/>
        </w:rPr>
        <w:t>Example 2:</w:t>
      </w:r>
      <w:r w:rsidRPr="00F85168">
        <w:t xml:space="preserve"> The code below will automatically set the checkbox field 'Minor' to true when the value of the field 'Age' is below 18. The example assumes a </w:t>
      </w:r>
      <w:r>
        <w:t>form</w:t>
      </w:r>
      <w:r w:rsidRPr="00F85168">
        <w:t xml:space="preserve"> exists that has the following fields: Minor (Checkbox) and Age (Numeric). The code below would appear in the AFTER section of the Age field.</w:t>
      </w:r>
    </w:p>
    <w:p w:rsidR="00745BCF" w:rsidRPr="007D0015" w:rsidRDefault="00745BCF" w:rsidP="00745BCF">
      <w:pPr>
        <w:pStyle w:val="PlainTextSyntax"/>
      </w:pPr>
      <w:r w:rsidRPr="007D0015">
        <w:lastRenderedPageBreak/>
        <w:t>IF Age &lt; 18 THEN</w:t>
      </w:r>
      <w:r w:rsidRPr="007D0015">
        <w:br/>
        <w:t>     ASSIGN Minor = (+)</w:t>
      </w:r>
      <w:r w:rsidRPr="007D0015">
        <w:br/>
        <w:t xml:space="preserve">END </w:t>
      </w:r>
    </w:p>
    <w:p w:rsidR="00745BCF" w:rsidRPr="00F85168" w:rsidRDefault="00745BCF" w:rsidP="00745BCF">
      <w:pPr>
        <w:pStyle w:val="NormalWeb"/>
      </w:pPr>
      <w:r w:rsidRPr="007D0015">
        <w:rPr>
          <w:rStyle w:val="Emphasis"/>
          <w:i w:val="0"/>
        </w:rPr>
        <w:t>Example 3:</w:t>
      </w:r>
      <w:r w:rsidRPr="00F85168">
        <w:t xml:space="preserve"> A field is assigned the value of a mathematical expression that is used to calculate body mass index. The example assumes a </w:t>
      </w:r>
      <w:r>
        <w:t>form</w:t>
      </w:r>
      <w:r w:rsidRPr="00F85168">
        <w:t xml:space="preserve"> exists </w:t>
      </w:r>
      <w:r>
        <w:t>with</w:t>
      </w:r>
      <w:r w:rsidRPr="00F85168">
        <w:t xml:space="preserve"> the following fields: BMI (Numeric), Weight (Numeric), and Height (Numeric). The code below would appear in the AFTER section of the last field to be entered. Note that Weight and Height in this formula are being measured in pounds and inches, respectively.</w:t>
      </w:r>
    </w:p>
    <w:p w:rsidR="00745BCF" w:rsidRPr="00165F93" w:rsidRDefault="00745BCF" w:rsidP="00745BCF">
      <w:pPr>
        <w:pStyle w:val="PlainTextSyntax"/>
      </w:pPr>
      <w:r w:rsidRPr="00165F93">
        <w:t xml:space="preserve">ASSIGN BMI = (Weight / (Height * Height)) * 703 </w:t>
      </w:r>
    </w:p>
    <w:p w:rsidR="00745BCF" w:rsidRPr="00F85168" w:rsidRDefault="00745BCF" w:rsidP="00745BCF">
      <w:pPr>
        <w:pStyle w:val="NormalWeb"/>
      </w:pPr>
      <w:r w:rsidRPr="007D0015">
        <w:rPr>
          <w:rStyle w:val="Emphasis"/>
          <w:i w:val="0"/>
        </w:rPr>
        <w:t>Example 4:</w:t>
      </w:r>
      <w:r w:rsidRPr="007D0015">
        <w:rPr>
          <w:i/>
        </w:rPr>
        <w:t xml:space="preserve"> </w:t>
      </w:r>
      <w:r w:rsidRPr="00F85168">
        <w:t xml:space="preserve">A patient ID field is automatically generated using the patient's last name, gender, and middle initial. The example assumes a </w:t>
      </w:r>
      <w:r>
        <w:t>form</w:t>
      </w:r>
      <w:r w:rsidRPr="00F85168">
        <w:t xml:space="preserve"> exists </w:t>
      </w:r>
      <w:r>
        <w:t>with</w:t>
      </w:r>
      <w:r w:rsidRPr="00F85168">
        <w:t xml:space="preserve"> the following fields: ID (Text), LastName (Text), Sex (Text), and MI (Text). The code below would appear in the AFTER section of the last of the above fields to be entered. </w:t>
      </w:r>
    </w:p>
    <w:p w:rsidR="00745BCF" w:rsidRPr="007D0015" w:rsidRDefault="00745BCF" w:rsidP="00745BCF">
      <w:pPr>
        <w:pStyle w:val="PlainTextSyntax"/>
      </w:pPr>
      <w:r w:rsidRPr="007D0015">
        <w:t xml:space="preserve">ASSIGN ID = LastName &amp; " - " &amp; Sex &amp; " (" &amp; MI &amp; ")" </w:t>
      </w: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370" w:name="_Toc279046075"/>
      <w:bookmarkStart w:id="371" w:name="_Toc309980852"/>
      <w:bookmarkStart w:id="372" w:name="_Toc332822738"/>
      <w:r w:rsidRPr="00F85168">
        <w:rPr>
          <w:rFonts w:ascii="Century Schoolbook" w:hAnsi="Century Schoolbook"/>
        </w:rPr>
        <w:lastRenderedPageBreak/>
        <w:t>AUTOSEARCH</w:t>
      </w:r>
      <w:bookmarkEnd w:id="370"/>
      <w:bookmarkEnd w:id="371"/>
      <w:bookmarkEnd w:id="372"/>
    </w:p>
    <w:p w:rsidR="00745BCF" w:rsidRPr="00F85168" w:rsidRDefault="00A812D1" w:rsidP="00745BCF">
      <w:pPr>
        <w:rPr>
          <w:rFonts w:ascii="Century Schoolbook" w:hAnsi="Century Schoolbook"/>
        </w:rPr>
      </w:pPr>
      <w:r>
        <w:rPr>
          <w:rFonts w:ascii="Century Schoolbook" w:hAnsi="Century Schoolbook"/>
        </w:rPr>
        <w:pict>
          <v:rect id="_x0000_i1139" style="width:429.85pt;height:.75pt" o:hrpct="995" o:hrstd="t" o:hr="t" fillcolor="#b4b4b4" stroked="f"/>
        </w:pict>
      </w:r>
    </w:p>
    <w:p w:rsidR="00745BCF" w:rsidRPr="00F85168" w:rsidRDefault="00745BCF" w:rsidP="00745BCF">
      <w:pPr>
        <w:pStyle w:val="NormalWeb"/>
        <w:rPr>
          <w:b/>
          <w:bCs/>
        </w:rPr>
      </w:pPr>
      <w:r w:rsidRPr="00F85168">
        <w:rPr>
          <w:b/>
          <w:bCs/>
        </w:rPr>
        <w:t>Description</w:t>
      </w:r>
    </w:p>
    <w:p w:rsidR="00745BCF" w:rsidRPr="00F85168" w:rsidRDefault="00745BCF" w:rsidP="00745BCF">
      <w:pPr>
        <w:pStyle w:val="NormalWeb"/>
      </w:pPr>
      <w:r w:rsidRPr="00F85168">
        <w:t xml:space="preserve">AUTOSEARCH causes Enter to search for records with values in the specified fields that match </w:t>
      </w:r>
      <w:r>
        <w:t xml:space="preserve">ones in </w:t>
      </w:r>
      <w:r w:rsidRPr="00F85168">
        <w:t>the current record. If a match is found, it can be displayed</w:t>
      </w:r>
      <w:r>
        <w:t>,</w:t>
      </w:r>
      <w:r w:rsidRPr="00F85168">
        <w:t xml:space="preserve"> edited</w:t>
      </w:r>
      <w:r>
        <w:t>,</w:t>
      </w:r>
      <w:r w:rsidRPr="00F85168">
        <w:t xml:space="preserve"> or ignored</w:t>
      </w:r>
      <w:r w:rsidR="00D477B3">
        <w:t>,</w:t>
      </w:r>
      <w:r w:rsidRPr="00F85168">
        <w:t xml:space="preserve"> and the current record can continue to be entered.</w:t>
      </w:r>
    </w:p>
    <w:p w:rsidR="00745BCF" w:rsidRPr="00F85168" w:rsidRDefault="00745BCF" w:rsidP="00745BCF">
      <w:pPr>
        <w:pStyle w:val="NormalWeb"/>
        <w:rPr>
          <w:b/>
          <w:bCs/>
        </w:rPr>
      </w:pPr>
      <w:r w:rsidRPr="00F85168">
        <w:rPr>
          <w:b/>
          <w:bCs/>
        </w:rPr>
        <w:t>Syntax</w:t>
      </w:r>
    </w:p>
    <w:p w:rsidR="00745BCF" w:rsidRPr="007D0015" w:rsidRDefault="00745BCF" w:rsidP="00745BCF">
      <w:pPr>
        <w:pStyle w:val="PlainTextSyntax"/>
      </w:pPr>
      <w:r w:rsidRPr="007D0015">
        <w:t>AUTOSEARCH [&lt;field(s)&gt;]</w:t>
      </w:r>
    </w:p>
    <w:p w:rsidR="00745BCF" w:rsidRPr="00F85168" w:rsidRDefault="00745BCF" w:rsidP="00745BCF">
      <w:pPr>
        <w:pStyle w:val="NormalWeb"/>
        <w:numPr>
          <w:ilvl w:val="0"/>
          <w:numId w:val="275"/>
        </w:numPr>
        <w:rPr>
          <w:color w:val="000000"/>
        </w:rPr>
      </w:pPr>
      <w:r w:rsidRPr="00F85168">
        <w:rPr>
          <w:color w:val="000000"/>
        </w:rPr>
        <w:t>The &lt;field(s)&gt; represents one or more fields to search.</w:t>
      </w:r>
    </w:p>
    <w:p w:rsidR="00745BCF" w:rsidRPr="00F85168" w:rsidRDefault="00745BCF" w:rsidP="00745BCF">
      <w:pPr>
        <w:pStyle w:val="NormalWeb"/>
        <w:rPr>
          <w:b/>
          <w:bCs/>
        </w:rPr>
      </w:pPr>
      <w:r w:rsidRPr="00F85168">
        <w:rPr>
          <w:b/>
          <w:bCs/>
        </w:rPr>
        <w:t>Comments</w:t>
      </w:r>
    </w:p>
    <w:p w:rsidR="00745BCF" w:rsidRPr="00F85168" w:rsidRDefault="00745BCF" w:rsidP="00745BCF">
      <w:pPr>
        <w:pStyle w:val="NormalWeb"/>
      </w:pPr>
      <w:r w:rsidRPr="00F85168">
        <w:t xml:space="preserve">The results are displayed as a spreadsheet. If </w:t>
      </w:r>
      <w:r>
        <w:t xml:space="preserve">you have </w:t>
      </w:r>
      <w:r w:rsidRPr="00F85168">
        <w:t xml:space="preserve">more records than can be viewed in a single screen, a scroll bar appears to the right of the spreadsheet. </w:t>
      </w:r>
      <w:r>
        <w:t xml:space="preserve">Use </w:t>
      </w:r>
      <w:r w:rsidRPr="00F85168">
        <w:t>the mouse to see the additional matched records.</w:t>
      </w:r>
    </w:p>
    <w:p w:rsidR="00745BCF" w:rsidRPr="00EB2F7E" w:rsidRDefault="00745BCF" w:rsidP="00745BCF">
      <w:pPr>
        <w:pStyle w:val="NormalWeb"/>
        <w:rPr>
          <w:color w:val="000000" w:themeColor="text1"/>
        </w:rPr>
      </w:pPr>
      <w:r w:rsidRPr="00F85168">
        <w:t>To quickly navigate to one of the matched records returned, double</w:t>
      </w:r>
      <w:r>
        <w:t>-</w:t>
      </w:r>
      <w:r w:rsidRPr="00F85168">
        <w:t>click the</w:t>
      </w:r>
      <w:r>
        <w:t xml:space="preserve"> intended</w:t>
      </w:r>
      <w:r w:rsidRPr="00F85168">
        <w:t xml:space="preserve"> </w:t>
      </w:r>
      <w:r w:rsidRPr="004C17DF">
        <w:rPr>
          <w:b/>
        </w:rPr>
        <w:t>row</w:t>
      </w:r>
      <w:r w:rsidRPr="00F85168">
        <w:t xml:space="preserve">. Alternatively, move the cursor to the desired row and press </w:t>
      </w:r>
      <w:r w:rsidRPr="00F85168">
        <w:rPr>
          <w:rStyle w:val="Strong"/>
        </w:rPr>
        <w:t>Enter</w:t>
      </w:r>
      <w:r w:rsidRPr="00F85168">
        <w:t xml:space="preserve"> or click </w:t>
      </w:r>
      <w:r w:rsidRPr="00F85168">
        <w:rPr>
          <w:rStyle w:val="Strong"/>
        </w:rPr>
        <w:t>OK</w:t>
      </w:r>
      <w:r w:rsidRPr="00F85168">
        <w:t xml:space="preserve">. Navigating to a matched record will discard any data entered to the new record. All fields will show data from the selected record. The record number indicator at the lower left will show the record number of the selected record. To avoid selecting any of the matched records, press </w:t>
      </w:r>
      <w:r w:rsidRPr="00F85168">
        <w:rPr>
          <w:b/>
          <w:bCs/>
        </w:rPr>
        <w:t>Esc</w:t>
      </w:r>
      <w:r w:rsidRPr="00F85168">
        <w:t xml:space="preserve"> or click </w:t>
      </w:r>
      <w:r w:rsidRPr="00F85168">
        <w:rPr>
          <w:b/>
          <w:bCs/>
        </w:rPr>
        <w:t>Cancel</w:t>
      </w:r>
      <w:r>
        <w:rPr>
          <w:b/>
          <w:bCs/>
        </w:rPr>
        <w:t xml:space="preserve"> </w:t>
      </w:r>
      <w:r w:rsidRPr="00C03449">
        <w:rPr>
          <w:bCs/>
        </w:rPr>
        <w:t>to</w:t>
      </w:r>
      <w:r w:rsidRPr="00F85168">
        <w:t xml:space="preserve"> return to </w:t>
      </w:r>
      <w:r w:rsidRPr="00EB2F7E">
        <w:rPr>
          <w:color w:val="000000" w:themeColor="text1"/>
        </w:rPr>
        <w:t>the current new record. Data entry will continue for the new record.</w:t>
      </w:r>
    </w:p>
    <w:p w:rsidR="00745BCF" w:rsidRPr="00EB2F7E" w:rsidRDefault="00745BCF" w:rsidP="00745BCF">
      <w:pPr>
        <w:pStyle w:val="NormalWeb"/>
        <w:rPr>
          <w:color w:val="000000" w:themeColor="text1"/>
        </w:rPr>
      </w:pPr>
      <w:r w:rsidRPr="00EB2F7E">
        <w:rPr>
          <w:color w:val="000000" w:themeColor="text1"/>
        </w:rPr>
        <w:t xml:space="preserve">Fields displayed from a search are determined as follows: </w:t>
      </w:r>
    </w:p>
    <w:p w:rsidR="00745BCF" w:rsidRPr="00EB2F7E" w:rsidRDefault="00745BCF" w:rsidP="00745BCF">
      <w:pPr>
        <w:pStyle w:val="NormalWeb"/>
        <w:numPr>
          <w:ilvl w:val="0"/>
          <w:numId w:val="276"/>
        </w:numPr>
        <w:tabs>
          <w:tab w:val="left" w:pos="420"/>
        </w:tabs>
        <w:rPr>
          <w:color w:val="000000" w:themeColor="text1"/>
        </w:rPr>
      </w:pPr>
      <w:r w:rsidRPr="00EB2F7E">
        <w:rPr>
          <w:color w:val="000000" w:themeColor="text1"/>
        </w:rPr>
        <w:t>If a single field is the key field, it will be displayed with as many other fields as possible.</w:t>
      </w:r>
    </w:p>
    <w:p w:rsidR="00745BCF" w:rsidRPr="00EB2F7E" w:rsidRDefault="00745BCF" w:rsidP="00745BCF">
      <w:pPr>
        <w:pStyle w:val="NormalWeb"/>
        <w:numPr>
          <w:ilvl w:val="0"/>
          <w:numId w:val="276"/>
        </w:numPr>
        <w:tabs>
          <w:tab w:val="left" w:pos="420"/>
        </w:tabs>
        <w:rPr>
          <w:color w:val="000000" w:themeColor="text1"/>
        </w:rPr>
      </w:pPr>
      <w:r w:rsidRPr="00EB2F7E">
        <w:rPr>
          <w:color w:val="000000" w:themeColor="text1"/>
        </w:rPr>
        <w:t>Multiple key fields (if any) will be displayed before any others.</w:t>
      </w:r>
    </w:p>
    <w:p w:rsidR="00745BCF" w:rsidRDefault="00745BCF" w:rsidP="00745BCF">
      <w:pPr>
        <w:pStyle w:val="NormalWeb"/>
        <w:rPr>
          <w:b/>
          <w:bCs/>
        </w:rPr>
      </w:pPr>
    </w:p>
    <w:p w:rsidR="00745BCF" w:rsidRPr="00F85168" w:rsidRDefault="00745BCF" w:rsidP="00745BCF">
      <w:pPr>
        <w:pStyle w:val="NormalWeb"/>
        <w:rPr>
          <w:b/>
          <w:bCs/>
        </w:rPr>
      </w:pPr>
      <w:r w:rsidRPr="00F85168">
        <w:rPr>
          <w:b/>
          <w:bCs/>
        </w:rPr>
        <w:t>Example</w:t>
      </w:r>
    </w:p>
    <w:p w:rsidR="00745BCF" w:rsidRPr="00F85168" w:rsidRDefault="00745BCF" w:rsidP="00745BCF">
      <w:pPr>
        <w:pStyle w:val="NormalWeb"/>
      </w:pPr>
      <w:r w:rsidRPr="00F85168">
        <w:t xml:space="preserve">The AUTOSEARCH command is used to find duplicate entries during data entry. </w:t>
      </w:r>
      <w:r>
        <w:t>In this example, d</w:t>
      </w:r>
      <w:r w:rsidRPr="00F85168">
        <w:t xml:space="preserve">uplicates are identified by a matching first and last name as in a name-based registry system. The example assumes a </w:t>
      </w:r>
      <w:r>
        <w:t>form</w:t>
      </w:r>
      <w:r w:rsidRPr="00F85168">
        <w:t xml:space="preserve"> exists </w:t>
      </w:r>
      <w:r>
        <w:t>with</w:t>
      </w:r>
      <w:r w:rsidRPr="00F85168">
        <w:t xml:space="preserve"> the following fields: FirstName (Text) and LastName (Text). The code below would appear in the AFTER section of the second field to be filled in by the user.</w:t>
      </w:r>
    </w:p>
    <w:p w:rsidR="00745BCF" w:rsidRPr="007D0015" w:rsidRDefault="00745BCF" w:rsidP="00745BCF">
      <w:pPr>
        <w:pStyle w:val="PlainTextSyntax"/>
      </w:pPr>
      <w:r w:rsidRPr="007D0015">
        <w:t>AUTOSEARCH FirstName LastName</w:t>
      </w:r>
    </w:p>
    <w:p w:rsidR="00745BCF" w:rsidRPr="00F85168" w:rsidRDefault="00745BCF" w:rsidP="00745BCF">
      <w:pPr>
        <w:pStyle w:val="NormalWeb"/>
      </w:pPr>
    </w:p>
    <w:p w:rsidR="00745BCF" w:rsidRPr="00F85168" w:rsidRDefault="00745BCF" w:rsidP="00745BCF">
      <w:pPr>
        <w:pStyle w:val="NormalWeb"/>
      </w:pPr>
      <w:r w:rsidRPr="00F85168">
        <w:rPr>
          <w:b/>
          <w:bCs/>
        </w:rPr>
        <w:lastRenderedPageBreak/>
        <w:t>Note</w:t>
      </w:r>
      <w:r w:rsidRPr="00F85168">
        <w:t xml:space="preserve">: When searching on multiple fields, put the AUTOSEARCH command in </w:t>
      </w:r>
      <w:r w:rsidR="00D477B3">
        <w:t>C</w:t>
      </w:r>
      <w:r w:rsidRPr="00F85168">
        <w:t xml:space="preserve">heck </w:t>
      </w:r>
      <w:r w:rsidR="00D477B3">
        <w:t>C</w:t>
      </w:r>
      <w:r w:rsidRPr="00F85168">
        <w:t>ode for a field after all the key values have been entered. In the example above, both FirstName and LastName are key fields and LastName is the last of the key fields to be entered</w:t>
      </w:r>
      <w:r>
        <w:t>.</w:t>
      </w:r>
      <w:r w:rsidRPr="00F85168">
        <w:t xml:space="preserve"> </w:t>
      </w:r>
      <w:r>
        <w:t>T</w:t>
      </w:r>
      <w:r w:rsidRPr="00F85168">
        <w:t>he AUTOSEARCH command should appear in the Check Code for LastName.</w:t>
      </w: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373" w:name="_Toc279046076"/>
      <w:bookmarkStart w:id="374" w:name="_Toc309980853"/>
      <w:bookmarkStart w:id="375" w:name="_Toc332822739"/>
      <w:r w:rsidRPr="00F85168">
        <w:rPr>
          <w:rFonts w:ascii="Century Schoolbook" w:hAnsi="Century Schoolbook"/>
        </w:rPr>
        <w:lastRenderedPageBreak/>
        <w:t>BEEP</w:t>
      </w:r>
      <w:bookmarkEnd w:id="373"/>
      <w:bookmarkEnd w:id="374"/>
      <w:bookmarkEnd w:id="375"/>
    </w:p>
    <w:p w:rsidR="00745BCF" w:rsidRPr="00F85168" w:rsidRDefault="00A812D1" w:rsidP="00745BCF">
      <w:pPr>
        <w:rPr>
          <w:rFonts w:ascii="Century Schoolbook" w:hAnsi="Century Schoolbook"/>
        </w:rPr>
      </w:pPr>
      <w:r>
        <w:rPr>
          <w:rFonts w:ascii="Century Schoolbook" w:hAnsi="Century Schoolbook"/>
        </w:rPr>
        <w:pict>
          <v:rect id="_x0000_i1140" style="width:429.85pt;height:.75pt" o:hrpct="995" o:hrstd="t" o:hr="t" fillcolor="#b4b4b4" stroked="f"/>
        </w:pict>
      </w:r>
    </w:p>
    <w:p w:rsidR="00745BCF" w:rsidRPr="00F85168" w:rsidRDefault="00745BCF" w:rsidP="00745BCF">
      <w:pPr>
        <w:pStyle w:val="NormalWeb"/>
        <w:rPr>
          <w:b/>
          <w:bCs/>
        </w:rPr>
      </w:pPr>
      <w:r w:rsidRPr="00F85168">
        <w:rPr>
          <w:b/>
          <w:bCs/>
        </w:rPr>
        <w:t>Description</w:t>
      </w:r>
    </w:p>
    <w:p w:rsidR="00745BCF" w:rsidRPr="00F85168" w:rsidRDefault="00745BCF" w:rsidP="00745BCF">
      <w:pPr>
        <w:pStyle w:val="NormalWeb"/>
      </w:pPr>
      <w:r w:rsidRPr="00F85168">
        <w:t xml:space="preserve">This command causes the computer to generate a beep sound. </w:t>
      </w:r>
      <w:r>
        <w:t>It</w:t>
      </w:r>
      <w:r w:rsidRPr="00F85168">
        <w:t xml:space="preserve"> is often used to emphasize a customized message or warning dialog during data entry. </w:t>
      </w:r>
    </w:p>
    <w:p w:rsidR="00745BCF" w:rsidRPr="00F85168" w:rsidRDefault="00745BCF" w:rsidP="00745BCF">
      <w:pPr>
        <w:pStyle w:val="NormalWeb"/>
        <w:rPr>
          <w:b/>
          <w:bCs/>
        </w:rPr>
      </w:pPr>
      <w:r w:rsidRPr="00F85168">
        <w:rPr>
          <w:b/>
          <w:bCs/>
        </w:rPr>
        <w:t>Syntax</w:t>
      </w:r>
    </w:p>
    <w:p w:rsidR="00745BCF" w:rsidRPr="0062739F" w:rsidRDefault="00745BCF" w:rsidP="00745BCF">
      <w:pPr>
        <w:pStyle w:val="PlainTextSyntax"/>
      </w:pPr>
      <w:r w:rsidRPr="0062739F">
        <w:t>BEEP</w:t>
      </w:r>
    </w:p>
    <w:p w:rsidR="00745BCF" w:rsidRPr="00F85168" w:rsidRDefault="00745BCF" w:rsidP="00745BCF">
      <w:pPr>
        <w:pStyle w:val="NormalWeb"/>
        <w:rPr>
          <w:b/>
          <w:bCs/>
        </w:rPr>
      </w:pPr>
      <w:r w:rsidRPr="00F85168">
        <w:rPr>
          <w:b/>
          <w:bCs/>
        </w:rPr>
        <w:t>Comments</w:t>
      </w:r>
    </w:p>
    <w:p w:rsidR="00745BCF" w:rsidRPr="00F85168" w:rsidRDefault="00745BCF" w:rsidP="00745BCF">
      <w:pPr>
        <w:pStyle w:val="NormalWeb"/>
      </w:pPr>
      <w:r w:rsidRPr="00F85168">
        <w:t xml:space="preserve">Command must be typed into the Program Editor </w:t>
      </w:r>
      <w:r>
        <w:t>since</w:t>
      </w:r>
      <w:r w:rsidRPr="00F85168">
        <w:t xml:space="preserve"> it is not available using the Command Tree.</w:t>
      </w:r>
    </w:p>
    <w:p w:rsidR="00745BCF" w:rsidRPr="00F85168" w:rsidRDefault="00745BCF" w:rsidP="00745BCF">
      <w:pPr>
        <w:pStyle w:val="NormalWeb"/>
        <w:rPr>
          <w:b/>
          <w:bCs/>
        </w:rPr>
      </w:pPr>
      <w:r w:rsidRPr="00F85168">
        <w:rPr>
          <w:b/>
          <w:bCs/>
        </w:rPr>
        <w:t>Example</w:t>
      </w:r>
    </w:p>
    <w:p w:rsidR="00745BCF" w:rsidRPr="00F85168" w:rsidRDefault="00745BCF" w:rsidP="00745BCF">
      <w:pPr>
        <w:pStyle w:val="NormalWeb"/>
      </w:pPr>
      <w:r w:rsidRPr="00F85168">
        <w:t>The computer emits a beep when invalid data is detected in the Age field. This code should appear in the AFTER section of the Age field.</w:t>
      </w:r>
    </w:p>
    <w:p w:rsidR="00745BCF" w:rsidRPr="007D0015" w:rsidRDefault="00745BCF" w:rsidP="00745BCF">
      <w:pPr>
        <w:pStyle w:val="PlainTextSyntax"/>
      </w:pPr>
      <w:r w:rsidRPr="007D0015">
        <w:t>IF Age &gt; 5 THEN</w:t>
      </w:r>
      <w:r w:rsidRPr="007D0015">
        <w:br/>
        <w:t>     BEEP</w:t>
      </w:r>
      <w:r w:rsidRPr="007D0015">
        <w:br/>
        <w:t>     DIALOG "Do not include records for children over 5."</w:t>
      </w:r>
      <w:r w:rsidRPr="007D0015">
        <w:br/>
        <w:t xml:space="preserve">END </w:t>
      </w: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376" w:name="_Toc279046077"/>
      <w:bookmarkStart w:id="377" w:name="_Toc309980854"/>
      <w:bookmarkStart w:id="378" w:name="_Toc332822740"/>
      <w:r w:rsidRPr="00F85168">
        <w:rPr>
          <w:rFonts w:ascii="Century Schoolbook" w:hAnsi="Century Schoolbook"/>
        </w:rPr>
        <w:lastRenderedPageBreak/>
        <w:t>CLEAR</w:t>
      </w:r>
      <w:bookmarkEnd w:id="376"/>
      <w:bookmarkEnd w:id="377"/>
      <w:bookmarkEnd w:id="378"/>
    </w:p>
    <w:p w:rsidR="00745BCF" w:rsidRPr="00F85168" w:rsidRDefault="00A812D1" w:rsidP="00745BCF">
      <w:pPr>
        <w:rPr>
          <w:rFonts w:ascii="Century Schoolbook" w:hAnsi="Century Schoolbook"/>
        </w:rPr>
      </w:pPr>
      <w:r>
        <w:rPr>
          <w:rFonts w:ascii="Century Schoolbook" w:hAnsi="Century Schoolbook"/>
        </w:rPr>
        <w:pict>
          <v:rect id="_x0000_i1141" style="width:429.85pt;height:.75pt" o:hrpct="995" o:hrstd="t" o:hr="t" fillcolor="#b4b4b4" stroked="f"/>
        </w:pict>
      </w:r>
    </w:p>
    <w:p w:rsidR="00745BCF" w:rsidRPr="00F85168" w:rsidRDefault="00745BCF" w:rsidP="00745BCF">
      <w:pPr>
        <w:pStyle w:val="NormalWeb"/>
        <w:rPr>
          <w:b/>
          <w:bCs/>
        </w:rPr>
      </w:pPr>
      <w:r w:rsidRPr="00F85168">
        <w:rPr>
          <w:b/>
          <w:bCs/>
        </w:rPr>
        <w:t>Description</w:t>
      </w:r>
    </w:p>
    <w:p w:rsidR="00745BCF" w:rsidRPr="00F85168" w:rsidRDefault="00745BCF" w:rsidP="00745BCF">
      <w:pPr>
        <w:pStyle w:val="NormalWeb"/>
      </w:pPr>
      <w:r w:rsidRPr="00F85168">
        <w:t xml:space="preserve">CLEAR sets the field named to the missing value, as </w:t>
      </w:r>
      <w:r>
        <w:t>if it</w:t>
      </w:r>
      <w:r w:rsidRPr="00F85168">
        <w:t xml:space="preserve"> had been left blank. </w:t>
      </w:r>
      <w:r>
        <w:t>The command</w:t>
      </w:r>
      <w:r w:rsidRPr="00F85168">
        <w:t xml:space="preserve"> is used to clear a previous entry when an error has been detected or a change occurs. More than one field may be specified. CLEAR is frequently followed by a </w:t>
      </w:r>
      <w:r w:rsidRPr="00F85168">
        <w:rPr>
          <w:rStyle w:val="Hyperlink"/>
        </w:rPr>
        <w:t>GOTO command</w:t>
      </w:r>
      <w:r w:rsidR="00DE2D29">
        <w:rPr>
          <w:rStyle w:val="Hyperlink"/>
        </w:rPr>
        <w:t>,</w:t>
      </w:r>
      <w:r w:rsidRPr="00F85168">
        <w:t xml:space="preserve"> which places the cursor in position for further entry after an error.</w:t>
      </w:r>
    </w:p>
    <w:p w:rsidR="00745BCF" w:rsidRPr="00F85168" w:rsidRDefault="00745BCF" w:rsidP="00745BCF">
      <w:pPr>
        <w:pStyle w:val="NormalWeb"/>
        <w:rPr>
          <w:b/>
          <w:bCs/>
        </w:rPr>
      </w:pPr>
      <w:r w:rsidRPr="00F85168">
        <w:rPr>
          <w:b/>
          <w:bCs/>
        </w:rPr>
        <w:t xml:space="preserve">Note: </w:t>
      </w:r>
      <w:r w:rsidRPr="00F85168">
        <w:t xml:space="preserve">More than one field can be used with the CLEAR command. </w:t>
      </w:r>
    </w:p>
    <w:p w:rsidR="00745BCF" w:rsidRPr="00F85168" w:rsidRDefault="00745BCF" w:rsidP="00745BCF">
      <w:pPr>
        <w:pStyle w:val="NormalWeb"/>
        <w:rPr>
          <w:b/>
          <w:bCs/>
        </w:rPr>
      </w:pPr>
      <w:r w:rsidRPr="00F85168">
        <w:rPr>
          <w:b/>
          <w:bCs/>
        </w:rPr>
        <w:t>Syntax</w:t>
      </w:r>
    </w:p>
    <w:p w:rsidR="00745BCF" w:rsidRPr="007D0015" w:rsidRDefault="00745BCF" w:rsidP="00745BCF">
      <w:pPr>
        <w:pStyle w:val="PlainTextSyntax"/>
      </w:pPr>
      <w:r w:rsidRPr="007D0015">
        <w:t>CLEAR [&lt;field(s)&gt;]</w:t>
      </w:r>
    </w:p>
    <w:p w:rsidR="00745BCF" w:rsidRPr="00F85168" w:rsidRDefault="00745BCF" w:rsidP="00745BCF">
      <w:pPr>
        <w:pStyle w:val="NormalWeb"/>
        <w:numPr>
          <w:ilvl w:val="0"/>
          <w:numId w:val="277"/>
        </w:numPr>
        <w:rPr>
          <w:color w:val="000000"/>
        </w:rPr>
      </w:pPr>
      <w:r w:rsidRPr="00F85168">
        <w:rPr>
          <w:color w:val="000000"/>
        </w:rPr>
        <w:t xml:space="preserve">The &lt;field&gt; represents the name of a field on the </w:t>
      </w:r>
      <w:r>
        <w:rPr>
          <w:color w:val="000000"/>
        </w:rPr>
        <w:t>form</w:t>
      </w:r>
      <w:r w:rsidRPr="00F85168">
        <w:rPr>
          <w:color w:val="000000"/>
        </w:rPr>
        <w:t>. If more than one field is specified, a space</w:t>
      </w:r>
      <w:r w:rsidR="00DE2D29">
        <w:rPr>
          <w:color w:val="000000"/>
        </w:rPr>
        <w:t xml:space="preserve"> will separate them</w:t>
      </w:r>
      <w:r w:rsidRPr="00F85168">
        <w:rPr>
          <w:color w:val="000000"/>
        </w:rPr>
        <w:t>.</w:t>
      </w:r>
    </w:p>
    <w:p w:rsidR="00745BCF" w:rsidRPr="00F85168" w:rsidRDefault="00745BCF" w:rsidP="00745BCF">
      <w:pPr>
        <w:pStyle w:val="NormalWeb"/>
        <w:rPr>
          <w:b/>
          <w:bCs/>
        </w:rPr>
      </w:pPr>
      <w:r w:rsidRPr="00F85168">
        <w:rPr>
          <w:b/>
          <w:bCs/>
        </w:rPr>
        <w:t>Comments</w:t>
      </w:r>
    </w:p>
    <w:p w:rsidR="00745BCF" w:rsidRPr="00F85168" w:rsidRDefault="00745BCF" w:rsidP="00745BCF">
      <w:pPr>
        <w:pStyle w:val="NormalWeb"/>
      </w:pPr>
      <w:r w:rsidRPr="00F85168">
        <w:t xml:space="preserve">CLEAR will delete the value only for the current record. CLEAR cannot be used in grid tables. In </w:t>
      </w:r>
      <w:r w:rsidR="00CB5C1F">
        <w:t xml:space="preserve">Classic </w:t>
      </w:r>
      <w:r w:rsidRPr="00F85168">
        <w:t xml:space="preserve">Analysis, </w:t>
      </w:r>
      <w:r>
        <w:t xml:space="preserve">you must </w:t>
      </w:r>
      <w:r w:rsidRPr="00F85168">
        <w:t xml:space="preserve">clear a variable to use the </w:t>
      </w:r>
      <w:r w:rsidRPr="00F85168">
        <w:rPr>
          <w:rStyle w:val="Hyperlink"/>
        </w:rPr>
        <w:t>ASSIGN command</w:t>
      </w:r>
      <w:r w:rsidRPr="00F85168">
        <w:t xml:space="preserve"> to assign it a value of null (.).</w:t>
      </w:r>
    </w:p>
    <w:p w:rsidR="00745BCF" w:rsidRPr="00F85168" w:rsidRDefault="00745BCF" w:rsidP="00745BCF">
      <w:pPr>
        <w:pStyle w:val="NormalWeb"/>
        <w:rPr>
          <w:b/>
          <w:bCs/>
        </w:rPr>
      </w:pPr>
      <w:r w:rsidRPr="00F85168">
        <w:rPr>
          <w:b/>
          <w:bCs/>
        </w:rPr>
        <w:t>Examples</w:t>
      </w:r>
    </w:p>
    <w:p w:rsidR="00745BCF" w:rsidRPr="00F85168" w:rsidRDefault="00745BCF" w:rsidP="00745BCF">
      <w:pPr>
        <w:pStyle w:val="NormalWeb"/>
      </w:pPr>
      <w:r w:rsidRPr="007D0015">
        <w:rPr>
          <w:rStyle w:val="Emphasis"/>
          <w:i w:val="0"/>
        </w:rPr>
        <w:t>Example 1</w:t>
      </w:r>
      <w:r w:rsidRPr="00F85168">
        <w:rPr>
          <w:rStyle w:val="Emphasis"/>
        </w:rPr>
        <w:t>:</w:t>
      </w:r>
      <w:r w:rsidRPr="00F85168">
        <w:t xml:space="preserve"> The code below prevents invalid data from being saved to the current record by erasing it as soon as it is detected. The example assumes a </w:t>
      </w:r>
      <w:r>
        <w:t>form</w:t>
      </w:r>
      <w:r w:rsidRPr="00F85168">
        <w:t xml:space="preserve"> exists</w:t>
      </w:r>
      <w:r>
        <w:t xml:space="preserve"> with</w:t>
      </w:r>
      <w:r w:rsidRPr="00F85168">
        <w:t xml:space="preserve"> the following field: Age (Numeric). The code below would appear in the AFTER section of the Age field. </w:t>
      </w:r>
    </w:p>
    <w:p w:rsidR="00745BCF" w:rsidRPr="007D0015" w:rsidRDefault="00745BCF" w:rsidP="00745BCF">
      <w:pPr>
        <w:pStyle w:val="PlainTextSyntax"/>
      </w:pPr>
      <w:r w:rsidRPr="007D0015">
        <w:t>IF Age &gt;= 18 THEN</w:t>
      </w:r>
      <w:r w:rsidRPr="007D0015">
        <w:br/>
        <w:t>     BEEP</w:t>
      </w:r>
      <w:r w:rsidRPr="007D0015">
        <w:br/>
        <w:t>     DIALOG "Do not include records for adults."</w:t>
      </w:r>
      <w:r w:rsidRPr="007D0015">
        <w:br/>
        <w:t>     CLEAR Age</w:t>
      </w:r>
      <w:r w:rsidRPr="007D0015">
        <w:br/>
        <w:t xml:space="preserve">END </w:t>
      </w:r>
    </w:p>
    <w:p w:rsidR="00745BCF" w:rsidRPr="00F85168" w:rsidRDefault="00745BCF" w:rsidP="00745BCF">
      <w:pPr>
        <w:pStyle w:val="NormalWeb"/>
      </w:pPr>
      <w:r w:rsidRPr="007D0015">
        <w:rPr>
          <w:rStyle w:val="Emphasis"/>
          <w:i w:val="0"/>
        </w:rPr>
        <w:t>Example 2:</w:t>
      </w:r>
      <w:r w:rsidRPr="00F85168">
        <w:t xml:space="preserve"> The code below prevents an invalid date from being saved to the current record by erasing it as soon as it is detected. The example assumes a </w:t>
      </w:r>
      <w:r>
        <w:t>form</w:t>
      </w:r>
      <w:r w:rsidRPr="00F85168">
        <w:t xml:space="preserve"> exists </w:t>
      </w:r>
      <w:r>
        <w:t>with</w:t>
      </w:r>
      <w:r w:rsidRPr="00F85168">
        <w:t xml:space="preserve"> the following fields: DOB (Date) and SurveyDate (Date). The code below would appear in the AFTER section of the SurveyDate field.</w:t>
      </w:r>
    </w:p>
    <w:p w:rsidR="00745BCF" w:rsidRPr="007D0015" w:rsidRDefault="00745BCF" w:rsidP="00745BCF">
      <w:pPr>
        <w:pStyle w:val="PlainTextSyntax"/>
      </w:pPr>
      <w:r w:rsidRPr="007D0015">
        <w:t>IF (DOB &gt; SurveyDate) OR (SurveyDate &gt; SYSTEMDATE) THEN</w:t>
      </w:r>
      <w:r w:rsidRPr="007D0015">
        <w:br/>
        <w:t>     CLEAR DOB SurveyDate</w:t>
      </w:r>
      <w:r w:rsidRPr="007D0015">
        <w:br/>
        <w:t>     DIALOG "Invalid date detected. Please try again."</w:t>
      </w:r>
      <w:r w:rsidRPr="007D0015">
        <w:br/>
        <w:t xml:space="preserve">END </w:t>
      </w:r>
    </w:p>
    <w:p w:rsidR="00745BCF" w:rsidRPr="00F85168" w:rsidRDefault="00745BCF" w:rsidP="00745BCF">
      <w:pPr>
        <w:pStyle w:val="NormalWeb"/>
      </w:pPr>
      <w:r w:rsidRPr="007D0015">
        <w:rPr>
          <w:rStyle w:val="Emphasis"/>
          <w:i w:val="0"/>
        </w:rPr>
        <w:lastRenderedPageBreak/>
        <w:t>Example 3:</w:t>
      </w:r>
      <w:r w:rsidRPr="00F85168">
        <w:t xml:space="preserve"> The code below prevents an invalid date from being saved to the current record by erasing it as soon as it is detected. By using a GOTO command to move the cursor back to the SurveyDate field, </w:t>
      </w:r>
      <w:r>
        <w:t>you are</w:t>
      </w:r>
      <w:r w:rsidRPr="00F85168">
        <w:t xml:space="preserve"> forced to keep entering data until valid data </w:t>
      </w:r>
      <w:r w:rsidR="000273EA">
        <w:t>are</w:t>
      </w:r>
      <w:r w:rsidRPr="00F85168">
        <w:t xml:space="preserve"> detected. The example assumes a </w:t>
      </w:r>
      <w:r>
        <w:t>form</w:t>
      </w:r>
      <w:r w:rsidRPr="00F85168">
        <w:t xml:space="preserve"> exists </w:t>
      </w:r>
      <w:r>
        <w:t>with</w:t>
      </w:r>
      <w:r w:rsidRPr="00F85168">
        <w:t xml:space="preserve"> the following fields: DOB (Date) and SurveyDate (Date). The code below would appear in the AFTER section of the SurveyDate field. </w:t>
      </w:r>
    </w:p>
    <w:p w:rsidR="00745BCF" w:rsidRPr="007D0015" w:rsidRDefault="00745BCF" w:rsidP="00745BCF">
      <w:pPr>
        <w:pStyle w:val="PlainTextSyntax"/>
      </w:pPr>
      <w:r w:rsidRPr="007D0015">
        <w:t>IF DOB &gt; SurveyDate THEN</w:t>
      </w:r>
      <w:r w:rsidRPr="007D0015">
        <w:br/>
        <w:t>     CLEAR SurveyDate</w:t>
      </w:r>
      <w:r w:rsidRPr="007D0015">
        <w:br/>
        <w:t>     GOTO SurveyDate</w:t>
      </w:r>
      <w:r w:rsidRPr="007D0015">
        <w:br/>
        <w:t>     DIALOG "Survey date invalid. Please try again."</w:t>
      </w:r>
      <w:r w:rsidRPr="007D0015">
        <w:br/>
        <w:t xml:space="preserve">END </w:t>
      </w: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379" w:name="_Toc279046078"/>
      <w:bookmarkStart w:id="380" w:name="_Toc309980855"/>
      <w:bookmarkStart w:id="381" w:name="_Toc332822741"/>
      <w:r w:rsidRPr="00315119">
        <w:rPr>
          <w:rFonts w:ascii="Century Schoolbook" w:hAnsi="Century Schoolbook"/>
          <w:color w:val="000000" w:themeColor="text1"/>
        </w:rPr>
        <w:lastRenderedPageBreak/>
        <w:t>COMMENTS (*)</w:t>
      </w:r>
      <w:bookmarkEnd w:id="379"/>
      <w:bookmarkEnd w:id="380"/>
      <w:bookmarkEnd w:id="381"/>
    </w:p>
    <w:p w:rsidR="00745BCF" w:rsidRPr="00F85168" w:rsidRDefault="00A812D1" w:rsidP="00745BCF">
      <w:pPr>
        <w:rPr>
          <w:rFonts w:ascii="Century Schoolbook" w:hAnsi="Century Schoolbook"/>
        </w:rPr>
      </w:pPr>
      <w:r>
        <w:rPr>
          <w:rFonts w:ascii="Century Schoolbook" w:hAnsi="Century Schoolbook"/>
        </w:rPr>
        <w:pict>
          <v:rect id="_x0000_i1142" style="width:429.85pt;height:.75pt" o:hrpct="995" o:hrstd="t" o:hr="t" fillcolor="#b4b4b4" stroked="f"/>
        </w:pict>
      </w:r>
    </w:p>
    <w:p w:rsidR="00745BCF" w:rsidRPr="00F85168" w:rsidRDefault="00745BCF" w:rsidP="00745BCF">
      <w:pPr>
        <w:pStyle w:val="NormalWeb"/>
        <w:rPr>
          <w:b/>
          <w:bCs/>
        </w:rPr>
      </w:pPr>
      <w:r w:rsidRPr="00F85168">
        <w:rPr>
          <w:b/>
          <w:bCs/>
        </w:rPr>
        <w:t>Description</w:t>
      </w:r>
    </w:p>
    <w:p w:rsidR="00745BCF" w:rsidRPr="00F85168" w:rsidRDefault="00745BCF" w:rsidP="00745BCF">
      <w:pPr>
        <w:pStyle w:val="NormalWeb"/>
      </w:pPr>
      <w:r w:rsidRPr="00F85168">
        <w:t>In Check Code</w:t>
      </w:r>
      <w:r>
        <w:t xml:space="preserve"> and Classic </w:t>
      </w:r>
      <w:r w:rsidRPr="00F85168">
        <w:t xml:space="preserve">Analysis, </w:t>
      </w:r>
      <w:r>
        <w:rPr>
          <w:szCs w:val="22"/>
        </w:rPr>
        <w:t>the combination of backslash a</w:t>
      </w:r>
      <w:r w:rsidRPr="00706AF5">
        <w:rPr>
          <w:szCs w:val="22"/>
        </w:rPr>
        <w:t>n</w:t>
      </w:r>
      <w:r>
        <w:rPr>
          <w:szCs w:val="22"/>
        </w:rPr>
        <w:t>d</w:t>
      </w:r>
      <w:r w:rsidRPr="00706AF5">
        <w:rPr>
          <w:szCs w:val="22"/>
        </w:rPr>
        <w:t xml:space="preserve"> asterisk in the beginning of a line of code</w:t>
      </w:r>
      <w:r>
        <w:rPr>
          <w:szCs w:val="22"/>
        </w:rPr>
        <w:t xml:space="preserve"> and an asterisk and backslash at the end,</w:t>
      </w:r>
      <w:r w:rsidRPr="00706AF5">
        <w:rPr>
          <w:szCs w:val="22"/>
        </w:rPr>
        <w:t xml:space="preserve"> as shown in some code samples, indicates a comment. </w:t>
      </w:r>
      <w:r w:rsidRPr="00F85168">
        <w:t xml:space="preserve">Commented lines are not executed. This allows </w:t>
      </w:r>
      <w:r>
        <w:t>you to enter</w:t>
      </w:r>
      <w:r w:rsidRPr="00F85168">
        <w:t xml:space="preserve"> user-defined comments to identify tasks, describ</w:t>
      </w:r>
      <w:r>
        <w:t>e</w:t>
      </w:r>
      <w:r w:rsidRPr="00F85168">
        <w:t xml:space="preserve"> variable names or code blocks for documentation, and to assist with trouble-shooting or debugging.</w:t>
      </w:r>
    </w:p>
    <w:p w:rsidR="00745BCF" w:rsidRPr="00F85168" w:rsidRDefault="00745BCF" w:rsidP="00745BCF">
      <w:pPr>
        <w:pStyle w:val="NormalWeb"/>
        <w:rPr>
          <w:b/>
          <w:bCs/>
        </w:rPr>
      </w:pPr>
      <w:r w:rsidRPr="00F85168">
        <w:rPr>
          <w:b/>
          <w:bCs/>
        </w:rPr>
        <w:t>Syntax</w:t>
      </w:r>
    </w:p>
    <w:p w:rsidR="00745BCF" w:rsidRPr="007D0015" w:rsidRDefault="00745BCF" w:rsidP="00745BCF">
      <w:pPr>
        <w:pStyle w:val="PlainTextSyntax"/>
      </w:pPr>
      <w:r w:rsidRPr="007D0015">
        <w:t>/* &lt;text&gt;</w:t>
      </w:r>
    </w:p>
    <w:p w:rsidR="00745BCF" w:rsidRPr="007D0015" w:rsidRDefault="00745BCF" w:rsidP="00745BCF">
      <w:pPr>
        <w:pStyle w:val="PlainTextSyntax"/>
      </w:pPr>
      <w:r w:rsidRPr="007D0015">
        <w:t>*/</w:t>
      </w:r>
    </w:p>
    <w:p w:rsidR="00745BCF" w:rsidRPr="00F85168" w:rsidRDefault="00745BCF" w:rsidP="00745BCF">
      <w:pPr>
        <w:pStyle w:val="NormalWeb"/>
        <w:numPr>
          <w:ilvl w:val="0"/>
          <w:numId w:val="278"/>
        </w:numPr>
        <w:rPr>
          <w:color w:val="000000"/>
        </w:rPr>
      </w:pPr>
      <w:r w:rsidRPr="00F85168">
        <w:rPr>
          <w:color w:val="000000"/>
        </w:rPr>
        <w:t xml:space="preserve">The &lt;text&gt; represents any alphanumeric text as a comment or a block of code </w:t>
      </w:r>
      <w:r w:rsidR="009B2392">
        <w:rPr>
          <w:color w:val="000000"/>
        </w:rPr>
        <w:t>slated</w:t>
      </w:r>
      <w:r w:rsidRPr="00F85168">
        <w:rPr>
          <w:color w:val="000000"/>
        </w:rPr>
        <w:t xml:space="preserve"> to be ignored.</w:t>
      </w:r>
    </w:p>
    <w:p w:rsidR="00745BCF" w:rsidRPr="00F85168" w:rsidRDefault="00745BCF" w:rsidP="00745BCF">
      <w:pPr>
        <w:pStyle w:val="NormalWeb"/>
        <w:rPr>
          <w:b/>
          <w:bCs/>
        </w:rPr>
      </w:pPr>
      <w:r w:rsidRPr="00F85168">
        <w:rPr>
          <w:b/>
          <w:bCs/>
        </w:rPr>
        <w:t>Comments</w:t>
      </w:r>
    </w:p>
    <w:p w:rsidR="00745BCF" w:rsidRPr="00F85168" w:rsidRDefault="00745BCF" w:rsidP="00745BCF">
      <w:pPr>
        <w:pStyle w:val="NormalWeb"/>
      </w:pPr>
      <w:r w:rsidRPr="00F85168">
        <w:t xml:space="preserve">The </w:t>
      </w:r>
      <w:r>
        <w:t>/*</w:t>
      </w:r>
      <w:r w:rsidRPr="00F85168">
        <w:t xml:space="preserve"> character must be placed in the first column of a line to be recognized as comment mark. For comments longer than one line, the </w:t>
      </w:r>
      <w:r>
        <w:t xml:space="preserve">*/ </w:t>
      </w:r>
      <w:r w:rsidRPr="00F85168">
        <w:t>character</w:t>
      </w:r>
      <w:r>
        <w:t>s</w:t>
      </w:r>
      <w:r w:rsidRPr="00F85168">
        <w:t xml:space="preserve"> should be added </w:t>
      </w:r>
      <w:r>
        <w:t>at the end of the code</w:t>
      </w:r>
      <w:r w:rsidRPr="00F85168">
        <w:t>. Use comments to disable commands.</w:t>
      </w:r>
    </w:p>
    <w:p w:rsidR="00745BCF" w:rsidRPr="00F85168" w:rsidRDefault="00745BCF" w:rsidP="00745BCF">
      <w:pPr>
        <w:pStyle w:val="NormalWeb"/>
        <w:rPr>
          <w:b/>
          <w:bCs/>
        </w:rPr>
      </w:pPr>
      <w:r w:rsidRPr="00F85168">
        <w:rPr>
          <w:b/>
          <w:bCs/>
        </w:rPr>
        <w:t>Examples</w:t>
      </w:r>
    </w:p>
    <w:p w:rsidR="00745BCF" w:rsidRPr="00F85168" w:rsidRDefault="00745BCF" w:rsidP="00745BCF">
      <w:pPr>
        <w:pStyle w:val="NormalWeb"/>
      </w:pPr>
      <w:r w:rsidRPr="007D0015">
        <w:rPr>
          <w:rStyle w:val="Emphasis"/>
          <w:i w:val="0"/>
        </w:rPr>
        <w:t>Example 1:</w:t>
      </w:r>
      <w:r w:rsidRPr="00F85168">
        <w:t xml:space="preserve"> Comments are used to note the date of the code's generation</w:t>
      </w:r>
      <w:r>
        <w:t xml:space="preserve"> date</w:t>
      </w:r>
      <w:r w:rsidRPr="00F85168">
        <w:t>, purpose, and author.</w:t>
      </w:r>
    </w:p>
    <w:p w:rsidR="00745BCF" w:rsidRPr="007D0015" w:rsidRDefault="00745BCF" w:rsidP="00745BCF">
      <w:pPr>
        <w:pStyle w:val="PlainTextSyntax"/>
      </w:pPr>
      <w:r w:rsidRPr="007D0015">
        <w:t xml:space="preserve">/* Written by Jason D. Veloper, MPH – 06/30/2010 </w:t>
      </w:r>
      <w:r w:rsidRPr="007D0015">
        <w:br/>
        <w:t xml:space="preserve">    The block of code below uses the YEARS function </w:t>
      </w:r>
      <w:r w:rsidRPr="007D0015">
        <w:br/>
        <w:t>*/</w:t>
      </w:r>
      <w:r w:rsidRPr="007D0015">
        <w:br/>
        <w:t xml:space="preserve">ASSIGN AGE = YEARS(DOB, SYSTEMDATE) </w:t>
      </w:r>
    </w:p>
    <w:p w:rsidR="00745BCF" w:rsidRPr="00F85168" w:rsidRDefault="00745BCF" w:rsidP="00745BCF">
      <w:pPr>
        <w:pStyle w:val="NormalWeb"/>
      </w:pPr>
      <w:r w:rsidRPr="007D0015">
        <w:rPr>
          <w:rStyle w:val="Emphasis"/>
          <w:i w:val="0"/>
        </w:rPr>
        <w:t>Example 2:</w:t>
      </w:r>
      <w:r w:rsidRPr="00F85168">
        <w:t xml:space="preserve"> Comments are used to disable certain commands from executing.</w:t>
      </w:r>
    </w:p>
    <w:p w:rsidR="00745BCF" w:rsidRPr="007D0015" w:rsidRDefault="00745BCF" w:rsidP="00745BCF">
      <w:pPr>
        <w:pStyle w:val="PlainTextSyntax"/>
      </w:pPr>
      <w:r w:rsidRPr="007D0015">
        <w:t>/* The next few lines are incomplete and are commented for later</w:t>
      </w:r>
      <w:r w:rsidRPr="007D0015">
        <w:br/>
        <w:t xml:space="preserve">    DEFINE PatientID Numeric – Note: need to determine ID should be a</w:t>
      </w:r>
      <w:r w:rsidRPr="007D0015">
        <w:br/>
        <w:t xml:space="preserve">   Text type variable. </w:t>
      </w:r>
    </w:p>
    <w:p w:rsidR="00745BCF" w:rsidRPr="007D0015" w:rsidRDefault="00745BCF" w:rsidP="00745BCF">
      <w:pPr>
        <w:pStyle w:val="PlainTextSyntax"/>
      </w:pPr>
      <w:r w:rsidRPr="007D0015">
        <w:t xml:space="preserve">   LIST – ToDo: need to add the variables to list </w:t>
      </w:r>
    </w:p>
    <w:p w:rsidR="00745BCF" w:rsidRPr="007D0015" w:rsidRDefault="00745BCF" w:rsidP="00745BCF">
      <w:pPr>
        <w:pStyle w:val="PlainTextSyntax"/>
      </w:pPr>
      <w:r w:rsidRPr="007D0015">
        <w:t>*/</w:t>
      </w: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382" w:name="_Toc279046079"/>
      <w:bookmarkStart w:id="383" w:name="_Toc309980856"/>
      <w:bookmarkStart w:id="384" w:name="_Toc332822742"/>
      <w:r w:rsidRPr="00F85168">
        <w:rPr>
          <w:rFonts w:ascii="Century Schoolbook" w:hAnsi="Century Schoolbook"/>
        </w:rPr>
        <w:lastRenderedPageBreak/>
        <w:t>DEFINE</w:t>
      </w:r>
      <w:bookmarkEnd w:id="382"/>
      <w:bookmarkEnd w:id="383"/>
      <w:bookmarkEnd w:id="384"/>
    </w:p>
    <w:p w:rsidR="00745BCF" w:rsidRPr="00F85168" w:rsidRDefault="00A812D1" w:rsidP="00745BCF">
      <w:pPr>
        <w:rPr>
          <w:rFonts w:ascii="Century Schoolbook" w:hAnsi="Century Schoolbook"/>
        </w:rPr>
      </w:pPr>
      <w:r>
        <w:rPr>
          <w:rFonts w:ascii="Century Schoolbook" w:hAnsi="Century Schoolbook"/>
        </w:rPr>
        <w:pict>
          <v:rect id="_x0000_i1143" style="width:429.85pt;height:.75pt" o:hrpct="995" o:hrstd="t" o:hr="t" fillcolor="#b4b4b4" stroked="f"/>
        </w:pict>
      </w:r>
    </w:p>
    <w:p w:rsidR="00745BCF" w:rsidRPr="00F85168" w:rsidRDefault="00745BCF" w:rsidP="00745BCF">
      <w:pPr>
        <w:pStyle w:val="NormalWeb"/>
        <w:rPr>
          <w:b/>
          <w:bCs/>
        </w:rPr>
      </w:pPr>
      <w:r w:rsidRPr="00F85168">
        <w:rPr>
          <w:b/>
          <w:bCs/>
        </w:rPr>
        <w:t>Description</w:t>
      </w:r>
    </w:p>
    <w:p w:rsidR="00745BCF" w:rsidRPr="00F85168" w:rsidRDefault="00745BCF" w:rsidP="00745BCF">
      <w:pPr>
        <w:pStyle w:val="NormalWeb"/>
      </w:pPr>
      <w:r w:rsidRPr="00F85168">
        <w:t>This command creates a new variable. In Check Code, all user defined variables are saved in the DEFINEDVARIABLES section.</w:t>
      </w:r>
    </w:p>
    <w:p w:rsidR="00745BCF" w:rsidRPr="00F85168" w:rsidRDefault="00745BCF" w:rsidP="00745BCF">
      <w:pPr>
        <w:pStyle w:val="NormalWeb"/>
        <w:rPr>
          <w:b/>
          <w:bCs/>
        </w:rPr>
      </w:pPr>
      <w:r w:rsidRPr="00F85168">
        <w:rPr>
          <w:b/>
          <w:bCs/>
        </w:rPr>
        <w:t>Syntax</w:t>
      </w:r>
    </w:p>
    <w:p w:rsidR="00745BCF" w:rsidRPr="007D0015" w:rsidRDefault="00745BCF" w:rsidP="00745BCF">
      <w:pPr>
        <w:pStyle w:val="PlainTextSyntax"/>
      </w:pPr>
      <w:r w:rsidRPr="007D0015">
        <w:t>DEFINE &lt;variable&gt; {&lt;scope&gt;} {&lt;type indicator&gt;}</w:t>
      </w:r>
    </w:p>
    <w:p w:rsidR="00745BCF" w:rsidRPr="00F85168" w:rsidRDefault="00745BCF" w:rsidP="00745BCF">
      <w:pPr>
        <w:pStyle w:val="NormalWeb"/>
        <w:numPr>
          <w:ilvl w:val="0"/>
          <w:numId w:val="279"/>
        </w:numPr>
        <w:rPr>
          <w:color w:val="000000"/>
        </w:rPr>
      </w:pPr>
      <w:r w:rsidRPr="00F85168">
        <w:rPr>
          <w:color w:val="000000"/>
        </w:rPr>
        <w:t xml:space="preserve">&lt;variable&gt; represents the name of the variable to be created. </w:t>
      </w:r>
      <w:r>
        <w:rPr>
          <w:color w:val="000000"/>
        </w:rPr>
        <w:t xml:space="preserve">The name of the newly defined variable </w:t>
      </w:r>
      <w:r w:rsidRPr="00F85168">
        <w:rPr>
          <w:color w:val="000000"/>
        </w:rPr>
        <w:t>cannot be a reserved word. For a list of reserved words</w:t>
      </w:r>
      <w:r>
        <w:rPr>
          <w:color w:val="000000"/>
        </w:rPr>
        <w:t>,</w:t>
      </w:r>
      <w:r w:rsidRPr="00F85168">
        <w:rPr>
          <w:color w:val="000000"/>
        </w:rPr>
        <w:t xml:space="preserve"> see the List of Reserved Words</w:t>
      </w:r>
      <w:r>
        <w:rPr>
          <w:color w:val="000000"/>
        </w:rPr>
        <w:t xml:space="preserve"> section</w:t>
      </w:r>
      <w:r w:rsidRPr="00F85168">
        <w:rPr>
          <w:color w:val="000000"/>
        </w:rPr>
        <w:t>.</w:t>
      </w:r>
    </w:p>
    <w:p w:rsidR="00745BCF" w:rsidRPr="007D633A" w:rsidRDefault="00745BCF" w:rsidP="00745BCF">
      <w:pPr>
        <w:pStyle w:val="NormalWeb"/>
        <w:numPr>
          <w:ilvl w:val="0"/>
          <w:numId w:val="279"/>
        </w:numPr>
        <w:rPr>
          <w:color w:val="000000" w:themeColor="text1"/>
        </w:rPr>
      </w:pPr>
      <w:r w:rsidRPr="007D633A">
        <w:rPr>
          <w:color w:val="000000" w:themeColor="text1"/>
        </w:rPr>
        <w:t xml:space="preserve">&lt;scope&gt; is optional and is the level of visibility and availability of the new variable. &lt;scope&gt; must be one of the reserved words: STANDARD, GLOBAL, or PERMANENT. If omitted, STANDARD is assumed and a type indicator cannot be used. For information on defining a variable as a DLL OBJECT, see the </w:t>
      </w:r>
      <w:r w:rsidRPr="007D633A">
        <w:rPr>
          <w:rStyle w:val="Hyperlink"/>
          <w:color w:val="000000" w:themeColor="text1"/>
        </w:rPr>
        <w:t>DEFINE DLLOBJECT command</w:t>
      </w:r>
      <w:r w:rsidRPr="007D633A">
        <w:rPr>
          <w:color w:val="000000" w:themeColor="text1"/>
        </w:rPr>
        <w:t>.</w:t>
      </w:r>
    </w:p>
    <w:p w:rsidR="00745BCF" w:rsidRPr="00F85168" w:rsidRDefault="00745BCF" w:rsidP="00745BCF">
      <w:pPr>
        <w:pStyle w:val="NormalWeb"/>
        <w:numPr>
          <w:ilvl w:val="0"/>
          <w:numId w:val="279"/>
        </w:numPr>
        <w:rPr>
          <w:color w:val="000000"/>
        </w:rPr>
      </w:pPr>
      <w:r w:rsidRPr="00F85168">
        <w:rPr>
          <w:color w:val="000000"/>
        </w:rPr>
        <w:t xml:space="preserve">&lt;type indicator&gt; </w:t>
      </w:r>
      <w:r w:rsidRPr="00536A99">
        <w:rPr>
          <w:color w:val="000000"/>
        </w:rPr>
        <w:t>is required</w:t>
      </w:r>
      <w:r>
        <w:rPr>
          <w:color w:val="000000"/>
        </w:rPr>
        <w:t xml:space="preserve"> </w:t>
      </w:r>
      <w:r w:rsidRPr="00F85168">
        <w:rPr>
          <w:color w:val="000000"/>
        </w:rPr>
        <w:t xml:space="preserve">and cannot be used if &lt;scope&gt; is omitted. &lt;type indicator&gt; is the data type of the new variable and must be one of the following reserved words: NUMERIC, TEXTINPUT, YN, or DATEFORMAT. If omitted, the variable type will be inferred based on the data type of the first value assigned to the variable. </w:t>
      </w:r>
      <w:r>
        <w:rPr>
          <w:color w:val="000000"/>
        </w:rPr>
        <w:t xml:space="preserve">However, </w:t>
      </w:r>
      <w:r w:rsidRPr="00D80BAB">
        <w:rPr>
          <w:b/>
          <w:color w:val="000000"/>
        </w:rPr>
        <w:t>omitting field type is not recommended</w:t>
      </w:r>
      <w:r>
        <w:rPr>
          <w:color w:val="000000"/>
        </w:rPr>
        <w:t xml:space="preserve">.  Once field type is defined, </w:t>
      </w:r>
      <w:r w:rsidRPr="00F85168">
        <w:rPr>
          <w:color w:val="000000"/>
        </w:rPr>
        <w:t xml:space="preserve">the variable type cannot be changed. An </w:t>
      </w:r>
      <w:r>
        <w:rPr>
          <w:color w:val="000000"/>
        </w:rPr>
        <w:t xml:space="preserve">error will occur if you </w:t>
      </w:r>
      <w:r w:rsidRPr="00F85168">
        <w:rPr>
          <w:color w:val="000000"/>
        </w:rPr>
        <w:t>attempt to assign data of a different type to the variable.</w:t>
      </w:r>
    </w:p>
    <w:p w:rsidR="00745BCF" w:rsidRPr="00F85168" w:rsidRDefault="00745BCF" w:rsidP="00745BCF">
      <w:pPr>
        <w:pStyle w:val="NormalWeb"/>
        <w:rPr>
          <w:b/>
          <w:bCs/>
        </w:rPr>
      </w:pPr>
      <w:r w:rsidRPr="00F85168">
        <w:rPr>
          <w:b/>
          <w:bCs/>
        </w:rPr>
        <w:t>Comments</w:t>
      </w:r>
    </w:p>
    <w:p w:rsidR="00745BCF" w:rsidRPr="00F85168" w:rsidRDefault="00745BCF" w:rsidP="00745BCF">
      <w:pPr>
        <w:pStyle w:val="NormalWeb"/>
      </w:pPr>
      <w:r w:rsidRPr="00F85168">
        <w:t xml:space="preserve">A custom variable defined in Epi Info </w:t>
      </w:r>
      <w:r w:rsidR="00CB5C1F">
        <w:t xml:space="preserve">7 </w:t>
      </w:r>
      <w:r w:rsidRPr="00F85168">
        <w:t xml:space="preserve">might not have a predefined data type if the &lt;type indicator&gt; is omitted when the variable is defined. If the variable does not have a predefined type and has not been used, the variable will accept a value in any of the four data types (Text, Number, Date, Yes/No </w:t>
      </w:r>
      <w:r>
        <w:t>[</w:t>
      </w:r>
      <w:r w:rsidRPr="00F85168">
        <w:t>Boolean</w:t>
      </w:r>
      <w:r>
        <w:t>]</w:t>
      </w:r>
      <w:r w:rsidRPr="00F85168">
        <w:t xml:space="preserve">) that is assigned to the variable the first time. Thereafter, the variable takes on the data type of the value assigned and </w:t>
      </w:r>
      <w:r>
        <w:t>it’s</w:t>
      </w:r>
      <w:r w:rsidRPr="00F85168">
        <w:t xml:space="preserve"> data type cannot be changed. </w:t>
      </w:r>
      <w:r>
        <w:rPr>
          <w:color w:val="000000"/>
        </w:rPr>
        <w:t>However,</w:t>
      </w:r>
      <w:r w:rsidRPr="00D72CF8">
        <w:rPr>
          <w:color w:val="000000"/>
        </w:rPr>
        <w:t xml:space="preserve"> </w:t>
      </w:r>
      <w:r w:rsidRPr="00536A99">
        <w:rPr>
          <w:color w:val="000000"/>
        </w:rPr>
        <w:t>omitting field type is not recommended</w:t>
      </w:r>
      <w:r w:rsidRPr="00D72CF8">
        <w:rPr>
          <w:color w:val="000000"/>
        </w:rPr>
        <w:t xml:space="preserve">. </w:t>
      </w:r>
      <w:r w:rsidRPr="00F85168">
        <w:t xml:space="preserve">An </w:t>
      </w:r>
      <w:r>
        <w:t xml:space="preserve">error will occur if you </w:t>
      </w:r>
      <w:r w:rsidRPr="00F85168">
        <w:t xml:space="preserve">attempt to assign data of a different data type. Various functions can be used to manipulate data, changing data type of values to match the data type of the variable. Some of these functions include </w:t>
      </w:r>
      <w:r w:rsidRPr="00F85168">
        <w:rPr>
          <w:rStyle w:val="Hyperlink"/>
        </w:rPr>
        <w:t>FORMAT</w:t>
      </w:r>
      <w:r w:rsidRPr="00F85168">
        <w:t xml:space="preserve">, </w:t>
      </w:r>
      <w:r w:rsidRPr="00F85168">
        <w:rPr>
          <w:rStyle w:val="Hyperlink"/>
        </w:rPr>
        <w:t>TXTTONUM</w:t>
      </w:r>
      <w:r w:rsidRPr="00F85168">
        <w:t xml:space="preserve">, </w:t>
      </w:r>
      <w:r w:rsidRPr="00F85168">
        <w:rPr>
          <w:rStyle w:val="Hyperlink"/>
        </w:rPr>
        <w:t>TXTTODATE</w:t>
      </w:r>
      <w:r w:rsidRPr="00F85168">
        <w:t xml:space="preserve">, and </w:t>
      </w:r>
      <w:r w:rsidRPr="00F85168">
        <w:rPr>
          <w:rStyle w:val="Hyperlink"/>
        </w:rPr>
        <w:t>NUMTODATE</w:t>
      </w:r>
      <w:r w:rsidRPr="00F85168">
        <w:t>.</w:t>
      </w:r>
    </w:p>
    <w:p w:rsidR="00745BCF" w:rsidRPr="00F85168" w:rsidRDefault="00745BCF" w:rsidP="00745BCF">
      <w:pPr>
        <w:pStyle w:val="NormalWeb"/>
        <w:rPr>
          <w:b/>
          <w:bCs/>
        </w:rPr>
      </w:pPr>
      <w:r w:rsidRPr="00F85168">
        <w:rPr>
          <w:b/>
          <w:bCs/>
        </w:rPr>
        <w:t>Variable Scope</w:t>
      </w:r>
    </w:p>
    <w:p w:rsidR="00745BCF" w:rsidRPr="00F85168" w:rsidRDefault="00745BCF" w:rsidP="00745BCF">
      <w:pPr>
        <w:pStyle w:val="NormalWeb"/>
        <w:numPr>
          <w:ilvl w:val="0"/>
          <w:numId w:val="281"/>
        </w:numPr>
        <w:rPr>
          <w:color w:val="000000"/>
        </w:rPr>
      </w:pPr>
      <w:r w:rsidRPr="00D81E21">
        <w:rPr>
          <w:b/>
          <w:bCs/>
          <w:color w:val="000000" w:themeColor="text1"/>
        </w:rPr>
        <w:t xml:space="preserve">STANDARD </w:t>
      </w:r>
      <w:r w:rsidRPr="00D81E21">
        <w:rPr>
          <w:bCs/>
          <w:color w:val="000000" w:themeColor="text1"/>
        </w:rPr>
        <w:t>variables</w:t>
      </w:r>
      <w:r w:rsidRPr="00D81E21">
        <w:rPr>
          <w:color w:val="000000" w:themeColor="text1"/>
        </w:rPr>
        <w:t xml:space="preserve"> </w:t>
      </w:r>
      <w:r w:rsidRPr="00F85168">
        <w:rPr>
          <w:color w:val="000000"/>
        </w:rPr>
        <w:t xml:space="preserve">retain their value only within the current record and are reset when </w:t>
      </w:r>
      <w:r>
        <w:rPr>
          <w:color w:val="000000"/>
        </w:rPr>
        <w:t xml:space="preserve">you load </w:t>
      </w:r>
      <w:r w:rsidRPr="00F85168">
        <w:rPr>
          <w:color w:val="000000"/>
        </w:rPr>
        <w:t xml:space="preserve">a new record. Standard variables are used as temporary variables behaving like other fields in the database. In </w:t>
      </w:r>
      <w:r w:rsidR="00CB5C1F">
        <w:rPr>
          <w:color w:val="000000"/>
        </w:rPr>
        <w:t xml:space="preserve">Classic </w:t>
      </w:r>
      <w:r w:rsidRPr="00F85168">
        <w:rPr>
          <w:color w:val="000000"/>
        </w:rPr>
        <w:t xml:space="preserve">Analysis, Standard variables lose their values and definitions with each READ statement. </w:t>
      </w:r>
    </w:p>
    <w:p w:rsidR="00745BCF" w:rsidRPr="007D0015" w:rsidRDefault="00745BCF" w:rsidP="00745BCF">
      <w:pPr>
        <w:pStyle w:val="NormalWeb"/>
        <w:numPr>
          <w:ilvl w:val="0"/>
          <w:numId w:val="280"/>
        </w:numPr>
      </w:pPr>
      <w:r w:rsidRPr="007D0015">
        <w:rPr>
          <w:b/>
          <w:bCs/>
        </w:rPr>
        <w:lastRenderedPageBreak/>
        <w:t xml:space="preserve">GLOBAL </w:t>
      </w:r>
      <w:r w:rsidRPr="007D0015">
        <w:rPr>
          <w:bCs/>
        </w:rPr>
        <w:t>variables</w:t>
      </w:r>
      <w:r w:rsidRPr="007D0015">
        <w:t xml:space="preserve"> retain values across related forms and when </w:t>
      </w:r>
      <w:r w:rsidR="00D72CF8">
        <w:t xml:space="preserve">the program opens </w:t>
      </w:r>
      <w:r w:rsidRPr="007D0015">
        <w:t>a new form, but are removed when you close the Enter program. Global variables persist while the program is executed. Global variables are also used in Classic Analysis to store values between changes of data source.</w:t>
      </w:r>
    </w:p>
    <w:p w:rsidR="00745BCF" w:rsidRPr="007D0015" w:rsidRDefault="00745BCF" w:rsidP="00745BCF">
      <w:pPr>
        <w:pStyle w:val="NormalWeb"/>
        <w:numPr>
          <w:ilvl w:val="0"/>
          <w:numId w:val="280"/>
        </w:numPr>
      </w:pPr>
      <w:r w:rsidRPr="007D0015">
        <w:rPr>
          <w:b/>
          <w:bCs/>
        </w:rPr>
        <w:t xml:space="preserve">PERMANENT </w:t>
      </w:r>
      <w:r w:rsidRPr="007D0015">
        <w:rPr>
          <w:bCs/>
        </w:rPr>
        <w:t>variables</w:t>
      </w:r>
      <w:r w:rsidRPr="007D0015">
        <w:t xml:space="preserve"> are stored in the EpiInfo.Config.xml file and retain any value assigned until the value is changed by another assignment or the variable is undefined. They are shared among Epi Info programs (i.e., Enter, Classic Analysis, etc.) and persist even if the computer is shut down. Permanent variables in Classic Analysis may not have values that depend directly or indirectly on table fields. A &lt;prompt/description&gt; created for a permanent variable will exist for one session, and must be re-established each time it is used.</w:t>
      </w:r>
    </w:p>
    <w:p w:rsidR="00745BCF" w:rsidRPr="00F85168" w:rsidRDefault="00745BCF" w:rsidP="00745BCF">
      <w:pPr>
        <w:pStyle w:val="NormalWeb"/>
        <w:rPr>
          <w:b/>
          <w:bCs/>
        </w:rPr>
      </w:pPr>
      <w:r w:rsidRPr="00F85168">
        <w:rPr>
          <w:b/>
          <w:bCs/>
        </w:rPr>
        <w:t>Type Indicators</w:t>
      </w:r>
    </w:p>
    <w:p w:rsidR="00745BCF" w:rsidRPr="00F85168" w:rsidRDefault="00745BCF" w:rsidP="00745BCF">
      <w:pPr>
        <w:pStyle w:val="NormalWeb"/>
        <w:numPr>
          <w:ilvl w:val="0"/>
          <w:numId w:val="282"/>
        </w:numPr>
        <w:rPr>
          <w:color w:val="000000"/>
        </w:rPr>
      </w:pPr>
      <w:r w:rsidRPr="004C17DF">
        <w:rPr>
          <w:b/>
          <w:color w:val="000000"/>
        </w:rPr>
        <w:t>TEXTINPUT</w:t>
      </w:r>
      <w:r w:rsidRPr="00F85168">
        <w:rPr>
          <w:color w:val="000000"/>
        </w:rPr>
        <w:t xml:space="preserve"> - Variables of this data type can receive any alpha-numeric characters including symbols and the output of functions </w:t>
      </w:r>
      <w:r>
        <w:rPr>
          <w:color w:val="000000"/>
        </w:rPr>
        <w:t xml:space="preserve">(e.g., </w:t>
      </w:r>
      <w:r w:rsidRPr="00F85168">
        <w:rPr>
          <w:rStyle w:val="Hyperlink"/>
        </w:rPr>
        <w:t>FORMAT</w:t>
      </w:r>
      <w:r>
        <w:rPr>
          <w:rStyle w:val="Hyperlink"/>
        </w:rPr>
        <w:t>)</w:t>
      </w:r>
      <w:r w:rsidRPr="00F85168">
        <w:rPr>
          <w:color w:val="000000"/>
        </w:rPr>
        <w:t>.</w:t>
      </w:r>
    </w:p>
    <w:p w:rsidR="00745BCF" w:rsidRPr="00F85168" w:rsidRDefault="00745BCF" w:rsidP="00745BCF">
      <w:pPr>
        <w:pStyle w:val="NormalWeb"/>
        <w:numPr>
          <w:ilvl w:val="0"/>
          <w:numId w:val="282"/>
        </w:numPr>
        <w:rPr>
          <w:color w:val="000000"/>
        </w:rPr>
      </w:pPr>
      <w:r w:rsidRPr="004C17DF">
        <w:rPr>
          <w:b/>
          <w:color w:val="000000"/>
        </w:rPr>
        <w:t>NUMERIC</w:t>
      </w:r>
      <w:r w:rsidRPr="00F85168">
        <w:rPr>
          <w:color w:val="000000"/>
        </w:rPr>
        <w:t xml:space="preserve"> - Variables of this data type can receive numbers and the output of functions </w:t>
      </w:r>
      <w:r>
        <w:rPr>
          <w:color w:val="000000"/>
        </w:rPr>
        <w:t>(e.g.,</w:t>
      </w:r>
      <w:r w:rsidRPr="00F85168">
        <w:rPr>
          <w:color w:val="000000"/>
        </w:rPr>
        <w:t xml:space="preserve"> </w:t>
      </w:r>
      <w:r w:rsidRPr="00F85168">
        <w:rPr>
          <w:rStyle w:val="Hyperlink"/>
        </w:rPr>
        <w:t>TXTTONUM</w:t>
      </w:r>
      <w:r>
        <w:rPr>
          <w:rStyle w:val="Hyperlink"/>
        </w:rPr>
        <w:t>)</w:t>
      </w:r>
      <w:r w:rsidRPr="00F85168">
        <w:rPr>
          <w:color w:val="000000"/>
        </w:rPr>
        <w:t>.</w:t>
      </w:r>
    </w:p>
    <w:p w:rsidR="00745BCF" w:rsidRPr="00F85168" w:rsidRDefault="00745BCF" w:rsidP="00745BCF">
      <w:pPr>
        <w:pStyle w:val="NormalWeb"/>
        <w:numPr>
          <w:ilvl w:val="0"/>
          <w:numId w:val="282"/>
        </w:numPr>
        <w:rPr>
          <w:color w:val="000000"/>
        </w:rPr>
      </w:pPr>
      <w:r w:rsidRPr="004C17DF">
        <w:rPr>
          <w:b/>
          <w:color w:val="000000"/>
        </w:rPr>
        <w:t>DATEFORMAT</w:t>
      </w:r>
      <w:r w:rsidRPr="00F85168">
        <w:rPr>
          <w:color w:val="000000"/>
        </w:rPr>
        <w:t xml:space="preserve"> - Variables of this data type can receive date values including the output of functions </w:t>
      </w:r>
      <w:r>
        <w:rPr>
          <w:color w:val="000000"/>
        </w:rPr>
        <w:t>(e.g.,</w:t>
      </w:r>
      <w:r w:rsidRPr="00F85168">
        <w:rPr>
          <w:color w:val="000000"/>
        </w:rPr>
        <w:t xml:space="preserve"> </w:t>
      </w:r>
      <w:r w:rsidRPr="00F85168">
        <w:rPr>
          <w:rStyle w:val="Hyperlink"/>
        </w:rPr>
        <w:t>TXTTODATE</w:t>
      </w:r>
      <w:r w:rsidRPr="00F85168">
        <w:rPr>
          <w:color w:val="000000"/>
        </w:rPr>
        <w:t xml:space="preserve"> and </w:t>
      </w:r>
      <w:r w:rsidRPr="00F85168">
        <w:rPr>
          <w:rStyle w:val="Hyperlink"/>
        </w:rPr>
        <w:t>NUMTODATE</w:t>
      </w:r>
      <w:r>
        <w:rPr>
          <w:rStyle w:val="Hyperlink"/>
        </w:rPr>
        <w:t>)</w:t>
      </w:r>
      <w:r w:rsidRPr="00F85168">
        <w:rPr>
          <w:color w:val="000000"/>
        </w:rPr>
        <w:t>.</w:t>
      </w:r>
    </w:p>
    <w:p w:rsidR="00745BCF" w:rsidRPr="00F85168" w:rsidRDefault="00745BCF" w:rsidP="00745BCF">
      <w:pPr>
        <w:pStyle w:val="NormalWeb"/>
        <w:numPr>
          <w:ilvl w:val="0"/>
          <w:numId w:val="282"/>
        </w:numPr>
        <w:rPr>
          <w:color w:val="000000"/>
        </w:rPr>
      </w:pPr>
      <w:r w:rsidRPr="004C17DF">
        <w:rPr>
          <w:b/>
          <w:color w:val="000000"/>
        </w:rPr>
        <w:t>YN</w:t>
      </w:r>
      <w:r w:rsidRPr="00F85168">
        <w:rPr>
          <w:color w:val="000000"/>
        </w:rPr>
        <w:t xml:space="preserve"> - Variables of this data type can receive the </w:t>
      </w:r>
      <w:r w:rsidR="00D920ED" w:rsidRPr="00F85168">
        <w:rPr>
          <w:color w:val="000000"/>
        </w:rPr>
        <w:t>Boolean</w:t>
      </w:r>
      <w:r w:rsidRPr="00F85168">
        <w:rPr>
          <w:color w:val="000000"/>
        </w:rPr>
        <w:t xml:space="preserve"> values of (+) for Yes and (-) for No. Until an assignment is made, YN type variable values are (.) or missing.</w:t>
      </w:r>
    </w:p>
    <w:p w:rsidR="00745BCF" w:rsidRPr="00F85168" w:rsidRDefault="00745BCF" w:rsidP="00745BCF">
      <w:pPr>
        <w:pStyle w:val="NormalWeb"/>
        <w:rPr>
          <w:b/>
          <w:bCs/>
        </w:rPr>
      </w:pPr>
      <w:r w:rsidRPr="00F85168">
        <w:rPr>
          <w:b/>
          <w:bCs/>
        </w:rPr>
        <w:t>Examples</w:t>
      </w:r>
    </w:p>
    <w:p w:rsidR="00745BCF" w:rsidRPr="00F85168" w:rsidRDefault="00745BCF" w:rsidP="00745BCF">
      <w:pPr>
        <w:pStyle w:val="NormalWeb"/>
      </w:pPr>
      <w:r w:rsidRPr="007D0015">
        <w:rPr>
          <w:rStyle w:val="Emphasis"/>
          <w:i w:val="0"/>
        </w:rPr>
        <w:t>Example 1:</w:t>
      </w:r>
      <w:r w:rsidRPr="00F85168">
        <w:t xml:space="preserve"> A variable is defined without &lt;scope&gt;, &lt;type indicator&gt;, and &lt;prompt/description&gt;. Standard scope thus becomes the default scope. As no type is specified, the variable can be assigned number, date, text, or </w:t>
      </w:r>
      <w:r w:rsidR="00D920ED" w:rsidRPr="00F85168">
        <w:t>Boolean</w:t>
      </w:r>
      <w:r w:rsidRPr="00F85168">
        <w:t xml:space="preserve"> data. However, once assigned a value, the data type of the variable becomes the data type of the value that has been assigned and may not be changed.</w:t>
      </w:r>
    </w:p>
    <w:p w:rsidR="00745BCF" w:rsidRPr="007D0015" w:rsidRDefault="00745BCF" w:rsidP="00745BCF">
      <w:pPr>
        <w:pStyle w:val="PlainTextSyntax"/>
      </w:pPr>
      <w:r w:rsidRPr="007D0015">
        <w:t>DEFINE BodyMassIndex NUMERIC</w:t>
      </w:r>
    </w:p>
    <w:p w:rsidR="00745BCF" w:rsidRPr="00F85168" w:rsidRDefault="00745BCF" w:rsidP="00745BCF">
      <w:pPr>
        <w:pStyle w:val="NormalWeb"/>
      </w:pPr>
      <w:r w:rsidRPr="007D0015">
        <w:rPr>
          <w:rStyle w:val="Emphasis"/>
          <w:i w:val="0"/>
        </w:rPr>
        <w:t>Example 2:</w:t>
      </w:r>
      <w:r w:rsidRPr="00F85168">
        <w:t xml:space="preserve"> A variable with standard scope and of type YN is defined.</w:t>
      </w:r>
    </w:p>
    <w:p w:rsidR="00745BCF" w:rsidRPr="007D0015" w:rsidRDefault="00745BCF" w:rsidP="00745BCF">
      <w:pPr>
        <w:pStyle w:val="PlainTextSyntax"/>
      </w:pPr>
      <w:r w:rsidRPr="007D0015">
        <w:t>DEFINE DoYouSmoke YN</w:t>
      </w:r>
      <w:r w:rsidRPr="007D0015">
        <w:br/>
        <w:t>IF DateSmokingStarted = (+) THEN</w:t>
      </w:r>
      <w:r w:rsidRPr="007D0015">
        <w:br/>
        <w:t>     ASSIGN DoYouSmoke = (+)</w:t>
      </w:r>
      <w:r w:rsidRPr="007D0015">
        <w:br/>
        <w:t>ELSE</w:t>
      </w:r>
      <w:r w:rsidRPr="007D0015">
        <w:br/>
        <w:t>     ASSIGN DoYouSmoke = (.)</w:t>
      </w:r>
      <w:r w:rsidRPr="007D0015">
        <w:br/>
        <w:t xml:space="preserve">END </w:t>
      </w:r>
    </w:p>
    <w:p w:rsidR="00745BCF" w:rsidRPr="00F85168" w:rsidRDefault="00745BCF" w:rsidP="00745BCF">
      <w:pPr>
        <w:pStyle w:val="NormalWeb"/>
      </w:pPr>
      <w:r w:rsidRPr="007D0015">
        <w:rPr>
          <w:rStyle w:val="Emphasis"/>
          <w:i w:val="0"/>
        </w:rPr>
        <w:t>Example 3:</w:t>
      </w:r>
      <w:r w:rsidRPr="00F85168">
        <w:t xml:space="preserve"> A variable with standard scope and in date format is defined.</w:t>
      </w:r>
    </w:p>
    <w:p w:rsidR="00745BCF" w:rsidRPr="007D0015" w:rsidRDefault="00745BCF" w:rsidP="00745BCF">
      <w:pPr>
        <w:pStyle w:val="PlainTextSyntax"/>
      </w:pPr>
      <w:r w:rsidRPr="007D0015">
        <w:t xml:space="preserve">DEFINE DateOfBirth DATEFORMAT </w:t>
      </w:r>
    </w:p>
    <w:p w:rsidR="00745BCF" w:rsidRPr="007D0015" w:rsidRDefault="00745BCF" w:rsidP="00745BCF">
      <w:pPr>
        <w:pStyle w:val="NormalWeb"/>
      </w:pPr>
      <w:r w:rsidRPr="007D0015">
        <w:rPr>
          <w:rStyle w:val="Emphasis"/>
          <w:i w:val="0"/>
        </w:rPr>
        <w:lastRenderedPageBreak/>
        <w:t xml:space="preserve">Example </w:t>
      </w:r>
      <w:r w:rsidR="00CB5C1F">
        <w:rPr>
          <w:rStyle w:val="Emphasis"/>
          <w:i w:val="0"/>
        </w:rPr>
        <w:t>4</w:t>
      </w:r>
      <w:r w:rsidRPr="007D0015">
        <w:rPr>
          <w:rStyle w:val="Emphasis"/>
          <w:i w:val="0"/>
        </w:rPr>
        <w:t>:</w:t>
      </w:r>
      <w:r w:rsidRPr="007D0015">
        <w:t xml:space="preserve"> A variable with permanent scope is defined, but with no &lt;type indicator&gt;. As described in Example 1, the variable data type will be set with the first assignment of data and cannot be changed thereafter. </w:t>
      </w:r>
    </w:p>
    <w:p w:rsidR="00745BCF" w:rsidRPr="007D0015" w:rsidRDefault="00745BCF" w:rsidP="00745BCF">
      <w:pPr>
        <w:pStyle w:val="PlainTextSyntax"/>
      </w:pPr>
      <w:r w:rsidRPr="007D0015">
        <w:t xml:space="preserve">DEFINE StateID PERMANENT </w:t>
      </w:r>
    </w:p>
    <w:p w:rsidR="00745BCF" w:rsidRPr="007D0015" w:rsidRDefault="00745BCF" w:rsidP="00745BCF">
      <w:pPr>
        <w:pStyle w:val="NormalWeb"/>
        <w:rPr>
          <w:szCs w:val="22"/>
        </w:rPr>
      </w:pPr>
      <w:r w:rsidRPr="007D0015">
        <w:rPr>
          <w:rStyle w:val="Emphasis"/>
          <w:i w:val="0"/>
          <w:szCs w:val="22"/>
        </w:rPr>
        <w:t xml:space="preserve">Example </w:t>
      </w:r>
      <w:r w:rsidR="00CB5C1F">
        <w:rPr>
          <w:rStyle w:val="Emphasis"/>
          <w:i w:val="0"/>
          <w:szCs w:val="22"/>
        </w:rPr>
        <w:t>5</w:t>
      </w:r>
      <w:r w:rsidRPr="007D0015">
        <w:rPr>
          <w:rStyle w:val="Emphasis"/>
          <w:i w:val="0"/>
          <w:szCs w:val="22"/>
        </w:rPr>
        <w:t>:</w:t>
      </w:r>
      <w:r w:rsidRPr="007D0015">
        <w:rPr>
          <w:szCs w:val="22"/>
        </w:rPr>
        <w:t xml:space="preserve"> A variable with global scope and of type text is defined. </w:t>
      </w:r>
    </w:p>
    <w:p w:rsidR="00745BCF" w:rsidRPr="007D0015" w:rsidRDefault="00745BCF" w:rsidP="00745BCF">
      <w:pPr>
        <w:pStyle w:val="PlainTextSyntax"/>
        <w:rPr>
          <w:szCs w:val="18"/>
        </w:rPr>
      </w:pPr>
      <w:r w:rsidRPr="007D0015">
        <w:rPr>
          <w:szCs w:val="18"/>
        </w:rPr>
        <w:t xml:space="preserve">DEFINE PatientID GLOBAL TEXTINPUT </w:t>
      </w:r>
    </w:p>
    <w:p w:rsidR="00745BCF" w:rsidRPr="00F85168" w:rsidRDefault="00745BCF" w:rsidP="00745BCF">
      <w:pPr>
        <w:pStyle w:val="PlainTextSyntax"/>
        <w:rPr>
          <w:rFonts w:ascii="Century Schoolbook" w:hAnsi="Century Schoolbook"/>
        </w:rPr>
      </w:pPr>
      <w:r w:rsidRPr="00F85168">
        <w:rPr>
          <w:rFonts w:ascii="Century Schoolbook" w:hAnsi="Century Schoolbook"/>
        </w:rPr>
        <w:t xml:space="preserve"> </w:t>
      </w: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385" w:name="_Toc279046080"/>
      <w:bookmarkStart w:id="386" w:name="_Toc309980857"/>
      <w:bookmarkStart w:id="387" w:name="_Toc332822743"/>
      <w:r w:rsidRPr="00F85168">
        <w:rPr>
          <w:rFonts w:ascii="Century Schoolbook" w:hAnsi="Century Schoolbook"/>
        </w:rPr>
        <w:lastRenderedPageBreak/>
        <w:t>DEFINE DLLOBJECT</w:t>
      </w:r>
      <w:bookmarkEnd w:id="385"/>
      <w:bookmarkEnd w:id="386"/>
      <w:bookmarkEnd w:id="387"/>
    </w:p>
    <w:p w:rsidR="00745BCF" w:rsidRPr="00F85168" w:rsidRDefault="00A812D1" w:rsidP="00745BCF">
      <w:pPr>
        <w:rPr>
          <w:rFonts w:ascii="Century Schoolbook" w:hAnsi="Century Schoolbook"/>
        </w:rPr>
      </w:pPr>
      <w:r>
        <w:rPr>
          <w:rFonts w:ascii="Century Schoolbook" w:hAnsi="Century Schoolbook"/>
        </w:rPr>
        <w:pict>
          <v:rect id="_x0000_i1144" style="width:429.85pt;height:.75pt" o:hrpct="995" o:hrstd="t" o:hr="t" fillcolor="#b4b4b4" stroked="f"/>
        </w:pict>
      </w:r>
    </w:p>
    <w:p w:rsidR="00745BCF" w:rsidRPr="00F85168" w:rsidRDefault="00745BCF" w:rsidP="00745BCF">
      <w:pPr>
        <w:pStyle w:val="NormalWeb"/>
        <w:rPr>
          <w:b/>
          <w:bCs/>
        </w:rPr>
      </w:pPr>
      <w:r w:rsidRPr="00F85168">
        <w:rPr>
          <w:b/>
          <w:bCs/>
        </w:rPr>
        <w:t>Description</w:t>
      </w:r>
    </w:p>
    <w:p w:rsidR="00745BCF" w:rsidRPr="00F85168" w:rsidRDefault="00745BCF" w:rsidP="00745BCF">
      <w:pPr>
        <w:pStyle w:val="NormalWeb"/>
      </w:pPr>
      <w:r w:rsidRPr="00F85168">
        <w:t>This command creates a variable that represents an ActiveX object and a class within an ActiveX DLL (dynamic link library) file, ActiveX EXE (executable file), or a Windows Scripting Component (WSC) file.</w:t>
      </w:r>
    </w:p>
    <w:p w:rsidR="00745BCF" w:rsidRPr="00F85168" w:rsidRDefault="00745BCF" w:rsidP="00745BCF">
      <w:pPr>
        <w:pStyle w:val="NormalWeb"/>
        <w:rPr>
          <w:b/>
          <w:bCs/>
        </w:rPr>
      </w:pPr>
      <w:r w:rsidRPr="00F85168">
        <w:rPr>
          <w:b/>
          <w:bCs/>
        </w:rPr>
        <w:t>Syntax</w:t>
      </w:r>
    </w:p>
    <w:p w:rsidR="00745BCF" w:rsidRPr="00F3191A" w:rsidRDefault="00745BCF" w:rsidP="00745BCF">
      <w:pPr>
        <w:pStyle w:val="NormalWeb"/>
        <w:rPr>
          <w:i/>
        </w:rPr>
      </w:pPr>
      <w:r w:rsidRPr="00F3191A">
        <w:rPr>
          <w:rStyle w:val="Emphasis"/>
          <w:i w:val="0"/>
        </w:rPr>
        <w:t>ActiveX DLL File</w:t>
      </w:r>
    </w:p>
    <w:p w:rsidR="00745BCF" w:rsidRPr="00F3191A" w:rsidRDefault="00745BCF" w:rsidP="00745BCF">
      <w:pPr>
        <w:pStyle w:val="PlainTextSyntax"/>
      </w:pPr>
      <w:r w:rsidRPr="00F3191A">
        <w:t>DEFINE &lt;variable&gt; DLLOBJECT "&lt;ActiveX name&gt;.&lt;class&gt;"</w:t>
      </w:r>
    </w:p>
    <w:p w:rsidR="00745BCF" w:rsidRPr="00F3191A" w:rsidRDefault="00745BCF" w:rsidP="00745BCF">
      <w:pPr>
        <w:pStyle w:val="NormalWeb"/>
        <w:rPr>
          <w:i/>
        </w:rPr>
      </w:pPr>
      <w:r w:rsidRPr="00F3191A">
        <w:rPr>
          <w:rStyle w:val="Emphasis"/>
          <w:i w:val="0"/>
        </w:rPr>
        <w:t>Windows Scripting Component (WSC) File</w:t>
      </w:r>
    </w:p>
    <w:p w:rsidR="00745BCF" w:rsidRPr="00F3191A" w:rsidRDefault="00745BCF" w:rsidP="00745BCF">
      <w:pPr>
        <w:pStyle w:val="PlainTextSyntax"/>
      </w:pPr>
      <w:r w:rsidRPr="00F3191A">
        <w:t>DEFINE &lt;variable&gt; DLLOBJECT "&lt;filename&gt;"</w:t>
      </w:r>
    </w:p>
    <w:p w:rsidR="00745BCF" w:rsidRPr="00F85168" w:rsidRDefault="00745BCF" w:rsidP="00745BCF">
      <w:pPr>
        <w:pStyle w:val="NormalWeb"/>
        <w:numPr>
          <w:ilvl w:val="0"/>
          <w:numId w:val="283"/>
        </w:numPr>
        <w:rPr>
          <w:color w:val="000000"/>
        </w:rPr>
      </w:pPr>
      <w:r w:rsidRPr="00F85168">
        <w:rPr>
          <w:color w:val="000000"/>
        </w:rPr>
        <w:t>The &lt;variable&gt; represents the name of the variable to be created. &lt;variable&gt; cannot be a reserved word.</w:t>
      </w:r>
    </w:p>
    <w:p w:rsidR="00745BCF" w:rsidRPr="00F85168" w:rsidRDefault="00745BCF" w:rsidP="00745BCF">
      <w:pPr>
        <w:pStyle w:val="NormalWeb"/>
        <w:numPr>
          <w:ilvl w:val="0"/>
          <w:numId w:val="283"/>
        </w:numPr>
        <w:rPr>
          <w:color w:val="000000"/>
        </w:rPr>
      </w:pPr>
      <w:r w:rsidRPr="00F85168">
        <w:rPr>
          <w:color w:val="000000"/>
        </w:rPr>
        <w:t>The &lt;ActiveX name&gt; represents the internal name of the ActiveX object that contains the class object for the DLL or EXE file.</w:t>
      </w:r>
    </w:p>
    <w:p w:rsidR="00745BCF" w:rsidRPr="00F85168" w:rsidRDefault="00745BCF" w:rsidP="00745BCF">
      <w:pPr>
        <w:pStyle w:val="NormalWeb"/>
        <w:numPr>
          <w:ilvl w:val="0"/>
          <w:numId w:val="283"/>
        </w:numPr>
        <w:rPr>
          <w:color w:val="000000"/>
        </w:rPr>
      </w:pPr>
      <w:r w:rsidRPr="00F85168">
        <w:rPr>
          <w:color w:val="000000"/>
        </w:rPr>
        <w:t>The &lt;class&gt; represents a</w:t>
      </w:r>
      <w:r>
        <w:rPr>
          <w:color w:val="000000"/>
        </w:rPr>
        <w:t>n</w:t>
      </w:r>
      <w:r w:rsidRPr="00F85168">
        <w:rPr>
          <w:color w:val="000000"/>
        </w:rPr>
        <w:t xml:space="preserve"> internal class name that is defined within the ActiveX component.</w:t>
      </w:r>
    </w:p>
    <w:p w:rsidR="00745BCF" w:rsidRPr="00F85168" w:rsidRDefault="00745BCF" w:rsidP="00745BCF">
      <w:pPr>
        <w:pStyle w:val="NormalWeb"/>
        <w:numPr>
          <w:ilvl w:val="0"/>
          <w:numId w:val="283"/>
        </w:numPr>
        <w:rPr>
          <w:color w:val="000000"/>
        </w:rPr>
      </w:pPr>
      <w:r w:rsidRPr="00F85168">
        <w:rPr>
          <w:color w:val="000000"/>
        </w:rPr>
        <w:t xml:space="preserve">The &lt;filename&gt; represents the name of the Windows Scripting Component (WSC) file </w:t>
      </w:r>
      <w:r>
        <w:rPr>
          <w:color w:val="000000"/>
        </w:rPr>
        <w:t>where</w:t>
      </w:r>
      <w:r w:rsidRPr="00F85168">
        <w:rPr>
          <w:color w:val="000000"/>
        </w:rPr>
        <w:t xml:space="preserve"> the script component resides.</w:t>
      </w:r>
    </w:p>
    <w:p w:rsidR="00745BCF" w:rsidRPr="00F85168" w:rsidRDefault="00745BCF" w:rsidP="00745BCF">
      <w:pPr>
        <w:pStyle w:val="NormalWeb"/>
        <w:rPr>
          <w:b/>
          <w:bCs/>
        </w:rPr>
      </w:pPr>
      <w:r w:rsidRPr="00F85168">
        <w:rPr>
          <w:b/>
          <w:bCs/>
        </w:rPr>
        <w:t>Comments</w:t>
      </w:r>
    </w:p>
    <w:p w:rsidR="00745BCF" w:rsidRPr="00F85168" w:rsidRDefault="00745BCF" w:rsidP="00745BCF">
      <w:pPr>
        <w:pStyle w:val="NormalWeb"/>
      </w:pPr>
      <w:r w:rsidRPr="00F85168">
        <w:t xml:space="preserve">The ActiveX name may not be the same as the actual name of the dll (dynamic link library) or executable (exe) file. </w:t>
      </w:r>
      <w:r>
        <w:t>A</w:t>
      </w:r>
      <w:r w:rsidRPr="00F85168">
        <w:t xml:space="preserve">n ActiveX object is </w:t>
      </w:r>
      <w:r>
        <w:t xml:space="preserve">given a name when it’s </w:t>
      </w:r>
      <w:r w:rsidRPr="00F85168">
        <w:t>developed. This name is required to create the object. The ActiveX object (executable or dll) must be registered before it can be used. Windows Scripting Component (WSC) objects can also be used.</w:t>
      </w:r>
    </w:p>
    <w:p w:rsidR="00745BCF" w:rsidRPr="00F85168" w:rsidRDefault="00745BCF" w:rsidP="00745BCF">
      <w:pPr>
        <w:pStyle w:val="NormalWeb"/>
        <w:rPr>
          <w:b/>
          <w:bCs/>
        </w:rPr>
      </w:pPr>
      <w:r w:rsidRPr="00F85168">
        <w:rPr>
          <w:b/>
          <w:bCs/>
        </w:rPr>
        <w:t>Examples</w:t>
      </w:r>
    </w:p>
    <w:p w:rsidR="00745BCF" w:rsidRPr="00F3191A" w:rsidRDefault="00745BCF" w:rsidP="00745BCF">
      <w:pPr>
        <w:pStyle w:val="NormalWeb"/>
        <w:rPr>
          <w:rFonts w:ascii="Courier New" w:hAnsi="Courier New" w:cs="Courier New"/>
          <w:sz w:val="18"/>
          <w:szCs w:val="18"/>
        </w:rPr>
      </w:pPr>
      <w:r w:rsidRPr="00F3191A">
        <w:rPr>
          <w:rStyle w:val="Emphasis"/>
          <w:i w:val="0"/>
        </w:rPr>
        <w:t>Example 1:</w:t>
      </w:r>
      <w:r w:rsidRPr="00F85168">
        <w:t xml:space="preserve"> A variable is created that points to a class object within the Epiweek DLL file. This variable can subsequently be used to find the Epi Week for any given date</w:t>
      </w:r>
      <w:r w:rsidRPr="00F3191A">
        <w:rPr>
          <w:rFonts w:ascii="Courier New" w:hAnsi="Courier New" w:cs="Courier New"/>
          <w:sz w:val="18"/>
          <w:szCs w:val="18"/>
        </w:rPr>
        <w:t xml:space="preserve">. </w:t>
      </w:r>
    </w:p>
    <w:p w:rsidR="00745BCF" w:rsidRPr="00F3191A" w:rsidRDefault="00745BCF" w:rsidP="00745BCF">
      <w:pPr>
        <w:pStyle w:val="PlainTextSyntax"/>
        <w:rPr>
          <w:szCs w:val="18"/>
        </w:rPr>
      </w:pPr>
      <w:r w:rsidRPr="00F3191A">
        <w:rPr>
          <w:szCs w:val="18"/>
        </w:rPr>
        <w:t xml:space="preserve">DEFINE Week DLLOBJECT "EIEpiwk.Epiweek" </w:t>
      </w:r>
    </w:p>
    <w:p w:rsidR="00745BCF" w:rsidRPr="00F85168" w:rsidRDefault="00745BCF" w:rsidP="00745BCF">
      <w:pPr>
        <w:pStyle w:val="NormalWeb"/>
      </w:pPr>
      <w:r w:rsidRPr="00F3191A">
        <w:rPr>
          <w:rStyle w:val="Emphasis"/>
          <w:i w:val="0"/>
        </w:rPr>
        <w:t>Example 2:</w:t>
      </w:r>
      <w:r w:rsidRPr="00F85168">
        <w:t xml:space="preserve"> A variable is created that points to a class object within the GetGlobalUniqueID.WSC file. </w:t>
      </w:r>
      <w:r>
        <w:t>You can use t</w:t>
      </w:r>
      <w:r w:rsidRPr="00F85168">
        <w:t xml:space="preserve">his variable to assign a field a unique ID. </w:t>
      </w:r>
    </w:p>
    <w:p w:rsidR="00745BCF" w:rsidRPr="00F3191A" w:rsidRDefault="00745BCF" w:rsidP="00745BCF">
      <w:pPr>
        <w:pStyle w:val="PlainTextSyntax"/>
        <w:rPr>
          <w:color w:val="000000" w:themeColor="text1"/>
        </w:rPr>
      </w:pPr>
      <w:r w:rsidRPr="00F3191A">
        <w:t>DEFINE Global_ID DLLOBJECT "GetGlobalUniqueID.WSC"</w:t>
      </w:r>
    </w:p>
    <w:p w:rsidR="00CB5C1F" w:rsidRPr="00F85168" w:rsidRDefault="00CB5C1F" w:rsidP="00CB5C1F">
      <w:pPr>
        <w:pStyle w:val="Heading3"/>
        <w:rPr>
          <w:rFonts w:ascii="Century Schoolbook" w:hAnsi="Century Schoolbook"/>
        </w:rPr>
      </w:pPr>
      <w:bookmarkStart w:id="388" w:name="_Toc332822744"/>
      <w:bookmarkStart w:id="389" w:name="_Toc279046082"/>
      <w:bookmarkStart w:id="390" w:name="_Toc309980859"/>
      <w:r>
        <w:rPr>
          <w:rFonts w:ascii="Century Schoolbook" w:hAnsi="Century Schoolbook"/>
        </w:rPr>
        <w:lastRenderedPageBreak/>
        <w:t>AFTER and E</w:t>
      </w:r>
      <w:r w:rsidRPr="00F85168">
        <w:rPr>
          <w:rFonts w:ascii="Century Schoolbook" w:hAnsi="Century Schoolbook"/>
        </w:rPr>
        <w:t>ND</w:t>
      </w:r>
      <w:r>
        <w:rPr>
          <w:rFonts w:ascii="Century Schoolbook" w:hAnsi="Century Schoolbook"/>
        </w:rPr>
        <w:t>-</w:t>
      </w:r>
      <w:r w:rsidR="00866406">
        <w:rPr>
          <w:rFonts w:ascii="Century Schoolbook" w:hAnsi="Century Schoolbook"/>
        </w:rPr>
        <w:t>AFTER</w:t>
      </w:r>
      <w:bookmarkEnd w:id="388"/>
    </w:p>
    <w:p w:rsidR="00CB5C1F" w:rsidRPr="00F85168" w:rsidRDefault="00A812D1" w:rsidP="00CB5C1F">
      <w:pPr>
        <w:rPr>
          <w:rFonts w:ascii="Century Schoolbook" w:hAnsi="Century Schoolbook"/>
        </w:rPr>
      </w:pPr>
      <w:r>
        <w:rPr>
          <w:rFonts w:ascii="Century Schoolbook" w:hAnsi="Century Schoolbook"/>
        </w:rPr>
        <w:pict>
          <v:rect id="_x0000_i1145" style="width:429.85pt;height:.75pt" o:hrpct="995" o:hrstd="t" o:hr="t" fillcolor="#b4b4b4" stroked="f"/>
        </w:pict>
      </w:r>
    </w:p>
    <w:p w:rsidR="00CB5C1F" w:rsidRPr="00F85168" w:rsidRDefault="00CB5C1F" w:rsidP="00CB5C1F">
      <w:pPr>
        <w:pStyle w:val="NormalWeb"/>
        <w:rPr>
          <w:b/>
          <w:bCs/>
        </w:rPr>
      </w:pPr>
      <w:r w:rsidRPr="00F85168">
        <w:rPr>
          <w:b/>
          <w:bCs/>
        </w:rPr>
        <w:t>Description</w:t>
      </w:r>
    </w:p>
    <w:p w:rsidR="00CB5C1F" w:rsidRPr="00F85168" w:rsidRDefault="00CB5C1F" w:rsidP="00CB5C1F">
      <w:pPr>
        <w:pStyle w:val="NormalWeb"/>
      </w:pPr>
      <w:r w:rsidRPr="00F85168">
        <w:t xml:space="preserve">This command divides Check Commands to be executed </w:t>
      </w:r>
      <w:r>
        <w:t xml:space="preserve">after </w:t>
      </w:r>
      <w:r w:rsidRPr="00F85168">
        <w:t>data entry</w:t>
      </w:r>
      <w:r>
        <w:t xml:space="preserve">.  </w:t>
      </w:r>
      <w:r w:rsidRPr="00F85168">
        <w:t xml:space="preserve">All commands </w:t>
      </w:r>
      <w:r>
        <w:t xml:space="preserve">in the AFTER and </w:t>
      </w:r>
      <w:r w:rsidRPr="00F85168">
        <w:t>END</w:t>
      </w:r>
      <w:r>
        <w:t>-AFTER</w:t>
      </w:r>
      <w:r w:rsidRPr="00F85168">
        <w:t xml:space="preserve"> </w:t>
      </w:r>
      <w:r>
        <w:t xml:space="preserve">block </w:t>
      </w:r>
      <w:r w:rsidRPr="00F85168">
        <w:t xml:space="preserve">are executed </w:t>
      </w:r>
      <w:r>
        <w:rPr>
          <w:rStyle w:val="Emphasis"/>
        </w:rPr>
        <w:t>after</w:t>
      </w:r>
      <w:r w:rsidRPr="00F85168">
        <w:t xml:space="preserve"> </w:t>
      </w:r>
      <w:r w:rsidR="00825209">
        <w:t xml:space="preserve">entering </w:t>
      </w:r>
      <w:r w:rsidRPr="00F85168">
        <w:t xml:space="preserve">data to the field, page, or </w:t>
      </w:r>
      <w:r>
        <w:t>form</w:t>
      </w:r>
      <w:r w:rsidRPr="00F85168">
        <w:t xml:space="preserve">. </w:t>
      </w:r>
    </w:p>
    <w:p w:rsidR="00CB5C1F" w:rsidRPr="00F85168" w:rsidRDefault="00CB5C1F" w:rsidP="00CB5C1F">
      <w:pPr>
        <w:pStyle w:val="NormalWeb"/>
        <w:rPr>
          <w:b/>
          <w:bCs/>
        </w:rPr>
      </w:pPr>
      <w:r w:rsidRPr="00F85168">
        <w:rPr>
          <w:b/>
          <w:bCs/>
        </w:rPr>
        <w:t>Syntax</w:t>
      </w:r>
    </w:p>
    <w:p w:rsidR="00CB5C1F" w:rsidRPr="00F3191A" w:rsidRDefault="00324196" w:rsidP="00CB5C1F">
      <w:pPr>
        <w:pStyle w:val="PlainTextSyntax"/>
      </w:pPr>
      <w:r>
        <w:t>AFTER</w:t>
      </w:r>
    </w:p>
    <w:p w:rsidR="00CB5C1F" w:rsidRPr="00F85168" w:rsidRDefault="00866406" w:rsidP="00CB5C1F">
      <w:pPr>
        <w:pStyle w:val="NormalWeb"/>
        <w:numPr>
          <w:ilvl w:val="0"/>
          <w:numId w:val="273"/>
        </w:numPr>
        <w:tabs>
          <w:tab w:val="left" w:pos="720"/>
        </w:tabs>
        <w:rPr>
          <w:color w:val="000000"/>
        </w:rPr>
      </w:pPr>
      <w:r>
        <w:rPr>
          <w:color w:val="000000"/>
        </w:rPr>
        <w:t>AFTER and END-AFTER are</w:t>
      </w:r>
      <w:r w:rsidR="00CB5C1F" w:rsidRPr="00F85168">
        <w:rPr>
          <w:color w:val="000000"/>
        </w:rPr>
        <w:t xml:space="preserve"> only used in Check Code. Command buttons will not take END</w:t>
      </w:r>
      <w:r w:rsidR="00324196">
        <w:rPr>
          <w:color w:val="000000"/>
        </w:rPr>
        <w:t>-AFTER</w:t>
      </w:r>
      <w:r w:rsidR="00CB5C1F" w:rsidRPr="00F85168">
        <w:rPr>
          <w:color w:val="000000"/>
        </w:rPr>
        <w:t xml:space="preserve"> since all code inserted will be executed when </w:t>
      </w:r>
      <w:r w:rsidR="00CB5C1F">
        <w:rPr>
          <w:color w:val="000000"/>
        </w:rPr>
        <w:t>you</w:t>
      </w:r>
      <w:r w:rsidR="00CB5C1F" w:rsidRPr="00F85168">
        <w:rPr>
          <w:color w:val="000000"/>
        </w:rPr>
        <w:t xml:space="preserve"> click the button.</w:t>
      </w:r>
    </w:p>
    <w:p w:rsidR="00CB5C1F" w:rsidRPr="00F85168" w:rsidRDefault="00CB5C1F" w:rsidP="00CB5C1F">
      <w:pPr>
        <w:pStyle w:val="NormalWeb"/>
        <w:rPr>
          <w:b/>
          <w:bCs/>
        </w:rPr>
      </w:pPr>
      <w:r w:rsidRPr="00F85168">
        <w:rPr>
          <w:b/>
          <w:bCs/>
        </w:rPr>
        <w:t>Comments</w:t>
      </w:r>
    </w:p>
    <w:p w:rsidR="00CB5C1F" w:rsidRPr="00F85168" w:rsidRDefault="00CB5C1F" w:rsidP="00CB5C1F">
      <w:pPr>
        <w:pStyle w:val="NormalWeb"/>
      </w:pPr>
      <w:r w:rsidRPr="00640CF8">
        <w:rPr>
          <w:color w:val="000000" w:themeColor="text1"/>
        </w:rPr>
        <w:t xml:space="preserve">This command enables actions to occur after accessing a form, page, or field. The </w:t>
      </w:r>
      <w:r w:rsidRPr="00F85168">
        <w:t>default time</w:t>
      </w:r>
      <w:r>
        <w:t xml:space="preserve"> to</w:t>
      </w:r>
      <w:r w:rsidRPr="00F85168">
        <w:t xml:space="preserve"> execut</w:t>
      </w:r>
      <w:r>
        <w:t>e</w:t>
      </w:r>
      <w:r w:rsidRPr="00F85168">
        <w:t xml:space="preserve"> commands associated with a variable is after entry.</w:t>
      </w:r>
    </w:p>
    <w:p w:rsidR="00CB5C1F" w:rsidRDefault="00324196" w:rsidP="00CB5C1F">
      <w:pPr>
        <w:pStyle w:val="NormalWeb"/>
      </w:pPr>
      <w:r>
        <w:t>AFTER</w:t>
      </w:r>
      <w:r w:rsidR="00CB5C1F" w:rsidRPr="00F85168">
        <w:t xml:space="preserve"> must </w:t>
      </w:r>
      <w:r w:rsidR="00CB5C1F">
        <w:t xml:space="preserve">start </w:t>
      </w:r>
      <w:r w:rsidR="00CB5C1F" w:rsidRPr="00F85168">
        <w:t>in the first position of the line</w:t>
      </w:r>
      <w:r w:rsidR="00CB5C1F">
        <w:t xml:space="preserve"> and end with END-</w:t>
      </w:r>
      <w:r>
        <w:t>AFTER</w:t>
      </w:r>
      <w:r w:rsidR="00CB5C1F" w:rsidRPr="00F85168">
        <w:t xml:space="preserve">. </w:t>
      </w:r>
    </w:p>
    <w:p w:rsidR="00CB5C1F" w:rsidRPr="00F85168" w:rsidRDefault="00CB5C1F" w:rsidP="00CB5C1F">
      <w:pPr>
        <w:pStyle w:val="NormalWeb"/>
        <w:rPr>
          <w:b/>
          <w:bCs/>
        </w:rPr>
      </w:pPr>
      <w:r w:rsidRPr="00F85168">
        <w:rPr>
          <w:b/>
          <w:bCs/>
        </w:rPr>
        <w:t>Example</w:t>
      </w:r>
    </w:p>
    <w:p w:rsidR="00CB5C1F" w:rsidRPr="00F85168" w:rsidRDefault="00CB5C1F" w:rsidP="00CB5C1F">
      <w:pPr>
        <w:pStyle w:val="NormalWeb"/>
      </w:pPr>
      <w:r w:rsidRPr="00F85168">
        <w:t>The following commands represent the Check Code for a variable called Demo1</w:t>
      </w:r>
      <w:r>
        <w:t>.</w:t>
      </w:r>
    </w:p>
    <w:p w:rsidR="00CB5C1F" w:rsidRPr="00F3191A" w:rsidRDefault="00CB5C1F" w:rsidP="00CB5C1F">
      <w:pPr>
        <w:pStyle w:val="PlainTextSyntax"/>
      </w:pPr>
      <w:r w:rsidRPr="00F3191A">
        <w:t>BEFORE</w:t>
      </w:r>
      <w:r w:rsidRPr="00F3191A">
        <w:br/>
        <w:t xml:space="preserve"> DIALOG ”This is Before entry”</w:t>
      </w:r>
      <w:r w:rsidRPr="00F3191A">
        <w:br/>
        <w:t>END-BEFORE</w:t>
      </w:r>
    </w:p>
    <w:p w:rsidR="00CB5C1F" w:rsidRPr="00F3191A" w:rsidRDefault="00CB5C1F" w:rsidP="00CB5C1F">
      <w:pPr>
        <w:pStyle w:val="PlainTextSyntax"/>
      </w:pPr>
      <w:r w:rsidRPr="00F3191A">
        <w:t>AFTER</w:t>
      </w:r>
      <w:r w:rsidRPr="00F3191A">
        <w:br/>
        <w:t xml:space="preserve"> DIALOG ”This is After entry”</w:t>
      </w:r>
      <w:r w:rsidRPr="00F3191A">
        <w:br/>
        <w:t>END-AFTER</w:t>
      </w:r>
    </w:p>
    <w:p w:rsidR="00CB5C1F" w:rsidRPr="00324196" w:rsidRDefault="00CB5C1F" w:rsidP="00536A99"/>
    <w:p w:rsidR="00CB5C1F" w:rsidRPr="003060EE" w:rsidRDefault="00CB5C1F" w:rsidP="00536A99"/>
    <w:p w:rsidR="00324196" w:rsidRPr="003060EE" w:rsidRDefault="00324196" w:rsidP="00536A99"/>
    <w:p w:rsidR="00324196" w:rsidRPr="003060EE" w:rsidRDefault="00324196" w:rsidP="00536A99"/>
    <w:p w:rsidR="00324196" w:rsidRPr="003060EE" w:rsidRDefault="00324196" w:rsidP="00536A99"/>
    <w:p w:rsidR="00324196" w:rsidRPr="00D66529" w:rsidRDefault="00324196" w:rsidP="00536A99"/>
    <w:p w:rsidR="00324196" w:rsidRPr="00536A99" w:rsidRDefault="00324196" w:rsidP="00536A99"/>
    <w:p w:rsidR="00CB5C1F" w:rsidRPr="00324196" w:rsidRDefault="00CB5C1F" w:rsidP="00536A99"/>
    <w:p w:rsidR="00324196" w:rsidRPr="00324196" w:rsidRDefault="00324196" w:rsidP="00536A99"/>
    <w:p w:rsidR="00324196" w:rsidRPr="003060EE" w:rsidRDefault="00324196" w:rsidP="00536A99"/>
    <w:p w:rsidR="00745BCF" w:rsidRPr="00F85168" w:rsidRDefault="00745BCF" w:rsidP="00745BCF">
      <w:pPr>
        <w:pStyle w:val="Heading3"/>
        <w:rPr>
          <w:rFonts w:ascii="Century Schoolbook" w:hAnsi="Century Schoolbook"/>
        </w:rPr>
      </w:pPr>
      <w:bookmarkStart w:id="391" w:name="_Toc332822745"/>
      <w:r>
        <w:rPr>
          <w:rFonts w:ascii="Century Schoolbook" w:hAnsi="Century Schoolbook"/>
        </w:rPr>
        <w:lastRenderedPageBreak/>
        <w:t>BEFORE and E</w:t>
      </w:r>
      <w:r w:rsidRPr="00F85168">
        <w:rPr>
          <w:rFonts w:ascii="Century Schoolbook" w:hAnsi="Century Schoolbook"/>
        </w:rPr>
        <w:t>ND</w:t>
      </w:r>
      <w:r>
        <w:rPr>
          <w:rFonts w:ascii="Century Schoolbook" w:hAnsi="Century Schoolbook"/>
        </w:rPr>
        <w:t>-</w:t>
      </w:r>
      <w:r w:rsidRPr="00F85168">
        <w:rPr>
          <w:rFonts w:ascii="Century Schoolbook" w:hAnsi="Century Schoolbook"/>
        </w:rPr>
        <w:t>BEFORE</w:t>
      </w:r>
      <w:bookmarkEnd w:id="389"/>
      <w:bookmarkEnd w:id="390"/>
      <w:bookmarkEnd w:id="391"/>
    </w:p>
    <w:p w:rsidR="00745BCF" w:rsidRPr="00F85168" w:rsidRDefault="00A812D1" w:rsidP="00745BCF">
      <w:pPr>
        <w:rPr>
          <w:rFonts w:ascii="Century Schoolbook" w:hAnsi="Century Schoolbook"/>
        </w:rPr>
      </w:pPr>
      <w:r>
        <w:rPr>
          <w:rFonts w:ascii="Century Schoolbook" w:hAnsi="Century Schoolbook"/>
        </w:rPr>
        <w:pict>
          <v:rect id="_x0000_i1146" style="width:429.85pt;height:.75pt" o:hrpct="995" o:hrstd="t" o:hr="t" fillcolor="#b4b4b4" stroked="f"/>
        </w:pict>
      </w:r>
    </w:p>
    <w:p w:rsidR="00745BCF" w:rsidRPr="00F85168" w:rsidRDefault="00745BCF" w:rsidP="00745BCF">
      <w:pPr>
        <w:pStyle w:val="NormalWeb"/>
        <w:rPr>
          <w:b/>
          <w:bCs/>
        </w:rPr>
      </w:pPr>
      <w:r w:rsidRPr="00F85168">
        <w:rPr>
          <w:b/>
          <w:bCs/>
        </w:rPr>
        <w:t>Description</w:t>
      </w:r>
    </w:p>
    <w:p w:rsidR="00745BCF" w:rsidRPr="00F85168" w:rsidRDefault="00745BCF" w:rsidP="00745BCF">
      <w:pPr>
        <w:pStyle w:val="NormalWeb"/>
      </w:pPr>
      <w:r w:rsidRPr="00F85168">
        <w:t xml:space="preserve">This command divides Check Commands to be executed before data entry from those executed after entry. All commands </w:t>
      </w:r>
      <w:r>
        <w:t xml:space="preserve">in the BEFORE and </w:t>
      </w:r>
      <w:r w:rsidRPr="00F85168">
        <w:t>END</w:t>
      </w:r>
      <w:r>
        <w:t>-</w:t>
      </w:r>
      <w:r w:rsidRPr="00F85168">
        <w:t xml:space="preserve">BEFORE </w:t>
      </w:r>
      <w:r>
        <w:t xml:space="preserve">block </w:t>
      </w:r>
      <w:r w:rsidRPr="00F85168">
        <w:t xml:space="preserve">are executed </w:t>
      </w:r>
      <w:r w:rsidRPr="00F85168">
        <w:rPr>
          <w:rStyle w:val="Emphasis"/>
        </w:rPr>
        <w:t>before</w:t>
      </w:r>
      <w:r w:rsidRPr="00F85168">
        <w:t xml:space="preserve"> data entry to the field, page, or </w:t>
      </w:r>
      <w:r>
        <w:t>form</w:t>
      </w:r>
      <w:r w:rsidRPr="00F85168">
        <w:t xml:space="preserve">. </w:t>
      </w:r>
    </w:p>
    <w:p w:rsidR="00745BCF" w:rsidRPr="00F85168" w:rsidRDefault="00745BCF" w:rsidP="00745BCF">
      <w:pPr>
        <w:pStyle w:val="NormalWeb"/>
        <w:rPr>
          <w:b/>
          <w:bCs/>
        </w:rPr>
      </w:pPr>
      <w:r w:rsidRPr="00F85168">
        <w:rPr>
          <w:b/>
          <w:bCs/>
        </w:rPr>
        <w:t>Syntax</w:t>
      </w:r>
    </w:p>
    <w:p w:rsidR="00745BCF" w:rsidRPr="00F3191A" w:rsidRDefault="00745BCF" w:rsidP="00745BCF">
      <w:pPr>
        <w:pStyle w:val="PlainTextSyntax"/>
      </w:pPr>
      <w:r w:rsidRPr="00F3191A">
        <w:t>END</w:t>
      </w:r>
      <w:r w:rsidR="00324196">
        <w:t>-</w:t>
      </w:r>
      <w:r w:rsidRPr="00F3191A">
        <w:t>BEFORE</w:t>
      </w:r>
    </w:p>
    <w:p w:rsidR="00745BCF" w:rsidRPr="00F85168" w:rsidRDefault="00745BCF" w:rsidP="00745BCF">
      <w:pPr>
        <w:pStyle w:val="NormalWeb"/>
        <w:numPr>
          <w:ilvl w:val="0"/>
          <w:numId w:val="273"/>
        </w:numPr>
        <w:tabs>
          <w:tab w:val="left" w:pos="720"/>
        </w:tabs>
        <w:rPr>
          <w:color w:val="000000"/>
        </w:rPr>
      </w:pPr>
      <w:r w:rsidRPr="00F85168">
        <w:rPr>
          <w:color w:val="000000"/>
        </w:rPr>
        <w:t xml:space="preserve">ENDBEFORE is only used in Check Code. Command buttons will not take ENDBEFORE since all code inserted will be executed when </w:t>
      </w:r>
      <w:r>
        <w:rPr>
          <w:color w:val="000000"/>
        </w:rPr>
        <w:t>you</w:t>
      </w:r>
      <w:r w:rsidRPr="00F85168">
        <w:rPr>
          <w:color w:val="000000"/>
        </w:rPr>
        <w:t xml:space="preserve"> click the button.</w:t>
      </w:r>
    </w:p>
    <w:p w:rsidR="00745BCF" w:rsidRPr="00F85168" w:rsidRDefault="00745BCF" w:rsidP="00745BCF">
      <w:pPr>
        <w:pStyle w:val="NormalWeb"/>
        <w:rPr>
          <w:b/>
          <w:bCs/>
        </w:rPr>
      </w:pPr>
      <w:r w:rsidRPr="00F85168">
        <w:rPr>
          <w:b/>
          <w:bCs/>
        </w:rPr>
        <w:t>Comments</w:t>
      </w:r>
    </w:p>
    <w:p w:rsidR="00745BCF" w:rsidRPr="00F85168" w:rsidRDefault="00745BCF" w:rsidP="00745BCF">
      <w:pPr>
        <w:pStyle w:val="NormalWeb"/>
      </w:pPr>
      <w:r w:rsidRPr="00640CF8">
        <w:rPr>
          <w:color w:val="000000" w:themeColor="text1"/>
        </w:rPr>
        <w:t xml:space="preserve">This command enables actions to occur before accessing a form, page, or field. The </w:t>
      </w:r>
      <w:r w:rsidRPr="00F85168">
        <w:t>default time</w:t>
      </w:r>
      <w:r>
        <w:t xml:space="preserve"> to</w:t>
      </w:r>
      <w:r w:rsidRPr="00F85168">
        <w:t xml:space="preserve"> execut</w:t>
      </w:r>
      <w:r>
        <w:t>e</w:t>
      </w:r>
      <w:r w:rsidRPr="00F85168">
        <w:t xml:space="preserve"> commands associated with a variable is </w:t>
      </w:r>
      <w:r w:rsidR="00324196">
        <w:t>before</w:t>
      </w:r>
      <w:r w:rsidR="00324196" w:rsidRPr="00F85168">
        <w:t xml:space="preserve"> </w:t>
      </w:r>
      <w:r w:rsidRPr="00F85168">
        <w:t>entry.</w:t>
      </w:r>
    </w:p>
    <w:p w:rsidR="00745BCF" w:rsidRDefault="00745BCF" w:rsidP="00745BCF">
      <w:pPr>
        <w:pStyle w:val="NormalWeb"/>
      </w:pPr>
      <w:r w:rsidRPr="00F85168">
        <w:t xml:space="preserve">BEFORE must </w:t>
      </w:r>
      <w:r>
        <w:t xml:space="preserve">start </w:t>
      </w:r>
      <w:r w:rsidRPr="00F85168">
        <w:t>in the first position of the line</w:t>
      </w:r>
      <w:r>
        <w:t xml:space="preserve"> and end with END-BEFORE</w:t>
      </w:r>
      <w:r w:rsidRPr="00F85168">
        <w:t xml:space="preserve">. </w:t>
      </w:r>
    </w:p>
    <w:p w:rsidR="00745BCF" w:rsidRPr="00F85168" w:rsidRDefault="00745BCF" w:rsidP="00745BCF">
      <w:pPr>
        <w:pStyle w:val="NormalWeb"/>
        <w:rPr>
          <w:b/>
          <w:bCs/>
        </w:rPr>
      </w:pPr>
      <w:r w:rsidRPr="00F85168">
        <w:rPr>
          <w:b/>
          <w:bCs/>
        </w:rPr>
        <w:t>Example</w:t>
      </w:r>
    </w:p>
    <w:p w:rsidR="00745BCF" w:rsidRPr="00F85168" w:rsidRDefault="00745BCF" w:rsidP="00745BCF">
      <w:pPr>
        <w:pStyle w:val="NormalWeb"/>
      </w:pPr>
      <w:r w:rsidRPr="00F85168">
        <w:t>The following commands represent the Check Code for a variable called Demo1</w:t>
      </w:r>
      <w:r>
        <w:t>.</w:t>
      </w:r>
    </w:p>
    <w:p w:rsidR="00745BCF" w:rsidRPr="00F3191A" w:rsidRDefault="00745BCF" w:rsidP="00745BCF">
      <w:pPr>
        <w:pStyle w:val="PlainTextSyntax"/>
      </w:pPr>
      <w:r w:rsidRPr="00F3191A">
        <w:t>BEFORE</w:t>
      </w:r>
      <w:r w:rsidRPr="00F3191A">
        <w:br/>
        <w:t xml:space="preserve"> DIALOG ”This is Before entry”</w:t>
      </w:r>
      <w:r w:rsidRPr="00F3191A">
        <w:br/>
        <w:t>END-BEFORE</w:t>
      </w:r>
    </w:p>
    <w:p w:rsidR="00745BCF" w:rsidRPr="00F3191A" w:rsidRDefault="00745BCF" w:rsidP="00745BCF">
      <w:pPr>
        <w:pStyle w:val="PlainTextSyntax"/>
      </w:pPr>
      <w:r w:rsidRPr="00F3191A">
        <w:t>AFTER</w:t>
      </w:r>
      <w:r w:rsidRPr="00F3191A">
        <w:br/>
        <w:t xml:space="preserve"> DIALOG ”This is After entry”</w:t>
      </w:r>
      <w:r w:rsidRPr="00F3191A">
        <w:br/>
        <w:t>END-AFTER</w:t>
      </w: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392" w:name="_Toc279046083"/>
      <w:bookmarkStart w:id="393" w:name="_Toc309980860"/>
      <w:bookmarkStart w:id="394" w:name="_Toc332822746"/>
      <w:r w:rsidRPr="00F85168">
        <w:rPr>
          <w:rFonts w:ascii="Century Schoolbook" w:hAnsi="Century Schoolbook"/>
        </w:rPr>
        <w:lastRenderedPageBreak/>
        <w:t>EXECUTE</w:t>
      </w:r>
      <w:bookmarkEnd w:id="392"/>
      <w:bookmarkEnd w:id="393"/>
      <w:bookmarkEnd w:id="394"/>
    </w:p>
    <w:p w:rsidR="00745BCF" w:rsidRPr="00F85168" w:rsidRDefault="00745BCF" w:rsidP="00745BCF">
      <w:pPr>
        <w:pStyle w:val="NormalWeb"/>
        <w:rPr>
          <w:b/>
          <w:bCs/>
        </w:rPr>
      </w:pPr>
      <w:r w:rsidRPr="00F85168">
        <w:rPr>
          <w:b/>
          <w:bCs/>
        </w:rPr>
        <w:t>Description</w:t>
      </w:r>
    </w:p>
    <w:p w:rsidR="00745BCF" w:rsidRPr="00F85168" w:rsidRDefault="00745BCF" w:rsidP="00745BCF">
      <w:pPr>
        <w:pStyle w:val="NormalWeb"/>
      </w:pPr>
      <w:r w:rsidRPr="00F85168">
        <w:t xml:space="preserve">Executes a Windows or DOS program - either one explicitly named in the command or one designated within the Windows registry as appropriate for a document with </w:t>
      </w:r>
      <w:r>
        <w:t>a named</w:t>
      </w:r>
      <w:r w:rsidRPr="00F85168">
        <w:t xml:space="preserve"> file extension. This provides a mechanism for bringing up </w:t>
      </w:r>
      <w:r>
        <w:t xml:space="preserve">the default </w:t>
      </w:r>
      <w:r w:rsidRPr="00F85168">
        <w:t>word processor or browser on a computer without first knowing its name. The EXECUTE command accepts a series of paths, separated by semicolons:</w:t>
      </w:r>
    </w:p>
    <w:p w:rsidR="00745BCF" w:rsidRPr="00536A99" w:rsidRDefault="00745BCF" w:rsidP="00745BCF">
      <w:pPr>
        <w:pStyle w:val="PlainText"/>
      </w:pPr>
      <w:r w:rsidRPr="00536A99">
        <w:t>EXECUTE c:\epi_info\myfile.exe;d:\myfile.exe</w:t>
      </w:r>
    </w:p>
    <w:p w:rsidR="00745BCF" w:rsidRPr="00F85168" w:rsidRDefault="00745BCF" w:rsidP="00745BCF">
      <w:pPr>
        <w:pStyle w:val="NormalWeb"/>
      </w:pPr>
      <w:r w:rsidRPr="00F85168">
        <w:t xml:space="preserve">If the first is not found, the others are tried in succession. In Check Code, the EXECUTE command can be placed in any command block, but is often used with a button. A button does not have a Before Entry section. </w:t>
      </w:r>
    </w:p>
    <w:p w:rsidR="00745BCF" w:rsidRPr="00F85168" w:rsidRDefault="00745BCF" w:rsidP="00745BCF">
      <w:pPr>
        <w:pStyle w:val="NormalWeb"/>
        <w:rPr>
          <w:b/>
          <w:bCs/>
        </w:rPr>
      </w:pPr>
      <w:r w:rsidRPr="00F85168">
        <w:rPr>
          <w:b/>
          <w:bCs/>
        </w:rPr>
        <w:t>Syntax</w:t>
      </w:r>
    </w:p>
    <w:p w:rsidR="00745BCF" w:rsidRPr="00F3191A" w:rsidRDefault="00745BCF" w:rsidP="00745BCF">
      <w:pPr>
        <w:pStyle w:val="PlainTextSyntax"/>
      </w:pPr>
      <w:r w:rsidRPr="00F3191A">
        <w:t>EXECUTE &lt;filename&gt;</w:t>
      </w:r>
    </w:p>
    <w:p w:rsidR="00745BCF" w:rsidRPr="00F3191A" w:rsidRDefault="00745BCF" w:rsidP="00745BCF">
      <w:pPr>
        <w:pStyle w:val="PlainTextSyntax"/>
      </w:pPr>
      <w:r w:rsidRPr="00F3191A">
        <w:t>EXECUTE "&lt;filename&gt; &lt;command-line parameters&gt;"</w:t>
      </w:r>
    </w:p>
    <w:p w:rsidR="00745BCF" w:rsidRPr="00F3191A" w:rsidRDefault="00745BCF" w:rsidP="00745BCF">
      <w:pPr>
        <w:pStyle w:val="PlainTextSyntax"/>
      </w:pPr>
      <w:r w:rsidRPr="00F3191A">
        <w:t>EXECUTE NOWAITFOREXIT &lt;filename&gt;</w:t>
      </w:r>
    </w:p>
    <w:p w:rsidR="00745BCF" w:rsidRPr="00F3191A" w:rsidRDefault="00745BCF" w:rsidP="00745BCF">
      <w:pPr>
        <w:pStyle w:val="PlainTextSyntax"/>
      </w:pPr>
      <w:r w:rsidRPr="00F3191A">
        <w:t>EXECUTE NOWAITFOREXIT '&lt;filename&gt;'</w:t>
      </w:r>
    </w:p>
    <w:p w:rsidR="00745BCF" w:rsidRPr="00F3191A" w:rsidRDefault="00745BCF" w:rsidP="00745BCF">
      <w:pPr>
        <w:pStyle w:val="PlainTextSyntax"/>
      </w:pPr>
      <w:r w:rsidRPr="00F3191A">
        <w:t>EXECUTE NOWAITFOREXIT "&lt;filename&gt;"</w:t>
      </w:r>
    </w:p>
    <w:p w:rsidR="00745BCF" w:rsidRPr="00F3191A" w:rsidRDefault="00745BCF" w:rsidP="00745BCF">
      <w:pPr>
        <w:pStyle w:val="PlainTextSyntax"/>
      </w:pPr>
      <w:r w:rsidRPr="00F3191A">
        <w:t>EXECUTE WAITFOREXIT &lt;filename&gt;</w:t>
      </w:r>
    </w:p>
    <w:p w:rsidR="00745BCF" w:rsidRPr="00F3191A" w:rsidRDefault="00745BCF" w:rsidP="00745BCF">
      <w:pPr>
        <w:pStyle w:val="PlainTextSyntax"/>
      </w:pPr>
      <w:r w:rsidRPr="00F3191A">
        <w:t>EXECUTE WAITFOREXIT '&lt;filename&gt;'</w:t>
      </w:r>
    </w:p>
    <w:p w:rsidR="00745BCF" w:rsidRPr="00F3191A" w:rsidRDefault="00745BCF" w:rsidP="00745BCF">
      <w:pPr>
        <w:pStyle w:val="PlainTextSyntax"/>
      </w:pPr>
      <w:r w:rsidRPr="00F3191A">
        <w:t>EXECUTE WAITFOREXIT "&lt;filename&gt;"</w:t>
      </w:r>
    </w:p>
    <w:p w:rsidR="00745BCF" w:rsidRPr="00F85168" w:rsidRDefault="00745BCF" w:rsidP="00745BCF">
      <w:pPr>
        <w:pStyle w:val="NormalWeb"/>
        <w:numPr>
          <w:ilvl w:val="0"/>
          <w:numId w:val="284"/>
        </w:numPr>
        <w:rPr>
          <w:color w:val="000000"/>
        </w:rPr>
      </w:pPr>
      <w:r w:rsidRPr="00F85168">
        <w:rPr>
          <w:color w:val="000000"/>
        </w:rPr>
        <w:t xml:space="preserve">The &lt;filename&gt; represents the path and program name for .exe (filename for registered Windows programs) and .com (filename for MS-DOS binary </w:t>
      </w:r>
      <w:r w:rsidR="00D920ED" w:rsidRPr="00F85168">
        <w:rPr>
          <w:color w:val="000000"/>
        </w:rPr>
        <w:t>executable</w:t>
      </w:r>
      <w:r w:rsidRPr="00F85168">
        <w:rPr>
          <w:color w:val="000000"/>
        </w:rPr>
        <w:t>) files.</w:t>
      </w:r>
    </w:p>
    <w:p w:rsidR="00745BCF" w:rsidRPr="00F85168" w:rsidRDefault="00745BCF" w:rsidP="00745BCF">
      <w:pPr>
        <w:pStyle w:val="NormalWeb"/>
        <w:numPr>
          <w:ilvl w:val="0"/>
          <w:numId w:val="284"/>
        </w:numPr>
        <w:rPr>
          <w:color w:val="000000"/>
        </w:rPr>
      </w:pPr>
      <w:r w:rsidRPr="00F85168">
        <w:rPr>
          <w:color w:val="000000"/>
        </w:rPr>
        <w:t>The &lt;command-line parameters&gt; represent any additional command-line arguments that the program can accept.</w:t>
      </w:r>
    </w:p>
    <w:p w:rsidR="00745BCF" w:rsidRPr="00F85168" w:rsidRDefault="00745BCF" w:rsidP="00745BCF">
      <w:pPr>
        <w:pStyle w:val="NormalWeb"/>
        <w:numPr>
          <w:ilvl w:val="0"/>
          <w:numId w:val="284"/>
        </w:numPr>
        <w:rPr>
          <w:color w:val="000000"/>
        </w:rPr>
      </w:pPr>
      <w:r w:rsidRPr="00F85168">
        <w:rPr>
          <w:color w:val="000000"/>
        </w:rPr>
        <w:t xml:space="preserve">When Wait for Command to Execute (modal) is specified, the command should run and Enter should continue running. When Wait for Command to Execute is not specified (non-modal), Enter should wait until the executed program closes before continuing. When EXECUTE is run modally, permanent variables are written before the command is executed and reloaded after </w:t>
      </w:r>
      <w:r w:rsidR="009A4411">
        <w:rPr>
          <w:color w:val="000000"/>
        </w:rPr>
        <w:t>it</w:t>
      </w:r>
      <w:r w:rsidRPr="00F85168">
        <w:rPr>
          <w:color w:val="000000"/>
        </w:rPr>
        <w:t xml:space="preserve"> is executed.</w:t>
      </w:r>
    </w:p>
    <w:p w:rsidR="00745BCF" w:rsidRPr="00F85168" w:rsidRDefault="00745BCF" w:rsidP="00745BCF">
      <w:pPr>
        <w:pStyle w:val="NormalWeb"/>
        <w:rPr>
          <w:b/>
          <w:bCs/>
        </w:rPr>
      </w:pPr>
      <w:r w:rsidRPr="00F85168">
        <w:rPr>
          <w:b/>
          <w:bCs/>
        </w:rPr>
        <w:t>Comments</w:t>
      </w:r>
    </w:p>
    <w:p w:rsidR="00745BCF" w:rsidRPr="00F85168" w:rsidRDefault="00745BCF" w:rsidP="00745BCF">
      <w:pPr>
        <w:pStyle w:val="NormalWeb"/>
      </w:pPr>
      <w:r w:rsidRPr="00F85168">
        <w:t xml:space="preserve">If the name of an executable program, </w:t>
      </w:r>
      <w:r>
        <w:t>(e.g.,</w:t>
      </w:r>
      <w:r w:rsidRPr="00F85168">
        <w:t xml:space="preserve"> ENTER.EXE</w:t>
      </w:r>
      <w:r>
        <w:t>,</w:t>
      </w:r>
      <w:r w:rsidRPr="00F85168">
        <w:t xml:space="preserve"> MYBATCH.BAT</w:t>
      </w:r>
      <w:r>
        <w:t>,</w:t>
      </w:r>
      <w:r w:rsidRPr="00F85168">
        <w:t xml:space="preserve"> or  MYWEB.HTM</w:t>
      </w:r>
      <w:r>
        <w:t>)</w:t>
      </w:r>
      <w:r w:rsidRPr="00F85168">
        <w:t xml:space="preserve"> is given, the program will be run in a separate window. </w:t>
      </w:r>
      <w:r>
        <w:t>The window closes w</w:t>
      </w:r>
      <w:r w:rsidRPr="00F85168">
        <w:t>hen the program terminates.</w:t>
      </w:r>
    </w:p>
    <w:p w:rsidR="00745BCF" w:rsidRPr="00F85168" w:rsidRDefault="00745BCF" w:rsidP="00745BCF">
      <w:pPr>
        <w:pStyle w:val="NormalWeb"/>
      </w:pPr>
      <w:r w:rsidRPr="00F85168">
        <w:lastRenderedPageBreak/>
        <w:t xml:space="preserve">If the name given is not a program, but a file with an extension (the </w:t>
      </w:r>
      <w:r>
        <w:t>three</w:t>
      </w:r>
      <w:r w:rsidRPr="00F85168">
        <w:t xml:space="preserve"> characters after the ".") registered by Windows for displaying the document, the correct program to display the file will be activated</w:t>
      </w:r>
      <w:r>
        <w:t xml:space="preserve"> (i.e.</w:t>
      </w:r>
      <w:r w:rsidRPr="00F85168">
        <w:t>, WRITEUP.DOC might cause Microsoft Word© to run and load the file on one computer</w:t>
      </w:r>
      <w:r>
        <w:t>)</w:t>
      </w:r>
      <w:r w:rsidRPr="00F85168">
        <w:t>.</w:t>
      </w:r>
      <w:r>
        <w:t xml:space="preserve">  </w:t>
      </w:r>
      <w:r w:rsidRPr="00F85168">
        <w:t xml:space="preserve">Usually .TXT will run NOTEPAD.EXE© or WORDPAD.EXE©, and image files will appear in a browser or in a graphics program. An .HTM file will bring up the default browser. </w:t>
      </w:r>
    </w:p>
    <w:p w:rsidR="00745BCF" w:rsidRPr="00F85168" w:rsidRDefault="00745BCF" w:rsidP="00745BCF">
      <w:pPr>
        <w:pStyle w:val="NormalWeb"/>
      </w:pPr>
      <w:r>
        <w:t>You will not need to supply t</w:t>
      </w:r>
      <w:r w:rsidRPr="00F85168">
        <w:t>he location or even the name of the program that will be run. These details are stored in the Windows registry for common file extensions. The same concept applies to Internet addresses (URLs). Give a URL (Universal Resource Locator) that ends in .HTM or begins with HTTP:// “http://www.cdc.gov/epiinfo/” and Windows brings up the default browser, connects to the Internet (if possible), and goes directly to the site indicated.</w:t>
      </w:r>
    </w:p>
    <w:p w:rsidR="00745BCF" w:rsidRPr="00F85168" w:rsidRDefault="00745BCF" w:rsidP="00745BCF">
      <w:pPr>
        <w:pStyle w:val="NormalWeb"/>
      </w:pPr>
      <w:r w:rsidRPr="00F85168">
        <w:rPr>
          <w:b/>
          <w:bCs/>
        </w:rPr>
        <w:t>Examples</w:t>
      </w:r>
    </w:p>
    <w:p w:rsidR="00745BCF" w:rsidRPr="00F3191A" w:rsidRDefault="00745BCF" w:rsidP="00745BCF">
      <w:pPr>
        <w:pStyle w:val="NormalWeb"/>
        <w:rPr>
          <w:rFonts w:ascii="Courier New" w:hAnsi="Courier New" w:cs="Courier New"/>
          <w:sz w:val="18"/>
          <w:szCs w:val="18"/>
        </w:rPr>
      </w:pPr>
      <w:r w:rsidRPr="00F3191A">
        <w:rPr>
          <w:rStyle w:val="Emphasis"/>
          <w:i w:val="0"/>
        </w:rPr>
        <w:t>Example 1:</w:t>
      </w:r>
      <w:r w:rsidRPr="00F85168">
        <w:t xml:space="preserve"> A text file on the C drive is opened. The operating system will select an </w:t>
      </w:r>
      <w:r w:rsidRPr="00536A99">
        <w:rPr>
          <w:rFonts w:cs="Courier New"/>
          <w:szCs w:val="22"/>
        </w:rPr>
        <w:t>application to open the file.</w:t>
      </w:r>
    </w:p>
    <w:p w:rsidR="00745BCF" w:rsidRPr="00F3191A" w:rsidRDefault="00745BCF" w:rsidP="00745BCF">
      <w:pPr>
        <w:pStyle w:val="PlainTextSyntax"/>
        <w:rPr>
          <w:szCs w:val="18"/>
        </w:rPr>
      </w:pPr>
      <w:r w:rsidRPr="00F3191A">
        <w:rPr>
          <w:szCs w:val="18"/>
        </w:rPr>
        <w:t xml:space="preserve">EXECUTE “C:\logfile.txt” </w:t>
      </w:r>
    </w:p>
    <w:p w:rsidR="00745BCF" w:rsidRPr="00F85168" w:rsidRDefault="00745BCF" w:rsidP="00745BCF">
      <w:pPr>
        <w:pStyle w:val="NormalWeb"/>
      </w:pPr>
      <w:r w:rsidRPr="00F3191A">
        <w:rPr>
          <w:rStyle w:val="Emphasis"/>
          <w:i w:val="0"/>
        </w:rPr>
        <w:t>Example 2:</w:t>
      </w:r>
      <w:r w:rsidRPr="00F85168">
        <w:t xml:space="preserve"> An executable file is run.</w:t>
      </w:r>
    </w:p>
    <w:p w:rsidR="00745BCF" w:rsidRPr="00F3191A" w:rsidRDefault="00745BCF" w:rsidP="00745BCF">
      <w:pPr>
        <w:pStyle w:val="PlainTextSyntax"/>
      </w:pPr>
      <w:r w:rsidRPr="00F3191A">
        <w:t xml:space="preserve">EXECUTE "C:\Windows\Notepad.exe" </w:t>
      </w:r>
    </w:p>
    <w:p w:rsidR="00745BCF" w:rsidRPr="00F85168" w:rsidRDefault="00745BCF" w:rsidP="00745BCF">
      <w:pPr>
        <w:pStyle w:val="NormalWeb"/>
      </w:pPr>
      <w:r w:rsidRPr="00F3191A">
        <w:rPr>
          <w:rStyle w:val="Emphasis"/>
          <w:i w:val="0"/>
        </w:rPr>
        <w:t>Example 3:</w:t>
      </w:r>
      <w:r w:rsidRPr="00F85168">
        <w:t xml:space="preserve"> Windows Internet Explorer is run and passed http://www.cdc.gov/epiinfo as a command-line parameter. Because WAITFOREXIT is specified, Enter will not allow </w:t>
      </w:r>
      <w:r>
        <w:t>you</w:t>
      </w:r>
      <w:r w:rsidRPr="00F85168">
        <w:t xml:space="preserve"> to continue entering data until the browser window is closed.</w:t>
      </w:r>
    </w:p>
    <w:p w:rsidR="00745BCF" w:rsidRPr="00F3191A" w:rsidRDefault="00745BCF" w:rsidP="00745BCF">
      <w:pPr>
        <w:pStyle w:val="PlainTextSyntax"/>
      </w:pPr>
      <w:r w:rsidRPr="00F3191A">
        <w:t xml:space="preserve">EXECUTE WAITFOREXIT "http://www.cdc.gov/epiinfo" </w:t>
      </w: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395" w:name="_Toc279046084"/>
      <w:bookmarkStart w:id="396" w:name="_Toc309980861"/>
      <w:bookmarkStart w:id="397" w:name="_Toc332822747"/>
      <w:r w:rsidRPr="00F85168">
        <w:rPr>
          <w:rFonts w:ascii="Century Schoolbook" w:hAnsi="Century Schoolbook"/>
        </w:rPr>
        <w:lastRenderedPageBreak/>
        <w:t>GOTO</w:t>
      </w:r>
      <w:bookmarkEnd w:id="395"/>
      <w:bookmarkEnd w:id="396"/>
      <w:bookmarkEnd w:id="397"/>
    </w:p>
    <w:p w:rsidR="00745BCF" w:rsidRPr="00F85168" w:rsidRDefault="00A812D1" w:rsidP="00745BCF">
      <w:pPr>
        <w:rPr>
          <w:rFonts w:ascii="Century Schoolbook" w:hAnsi="Century Schoolbook"/>
        </w:rPr>
      </w:pPr>
      <w:r>
        <w:rPr>
          <w:rFonts w:ascii="Century Schoolbook" w:hAnsi="Century Schoolbook"/>
        </w:rPr>
        <w:pict>
          <v:rect id="_x0000_i1147" style="width:429.85pt;height:.75pt" o:hrpct="995" o:hrstd="t" o:hr="t" fillcolor="#b4b4b4" stroked="f"/>
        </w:pict>
      </w:r>
    </w:p>
    <w:p w:rsidR="00745BCF" w:rsidRPr="00F85168" w:rsidRDefault="00745BCF" w:rsidP="00745BCF">
      <w:pPr>
        <w:pStyle w:val="NormalWeb"/>
        <w:rPr>
          <w:b/>
          <w:bCs/>
        </w:rPr>
      </w:pPr>
      <w:r w:rsidRPr="00F85168">
        <w:rPr>
          <w:b/>
          <w:bCs/>
        </w:rPr>
        <w:t>Description</w:t>
      </w:r>
    </w:p>
    <w:p w:rsidR="00745BCF" w:rsidRPr="00F85168" w:rsidRDefault="00745BCF" w:rsidP="00745BCF">
      <w:pPr>
        <w:pStyle w:val="NormalWeb"/>
      </w:pPr>
      <w:r w:rsidRPr="00F85168">
        <w:t>This command can be used alone or in an IF statement to transfer the cursor to a named variable field.</w:t>
      </w:r>
    </w:p>
    <w:p w:rsidR="00745BCF" w:rsidRPr="00F85168" w:rsidRDefault="00745BCF" w:rsidP="00745BCF">
      <w:pPr>
        <w:pStyle w:val="NormalWeb"/>
        <w:rPr>
          <w:b/>
          <w:bCs/>
        </w:rPr>
      </w:pPr>
      <w:r w:rsidRPr="00F85168">
        <w:rPr>
          <w:b/>
          <w:bCs/>
        </w:rPr>
        <w:t>Syntax</w:t>
      </w:r>
    </w:p>
    <w:p w:rsidR="00745BCF" w:rsidRPr="00F3191A" w:rsidRDefault="00745BCF" w:rsidP="00745BCF">
      <w:pPr>
        <w:pStyle w:val="PlainTextSyntax"/>
      </w:pPr>
      <w:r w:rsidRPr="00F3191A">
        <w:t>GOTO &lt;event&gt;</w:t>
      </w:r>
    </w:p>
    <w:p w:rsidR="00745BCF" w:rsidRPr="00A813BB" w:rsidRDefault="00745BCF" w:rsidP="00745BCF">
      <w:pPr>
        <w:pStyle w:val="NormalWeb"/>
        <w:numPr>
          <w:ilvl w:val="0"/>
          <w:numId w:val="163"/>
        </w:numPr>
        <w:tabs>
          <w:tab w:val="left" w:pos="720"/>
        </w:tabs>
        <w:rPr>
          <w:color w:val="000000"/>
        </w:rPr>
      </w:pPr>
      <w:r w:rsidRPr="008B0E23">
        <w:rPr>
          <w:color w:val="000000"/>
        </w:rPr>
        <w:t>The &lt;event&gt; can be a +1, -1, page number,</w:t>
      </w:r>
      <w:r w:rsidRPr="00A813BB">
        <w:rPr>
          <w:color w:val="000000"/>
        </w:rPr>
        <w:t xml:space="preserve"> or a variable.</w:t>
      </w:r>
    </w:p>
    <w:p w:rsidR="00745BCF" w:rsidRPr="00536A99" w:rsidRDefault="00745BCF" w:rsidP="00745BCF">
      <w:pPr>
        <w:pStyle w:val="NormalWeb"/>
        <w:rPr>
          <w:b/>
          <w:iCs/>
        </w:rPr>
      </w:pPr>
      <w:r w:rsidRPr="00536A99">
        <w:rPr>
          <w:b/>
          <w:iCs/>
        </w:rPr>
        <w:t>Event and Description</w:t>
      </w:r>
    </w:p>
    <w:p w:rsidR="00745BCF" w:rsidRPr="00F85168" w:rsidRDefault="00745BCF" w:rsidP="00745BCF">
      <w:pPr>
        <w:pStyle w:val="NormalWeb"/>
        <w:numPr>
          <w:ilvl w:val="0"/>
          <w:numId w:val="285"/>
        </w:numPr>
        <w:rPr>
          <w:color w:val="000000"/>
        </w:rPr>
      </w:pPr>
      <w:r w:rsidRPr="00F85168">
        <w:rPr>
          <w:color w:val="000000"/>
        </w:rPr>
        <w:t>+1 Automatically saves the current page if changes have been made, and goes to the next page.</w:t>
      </w:r>
    </w:p>
    <w:p w:rsidR="00745BCF" w:rsidRPr="00F85168" w:rsidRDefault="00745BCF" w:rsidP="00745BCF">
      <w:pPr>
        <w:pStyle w:val="NormalWeb"/>
        <w:numPr>
          <w:ilvl w:val="0"/>
          <w:numId w:val="285"/>
        </w:numPr>
        <w:rPr>
          <w:color w:val="000000"/>
        </w:rPr>
      </w:pPr>
      <w:r w:rsidRPr="00F85168">
        <w:rPr>
          <w:color w:val="000000"/>
        </w:rPr>
        <w:t>-1 Automatically saves the current page if changes have been made, and goes to the previous page.</w:t>
      </w:r>
    </w:p>
    <w:p w:rsidR="00745BCF" w:rsidRPr="00F85168" w:rsidRDefault="00745BCF" w:rsidP="00745BCF">
      <w:pPr>
        <w:pStyle w:val="NormalWeb"/>
        <w:numPr>
          <w:ilvl w:val="0"/>
          <w:numId w:val="285"/>
        </w:numPr>
        <w:rPr>
          <w:color w:val="000000"/>
        </w:rPr>
      </w:pPr>
      <w:r w:rsidRPr="00F85168">
        <w:rPr>
          <w:color w:val="000000"/>
        </w:rPr>
        <w:t>&lt;page number&gt; Automatically saves the current page if changes have been made, and goes to the page indicated by the number.</w:t>
      </w:r>
    </w:p>
    <w:p w:rsidR="00745BCF" w:rsidRPr="00F85168" w:rsidRDefault="00745BCF" w:rsidP="00745BCF">
      <w:pPr>
        <w:pStyle w:val="NormalWeb"/>
        <w:numPr>
          <w:ilvl w:val="0"/>
          <w:numId w:val="285"/>
        </w:numPr>
        <w:rPr>
          <w:color w:val="000000"/>
        </w:rPr>
      </w:pPr>
      <w:r w:rsidRPr="00F85168">
        <w:rPr>
          <w:color w:val="000000"/>
        </w:rPr>
        <w:t xml:space="preserve">&lt;variable name&gt; Goes to the variable indicated. </w:t>
      </w:r>
      <w:r>
        <w:rPr>
          <w:color w:val="000000"/>
        </w:rPr>
        <w:t>A</w:t>
      </w:r>
      <w:r w:rsidRPr="00F85168">
        <w:rPr>
          <w:color w:val="000000"/>
        </w:rPr>
        <w:t>utomatically saves the current page if changes have been made, if the variable is on another page.</w:t>
      </w:r>
    </w:p>
    <w:p w:rsidR="00745BCF" w:rsidRPr="00F85168" w:rsidRDefault="00745BCF" w:rsidP="00745BCF">
      <w:pPr>
        <w:pStyle w:val="NormalWeb"/>
        <w:rPr>
          <w:b/>
          <w:bCs/>
        </w:rPr>
      </w:pPr>
      <w:r w:rsidRPr="00F85168">
        <w:rPr>
          <w:b/>
          <w:bCs/>
        </w:rPr>
        <w:t>Comments</w:t>
      </w:r>
    </w:p>
    <w:p w:rsidR="00745BCF" w:rsidRDefault="00745BCF" w:rsidP="00745BCF">
      <w:pPr>
        <w:pStyle w:val="NormalWeb"/>
        <w:rPr>
          <w:color w:val="FF0000"/>
        </w:rPr>
      </w:pPr>
      <w:r w:rsidRPr="00FD2DCA">
        <w:rPr>
          <w:color w:val="000000" w:themeColor="text1"/>
        </w:rPr>
        <w:t>GOTO will be ignored if it is in the Before or After Record event.</w:t>
      </w:r>
      <w:r w:rsidRPr="00315119">
        <w:rPr>
          <w:color w:val="FF0000"/>
        </w:rPr>
        <w:t xml:space="preserve"> </w:t>
      </w:r>
      <w:r w:rsidRPr="00D05DA6">
        <w:rPr>
          <w:color w:val="000000" w:themeColor="text1"/>
        </w:rPr>
        <w:t xml:space="preserve">The GOTO command </w:t>
      </w:r>
      <w:r>
        <w:rPr>
          <w:color w:val="000000" w:themeColor="text1"/>
        </w:rPr>
        <w:t xml:space="preserve">skips </w:t>
      </w:r>
      <w:r w:rsidRPr="00D05DA6">
        <w:rPr>
          <w:color w:val="000000" w:themeColor="text1"/>
        </w:rPr>
        <w:t xml:space="preserve">all the variables in between unavailable for data entry or Read Only. </w:t>
      </w:r>
    </w:p>
    <w:p w:rsidR="00745BCF" w:rsidRPr="00F85168" w:rsidRDefault="00745BCF" w:rsidP="00745BCF">
      <w:pPr>
        <w:pStyle w:val="NormalWeb"/>
        <w:rPr>
          <w:b/>
          <w:bCs/>
        </w:rPr>
      </w:pPr>
      <w:r w:rsidRPr="00F85168">
        <w:rPr>
          <w:b/>
          <w:bCs/>
        </w:rPr>
        <w:t>Examples</w:t>
      </w:r>
    </w:p>
    <w:p w:rsidR="00745BCF" w:rsidRPr="00F85168" w:rsidRDefault="00745BCF" w:rsidP="00745BCF">
      <w:pPr>
        <w:pStyle w:val="NormalWeb"/>
      </w:pPr>
      <w:r w:rsidRPr="00F3191A">
        <w:rPr>
          <w:rStyle w:val="Emphasis"/>
          <w:i w:val="0"/>
        </w:rPr>
        <w:t>Example 1:</w:t>
      </w:r>
      <w:r w:rsidRPr="00F85168">
        <w:t xml:space="preserve"> The </w:t>
      </w:r>
      <w:r>
        <w:t>form</w:t>
      </w:r>
      <w:r w:rsidRPr="00F85168">
        <w:t xml:space="preserve"> will skip directly from one field to another based on certain user input. The example assumes a </w:t>
      </w:r>
      <w:r>
        <w:t>form</w:t>
      </w:r>
      <w:r w:rsidRPr="00F85168">
        <w:t xml:space="preserve"> exists that has the following fields: DoYouSmoke (Yes/No), PacksPerDay</w:t>
      </w:r>
      <w:r w:rsidR="00D920ED">
        <w:t xml:space="preserve"> </w:t>
      </w:r>
      <w:r w:rsidRPr="00F85168">
        <w:t>(Numeric), and HeartDisease (Yes/No). The code below would appear in the AFTER section of the DoYouSmoke field.</w:t>
      </w:r>
    </w:p>
    <w:p w:rsidR="00745BCF" w:rsidRPr="00F3191A" w:rsidRDefault="00745BCF" w:rsidP="00745BCF">
      <w:pPr>
        <w:pStyle w:val="PlainTextSyntax"/>
      </w:pPr>
      <w:r w:rsidRPr="00F3191A">
        <w:t>IF DoYouSmoke = (+) THEN</w:t>
      </w:r>
      <w:r w:rsidRPr="00F3191A">
        <w:br/>
        <w:t>     GOTO HeartDisease</w:t>
      </w:r>
      <w:r w:rsidRPr="00F3191A">
        <w:br/>
        <w:t>ELSE</w:t>
      </w:r>
      <w:r w:rsidRPr="00F3191A">
        <w:br/>
        <w:t>     GOTO PacksPerDay</w:t>
      </w:r>
      <w:r w:rsidRPr="00F3191A">
        <w:br/>
        <w:t xml:space="preserve">END </w:t>
      </w:r>
    </w:p>
    <w:p w:rsidR="00745BCF" w:rsidRPr="00F85168" w:rsidRDefault="00745BCF" w:rsidP="00745BCF">
      <w:pPr>
        <w:pStyle w:val="NormalWeb"/>
      </w:pPr>
      <w:r w:rsidRPr="00F3191A">
        <w:rPr>
          <w:rStyle w:val="Emphasis"/>
          <w:i w:val="0"/>
        </w:rPr>
        <w:t>Example 2:</w:t>
      </w:r>
      <w:r w:rsidRPr="00F85168">
        <w:t xml:space="preserve"> </w:t>
      </w:r>
      <w:r>
        <w:t xml:space="preserve">You will be </w:t>
      </w:r>
      <w:r w:rsidRPr="00F85168">
        <w:t xml:space="preserve">taken to the second page on the </w:t>
      </w:r>
      <w:r>
        <w:t>form</w:t>
      </w:r>
      <w:r w:rsidRPr="00F85168">
        <w:t xml:space="preserve"> based upon an answer </w:t>
      </w:r>
      <w:r>
        <w:t>provided</w:t>
      </w:r>
      <w:r w:rsidRPr="00F85168">
        <w:t xml:space="preserve"> to a question on lung disease. The example assumes a </w:t>
      </w:r>
      <w:r>
        <w:t>form</w:t>
      </w:r>
      <w:r w:rsidRPr="00F85168">
        <w:t xml:space="preserve"> exists that has two pages and the following fields: LungDisease (Yes/No). The code below would appear in the AFTER section of the LungDisease field.</w:t>
      </w:r>
    </w:p>
    <w:p w:rsidR="00745BCF" w:rsidRPr="00F3191A" w:rsidRDefault="00745BCF" w:rsidP="00745BCF">
      <w:pPr>
        <w:pStyle w:val="PlainTextSyntax"/>
      </w:pPr>
      <w:r w:rsidRPr="00F3191A">
        <w:t>IF LungDisease = (-) THEN</w:t>
      </w:r>
      <w:r w:rsidRPr="00F3191A">
        <w:br/>
        <w:t>     GOTO  2</w:t>
      </w:r>
      <w:r w:rsidRPr="00F3191A">
        <w:br/>
        <w:t xml:space="preserve">END </w:t>
      </w:r>
    </w:p>
    <w:p w:rsidR="00745BCF" w:rsidRPr="00FD2DCA" w:rsidRDefault="00745BCF" w:rsidP="00745BCF">
      <w:pPr>
        <w:pStyle w:val="NormalWeb"/>
        <w:rPr>
          <w:color w:val="000000" w:themeColor="text1"/>
        </w:rPr>
      </w:pPr>
      <w:r w:rsidRPr="00F3191A">
        <w:rPr>
          <w:rStyle w:val="Emphasis"/>
          <w:i w:val="0"/>
          <w:color w:val="000000" w:themeColor="text1"/>
        </w:rPr>
        <w:lastRenderedPageBreak/>
        <w:t>Example 3:</w:t>
      </w:r>
      <w:r w:rsidRPr="00FD2DCA">
        <w:rPr>
          <w:color w:val="000000" w:themeColor="text1"/>
        </w:rPr>
        <w:t xml:space="preserve"> You will be taken to the page immediately following the one they are on currently. The example assumes a form exists that has two pages and the following fields: DOB (Date) on page 1. The code below would appear in the AFTER section of the DOB field. </w:t>
      </w:r>
    </w:p>
    <w:p w:rsidR="00745BCF" w:rsidRPr="00F3191A" w:rsidRDefault="00745BCF" w:rsidP="00745BCF">
      <w:pPr>
        <w:pStyle w:val="PlainTextSyntax"/>
      </w:pPr>
      <w:r w:rsidRPr="00F3191A">
        <w:t>IF NOT DOB = (.) THEN</w:t>
      </w:r>
      <w:r w:rsidRPr="00F3191A">
        <w:br/>
        <w:t>     GOTO +1</w:t>
      </w:r>
      <w:r w:rsidRPr="00F3191A">
        <w:br/>
        <w:t xml:space="preserve">END </w:t>
      </w: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398" w:name="_Toc279046086"/>
      <w:bookmarkStart w:id="399" w:name="_Toc309980863"/>
      <w:bookmarkStart w:id="400" w:name="_Toc332822748"/>
      <w:r w:rsidRPr="00F85168">
        <w:rPr>
          <w:rFonts w:ascii="Century Schoolbook" w:hAnsi="Century Schoolbook"/>
        </w:rPr>
        <w:lastRenderedPageBreak/>
        <w:t>UNHIDE</w:t>
      </w:r>
      <w:bookmarkEnd w:id="398"/>
      <w:bookmarkEnd w:id="399"/>
      <w:bookmarkEnd w:id="400"/>
    </w:p>
    <w:p w:rsidR="00745BCF" w:rsidRPr="00F85168" w:rsidRDefault="00A812D1" w:rsidP="00745BCF">
      <w:pPr>
        <w:rPr>
          <w:rFonts w:ascii="Century Schoolbook" w:hAnsi="Century Schoolbook"/>
        </w:rPr>
      </w:pPr>
      <w:r>
        <w:rPr>
          <w:rFonts w:ascii="Century Schoolbook" w:hAnsi="Century Schoolbook"/>
        </w:rPr>
        <w:pict>
          <v:rect id="_x0000_i1148" style="width:429.85pt;height:.75pt" o:hrpct="995" o:hrstd="t" o:hr="t" fillcolor="#b4b4b4" stroked="f"/>
        </w:pict>
      </w:r>
    </w:p>
    <w:p w:rsidR="00745BCF" w:rsidRPr="00F85168" w:rsidRDefault="00745BCF" w:rsidP="00745BCF">
      <w:pPr>
        <w:pStyle w:val="NormalWeb"/>
        <w:rPr>
          <w:b/>
          <w:bCs/>
        </w:rPr>
      </w:pPr>
      <w:r w:rsidRPr="00F85168">
        <w:rPr>
          <w:b/>
          <w:bCs/>
        </w:rPr>
        <w:t>Description</w:t>
      </w:r>
    </w:p>
    <w:p w:rsidR="00745BCF" w:rsidRPr="00F85168" w:rsidRDefault="00745BCF" w:rsidP="00745BCF">
      <w:pPr>
        <w:pStyle w:val="NormalWeb"/>
      </w:pPr>
      <w:r w:rsidRPr="00536A99">
        <w:rPr>
          <w:b/>
        </w:rPr>
        <w:t>HIDE</w:t>
      </w:r>
      <w:r w:rsidR="00F63820" w:rsidRPr="00536A99">
        <w:rPr>
          <w:b/>
        </w:rPr>
        <w:t xml:space="preserve"> </w:t>
      </w:r>
      <w:r w:rsidR="00F63820">
        <w:t>-</w:t>
      </w:r>
      <w:r w:rsidRPr="00F85168">
        <w:t xml:space="preserve"> This command hides a field from </w:t>
      </w:r>
      <w:r>
        <w:t xml:space="preserve">the form </w:t>
      </w:r>
      <w:r w:rsidRPr="00F85168">
        <w:t>and prevents data entry.</w:t>
      </w:r>
    </w:p>
    <w:p w:rsidR="00745BCF" w:rsidRPr="00F85168" w:rsidRDefault="00745BCF" w:rsidP="00745BCF">
      <w:pPr>
        <w:pStyle w:val="NormalWeb"/>
      </w:pPr>
      <w:r w:rsidRPr="00536A99">
        <w:rPr>
          <w:b/>
        </w:rPr>
        <w:t>UNHIDE</w:t>
      </w:r>
      <w:r w:rsidR="00F63820">
        <w:t xml:space="preserve"> -</w:t>
      </w:r>
      <w:r w:rsidRPr="00F85168">
        <w:t xml:space="preserve"> This command makes a field visible and returns it to the status before it was hidden.</w:t>
      </w:r>
    </w:p>
    <w:p w:rsidR="00745BCF" w:rsidRPr="00536A99" w:rsidRDefault="00745BCF" w:rsidP="00745BCF">
      <w:pPr>
        <w:pStyle w:val="NormalWeb"/>
        <w:rPr>
          <w:rFonts w:cs="Courier New"/>
          <w:b/>
          <w:bCs/>
          <w:szCs w:val="22"/>
        </w:rPr>
      </w:pPr>
      <w:r w:rsidRPr="00536A99">
        <w:rPr>
          <w:rFonts w:cs="Courier New"/>
          <w:b/>
          <w:bCs/>
          <w:szCs w:val="22"/>
        </w:rPr>
        <w:t>Syntax</w:t>
      </w:r>
    </w:p>
    <w:p w:rsidR="00745BCF" w:rsidRPr="00EA7683" w:rsidRDefault="00745BCF" w:rsidP="00745BCF">
      <w:pPr>
        <w:pStyle w:val="PlainTextSyntax"/>
        <w:rPr>
          <w:szCs w:val="18"/>
        </w:rPr>
      </w:pPr>
      <w:r w:rsidRPr="00EA7683">
        <w:rPr>
          <w:szCs w:val="18"/>
        </w:rPr>
        <w:t>HIDE [&lt;field(s)&gt;]</w:t>
      </w:r>
    </w:p>
    <w:p w:rsidR="00745BCF" w:rsidRPr="00EA7683" w:rsidRDefault="00745BCF" w:rsidP="00745BCF">
      <w:pPr>
        <w:pStyle w:val="PlainTextSyntax"/>
        <w:rPr>
          <w:szCs w:val="18"/>
        </w:rPr>
      </w:pPr>
      <w:r w:rsidRPr="00EA7683">
        <w:rPr>
          <w:szCs w:val="18"/>
        </w:rPr>
        <w:t>UNHIDE [&lt;field(s)&gt;]</w:t>
      </w:r>
    </w:p>
    <w:p w:rsidR="00745BCF" w:rsidRPr="00F85168" w:rsidRDefault="00745BCF" w:rsidP="00745BCF">
      <w:pPr>
        <w:pStyle w:val="NormalWeb"/>
        <w:numPr>
          <w:ilvl w:val="0"/>
          <w:numId w:val="286"/>
        </w:numPr>
        <w:rPr>
          <w:color w:val="000000"/>
        </w:rPr>
      </w:pPr>
      <w:r w:rsidRPr="00F85168">
        <w:rPr>
          <w:color w:val="000000"/>
        </w:rPr>
        <w:t>The &lt;field(s)&gt; represents one or more valid field names.</w:t>
      </w:r>
    </w:p>
    <w:p w:rsidR="00745BCF" w:rsidRPr="00F85168" w:rsidRDefault="00745BCF" w:rsidP="00745BCF">
      <w:pPr>
        <w:pStyle w:val="NormalWeb"/>
        <w:rPr>
          <w:b/>
          <w:bCs/>
        </w:rPr>
      </w:pPr>
      <w:r w:rsidRPr="00F85168">
        <w:rPr>
          <w:b/>
          <w:bCs/>
        </w:rPr>
        <w:t>Comments</w:t>
      </w:r>
    </w:p>
    <w:p w:rsidR="00745BCF" w:rsidRPr="00F85168" w:rsidRDefault="00745BCF" w:rsidP="00745BCF">
      <w:pPr>
        <w:pStyle w:val="NormalWeb"/>
      </w:pPr>
      <w:r w:rsidRPr="00F85168">
        <w:t>If no field name is specified, the current field (the one to which the Check Code block pertains) is assumed. Text fields can be hidden or unhidden</w:t>
      </w:r>
      <w:r>
        <w:t xml:space="preserve"> to </w:t>
      </w:r>
      <w:r w:rsidRPr="00F85168">
        <w:t>position messages on the screen, and the display of alternate messages. Label/Title fields cannot be hidden.</w:t>
      </w:r>
    </w:p>
    <w:p w:rsidR="00745BCF" w:rsidRPr="00F85168" w:rsidRDefault="00745BCF" w:rsidP="00745BCF">
      <w:pPr>
        <w:pStyle w:val="NormalWeb"/>
        <w:rPr>
          <w:b/>
          <w:bCs/>
        </w:rPr>
      </w:pPr>
      <w:r w:rsidRPr="00F85168">
        <w:rPr>
          <w:b/>
          <w:bCs/>
        </w:rPr>
        <w:t>Examples</w:t>
      </w:r>
    </w:p>
    <w:p w:rsidR="00745BCF" w:rsidRPr="00F85168" w:rsidRDefault="00745BCF" w:rsidP="00745BCF">
      <w:pPr>
        <w:pStyle w:val="NormalWeb"/>
      </w:pPr>
      <w:r w:rsidRPr="00EA7683">
        <w:rPr>
          <w:rStyle w:val="Emphasis"/>
          <w:i w:val="0"/>
        </w:rPr>
        <w:t>Example 1:</w:t>
      </w:r>
      <w:r w:rsidRPr="00F85168">
        <w:t xml:space="preserve"> Questions relating to pregnancy will not be displayed if the patient is male. The ELSE section of the IF command allows the fields to be unhidden if </w:t>
      </w:r>
      <w:r>
        <w:t>you</w:t>
      </w:r>
      <w:r w:rsidRPr="00F85168">
        <w:t xml:space="preserve"> go back and change </w:t>
      </w:r>
      <w:r>
        <w:t>your</w:t>
      </w:r>
      <w:r w:rsidRPr="00F85168">
        <w:t xml:space="preserve"> answer in the Sex field. The example assumes a </w:t>
      </w:r>
      <w:r>
        <w:t>form</w:t>
      </w:r>
      <w:r w:rsidRPr="00F85168">
        <w:t xml:space="preserve"> exists </w:t>
      </w:r>
      <w:r>
        <w:t>with</w:t>
      </w:r>
      <w:r w:rsidRPr="00F85168">
        <w:t xml:space="preserve"> the following fields: Sex (Text), Pregnant (Yes/No), and ChildBirth (Yes/No). The code below would appear in the AFTER section of the Sex field. </w:t>
      </w:r>
    </w:p>
    <w:p w:rsidR="00745BCF" w:rsidRPr="00EA7683" w:rsidRDefault="00745BCF" w:rsidP="00745BCF">
      <w:pPr>
        <w:pStyle w:val="PlainTextSyntax"/>
      </w:pPr>
      <w:r w:rsidRPr="00EA7683">
        <w:t>IF Sex = "M" THEN</w:t>
      </w:r>
      <w:r w:rsidRPr="00EA7683">
        <w:br/>
        <w:t>     HIDE Pregnant</w:t>
      </w:r>
      <w:r w:rsidRPr="00EA7683">
        <w:br/>
        <w:t>     HIDE ChildBirth</w:t>
      </w:r>
      <w:r w:rsidRPr="00EA7683">
        <w:br/>
        <w:t>ELSE</w:t>
      </w:r>
      <w:r w:rsidRPr="00EA7683">
        <w:br/>
        <w:t>     UNHIDE Pregnant</w:t>
      </w:r>
      <w:r w:rsidRPr="00EA7683">
        <w:br/>
        <w:t>     UNHIDE ChildBirth</w:t>
      </w:r>
      <w:r w:rsidRPr="00EA7683">
        <w:br/>
        <w:t xml:space="preserve">END </w:t>
      </w:r>
    </w:p>
    <w:p w:rsidR="00745BCF" w:rsidRPr="00F85168" w:rsidRDefault="00745BCF" w:rsidP="00745BCF">
      <w:pPr>
        <w:pStyle w:val="NormalWeb"/>
      </w:pPr>
      <w:r w:rsidRPr="00EA7683">
        <w:rPr>
          <w:rStyle w:val="Emphasis"/>
          <w:i w:val="0"/>
        </w:rPr>
        <w:t>Example 2:</w:t>
      </w:r>
      <w:r w:rsidRPr="00F85168">
        <w:t xml:space="preserve"> The field that </w:t>
      </w:r>
      <w:r>
        <w:t xml:space="preserve">has </w:t>
      </w:r>
      <w:r w:rsidRPr="00F85168">
        <w:t xml:space="preserve">the HIDE command will be hidden. The example assumes a </w:t>
      </w:r>
      <w:r>
        <w:t>form</w:t>
      </w:r>
      <w:r w:rsidRPr="00F85168">
        <w:t xml:space="preserve"> exists </w:t>
      </w:r>
      <w:r>
        <w:t>with</w:t>
      </w:r>
      <w:r w:rsidRPr="00F85168">
        <w:t xml:space="preserve"> two pages and the following fields: LungDisease (Yes/No). The code below would appear in the AFTER section of the LungDisease field. </w:t>
      </w:r>
    </w:p>
    <w:p w:rsidR="00745BCF" w:rsidRPr="00EA7683" w:rsidRDefault="00745BCF" w:rsidP="00745BCF">
      <w:pPr>
        <w:pStyle w:val="PlainTextSyntax"/>
      </w:pPr>
      <w:r w:rsidRPr="00EA7683">
        <w:t>IF LungDisease = (-) THEN</w:t>
      </w:r>
      <w:r w:rsidRPr="00EA7683">
        <w:br/>
        <w:t>     HIDE</w:t>
      </w:r>
      <w:r w:rsidRPr="00EA7683">
        <w:br/>
        <w:t xml:space="preserve">END </w:t>
      </w:r>
    </w:p>
    <w:p w:rsidR="00745BCF" w:rsidRPr="00F85168" w:rsidRDefault="00745BCF" w:rsidP="00745BCF">
      <w:pPr>
        <w:pStyle w:val="NormalWeb"/>
      </w:pPr>
      <w:r w:rsidRPr="00EA7683">
        <w:rPr>
          <w:rStyle w:val="Emphasis"/>
          <w:i w:val="0"/>
        </w:rPr>
        <w:t>Example 3:</w:t>
      </w:r>
      <w:r w:rsidRPr="00F85168">
        <w:t xml:space="preserve"> Questions relating to </w:t>
      </w:r>
      <w:r w:rsidR="00D920ED" w:rsidRPr="00F85168">
        <w:t>pregnancy</w:t>
      </w:r>
      <w:r w:rsidRPr="00F85168">
        <w:t xml:space="preserve"> will not be displayed if the patient is a male. The example assumes a </w:t>
      </w:r>
      <w:r>
        <w:t>form</w:t>
      </w:r>
      <w:r w:rsidRPr="00F85168">
        <w:t xml:space="preserve"> exists </w:t>
      </w:r>
      <w:r>
        <w:t>with</w:t>
      </w:r>
      <w:r w:rsidRPr="00F85168">
        <w:t xml:space="preserve"> the following fields: Sex (Text), Pregnant (Yes/No), Complications (Yes/No), and ChildBirth (Yes/No). The code below would appear in the AFTER section of the Sex field. </w:t>
      </w:r>
    </w:p>
    <w:p w:rsidR="00745BCF" w:rsidRPr="00EA7683" w:rsidRDefault="00745BCF" w:rsidP="00745BCF">
      <w:pPr>
        <w:pStyle w:val="PlainTextSyntax"/>
      </w:pPr>
      <w:r w:rsidRPr="00EA7683">
        <w:lastRenderedPageBreak/>
        <w:t>IF Sex = "M" THEN</w:t>
      </w:r>
      <w:r w:rsidRPr="00EA7683">
        <w:br/>
        <w:t>     HIDE Pregnant ChildBirth Complications</w:t>
      </w:r>
      <w:r w:rsidRPr="00EA7683">
        <w:br/>
        <w:t xml:space="preserve">END </w:t>
      </w:r>
    </w:p>
    <w:p w:rsidR="00745BCF" w:rsidRPr="00F85168" w:rsidRDefault="00745BCF" w:rsidP="00745BCF">
      <w:pPr>
        <w:pStyle w:val="NormalWeb"/>
      </w:pPr>
    </w:p>
    <w:p w:rsidR="00745BCF" w:rsidRPr="00FD2DCA" w:rsidRDefault="00745BCF" w:rsidP="00745BCF">
      <w:pPr>
        <w:pStyle w:val="NormalWeb"/>
        <w:rPr>
          <w:color w:val="000000" w:themeColor="text1"/>
        </w:rPr>
      </w:pPr>
      <w:r w:rsidRPr="00FD2DCA">
        <w:rPr>
          <w:rStyle w:val="Strong"/>
          <w:color w:val="000000" w:themeColor="text1"/>
        </w:rPr>
        <w:t>Note</w:t>
      </w:r>
      <w:r w:rsidRPr="00FD2DCA">
        <w:rPr>
          <w:color w:val="000000" w:themeColor="text1"/>
        </w:rPr>
        <w:t xml:space="preserve">: When hiding a field, it is important that be unhidden (with an If…Then…Else…) if the value entered is changed. </w:t>
      </w:r>
    </w:p>
    <w:p w:rsidR="00745BCF" w:rsidRPr="00FD2DCA" w:rsidRDefault="00745BCF" w:rsidP="00745BCF">
      <w:pPr>
        <w:rPr>
          <w:rFonts w:ascii="Century Schoolbook" w:hAnsi="Century Schoolbook"/>
          <w:color w:val="000000" w:themeColor="text1"/>
        </w:rPr>
      </w:pPr>
      <w:r w:rsidRPr="00FD2DCA">
        <w:rPr>
          <w:rFonts w:ascii="Century Schoolbook" w:hAnsi="Century Schoolbook"/>
          <w:b/>
          <w:bCs/>
          <w:color w:val="000000" w:themeColor="text1"/>
          <w:sz w:val="17"/>
          <w:szCs w:val="17"/>
        </w:rPr>
        <w:br w:type="page"/>
      </w:r>
    </w:p>
    <w:p w:rsidR="00745BCF" w:rsidRPr="00F85168" w:rsidRDefault="00745BCF" w:rsidP="00745BCF">
      <w:pPr>
        <w:pStyle w:val="Heading3"/>
        <w:rPr>
          <w:rFonts w:ascii="Century Schoolbook" w:hAnsi="Century Schoolbook"/>
        </w:rPr>
      </w:pPr>
      <w:bookmarkStart w:id="401" w:name="_Toc279046087"/>
      <w:bookmarkStart w:id="402" w:name="_Toc309980864"/>
      <w:bookmarkStart w:id="403" w:name="_Toc332822749"/>
      <w:r w:rsidRPr="00F85168">
        <w:rPr>
          <w:rFonts w:ascii="Century Schoolbook" w:hAnsi="Century Schoolbook"/>
        </w:rPr>
        <w:lastRenderedPageBreak/>
        <w:t>IF THEN ELSE</w:t>
      </w:r>
      <w:bookmarkEnd w:id="401"/>
      <w:bookmarkEnd w:id="402"/>
      <w:bookmarkEnd w:id="403"/>
    </w:p>
    <w:p w:rsidR="00745BCF" w:rsidRPr="00F85168" w:rsidRDefault="00A812D1" w:rsidP="00745BCF">
      <w:pPr>
        <w:rPr>
          <w:rFonts w:ascii="Century Schoolbook" w:hAnsi="Century Schoolbook"/>
        </w:rPr>
      </w:pPr>
      <w:r>
        <w:rPr>
          <w:rFonts w:ascii="Century Schoolbook" w:hAnsi="Century Schoolbook"/>
        </w:rPr>
        <w:pict>
          <v:rect id="_x0000_i1149" style="width:429.85pt;height:.75pt" o:hrpct="995" o:hrstd="t" o:hr="t" fillcolor="#b4b4b4" stroked="f"/>
        </w:pict>
      </w:r>
    </w:p>
    <w:p w:rsidR="00745BCF" w:rsidRPr="00EE0E86" w:rsidRDefault="00745BCF" w:rsidP="00745BCF">
      <w:pPr>
        <w:rPr>
          <w:rFonts w:ascii="Century Schoolbook" w:hAnsi="Century Schoolbook"/>
          <w:b/>
          <w:bCs/>
          <w:sz w:val="22"/>
          <w:szCs w:val="22"/>
        </w:rPr>
      </w:pPr>
      <w:r w:rsidRPr="00706AF5">
        <w:rPr>
          <w:rFonts w:ascii="Century Schoolbook" w:hAnsi="Century Schoolbook"/>
          <w:b/>
          <w:bCs/>
          <w:sz w:val="22"/>
          <w:szCs w:val="22"/>
        </w:rPr>
        <w:t>Description</w:t>
      </w:r>
    </w:p>
    <w:p w:rsidR="00745BCF" w:rsidRPr="00706AF5" w:rsidRDefault="00745BCF" w:rsidP="00745BCF">
      <w:pPr>
        <w:rPr>
          <w:rFonts w:ascii="Century Schoolbook" w:hAnsi="Century Schoolbook"/>
          <w:sz w:val="22"/>
          <w:szCs w:val="22"/>
        </w:rPr>
      </w:pPr>
      <w:r w:rsidRPr="00706AF5">
        <w:rPr>
          <w:rFonts w:ascii="Century Schoolbook" w:hAnsi="Century Schoolbook"/>
          <w:sz w:val="22"/>
          <w:szCs w:val="22"/>
        </w:rPr>
        <w:t xml:space="preserve">This command defines conditions and one or more consequences which </w:t>
      </w:r>
      <w:r>
        <w:rPr>
          <w:rFonts w:ascii="Century Schoolbook" w:hAnsi="Century Schoolbook"/>
          <w:sz w:val="22"/>
          <w:szCs w:val="22"/>
        </w:rPr>
        <w:t>occur</w:t>
      </w:r>
      <w:r w:rsidRPr="00706AF5">
        <w:rPr>
          <w:rFonts w:ascii="Century Schoolbook" w:hAnsi="Century Schoolbook"/>
          <w:sz w:val="22"/>
          <w:szCs w:val="22"/>
        </w:rPr>
        <w:t xml:space="preserve"> when the conditions are met. An alternative consequence can be given after the ELSE statement to be realized if the first set of conditions is not true. The ELSE statement is optional.</w:t>
      </w:r>
    </w:p>
    <w:p w:rsidR="00745BCF" w:rsidRPr="00706AF5" w:rsidRDefault="00745BCF" w:rsidP="00745BCF">
      <w:pPr>
        <w:rPr>
          <w:rFonts w:ascii="Century Schoolbook" w:hAnsi="Century Schoolbook"/>
          <w:b/>
          <w:bCs/>
          <w:sz w:val="22"/>
          <w:szCs w:val="22"/>
        </w:rPr>
      </w:pPr>
      <w:r w:rsidRPr="00706AF5">
        <w:rPr>
          <w:rFonts w:ascii="Century Schoolbook" w:hAnsi="Century Schoolbook"/>
          <w:b/>
          <w:bCs/>
          <w:sz w:val="22"/>
          <w:szCs w:val="22"/>
        </w:rPr>
        <w:t>Syntax</w:t>
      </w:r>
    </w:p>
    <w:p w:rsidR="00745BCF" w:rsidRPr="007806CA" w:rsidRDefault="00745BCF" w:rsidP="00745BCF">
      <w:pPr>
        <w:pStyle w:val="ImageCaption"/>
        <w:jc w:val="left"/>
        <w:rPr>
          <w:rFonts w:ascii="Courier New" w:hAnsi="Courier New" w:cs="Courier New"/>
          <w:b w:val="0"/>
          <w:sz w:val="18"/>
          <w:szCs w:val="18"/>
        </w:rPr>
      </w:pPr>
      <w:r w:rsidRPr="007806CA">
        <w:rPr>
          <w:rFonts w:ascii="Courier New" w:hAnsi="Courier New" w:cs="Courier New"/>
          <w:b w:val="0"/>
          <w:sz w:val="18"/>
          <w:szCs w:val="18"/>
        </w:rPr>
        <w:t>IF &lt;expression&gt; THEN</w:t>
      </w:r>
      <w:r w:rsidRPr="007806CA">
        <w:rPr>
          <w:rFonts w:ascii="Courier New" w:hAnsi="Courier New" w:cs="Courier New"/>
          <w:b w:val="0"/>
          <w:sz w:val="18"/>
          <w:szCs w:val="18"/>
        </w:rPr>
        <w:br/>
        <w:t>     [command(s)]</w:t>
      </w:r>
      <w:r w:rsidRPr="007806CA">
        <w:rPr>
          <w:rFonts w:ascii="Courier New" w:hAnsi="Courier New" w:cs="Courier New"/>
          <w:b w:val="0"/>
          <w:sz w:val="18"/>
          <w:szCs w:val="18"/>
        </w:rPr>
        <w:br/>
        <w:t xml:space="preserve">END </w:t>
      </w:r>
    </w:p>
    <w:p w:rsidR="00745BCF" w:rsidRPr="007806CA" w:rsidRDefault="00745BCF" w:rsidP="00745BCF">
      <w:pPr>
        <w:pStyle w:val="ImageCaption"/>
        <w:jc w:val="left"/>
        <w:rPr>
          <w:rFonts w:ascii="Courier New" w:hAnsi="Courier New" w:cs="Courier New"/>
          <w:b w:val="0"/>
          <w:sz w:val="18"/>
          <w:szCs w:val="18"/>
        </w:rPr>
      </w:pPr>
      <w:r w:rsidRPr="007806CA">
        <w:rPr>
          <w:rFonts w:ascii="Courier New" w:hAnsi="Courier New" w:cs="Courier New"/>
          <w:b w:val="0"/>
          <w:sz w:val="18"/>
          <w:szCs w:val="18"/>
        </w:rPr>
        <w:t>IF &lt;expression&gt; THEN</w:t>
      </w:r>
      <w:r w:rsidRPr="007806CA">
        <w:rPr>
          <w:rFonts w:ascii="Courier New" w:hAnsi="Courier New" w:cs="Courier New"/>
          <w:b w:val="0"/>
          <w:sz w:val="18"/>
          <w:szCs w:val="18"/>
        </w:rPr>
        <w:br/>
        <w:t>     [command(s)]</w:t>
      </w:r>
      <w:r w:rsidRPr="007806CA">
        <w:rPr>
          <w:rFonts w:ascii="Courier New" w:hAnsi="Courier New" w:cs="Courier New"/>
          <w:b w:val="0"/>
          <w:sz w:val="18"/>
          <w:szCs w:val="18"/>
        </w:rPr>
        <w:br/>
        <w:t>ELSE</w:t>
      </w:r>
      <w:r w:rsidRPr="007806CA">
        <w:rPr>
          <w:rFonts w:ascii="Courier New" w:hAnsi="Courier New" w:cs="Courier New"/>
          <w:b w:val="0"/>
          <w:sz w:val="18"/>
          <w:szCs w:val="18"/>
        </w:rPr>
        <w:br/>
        <w:t>     [command(s)]</w:t>
      </w:r>
      <w:r w:rsidRPr="007806CA">
        <w:rPr>
          <w:rFonts w:ascii="Courier New" w:hAnsi="Courier New" w:cs="Courier New"/>
          <w:b w:val="0"/>
          <w:sz w:val="18"/>
          <w:szCs w:val="18"/>
        </w:rPr>
        <w:br/>
        <w:t xml:space="preserve">END </w:t>
      </w:r>
    </w:p>
    <w:p w:rsidR="00745BCF" w:rsidRPr="00706AF5" w:rsidRDefault="00745BCF" w:rsidP="00745BCF">
      <w:pPr>
        <w:numPr>
          <w:ilvl w:val="0"/>
          <w:numId w:val="287"/>
        </w:numPr>
        <w:rPr>
          <w:rFonts w:ascii="Century Schoolbook" w:hAnsi="Century Schoolbook"/>
          <w:color w:val="000000"/>
          <w:sz w:val="22"/>
          <w:szCs w:val="22"/>
        </w:rPr>
      </w:pPr>
      <w:r w:rsidRPr="00706AF5">
        <w:rPr>
          <w:rFonts w:ascii="Century Schoolbook" w:hAnsi="Century Schoolbook"/>
          <w:color w:val="000000"/>
          <w:sz w:val="22"/>
          <w:szCs w:val="22"/>
        </w:rPr>
        <w:t xml:space="preserve">The &lt;expression&gt; represents a condition that determines whether or not subsequent commands will be run. If the condition evaluates to </w:t>
      </w:r>
      <w:r w:rsidR="00AE6D45">
        <w:rPr>
          <w:rFonts w:ascii="Century Schoolbook" w:hAnsi="Century Schoolbook"/>
          <w:color w:val="000000"/>
          <w:sz w:val="22"/>
          <w:szCs w:val="22"/>
        </w:rPr>
        <w:t>t</w:t>
      </w:r>
      <w:r w:rsidRPr="00706AF5">
        <w:rPr>
          <w:rFonts w:ascii="Century Schoolbook" w:hAnsi="Century Schoolbook"/>
          <w:color w:val="000000"/>
          <w:sz w:val="22"/>
          <w:szCs w:val="22"/>
        </w:rPr>
        <w:t>rue, the commands inside of the IF block will run.</w:t>
      </w:r>
      <w:r>
        <w:rPr>
          <w:rFonts w:ascii="Century Schoolbook" w:hAnsi="Century Schoolbook"/>
          <w:color w:val="000000"/>
          <w:sz w:val="22"/>
          <w:szCs w:val="22"/>
        </w:rPr>
        <w:t xml:space="preserve"> If the condition evaluates to </w:t>
      </w:r>
      <w:r w:rsidR="00AE6D45">
        <w:rPr>
          <w:rFonts w:ascii="Century Schoolbook" w:hAnsi="Century Schoolbook"/>
          <w:color w:val="000000"/>
          <w:sz w:val="22"/>
          <w:szCs w:val="22"/>
        </w:rPr>
        <w:t>f</w:t>
      </w:r>
      <w:r w:rsidRPr="00706AF5">
        <w:rPr>
          <w:rFonts w:ascii="Century Schoolbook" w:hAnsi="Century Schoolbook"/>
          <w:color w:val="000000"/>
          <w:sz w:val="22"/>
          <w:szCs w:val="22"/>
        </w:rPr>
        <w:t xml:space="preserve">alse, the commands inside of the ELSE block will run instead. If no ELSE exists and the condition is </w:t>
      </w:r>
      <w:r w:rsidR="00AE6D45">
        <w:rPr>
          <w:rFonts w:ascii="Century Schoolbook" w:hAnsi="Century Schoolbook"/>
          <w:color w:val="000000"/>
          <w:sz w:val="22"/>
          <w:szCs w:val="22"/>
        </w:rPr>
        <w:t>f</w:t>
      </w:r>
      <w:r w:rsidRPr="00706AF5">
        <w:rPr>
          <w:rFonts w:ascii="Century Schoolbook" w:hAnsi="Century Schoolbook"/>
          <w:color w:val="000000"/>
          <w:sz w:val="22"/>
          <w:szCs w:val="22"/>
        </w:rPr>
        <w:t>alse, then no commands inside of the IF block are run.</w:t>
      </w:r>
    </w:p>
    <w:p w:rsidR="00745BCF" w:rsidRPr="00706AF5" w:rsidRDefault="00745BCF" w:rsidP="00745BCF">
      <w:pPr>
        <w:numPr>
          <w:ilvl w:val="0"/>
          <w:numId w:val="287"/>
        </w:numPr>
        <w:rPr>
          <w:rFonts w:ascii="Century Schoolbook" w:hAnsi="Century Schoolbook"/>
          <w:color w:val="000000"/>
          <w:sz w:val="22"/>
          <w:szCs w:val="22"/>
        </w:rPr>
      </w:pPr>
      <w:r w:rsidRPr="00706AF5">
        <w:rPr>
          <w:rFonts w:ascii="Century Schoolbook" w:hAnsi="Century Schoolbook"/>
          <w:color w:val="000000"/>
          <w:sz w:val="22"/>
          <w:szCs w:val="22"/>
        </w:rPr>
        <w:t xml:space="preserve">The </w:t>
      </w:r>
      <w:r>
        <w:rPr>
          <w:rFonts w:ascii="Century Schoolbook" w:hAnsi="Century Schoolbook"/>
          <w:color w:val="000000"/>
          <w:sz w:val="22"/>
          <w:szCs w:val="22"/>
        </w:rPr>
        <w:t>(</w:t>
      </w:r>
      <w:r w:rsidRPr="00706AF5">
        <w:rPr>
          <w:rFonts w:ascii="Century Schoolbook" w:hAnsi="Century Schoolbook"/>
          <w:color w:val="000000"/>
          <w:sz w:val="22"/>
          <w:szCs w:val="22"/>
        </w:rPr>
        <w:t>command</w:t>
      </w:r>
      <w:r>
        <w:rPr>
          <w:rFonts w:ascii="Century Schoolbook" w:hAnsi="Century Schoolbook"/>
          <w:color w:val="000000"/>
          <w:sz w:val="22"/>
          <w:szCs w:val="22"/>
        </w:rPr>
        <w:t>[</w:t>
      </w:r>
      <w:r w:rsidRPr="00706AF5">
        <w:rPr>
          <w:rFonts w:ascii="Century Schoolbook" w:hAnsi="Century Schoolbook"/>
          <w:color w:val="000000"/>
          <w:sz w:val="22"/>
          <w:szCs w:val="22"/>
        </w:rPr>
        <w:t>s</w:t>
      </w:r>
      <w:r>
        <w:rPr>
          <w:rFonts w:ascii="Century Schoolbook" w:hAnsi="Century Schoolbook"/>
          <w:color w:val="000000"/>
          <w:sz w:val="22"/>
          <w:szCs w:val="22"/>
        </w:rPr>
        <w:t>])</w:t>
      </w:r>
      <w:r w:rsidRPr="00706AF5">
        <w:rPr>
          <w:rFonts w:ascii="Century Schoolbook" w:hAnsi="Century Schoolbook"/>
          <w:color w:val="000000"/>
          <w:sz w:val="22"/>
          <w:szCs w:val="22"/>
        </w:rPr>
        <w:t xml:space="preserve"> represents at least one valid command.</w:t>
      </w:r>
    </w:p>
    <w:p w:rsidR="00745BCF" w:rsidRPr="00706AF5" w:rsidRDefault="00745BCF" w:rsidP="00745BCF">
      <w:pPr>
        <w:numPr>
          <w:ilvl w:val="0"/>
          <w:numId w:val="287"/>
        </w:numPr>
        <w:rPr>
          <w:rFonts w:ascii="Century Schoolbook" w:hAnsi="Century Schoolbook"/>
          <w:color w:val="000000"/>
          <w:sz w:val="22"/>
          <w:szCs w:val="22"/>
        </w:rPr>
      </w:pPr>
      <w:r w:rsidRPr="00706AF5">
        <w:rPr>
          <w:rFonts w:ascii="Century Schoolbook" w:hAnsi="Century Schoolbook"/>
          <w:color w:val="000000"/>
          <w:sz w:val="22"/>
          <w:szCs w:val="22"/>
        </w:rPr>
        <w:t>The ELSE statement is optional and will run any code contained inside of it when the &lt;expression&gt; evaluates to false.</w:t>
      </w:r>
    </w:p>
    <w:p w:rsidR="00745BCF" w:rsidRPr="00706AF5" w:rsidRDefault="00745BCF" w:rsidP="00745BCF">
      <w:pPr>
        <w:rPr>
          <w:rFonts w:ascii="Century Schoolbook" w:hAnsi="Century Schoolbook"/>
          <w:b/>
          <w:bCs/>
          <w:sz w:val="22"/>
          <w:szCs w:val="22"/>
        </w:rPr>
      </w:pPr>
      <w:r w:rsidRPr="00706AF5">
        <w:rPr>
          <w:rFonts w:ascii="Century Schoolbook" w:hAnsi="Century Schoolbook"/>
          <w:b/>
          <w:bCs/>
          <w:sz w:val="22"/>
          <w:szCs w:val="22"/>
        </w:rPr>
        <w:t>Comments</w:t>
      </w:r>
    </w:p>
    <w:p w:rsidR="00745BCF" w:rsidRPr="00706AF5" w:rsidRDefault="00745BCF" w:rsidP="00745BCF">
      <w:pPr>
        <w:rPr>
          <w:rFonts w:ascii="Century Schoolbook" w:hAnsi="Century Schoolbook"/>
          <w:sz w:val="22"/>
          <w:szCs w:val="22"/>
        </w:rPr>
      </w:pPr>
      <w:r w:rsidRPr="00706AF5">
        <w:rPr>
          <w:rFonts w:ascii="Century Schoolbook" w:hAnsi="Century Schoolbook"/>
          <w:sz w:val="22"/>
          <w:szCs w:val="22"/>
        </w:rPr>
        <w:t>The IF statement is executed immediately if it does not refer to a database variable, any characteristic or attribute that can be measured, or if any defined variables have been assigned literal values. If the statement YEAR = 97 has already occurred, then an IF statement dependent on it</w:t>
      </w:r>
      <w:r w:rsidR="00AE6D45">
        <w:rPr>
          <w:rFonts w:ascii="Century Schoolbook" w:hAnsi="Century Schoolbook"/>
          <w:sz w:val="22"/>
          <w:szCs w:val="22"/>
        </w:rPr>
        <w:t xml:space="preserve"> e.g.</w:t>
      </w:r>
      <w:r w:rsidRPr="00706AF5">
        <w:rPr>
          <w:rFonts w:ascii="Century Schoolbook" w:hAnsi="Century Schoolbook"/>
          <w:sz w:val="22"/>
          <w:szCs w:val="22"/>
        </w:rPr>
        <w:t>, IF YEAR = 97 THEN ….</w:t>
      </w:r>
      <w:r w:rsidR="00AE6D45">
        <w:rPr>
          <w:rFonts w:ascii="Century Schoolbook" w:hAnsi="Century Schoolbook"/>
          <w:sz w:val="22"/>
          <w:szCs w:val="22"/>
        </w:rPr>
        <w:t>)</w:t>
      </w:r>
      <w:r w:rsidRPr="00706AF5">
        <w:rPr>
          <w:rFonts w:ascii="Century Schoolbook" w:hAnsi="Century Schoolbook"/>
          <w:sz w:val="22"/>
          <w:szCs w:val="22"/>
        </w:rPr>
        <w:t xml:space="preserve"> will be executed immediately.</w:t>
      </w:r>
    </w:p>
    <w:p w:rsidR="00745BCF" w:rsidRPr="00706AF5" w:rsidRDefault="00745BCF" w:rsidP="00745BCF">
      <w:pPr>
        <w:rPr>
          <w:rFonts w:ascii="Century Schoolbook" w:hAnsi="Century Schoolbook"/>
          <w:b/>
          <w:bCs/>
          <w:sz w:val="22"/>
          <w:szCs w:val="22"/>
        </w:rPr>
      </w:pPr>
      <w:r w:rsidRPr="00706AF5">
        <w:rPr>
          <w:rFonts w:ascii="Century Schoolbook" w:hAnsi="Century Schoolbook"/>
          <w:b/>
          <w:bCs/>
          <w:sz w:val="22"/>
          <w:szCs w:val="22"/>
        </w:rPr>
        <w:t>Examples</w:t>
      </w:r>
    </w:p>
    <w:p w:rsidR="00745BCF" w:rsidRPr="00706AF5" w:rsidRDefault="00745BCF" w:rsidP="00745BCF">
      <w:pPr>
        <w:rPr>
          <w:rFonts w:ascii="Century Schoolbook" w:hAnsi="Century Schoolbook"/>
          <w:sz w:val="22"/>
          <w:szCs w:val="22"/>
        </w:rPr>
      </w:pPr>
      <w:r w:rsidRPr="00706AF5">
        <w:rPr>
          <w:rStyle w:val="CommentReference"/>
          <w:rFonts w:ascii="Century Schoolbook" w:hAnsi="Century Schoolbook"/>
          <w:sz w:val="22"/>
          <w:szCs w:val="22"/>
        </w:rPr>
        <w:t>Example 1:</w:t>
      </w:r>
      <w:r w:rsidRPr="00706AF5">
        <w:rPr>
          <w:rFonts w:ascii="Century Schoolbook" w:hAnsi="Century Schoolbook"/>
          <w:sz w:val="22"/>
          <w:szCs w:val="22"/>
        </w:rPr>
        <w:t xml:space="preserve"> If </w:t>
      </w:r>
      <w:r>
        <w:rPr>
          <w:rFonts w:ascii="Century Schoolbook" w:hAnsi="Century Schoolbook"/>
          <w:sz w:val="22"/>
          <w:szCs w:val="22"/>
        </w:rPr>
        <w:t>you</w:t>
      </w:r>
      <w:r w:rsidRPr="00706AF5">
        <w:rPr>
          <w:rFonts w:ascii="Century Schoolbook" w:hAnsi="Century Schoolbook"/>
          <w:sz w:val="22"/>
          <w:szCs w:val="22"/>
        </w:rPr>
        <w:t xml:space="preserve"> select "Male" for the patient's sex then the fields named Pregnancy and ChildBirth are hidden. The example assumes a </w:t>
      </w:r>
      <w:r>
        <w:rPr>
          <w:rFonts w:ascii="Century Schoolbook" w:hAnsi="Century Schoolbook"/>
          <w:sz w:val="22"/>
          <w:szCs w:val="22"/>
        </w:rPr>
        <w:t>form</w:t>
      </w:r>
      <w:r w:rsidRPr="00706AF5">
        <w:rPr>
          <w:rFonts w:ascii="Century Schoolbook" w:hAnsi="Century Schoolbook"/>
          <w:sz w:val="22"/>
          <w:szCs w:val="22"/>
        </w:rPr>
        <w:t xml:space="preserve"> exists </w:t>
      </w:r>
      <w:r>
        <w:rPr>
          <w:rFonts w:ascii="Century Schoolbook" w:hAnsi="Century Schoolbook"/>
          <w:sz w:val="22"/>
          <w:szCs w:val="22"/>
        </w:rPr>
        <w:t>with</w:t>
      </w:r>
      <w:r w:rsidRPr="00706AF5">
        <w:rPr>
          <w:rFonts w:ascii="Century Schoolbook" w:hAnsi="Century Schoolbook"/>
          <w:sz w:val="22"/>
          <w:szCs w:val="22"/>
        </w:rPr>
        <w:t xml:space="preserve"> the following fields all on the same page: Sex (Text), Pregnancy (Yes/No), and ChildBirth (Yes/No). The code below would appear in the AFTER section of the Sex field. </w:t>
      </w:r>
    </w:p>
    <w:p w:rsidR="00745BCF" w:rsidRPr="007806CA" w:rsidRDefault="00745BCF" w:rsidP="00745BCF">
      <w:pPr>
        <w:pStyle w:val="ImageCaption"/>
        <w:jc w:val="left"/>
        <w:rPr>
          <w:rFonts w:ascii="Courier New" w:hAnsi="Courier New" w:cs="Courier New"/>
          <w:b w:val="0"/>
          <w:sz w:val="18"/>
          <w:szCs w:val="18"/>
        </w:rPr>
      </w:pPr>
      <w:r w:rsidRPr="007806CA">
        <w:rPr>
          <w:rFonts w:ascii="Courier New" w:hAnsi="Courier New" w:cs="Courier New"/>
          <w:b w:val="0"/>
          <w:sz w:val="18"/>
          <w:szCs w:val="18"/>
        </w:rPr>
        <w:t>IF (Sex = "Male") THEN</w:t>
      </w:r>
      <w:r w:rsidRPr="007806CA">
        <w:rPr>
          <w:rFonts w:ascii="Courier New" w:hAnsi="Courier New" w:cs="Courier New"/>
          <w:b w:val="0"/>
          <w:sz w:val="18"/>
          <w:szCs w:val="18"/>
        </w:rPr>
        <w:br/>
        <w:t>     HIDE Pregnancy Childbirth</w:t>
      </w:r>
      <w:r w:rsidRPr="007806CA">
        <w:rPr>
          <w:rFonts w:ascii="Courier New" w:hAnsi="Courier New" w:cs="Courier New"/>
          <w:b w:val="0"/>
          <w:sz w:val="18"/>
          <w:szCs w:val="18"/>
        </w:rPr>
        <w:br/>
        <w:t xml:space="preserve">END </w:t>
      </w:r>
    </w:p>
    <w:p w:rsidR="00745BCF" w:rsidRPr="00706AF5" w:rsidRDefault="00745BCF" w:rsidP="00745BCF">
      <w:pPr>
        <w:rPr>
          <w:rFonts w:ascii="Century Schoolbook" w:hAnsi="Century Schoolbook"/>
          <w:sz w:val="22"/>
          <w:szCs w:val="22"/>
        </w:rPr>
      </w:pPr>
      <w:r w:rsidRPr="00706AF5">
        <w:rPr>
          <w:rStyle w:val="CommentReference"/>
          <w:rFonts w:ascii="Century Schoolbook" w:hAnsi="Century Schoolbook"/>
          <w:sz w:val="22"/>
          <w:szCs w:val="22"/>
        </w:rPr>
        <w:lastRenderedPageBreak/>
        <w:t>Example 2:</w:t>
      </w:r>
      <w:r w:rsidRPr="00706AF5">
        <w:rPr>
          <w:rFonts w:ascii="Century Schoolbook" w:hAnsi="Century Schoolbook"/>
          <w:sz w:val="22"/>
          <w:szCs w:val="22"/>
        </w:rPr>
        <w:t xml:space="preserve"> If the date of birth supplied by the user occurs prior to January 1, 1900, the Enter module provides a warning beep and a warning dialog indicating invalid input. However, if the date of birth supplied is on or after January 1, 1900, the GOTO command is executed instead taking </w:t>
      </w:r>
      <w:r>
        <w:rPr>
          <w:rFonts w:ascii="Century Schoolbook" w:hAnsi="Century Schoolbook"/>
          <w:sz w:val="22"/>
          <w:szCs w:val="22"/>
        </w:rPr>
        <w:t>you</w:t>
      </w:r>
      <w:r w:rsidRPr="00706AF5">
        <w:rPr>
          <w:rFonts w:ascii="Century Schoolbook" w:hAnsi="Century Schoolbook"/>
          <w:sz w:val="22"/>
          <w:szCs w:val="22"/>
        </w:rPr>
        <w:t xml:space="preserve"> to the following page. The example assumes a </w:t>
      </w:r>
      <w:r>
        <w:rPr>
          <w:rFonts w:ascii="Century Schoolbook" w:hAnsi="Century Schoolbook"/>
          <w:sz w:val="22"/>
          <w:szCs w:val="22"/>
        </w:rPr>
        <w:t>form</w:t>
      </w:r>
      <w:r w:rsidRPr="00706AF5">
        <w:rPr>
          <w:rFonts w:ascii="Century Schoolbook" w:hAnsi="Century Schoolbook"/>
          <w:sz w:val="22"/>
          <w:szCs w:val="22"/>
        </w:rPr>
        <w:t xml:space="preserve"> exists </w:t>
      </w:r>
      <w:r>
        <w:rPr>
          <w:rFonts w:ascii="Century Schoolbook" w:hAnsi="Century Schoolbook"/>
          <w:sz w:val="22"/>
          <w:szCs w:val="22"/>
        </w:rPr>
        <w:t>with</w:t>
      </w:r>
      <w:r w:rsidRPr="00706AF5">
        <w:rPr>
          <w:rFonts w:ascii="Century Schoolbook" w:hAnsi="Century Schoolbook"/>
          <w:sz w:val="22"/>
          <w:szCs w:val="22"/>
        </w:rPr>
        <w:t xml:space="preserve"> the following fields: DOB (Date). </w:t>
      </w:r>
      <w:r>
        <w:rPr>
          <w:rFonts w:ascii="Century Schoolbook" w:hAnsi="Century Schoolbook"/>
          <w:sz w:val="22"/>
          <w:szCs w:val="22"/>
        </w:rPr>
        <w:t>It</w:t>
      </w:r>
      <w:r w:rsidRPr="00706AF5">
        <w:rPr>
          <w:rFonts w:ascii="Century Schoolbook" w:hAnsi="Century Schoolbook"/>
          <w:sz w:val="22"/>
          <w:szCs w:val="22"/>
        </w:rPr>
        <w:t xml:space="preserve"> also assumes </w:t>
      </w:r>
      <w:r>
        <w:rPr>
          <w:rFonts w:ascii="Century Schoolbook" w:hAnsi="Century Schoolbook"/>
          <w:sz w:val="22"/>
          <w:szCs w:val="22"/>
        </w:rPr>
        <w:t>a page exists</w:t>
      </w:r>
      <w:r w:rsidRPr="00706AF5">
        <w:rPr>
          <w:rFonts w:ascii="Century Schoolbook" w:hAnsi="Century Schoolbook"/>
          <w:sz w:val="22"/>
          <w:szCs w:val="22"/>
        </w:rPr>
        <w:t xml:space="preserve"> following the page </w:t>
      </w:r>
      <w:r>
        <w:rPr>
          <w:rFonts w:ascii="Century Schoolbook" w:hAnsi="Century Schoolbook"/>
          <w:sz w:val="22"/>
          <w:szCs w:val="22"/>
        </w:rPr>
        <w:t>where</w:t>
      </w:r>
      <w:r w:rsidRPr="00706AF5">
        <w:rPr>
          <w:rFonts w:ascii="Century Schoolbook" w:hAnsi="Century Schoolbook"/>
          <w:sz w:val="22"/>
          <w:szCs w:val="22"/>
        </w:rPr>
        <w:t xml:space="preserve"> DOB resides. The code below would appear in the AFTER section of the DOB field. </w:t>
      </w:r>
    </w:p>
    <w:p w:rsidR="00745BCF" w:rsidRDefault="00745BCF" w:rsidP="00745BCF">
      <w:pPr>
        <w:pStyle w:val="ImageCaption"/>
        <w:jc w:val="left"/>
        <w:rPr>
          <w:rFonts w:ascii="Courier New" w:hAnsi="Courier New" w:cs="Courier New"/>
          <w:b w:val="0"/>
          <w:sz w:val="18"/>
          <w:szCs w:val="18"/>
        </w:rPr>
      </w:pPr>
      <w:r w:rsidRPr="007806CA">
        <w:rPr>
          <w:rFonts w:ascii="Courier New" w:hAnsi="Courier New" w:cs="Courier New"/>
          <w:b w:val="0"/>
          <w:sz w:val="18"/>
          <w:szCs w:val="18"/>
        </w:rPr>
        <w:t>IF DOB &lt; 01/01/1900 THEN</w:t>
      </w:r>
      <w:r w:rsidRPr="007806CA">
        <w:rPr>
          <w:rFonts w:ascii="Courier New" w:hAnsi="Courier New" w:cs="Courier New"/>
          <w:b w:val="0"/>
          <w:sz w:val="18"/>
          <w:szCs w:val="18"/>
        </w:rPr>
        <w:br/>
        <w:t>     BEEP</w:t>
      </w:r>
      <w:r w:rsidRPr="007806CA">
        <w:rPr>
          <w:rFonts w:ascii="Courier New" w:hAnsi="Courier New" w:cs="Courier New"/>
          <w:b w:val="0"/>
          <w:sz w:val="18"/>
          <w:szCs w:val="18"/>
        </w:rPr>
        <w:br/>
        <w:t>     DIALOG "Warning: Invalid date of birth detected"</w:t>
      </w:r>
      <w:r w:rsidRPr="007806CA">
        <w:rPr>
          <w:rFonts w:ascii="Courier New" w:hAnsi="Courier New" w:cs="Courier New"/>
          <w:b w:val="0"/>
          <w:sz w:val="18"/>
          <w:szCs w:val="18"/>
        </w:rPr>
        <w:br/>
        <w:t>ELSE</w:t>
      </w:r>
      <w:r w:rsidRPr="007806CA">
        <w:rPr>
          <w:rFonts w:ascii="Courier New" w:hAnsi="Courier New" w:cs="Courier New"/>
          <w:b w:val="0"/>
          <w:sz w:val="18"/>
          <w:szCs w:val="18"/>
        </w:rPr>
        <w:br/>
        <w:t>     GOTO +1</w:t>
      </w:r>
      <w:r w:rsidRPr="007806CA">
        <w:rPr>
          <w:rFonts w:ascii="Courier New" w:hAnsi="Courier New" w:cs="Courier New"/>
          <w:b w:val="0"/>
          <w:sz w:val="18"/>
          <w:szCs w:val="18"/>
        </w:rPr>
        <w:br/>
        <w:t xml:space="preserve">END </w:t>
      </w:r>
    </w:p>
    <w:p w:rsidR="00F54298" w:rsidRPr="007806CA" w:rsidRDefault="00F54298" w:rsidP="00745BCF">
      <w:pPr>
        <w:pStyle w:val="ImageCaption"/>
        <w:jc w:val="left"/>
        <w:rPr>
          <w:rFonts w:ascii="Courier New" w:hAnsi="Courier New" w:cs="Courier New"/>
          <w:b w:val="0"/>
          <w:sz w:val="18"/>
          <w:szCs w:val="18"/>
        </w:rPr>
      </w:pPr>
    </w:p>
    <w:p w:rsidR="00745BCF" w:rsidRPr="00706AF5" w:rsidRDefault="00745BCF" w:rsidP="00745BCF">
      <w:pPr>
        <w:rPr>
          <w:rFonts w:ascii="Century Schoolbook" w:hAnsi="Century Schoolbook"/>
          <w:sz w:val="22"/>
          <w:szCs w:val="22"/>
        </w:rPr>
      </w:pPr>
      <w:r w:rsidRPr="00706AF5">
        <w:rPr>
          <w:rStyle w:val="CommentReference"/>
          <w:rFonts w:ascii="Century Schoolbook" w:hAnsi="Century Schoolbook"/>
          <w:sz w:val="22"/>
          <w:szCs w:val="22"/>
        </w:rPr>
        <w:t>Example 3:</w:t>
      </w:r>
      <w:r w:rsidRPr="00706AF5">
        <w:rPr>
          <w:rFonts w:ascii="Century Schoolbook" w:hAnsi="Century Schoolbook"/>
          <w:sz w:val="22"/>
          <w:szCs w:val="22"/>
        </w:rPr>
        <w:t xml:space="preserve"> The date of birth field is validated to ensure correct input. The date of birth field must not be less than January 1</w:t>
      </w:r>
      <w:r>
        <w:rPr>
          <w:rFonts w:ascii="Century Schoolbook" w:hAnsi="Century Schoolbook"/>
          <w:sz w:val="22"/>
          <w:szCs w:val="22"/>
        </w:rPr>
        <w:t>,</w:t>
      </w:r>
      <w:r w:rsidRPr="00706AF5">
        <w:rPr>
          <w:rFonts w:ascii="Century Schoolbook" w:hAnsi="Century Schoolbook"/>
          <w:sz w:val="22"/>
          <w:szCs w:val="22"/>
        </w:rPr>
        <w:t xml:space="preserve"> 1900, must not be greater than the current time, and m</w:t>
      </w:r>
      <w:r>
        <w:rPr>
          <w:rFonts w:ascii="Century Schoolbook" w:hAnsi="Century Schoolbook"/>
          <w:sz w:val="22"/>
          <w:szCs w:val="22"/>
        </w:rPr>
        <w:t>u</w:t>
      </w:r>
      <w:r w:rsidRPr="00706AF5">
        <w:rPr>
          <w:rFonts w:ascii="Century Schoolbook" w:hAnsi="Century Schoolbook"/>
          <w:sz w:val="22"/>
          <w:szCs w:val="22"/>
        </w:rPr>
        <w:t xml:space="preserve">st not be greater than the date of the survey. If any of these conditions is not met, a warning dialog is displayed and the invalid input erased. The example assumes a </w:t>
      </w:r>
      <w:r>
        <w:rPr>
          <w:rFonts w:ascii="Century Schoolbook" w:hAnsi="Century Schoolbook"/>
          <w:sz w:val="22"/>
          <w:szCs w:val="22"/>
        </w:rPr>
        <w:t>form</w:t>
      </w:r>
      <w:r w:rsidRPr="00706AF5">
        <w:rPr>
          <w:rFonts w:ascii="Century Schoolbook" w:hAnsi="Century Schoolbook"/>
          <w:sz w:val="22"/>
          <w:szCs w:val="22"/>
        </w:rPr>
        <w:t xml:space="preserve"> exists </w:t>
      </w:r>
      <w:r>
        <w:rPr>
          <w:rFonts w:ascii="Century Schoolbook" w:hAnsi="Century Schoolbook"/>
          <w:sz w:val="22"/>
          <w:szCs w:val="22"/>
        </w:rPr>
        <w:t xml:space="preserve">with </w:t>
      </w:r>
      <w:r w:rsidRPr="00706AF5">
        <w:rPr>
          <w:rFonts w:ascii="Century Schoolbook" w:hAnsi="Century Schoolbook"/>
          <w:sz w:val="22"/>
          <w:szCs w:val="22"/>
        </w:rPr>
        <w:t xml:space="preserve">that has the following fields: DOB (Date) and SurveyDate (Date). The code below would appear in the AFTER section of either DOB or SurveyDate, depending on whichever one </w:t>
      </w:r>
      <w:r>
        <w:rPr>
          <w:rFonts w:ascii="Century Schoolbook" w:hAnsi="Century Schoolbook"/>
          <w:sz w:val="22"/>
          <w:szCs w:val="22"/>
        </w:rPr>
        <w:t>will</w:t>
      </w:r>
      <w:r w:rsidRPr="00706AF5">
        <w:rPr>
          <w:rFonts w:ascii="Century Schoolbook" w:hAnsi="Century Schoolbook"/>
          <w:sz w:val="22"/>
          <w:szCs w:val="22"/>
        </w:rPr>
        <w:t xml:space="preserve"> be filled in last. </w:t>
      </w:r>
    </w:p>
    <w:p w:rsidR="00745BCF" w:rsidRPr="007806CA" w:rsidRDefault="00745BCF" w:rsidP="00745BCF">
      <w:pPr>
        <w:pStyle w:val="ImageCaption"/>
        <w:jc w:val="left"/>
        <w:rPr>
          <w:rFonts w:ascii="Courier New" w:hAnsi="Courier New" w:cs="Courier New"/>
          <w:b w:val="0"/>
          <w:sz w:val="18"/>
          <w:szCs w:val="18"/>
        </w:rPr>
      </w:pPr>
      <w:r w:rsidRPr="007806CA">
        <w:rPr>
          <w:rFonts w:ascii="Courier New" w:hAnsi="Courier New" w:cs="Courier New"/>
          <w:b w:val="0"/>
          <w:sz w:val="18"/>
          <w:szCs w:val="18"/>
        </w:rPr>
        <w:t>IF (DOB &lt; 01/01/1900) OR (DOB &gt; SYSTEMDATE) OR \</w:t>
      </w:r>
      <w:r w:rsidRPr="007806CA">
        <w:rPr>
          <w:rFonts w:ascii="Courier New" w:hAnsi="Courier New" w:cs="Courier New"/>
          <w:b w:val="0"/>
          <w:sz w:val="18"/>
          <w:szCs w:val="18"/>
        </w:rPr>
        <w:br/>
        <w:t>(DOB &gt; SurveyDate) THEN</w:t>
      </w:r>
      <w:r w:rsidRPr="007806CA">
        <w:rPr>
          <w:rFonts w:ascii="Courier New" w:hAnsi="Courier New" w:cs="Courier New"/>
          <w:b w:val="0"/>
          <w:sz w:val="18"/>
          <w:szCs w:val="18"/>
        </w:rPr>
        <w:br/>
        <w:t>     BEEP</w:t>
      </w:r>
      <w:r w:rsidRPr="007806CA">
        <w:rPr>
          <w:rFonts w:ascii="Courier New" w:hAnsi="Courier New" w:cs="Courier New"/>
          <w:b w:val="0"/>
          <w:sz w:val="18"/>
          <w:szCs w:val="18"/>
        </w:rPr>
        <w:br/>
        <w:t>     DIALOG "Warning: Invalid date of birth detected"</w:t>
      </w:r>
      <w:r w:rsidRPr="007806CA">
        <w:rPr>
          <w:rFonts w:ascii="Courier New" w:hAnsi="Courier New" w:cs="Courier New"/>
          <w:b w:val="0"/>
          <w:sz w:val="18"/>
          <w:szCs w:val="18"/>
        </w:rPr>
        <w:br/>
        <w:t>     CLEAR DOB</w:t>
      </w:r>
      <w:r w:rsidRPr="007806CA">
        <w:rPr>
          <w:rFonts w:ascii="Courier New" w:hAnsi="Courier New" w:cs="Courier New"/>
          <w:b w:val="0"/>
          <w:sz w:val="18"/>
          <w:szCs w:val="18"/>
        </w:rPr>
        <w:br/>
        <w:t xml:space="preserve">END </w:t>
      </w:r>
    </w:p>
    <w:p w:rsidR="00745BCF" w:rsidRPr="00706AF5" w:rsidRDefault="00745BCF" w:rsidP="00745BCF">
      <w:pPr>
        <w:numPr>
          <w:ilvl w:val="0"/>
          <w:numId w:val="288"/>
        </w:numPr>
        <w:tabs>
          <w:tab w:val="left" w:pos="420"/>
        </w:tabs>
        <w:rPr>
          <w:rFonts w:ascii="Century Schoolbook" w:hAnsi="Century Schoolbook"/>
          <w:color w:val="000000"/>
          <w:sz w:val="22"/>
          <w:szCs w:val="22"/>
        </w:rPr>
      </w:pPr>
      <w:r w:rsidRPr="00706AF5">
        <w:rPr>
          <w:rFonts w:ascii="Century Schoolbook" w:hAnsi="Century Schoolbook"/>
          <w:color w:val="000000"/>
          <w:sz w:val="22"/>
          <w:szCs w:val="22"/>
        </w:rPr>
        <w:t>The backward slash "\" is used to indicate continuation of a long line.</w:t>
      </w:r>
    </w:p>
    <w:p w:rsidR="00745BCF" w:rsidRPr="00706AF5" w:rsidRDefault="00745BCF" w:rsidP="00745BCF">
      <w:pPr>
        <w:rPr>
          <w:rFonts w:ascii="Century Schoolbook" w:hAnsi="Century Schoolbook"/>
          <w:sz w:val="22"/>
          <w:szCs w:val="22"/>
        </w:rPr>
      </w:pPr>
      <w:r w:rsidRPr="00706AF5">
        <w:rPr>
          <w:rStyle w:val="CommentReference"/>
          <w:rFonts w:ascii="Century Schoolbook" w:hAnsi="Century Schoolbook"/>
          <w:sz w:val="22"/>
          <w:szCs w:val="22"/>
        </w:rPr>
        <w:t>Example 4:</w:t>
      </w:r>
      <w:r w:rsidRPr="00706AF5">
        <w:rPr>
          <w:rFonts w:ascii="Century Schoolbook" w:hAnsi="Century Schoolbook"/>
          <w:sz w:val="22"/>
          <w:szCs w:val="22"/>
        </w:rPr>
        <w:t xml:space="preserve"> An IF command is used to check if a field has been left blank. The example assumes a </w:t>
      </w:r>
      <w:r>
        <w:rPr>
          <w:rFonts w:ascii="Century Schoolbook" w:hAnsi="Century Schoolbook"/>
          <w:sz w:val="22"/>
          <w:szCs w:val="22"/>
        </w:rPr>
        <w:t>form</w:t>
      </w:r>
      <w:r w:rsidRPr="00706AF5">
        <w:rPr>
          <w:rFonts w:ascii="Century Schoolbook" w:hAnsi="Century Schoolbook"/>
          <w:sz w:val="22"/>
          <w:szCs w:val="22"/>
        </w:rPr>
        <w:t xml:space="preserve"> exists </w:t>
      </w:r>
      <w:r>
        <w:rPr>
          <w:rFonts w:ascii="Century Schoolbook" w:hAnsi="Century Schoolbook"/>
          <w:sz w:val="22"/>
          <w:szCs w:val="22"/>
        </w:rPr>
        <w:t>with</w:t>
      </w:r>
      <w:r w:rsidRPr="00706AF5">
        <w:rPr>
          <w:rFonts w:ascii="Century Schoolbook" w:hAnsi="Century Schoolbook"/>
          <w:sz w:val="22"/>
          <w:szCs w:val="22"/>
        </w:rPr>
        <w:t xml:space="preserve"> the following field: LastName (Text). The code below would appear in the AFTER section of the LastName field. </w:t>
      </w:r>
    </w:p>
    <w:p w:rsidR="00745BCF" w:rsidRDefault="00745BCF" w:rsidP="00745BCF">
      <w:pPr>
        <w:pStyle w:val="ImageCaption"/>
        <w:jc w:val="left"/>
        <w:rPr>
          <w:rFonts w:ascii="Courier New" w:hAnsi="Courier New" w:cs="Courier New"/>
          <w:b w:val="0"/>
          <w:sz w:val="18"/>
          <w:szCs w:val="18"/>
        </w:rPr>
      </w:pPr>
      <w:r w:rsidRPr="007806CA">
        <w:rPr>
          <w:rFonts w:ascii="Courier New" w:hAnsi="Courier New" w:cs="Courier New"/>
          <w:b w:val="0"/>
          <w:sz w:val="18"/>
          <w:szCs w:val="18"/>
        </w:rPr>
        <w:t>IF NOT LastName = (.) THEN</w:t>
      </w:r>
      <w:r w:rsidRPr="007806CA">
        <w:rPr>
          <w:rFonts w:ascii="Courier New" w:hAnsi="Courier New" w:cs="Courier New"/>
          <w:b w:val="0"/>
          <w:sz w:val="18"/>
          <w:szCs w:val="18"/>
        </w:rPr>
        <w:br/>
        <w:t>     BEEP</w:t>
      </w:r>
      <w:r w:rsidRPr="007806CA">
        <w:rPr>
          <w:rFonts w:ascii="Courier New" w:hAnsi="Courier New" w:cs="Courier New"/>
          <w:b w:val="0"/>
          <w:sz w:val="18"/>
          <w:szCs w:val="18"/>
        </w:rPr>
        <w:br/>
        <w:t>     DIALOG "Last name field should not be blank."</w:t>
      </w:r>
      <w:r w:rsidRPr="007806CA">
        <w:rPr>
          <w:rFonts w:ascii="Courier New" w:hAnsi="Courier New" w:cs="Courier New"/>
          <w:b w:val="0"/>
          <w:sz w:val="18"/>
          <w:szCs w:val="18"/>
        </w:rPr>
        <w:br/>
        <w:t xml:space="preserve">END </w:t>
      </w:r>
    </w:p>
    <w:p w:rsidR="00F54298" w:rsidRPr="007806CA" w:rsidRDefault="00F54298" w:rsidP="00745BCF">
      <w:pPr>
        <w:pStyle w:val="ImageCaption"/>
        <w:jc w:val="left"/>
        <w:rPr>
          <w:rFonts w:ascii="Courier New" w:hAnsi="Courier New" w:cs="Courier New"/>
          <w:b w:val="0"/>
          <w:sz w:val="18"/>
          <w:szCs w:val="18"/>
        </w:rPr>
      </w:pPr>
    </w:p>
    <w:p w:rsidR="00745BCF" w:rsidRPr="00706AF5" w:rsidRDefault="00745BCF" w:rsidP="00745BCF">
      <w:pPr>
        <w:rPr>
          <w:rFonts w:ascii="Century Schoolbook" w:hAnsi="Century Schoolbook"/>
          <w:sz w:val="22"/>
          <w:szCs w:val="22"/>
        </w:rPr>
      </w:pPr>
      <w:r w:rsidRPr="00706AF5">
        <w:rPr>
          <w:rStyle w:val="CommentReference"/>
          <w:rFonts w:ascii="Century Schoolbook" w:hAnsi="Century Schoolbook"/>
          <w:sz w:val="22"/>
          <w:szCs w:val="22"/>
        </w:rPr>
        <w:t>Example 5:</w:t>
      </w:r>
      <w:r w:rsidRPr="00706AF5">
        <w:rPr>
          <w:rFonts w:ascii="Century Schoolbook" w:hAnsi="Century Schoolbook"/>
          <w:sz w:val="22"/>
          <w:szCs w:val="22"/>
        </w:rPr>
        <w:t xml:space="preserve"> Multiple IF commands are used to generate more than two possible outcomes. The example assumes a </w:t>
      </w:r>
      <w:r>
        <w:rPr>
          <w:rFonts w:ascii="Century Schoolbook" w:hAnsi="Century Schoolbook"/>
          <w:sz w:val="22"/>
          <w:szCs w:val="22"/>
        </w:rPr>
        <w:t>form</w:t>
      </w:r>
      <w:r w:rsidRPr="00706AF5">
        <w:rPr>
          <w:rFonts w:ascii="Century Schoolbook" w:hAnsi="Century Schoolbook"/>
          <w:sz w:val="22"/>
          <w:szCs w:val="22"/>
        </w:rPr>
        <w:t xml:space="preserve"> exists </w:t>
      </w:r>
      <w:r>
        <w:rPr>
          <w:rFonts w:ascii="Century Schoolbook" w:hAnsi="Century Schoolbook"/>
          <w:sz w:val="22"/>
          <w:szCs w:val="22"/>
        </w:rPr>
        <w:t>with</w:t>
      </w:r>
      <w:r w:rsidRPr="00706AF5">
        <w:rPr>
          <w:rFonts w:ascii="Century Schoolbook" w:hAnsi="Century Schoolbook"/>
          <w:sz w:val="22"/>
          <w:szCs w:val="22"/>
        </w:rPr>
        <w:t xml:space="preserve"> the following fields: AgeType (Text), AgeYears (Numeric), and Age (Numeric). The code below would appear in the AFTER section of AgeType or Age, depending on which one </w:t>
      </w:r>
      <w:r>
        <w:rPr>
          <w:rFonts w:ascii="Century Schoolbook" w:hAnsi="Century Schoolbook"/>
          <w:sz w:val="22"/>
          <w:szCs w:val="22"/>
        </w:rPr>
        <w:t xml:space="preserve">will </w:t>
      </w:r>
      <w:r w:rsidRPr="00706AF5">
        <w:rPr>
          <w:rFonts w:ascii="Century Schoolbook" w:hAnsi="Century Schoolbook"/>
          <w:sz w:val="22"/>
          <w:szCs w:val="22"/>
        </w:rPr>
        <w:t>be filled in last.</w:t>
      </w:r>
    </w:p>
    <w:p w:rsidR="00745BCF" w:rsidRPr="007806CA" w:rsidRDefault="00745BCF" w:rsidP="00745BCF">
      <w:pPr>
        <w:pStyle w:val="ImageCaption"/>
        <w:jc w:val="left"/>
        <w:rPr>
          <w:rFonts w:ascii="Courier New" w:hAnsi="Courier New" w:cs="Courier New"/>
          <w:b w:val="0"/>
          <w:sz w:val="18"/>
          <w:szCs w:val="18"/>
        </w:rPr>
      </w:pPr>
      <w:r w:rsidRPr="007806CA">
        <w:rPr>
          <w:rFonts w:ascii="Courier New" w:hAnsi="Courier New" w:cs="Courier New"/>
          <w:b w:val="0"/>
          <w:sz w:val="18"/>
          <w:szCs w:val="18"/>
        </w:rPr>
        <w:t>IF AgeType = "Days" THEN</w:t>
      </w:r>
      <w:r w:rsidRPr="007806CA">
        <w:rPr>
          <w:rFonts w:ascii="Courier New" w:hAnsi="Courier New" w:cs="Courier New"/>
          <w:b w:val="0"/>
          <w:sz w:val="18"/>
          <w:szCs w:val="18"/>
        </w:rPr>
        <w:br/>
        <w:t>     ASSIGN AgeYears = Age / 365.25</w:t>
      </w:r>
      <w:r w:rsidRPr="007806CA">
        <w:rPr>
          <w:rFonts w:ascii="Courier New" w:hAnsi="Courier New" w:cs="Courier New"/>
          <w:b w:val="0"/>
          <w:sz w:val="18"/>
          <w:szCs w:val="18"/>
        </w:rPr>
        <w:br/>
        <w:t>END</w:t>
      </w:r>
      <w:r w:rsidRPr="007806CA">
        <w:rPr>
          <w:rFonts w:ascii="Courier New" w:hAnsi="Courier New" w:cs="Courier New"/>
          <w:b w:val="0"/>
          <w:sz w:val="18"/>
          <w:szCs w:val="18"/>
        </w:rPr>
        <w:br/>
      </w:r>
      <w:r w:rsidRPr="007806CA">
        <w:rPr>
          <w:rFonts w:ascii="Courier New" w:hAnsi="Courier New" w:cs="Courier New"/>
          <w:b w:val="0"/>
          <w:sz w:val="18"/>
          <w:szCs w:val="18"/>
        </w:rPr>
        <w:br/>
        <w:t>IF AgeType = "Months" THEN</w:t>
      </w:r>
      <w:r w:rsidRPr="007806CA">
        <w:rPr>
          <w:rFonts w:ascii="Courier New" w:hAnsi="Courier New" w:cs="Courier New"/>
          <w:b w:val="0"/>
          <w:sz w:val="18"/>
          <w:szCs w:val="18"/>
        </w:rPr>
        <w:br/>
        <w:t>     ASSIGN AgeYears = Age / 12</w:t>
      </w:r>
      <w:r w:rsidRPr="007806CA">
        <w:rPr>
          <w:rFonts w:ascii="Courier New" w:hAnsi="Courier New" w:cs="Courier New"/>
          <w:b w:val="0"/>
          <w:sz w:val="18"/>
          <w:szCs w:val="18"/>
        </w:rPr>
        <w:br/>
        <w:t>END</w:t>
      </w:r>
      <w:r w:rsidRPr="007806CA">
        <w:rPr>
          <w:rFonts w:ascii="Courier New" w:hAnsi="Courier New" w:cs="Courier New"/>
          <w:b w:val="0"/>
          <w:sz w:val="18"/>
          <w:szCs w:val="18"/>
        </w:rPr>
        <w:br/>
      </w:r>
      <w:r w:rsidRPr="007806CA">
        <w:rPr>
          <w:rFonts w:ascii="Courier New" w:hAnsi="Courier New" w:cs="Courier New"/>
          <w:b w:val="0"/>
          <w:sz w:val="18"/>
          <w:szCs w:val="18"/>
        </w:rPr>
        <w:br/>
        <w:t>IF AgeType = "Years" THEN</w:t>
      </w:r>
      <w:r w:rsidRPr="007806CA">
        <w:rPr>
          <w:rFonts w:ascii="Courier New" w:hAnsi="Courier New" w:cs="Courier New"/>
          <w:b w:val="0"/>
          <w:sz w:val="18"/>
          <w:szCs w:val="18"/>
        </w:rPr>
        <w:br/>
        <w:t>     ASSIGN AgeYears = Age</w:t>
      </w:r>
      <w:r w:rsidRPr="007806CA">
        <w:rPr>
          <w:rFonts w:ascii="Courier New" w:hAnsi="Courier New" w:cs="Courier New"/>
          <w:b w:val="0"/>
          <w:sz w:val="18"/>
          <w:szCs w:val="18"/>
        </w:rPr>
        <w:br/>
        <w:t xml:space="preserve">END </w:t>
      </w:r>
    </w:p>
    <w:p w:rsidR="00745BCF" w:rsidRPr="00706AF5" w:rsidRDefault="00745BCF" w:rsidP="00745BCF">
      <w:pPr>
        <w:rPr>
          <w:rFonts w:ascii="Century Schoolbook" w:hAnsi="Century Schoolbook"/>
          <w:sz w:val="22"/>
          <w:szCs w:val="22"/>
        </w:rPr>
      </w:pPr>
      <w:r w:rsidRPr="00706AF5">
        <w:rPr>
          <w:rStyle w:val="CommentReference"/>
          <w:rFonts w:ascii="Century Schoolbook" w:hAnsi="Century Schoolbook"/>
          <w:sz w:val="22"/>
          <w:szCs w:val="22"/>
        </w:rPr>
        <w:lastRenderedPageBreak/>
        <w:t>Example 6:</w:t>
      </w:r>
      <w:r w:rsidRPr="00706AF5">
        <w:rPr>
          <w:rFonts w:ascii="Century Schoolbook" w:hAnsi="Century Schoolbook"/>
          <w:sz w:val="22"/>
          <w:szCs w:val="22"/>
        </w:rPr>
        <w:t xml:space="preserve"> The AND operator requires both Sex to be "F" and Pregnancy to be true in order for the GOTO command to be executed. The example assumes a </w:t>
      </w:r>
      <w:r>
        <w:rPr>
          <w:rFonts w:ascii="Century Schoolbook" w:hAnsi="Century Schoolbook"/>
          <w:sz w:val="22"/>
          <w:szCs w:val="22"/>
        </w:rPr>
        <w:t>form</w:t>
      </w:r>
      <w:r w:rsidRPr="00706AF5">
        <w:rPr>
          <w:rFonts w:ascii="Century Schoolbook" w:hAnsi="Century Schoolbook"/>
          <w:sz w:val="22"/>
          <w:szCs w:val="22"/>
        </w:rPr>
        <w:t xml:space="preserve"> exists </w:t>
      </w:r>
      <w:r>
        <w:rPr>
          <w:rFonts w:ascii="Century Schoolbook" w:hAnsi="Century Schoolbook"/>
          <w:sz w:val="22"/>
          <w:szCs w:val="22"/>
        </w:rPr>
        <w:t>with</w:t>
      </w:r>
      <w:r w:rsidRPr="00706AF5">
        <w:rPr>
          <w:rFonts w:ascii="Century Schoolbook" w:hAnsi="Century Schoolbook"/>
          <w:sz w:val="22"/>
          <w:szCs w:val="22"/>
        </w:rPr>
        <w:t xml:space="preserve"> the following fields: Sex (Text), Pregnancy (Yes/No), and ChildBirth (Yes/No). The code below would appear in the AFTER section of either Sex or Pregnancy, depending on which one is filled in last. </w:t>
      </w:r>
    </w:p>
    <w:p w:rsidR="00745BCF" w:rsidRDefault="00745BCF" w:rsidP="00745BCF">
      <w:pPr>
        <w:pStyle w:val="ImageCaption"/>
        <w:jc w:val="left"/>
        <w:rPr>
          <w:rFonts w:ascii="Courier New" w:hAnsi="Courier New" w:cs="Courier New"/>
          <w:b w:val="0"/>
          <w:sz w:val="18"/>
          <w:szCs w:val="18"/>
        </w:rPr>
      </w:pPr>
      <w:r w:rsidRPr="007806CA">
        <w:rPr>
          <w:rFonts w:ascii="Courier New" w:hAnsi="Courier New" w:cs="Courier New"/>
          <w:b w:val="0"/>
          <w:sz w:val="18"/>
          <w:szCs w:val="18"/>
        </w:rPr>
        <w:t>IF (Sex = "F") AND (Pregnancy = (+)) THEN</w:t>
      </w:r>
      <w:r w:rsidRPr="007806CA">
        <w:rPr>
          <w:rFonts w:ascii="Courier New" w:hAnsi="Courier New" w:cs="Courier New"/>
          <w:b w:val="0"/>
          <w:sz w:val="18"/>
          <w:szCs w:val="18"/>
        </w:rPr>
        <w:br/>
        <w:t>     GOTO ChildBirth</w:t>
      </w:r>
      <w:r w:rsidRPr="007806CA">
        <w:rPr>
          <w:rFonts w:ascii="Courier New" w:hAnsi="Courier New" w:cs="Courier New"/>
          <w:b w:val="0"/>
          <w:sz w:val="18"/>
          <w:szCs w:val="18"/>
        </w:rPr>
        <w:br/>
        <w:t xml:space="preserve">END </w:t>
      </w:r>
    </w:p>
    <w:p w:rsidR="00F54298" w:rsidRPr="007806CA" w:rsidRDefault="00F54298" w:rsidP="00745BCF">
      <w:pPr>
        <w:pStyle w:val="ImageCaption"/>
        <w:jc w:val="left"/>
        <w:rPr>
          <w:rFonts w:ascii="Courier New" w:hAnsi="Courier New" w:cs="Courier New"/>
          <w:b w:val="0"/>
          <w:sz w:val="18"/>
          <w:szCs w:val="18"/>
        </w:rPr>
      </w:pPr>
    </w:p>
    <w:p w:rsidR="00745BCF" w:rsidRPr="00706AF5" w:rsidRDefault="00745BCF" w:rsidP="00745BCF">
      <w:pPr>
        <w:rPr>
          <w:rFonts w:ascii="Century Schoolbook" w:hAnsi="Century Schoolbook"/>
          <w:sz w:val="22"/>
          <w:szCs w:val="22"/>
        </w:rPr>
      </w:pPr>
      <w:r w:rsidRPr="00706AF5">
        <w:rPr>
          <w:rStyle w:val="CommentReference"/>
          <w:rFonts w:ascii="Century Schoolbook" w:hAnsi="Century Schoolbook"/>
          <w:sz w:val="22"/>
          <w:szCs w:val="22"/>
        </w:rPr>
        <w:t>Example 7:</w:t>
      </w:r>
      <w:r w:rsidRPr="00706AF5">
        <w:rPr>
          <w:rFonts w:ascii="Century Schoolbook" w:hAnsi="Century Schoolbook"/>
          <w:sz w:val="22"/>
          <w:szCs w:val="22"/>
        </w:rPr>
        <w:t xml:space="preserve"> Several IF commands are used to determine if a patient is ill. If any one of the symptoms listed in the </w:t>
      </w:r>
      <w:r>
        <w:rPr>
          <w:rFonts w:ascii="Century Schoolbook" w:hAnsi="Century Schoolbook"/>
          <w:sz w:val="22"/>
          <w:szCs w:val="22"/>
        </w:rPr>
        <w:t>form</w:t>
      </w:r>
      <w:r w:rsidRPr="00706AF5">
        <w:rPr>
          <w:rFonts w:ascii="Century Schoolbook" w:hAnsi="Century Schoolbook"/>
          <w:sz w:val="22"/>
          <w:szCs w:val="22"/>
        </w:rPr>
        <w:t xml:space="preserve"> are </w:t>
      </w:r>
      <w:r w:rsidR="00A813BB">
        <w:rPr>
          <w:rFonts w:ascii="Century Schoolbook" w:hAnsi="Century Schoolbook"/>
          <w:sz w:val="22"/>
          <w:szCs w:val="22"/>
        </w:rPr>
        <w:t>t</w:t>
      </w:r>
      <w:r w:rsidRPr="00706AF5">
        <w:rPr>
          <w:rFonts w:ascii="Century Schoolbook" w:hAnsi="Century Schoolbook"/>
          <w:sz w:val="22"/>
          <w:szCs w:val="22"/>
        </w:rPr>
        <w:t xml:space="preserve">rue, the field ill is assigned </w:t>
      </w:r>
      <w:r w:rsidR="00A813BB">
        <w:rPr>
          <w:rFonts w:ascii="Century Schoolbook" w:hAnsi="Century Schoolbook"/>
          <w:sz w:val="22"/>
          <w:szCs w:val="22"/>
        </w:rPr>
        <w:t>t</w:t>
      </w:r>
      <w:r w:rsidRPr="00706AF5">
        <w:rPr>
          <w:rFonts w:ascii="Century Schoolbook" w:hAnsi="Century Schoolbook"/>
          <w:sz w:val="22"/>
          <w:szCs w:val="22"/>
        </w:rPr>
        <w:t xml:space="preserve">rue. The example assumes a </w:t>
      </w:r>
      <w:r>
        <w:rPr>
          <w:rFonts w:ascii="Century Schoolbook" w:hAnsi="Century Schoolbook"/>
          <w:sz w:val="22"/>
          <w:szCs w:val="22"/>
        </w:rPr>
        <w:t>form</w:t>
      </w:r>
      <w:r w:rsidRPr="00706AF5">
        <w:rPr>
          <w:rFonts w:ascii="Century Schoolbook" w:hAnsi="Century Schoolbook"/>
          <w:sz w:val="22"/>
          <w:szCs w:val="22"/>
        </w:rPr>
        <w:t xml:space="preserve"> exists that has the following fields: Ill (Yes/No), Vomiting (Yes/No), Fever (Yes/No), and Diarrhea (Yes/No). The code below would appear in the AFTER section of the ill field.</w:t>
      </w:r>
    </w:p>
    <w:p w:rsidR="00745BCF" w:rsidRDefault="00745BCF" w:rsidP="00745BCF">
      <w:pPr>
        <w:pStyle w:val="ImageCaption"/>
        <w:jc w:val="left"/>
        <w:rPr>
          <w:rFonts w:ascii="Courier New" w:hAnsi="Courier New" w:cs="Courier New"/>
          <w:b w:val="0"/>
          <w:sz w:val="18"/>
          <w:szCs w:val="18"/>
        </w:rPr>
      </w:pPr>
      <w:r w:rsidRPr="00EC4116">
        <w:rPr>
          <w:rFonts w:ascii="Courier New" w:hAnsi="Courier New" w:cs="Courier New"/>
          <w:b w:val="0"/>
          <w:sz w:val="18"/>
          <w:szCs w:val="18"/>
        </w:rPr>
        <w:t>ASSIGN Ill = (-)</w:t>
      </w:r>
      <w:r w:rsidRPr="00EC4116">
        <w:rPr>
          <w:rFonts w:ascii="Courier New" w:hAnsi="Courier New" w:cs="Courier New"/>
          <w:b w:val="0"/>
          <w:sz w:val="18"/>
          <w:szCs w:val="18"/>
        </w:rPr>
        <w:br/>
        <w:t>IF Vomiting = (+) THEN</w:t>
      </w:r>
      <w:r w:rsidRPr="00EC4116">
        <w:rPr>
          <w:rFonts w:ascii="Courier New" w:hAnsi="Courier New" w:cs="Courier New"/>
          <w:b w:val="0"/>
          <w:sz w:val="18"/>
          <w:szCs w:val="18"/>
        </w:rPr>
        <w:br/>
        <w:t>     ASSIGN Ill = (+)</w:t>
      </w:r>
      <w:r w:rsidRPr="00EC4116">
        <w:rPr>
          <w:rFonts w:ascii="Courier New" w:hAnsi="Courier New" w:cs="Courier New"/>
          <w:b w:val="0"/>
          <w:sz w:val="18"/>
          <w:szCs w:val="18"/>
        </w:rPr>
        <w:br/>
        <w:t>END</w:t>
      </w:r>
      <w:r w:rsidRPr="00EC4116">
        <w:rPr>
          <w:rFonts w:ascii="Courier New" w:hAnsi="Courier New" w:cs="Courier New"/>
          <w:b w:val="0"/>
          <w:sz w:val="18"/>
          <w:szCs w:val="18"/>
        </w:rPr>
        <w:br/>
      </w:r>
      <w:r w:rsidRPr="00EC4116">
        <w:rPr>
          <w:rFonts w:ascii="Courier New" w:hAnsi="Courier New" w:cs="Courier New"/>
          <w:b w:val="0"/>
          <w:sz w:val="18"/>
          <w:szCs w:val="18"/>
        </w:rPr>
        <w:br/>
        <w:t>IF Diarrhea = (+) THEN</w:t>
      </w:r>
      <w:r w:rsidRPr="00EC4116">
        <w:rPr>
          <w:rFonts w:ascii="Courier New" w:hAnsi="Courier New" w:cs="Courier New"/>
          <w:b w:val="0"/>
          <w:sz w:val="18"/>
          <w:szCs w:val="18"/>
        </w:rPr>
        <w:br/>
        <w:t>     ASSIGN Ill = (+)</w:t>
      </w:r>
      <w:r w:rsidRPr="00EC4116">
        <w:rPr>
          <w:rFonts w:ascii="Courier New" w:hAnsi="Courier New" w:cs="Courier New"/>
          <w:b w:val="0"/>
          <w:sz w:val="18"/>
          <w:szCs w:val="18"/>
        </w:rPr>
        <w:br/>
        <w:t>END</w:t>
      </w:r>
      <w:r w:rsidRPr="00EC4116">
        <w:rPr>
          <w:rFonts w:ascii="Courier New" w:hAnsi="Courier New" w:cs="Courier New"/>
          <w:b w:val="0"/>
          <w:sz w:val="18"/>
          <w:szCs w:val="18"/>
        </w:rPr>
        <w:br/>
      </w:r>
      <w:r w:rsidRPr="00EC4116">
        <w:rPr>
          <w:rFonts w:ascii="Courier New" w:hAnsi="Courier New" w:cs="Courier New"/>
          <w:b w:val="0"/>
          <w:sz w:val="18"/>
          <w:szCs w:val="18"/>
        </w:rPr>
        <w:br/>
        <w:t>IF Fever = (+) THEN</w:t>
      </w:r>
      <w:r w:rsidRPr="00EC4116">
        <w:rPr>
          <w:rFonts w:ascii="Courier New" w:hAnsi="Courier New" w:cs="Courier New"/>
          <w:b w:val="0"/>
          <w:sz w:val="18"/>
          <w:szCs w:val="18"/>
        </w:rPr>
        <w:br/>
        <w:t>     ASSIGN Ill = (+)</w:t>
      </w:r>
      <w:r w:rsidRPr="00EC4116">
        <w:rPr>
          <w:rFonts w:ascii="Courier New" w:hAnsi="Courier New" w:cs="Courier New"/>
          <w:b w:val="0"/>
          <w:sz w:val="18"/>
          <w:szCs w:val="18"/>
        </w:rPr>
        <w:br/>
        <w:t xml:space="preserve">END </w:t>
      </w:r>
    </w:p>
    <w:p w:rsidR="00F54298" w:rsidRPr="00EC4116" w:rsidRDefault="00F54298" w:rsidP="00745BCF">
      <w:pPr>
        <w:pStyle w:val="ImageCaption"/>
        <w:jc w:val="left"/>
        <w:rPr>
          <w:rFonts w:ascii="Courier New" w:hAnsi="Courier New" w:cs="Courier New"/>
          <w:b w:val="0"/>
          <w:sz w:val="18"/>
          <w:szCs w:val="18"/>
        </w:rPr>
      </w:pPr>
    </w:p>
    <w:p w:rsidR="00745BCF" w:rsidRPr="00706AF5" w:rsidRDefault="00745BCF" w:rsidP="00745BCF">
      <w:pPr>
        <w:rPr>
          <w:rFonts w:ascii="Century Schoolbook" w:hAnsi="Century Schoolbook"/>
          <w:sz w:val="22"/>
          <w:szCs w:val="22"/>
        </w:rPr>
      </w:pPr>
      <w:r w:rsidRPr="00706AF5">
        <w:rPr>
          <w:rStyle w:val="CommentReference"/>
          <w:rFonts w:ascii="Century Schoolbook" w:hAnsi="Century Schoolbook"/>
          <w:sz w:val="22"/>
          <w:szCs w:val="22"/>
        </w:rPr>
        <w:t>Example 8:</w:t>
      </w:r>
      <w:r w:rsidRPr="00706AF5">
        <w:rPr>
          <w:rFonts w:ascii="Century Schoolbook" w:hAnsi="Century Schoolbook"/>
          <w:sz w:val="22"/>
          <w:szCs w:val="22"/>
        </w:rPr>
        <w:t xml:space="preserve"> Several IF commands are used to determine the number of symptoms a patient is presenting with. If the number of symptoms is greater than or equal to </w:t>
      </w:r>
      <w:r>
        <w:rPr>
          <w:rFonts w:ascii="Century Schoolbook" w:hAnsi="Century Schoolbook"/>
          <w:sz w:val="22"/>
          <w:szCs w:val="22"/>
        </w:rPr>
        <w:t>two</w:t>
      </w:r>
      <w:r w:rsidRPr="00706AF5">
        <w:rPr>
          <w:rFonts w:ascii="Century Schoolbook" w:hAnsi="Century Schoolbook"/>
          <w:sz w:val="22"/>
          <w:szCs w:val="22"/>
        </w:rPr>
        <w:t xml:space="preserve">, the Case variable is assigned </w:t>
      </w:r>
      <w:r w:rsidR="00A813BB">
        <w:rPr>
          <w:rFonts w:ascii="Century Schoolbook" w:hAnsi="Century Schoolbook"/>
          <w:sz w:val="22"/>
          <w:szCs w:val="22"/>
        </w:rPr>
        <w:t>t</w:t>
      </w:r>
      <w:r w:rsidRPr="00706AF5">
        <w:rPr>
          <w:rFonts w:ascii="Century Schoolbook" w:hAnsi="Century Schoolbook"/>
          <w:sz w:val="22"/>
          <w:szCs w:val="22"/>
        </w:rPr>
        <w:t xml:space="preserve">rue. If the number of symptoms is less than </w:t>
      </w:r>
      <w:r>
        <w:rPr>
          <w:rFonts w:ascii="Century Schoolbook" w:hAnsi="Century Schoolbook"/>
          <w:sz w:val="22"/>
          <w:szCs w:val="22"/>
        </w:rPr>
        <w:t>two</w:t>
      </w:r>
      <w:r w:rsidRPr="00706AF5">
        <w:rPr>
          <w:rFonts w:ascii="Century Schoolbook" w:hAnsi="Century Schoolbook"/>
          <w:sz w:val="22"/>
          <w:szCs w:val="22"/>
        </w:rPr>
        <w:t xml:space="preserve">, the Case variable is assigned </w:t>
      </w:r>
      <w:r w:rsidR="00A813BB">
        <w:rPr>
          <w:rFonts w:ascii="Century Schoolbook" w:hAnsi="Century Schoolbook"/>
          <w:sz w:val="22"/>
          <w:szCs w:val="22"/>
        </w:rPr>
        <w:t>f</w:t>
      </w:r>
      <w:r w:rsidRPr="00706AF5">
        <w:rPr>
          <w:rFonts w:ascii="Century Schoolbook" w:hAnsi="Century Schoolbook"/>
          <w:sz w:val="22"/>
          <w:szCs w:val="22"/>
        </w:rPr>
        <w:t xml:space="preserve">alse. The example assumes a </w:t>
      </w:r>
      <w:r>
        <w:rPr>
          <w:rFonts w:ascii="Century Schoolbook" w:hAnsi="Century Schoolbook"/>
          <w:sz w:val="22"/>
          <w:szCs w:val="22"/>
        </w:rPr>
        <w:t>form</w:t>
      </w:r>
      <w:r w:rsidRPr="00706AF5">
        <w:rPr>
          <w:rFonts w:ascii="Century Schoolbook" w:hAnsi="Century Schoolbook"/>
          <w:sz w:val="22"/>
          <w:szCs w:val="22"/>
        </w:rPr>
        <w:t xml:space="preserve"> exists that has the following fields: MajorSymp (Numeric), Vomiting (Yes/No), Fever (Yes/No), Diarrhea (Yes/No), and Case (Yes/No). </w:t>
      </w:r>
    </w:p>
    <w:p w:rsidR="00745BCF" w:rsidRPr="00EC4116" w:rsidRDefault="00745BCF" w:rsidP="00745BCF">
      <w:pPr>
        <w:pStyle w:val="ImageCaption"/>
        <w:jc w:val="left"/>
        <w:rPr>
          <w:rFonts w:ascii="Courier New" w:hAnsi="Courier New" w:cs="Courier New"/>
          <w:b w:val="0"/>
          <w:sz w:val="18"/>
          <w:szCs w:val="18"/>
        </w:rPr>
      </w:pPr>
      <w:r w:rsidRPr="00EC4116">
        <w:rPr>
          <w:rFonts w:ascii="Courier New" w:hAnsi="Courier New" w:cs="Courier New"/>
          <w:b w:val="0"/>
          <w:sz w:val="18"/>
          <w:szCs w:val="18"/>
        </w:rPr>
        <w:t>ASSIGN MajorSymp = 0</w:t>
      </w:r>
      <w:r w:rsidRPr="00EC4116">
        <w:rPr>
          <w:rFonts w:ascii="Courier New" w:hAnsi="Courier New" w:cs="Courier New"/>
          <w:b w:val="0"/>
          <w:sz w:val="18"/>
          <w:szCs w:val="18"/>
        </w:rPr>
        <w:br/>
        <w:t>IF Diarrhea = (+) THEN</w:t>
      </w:r>
      <w:r w:rsidRPr="00EC4116">
        <w:rPr>
          <w:rFonts w:ascii="Courier New" w:hAnsi="Courier New" w:cs="Courier New"/>
          <w:b w:val="0"/>
          <w:sz w:val="18"/>
          <w:szCs w:val="18"/>
        </w:rPr>
        <w:br/>
        <w:t>     ASSIGN MajorSymp = MajorSymp + 1</w:t>
      </w:r>
      <w:r w:rsidRPr="00EC4116">
        <w:rPr>
          <w:rFonts w:ascii="Courier New" w:hAnsi="Courier New" w:cs="Courier New"/>
          <w:b w:val="0"/>
          <w:sz w:val="18"/>
          <w:szCs w:val="18"/>
        </w:rPr>
        <w:br/>
        <w:t>END</w:t>
      </w:r>
      <w:r w:rsidRPr="00EC4116">
        <w:rPr>
          <w:rFonts w:ascii="Courier New" w:hAnsi="Courier New" w:cs="Courier New"/>
          <w:b w:val="0"/>
          <w:sz w:val="18"/>
          <w:szCs w:val="18"/>
        </w:rPr>
        <w:br/>
      </w:r>
      <w:r w:rsidRPr="00EC4116">
        <w:rPr>
          <w:rFonts w:ascii="Courier New" w:hAnsi="Courier New" w:cs="Courier New"/>
          <w:b w:val="0"/>
          <w:sz w:val="18"/>
          <w:szCs w:val="18"/>
        </w:rPr>
        <w:br/>
        <w:t>IF Fever = (+) THEN</w:t>
      </w:r>
      <w:r w:rsidRPr="00EC4116">
        <w:rPr>
          <w:rFonts w:ascii="Courier New" w:hAnsi="Courier New" w:cs="Courier New"/>
          <w:b w:val="0"/>
          <w:sz w:val="18"/>
          <w:szCs w:val="18"/>
        </w:rPr>
        <w:br/>
        <w:t>     ASSIGN MajorSymp = MajorSymp + 1</w:t>
      </w:r>
      <w:r w:rsidRPr="00EC4116">
        <w:rPr>
          <w:rFonts w:ascii="Courier New" w:hAnsi="Courier New" w:cs="Courier New"/>
          <w:b w:val="0"/>
          <w:sz w:val="18"/>
          <w:szCs w:val="18"/>
        </w:rPr>
        <w:br/>
        <w:t>END</w:t>
      </w:r>
      <w:r w:rsidRPr="00EC4116">
        <w:rPr>
          <w:rFonts w:ascii="Courier New" w:hAnsi="Courier New" w:cs="Courier New"/>
          <w:b w:val="0"/>
          <w:sz w:val="18"/>
          <w:szCs w:val="18"/>
        </w:rPr>
        <w:br/>
      </w:r>
      <w:r w:rsidRPr="00EC4116">
        <w:rPr>
          <w:rFonts w:ascii="Courier New" w:hAnsi="Courier New" w:cs="Courier New"/>
          <w:b w:val="0"/>
          <w:sz w:val="18"/>
          <w:szCs w:val="18"/>
        </w:rPr>
        <w:br/>
        <w:t>IF Vomiting = (+) THEN</w:t>
      </w:r>
      <w:r w:rsidRPr="00EC4116">
        <w:rPr>
          <w:rFonts w:ascii="Courier New" w:hAnsi="Courier New" w:cs="Courier New"/>
          <w:b w:val="0"/>
          <w:sz w:val="18"/>
          <w:szCs w:val="18"/>
        </w:rPr>
        <w:br/>
        <w:t>     ASSIGN MajorSymp = MajorSymp + 1</w:t>
      </w:r>
      <w:r w:rsidRPr="00EC4116">
        <w:rPr>
          <w:rFonts w:ascii="Courier New" w:hAnsi="Courier New" w:cs="Courier New"/>
          <w:b w:val="0"/>
          <w:sz w:val="18"/>
          <w:szCs w:val="18"/>
        </w:rPr>
        <w:br/>
        <w:t>END</w:t>
      </w:r>
      <w:r w:rsidRPr="00EC4116">
        <w:rPr>
          <w:rFonts w:ascii="Courier New" w:hAnsi="Courier New" w:cs="Courier New"/>
          <w:b w:val="0"/>
          <w:sz w:val="18"/>
          <w:szCs w:val="18"/>
        </w:rPr>
        <w:br/>
      </w:r>
      <w:r w:rsidRPr="00EC4116">
        <w:rPr>
          <w:rFonts w:ascii="Courier New" w:hAnsi="Courier New" w:cs="Courier New"/>
          <w:b w:val="0"/>
          <w:sz w:val="18"/>
          <w:szCs w:val="18"/>
        </w:rPr>
        <w:br/>
        <w:t>IF MajorSymp &gt;= 2 THEN</w:t>
      </w:r>
      <w:r w:rsidRPr="00EC4116">
        <w:rPr>
          <w:rFonts w:ascii="Courier New" w:hAnsi="Courier New" w:cs="Courier New"/>
          <w:b w:val="0"/>
          <w:sz w:val="18"/>
          <w:szCs w:val="18"/>
        </w:rPr>
        <w:br/>
        <w:t>     ASSIGN Case = (+)</w:t>
      </w:r>
      <w:r w:rsidRPr="00EC4116">
        <w:rPr>
          <w:rFonts w:ascii="Courier New" w:hAnsi="Courier New" w:cs="Courier New"/>
          <w:b w:val="0"/>
          <w:sz w:val="18"/>
          <w:szCs w:val="18"/>
        </w:rPr>
        <w:br/>
        <w:t>ELSE</w:t>
      </w:r>
      <w:r w:rsidRPr="00EC4116">
        <w:rPr>
          <w:rFonts w:ascii="Courier New" w:hAnsi="Courier New" w:cs="Courier New"/>
          <w:b w:val="0"/>
          <w:sz w:val="18"/>
          <w:szCs w:val="18"/>
        </w:rPr>
        <w:br/>
        <w:t>     ASSIGN Case = (-)</w:t>
      </w:r>
      <w:r w:rsidRPr="00EC4116">
        <w:rPr>
          <w:rFonts w:ascii="Courier New" w:hAnsi="Courier New" w:cs="Courier New"/>
          <w:b w:val="0"/>
          <w:sz w:val="18"/>
          <w:szCs w:val="18"/>
        </w:rPr>
        <w:br/>
        <w:t xml:space="preserve">END </w:t>
      </w: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404" w:name="_Toc279046088"/>
      <w:bookmarkStart w:id="405" w:name="_Toc309980865"/>
      <w:bookmarkStart w:id="406" w:name="_Toc332822750"/>
      <w:r w:rsidRPr="00F85168">
        <w:rPr>
          <w:rFonts w:ascii="Century Schoolbook" w:hAnsi="Century Schoolbook"/>
        </w:rPr>
        <w:lastRenderedPageBreak/>
        <w:t>NEWRECORD</w:t>
      </w:r>
      <w:bookmarkEnd w:id="404"/>
      <w:bookmarkEnd w:id="405"/>
      <w:bookmarkEnd w:id="406"/>
    </w:p>
    <w:p w:rsidR="00745BCF" w:rsidRPr="00F85168" w:rsidRDefault="00A812D1" w:rsidP="00745BCF">
      <w:pPr>
        <w:rPr>
          <w:rFonts w:ascii="Century Schoolbook" w:hAnsi="Century Schoolbook"/>
        </w:rPr>
      </w:pPr>
      <w:r>
        <w:rPr>
          <w:rFonts w:ascii="Century Schoolbook" w:hAnsi="Century Schoolbook"/>
        </w:rPr>
        <w:pict>
          <v:rect id="_x0000_i1150" style="width:429.85pt;height:.75pt" o:hrpct="995" o:hrstd="t" o:hr="t" fillcolor="#b4b4b4" stroked="f"/>
        </w:pict>
      </w:r>
    </w:p>
    <w:p w:rsidR="00745BCF" w:rsidRPr="00EE0E86" w:rsidRDefault="00745BCF" w:rsidP="00745BCF">
      <w:pPr>
        <w:rPr>
          <w:rFonts w:ascii="Century Schoolbook" w:hAnsi="Century Schoolbook"/>
          <w:b/>
          <w:bCs/>
          <w:sz w:val="22"/>
          <w:szCs w:val="22"/>
        </w:rPr>
      </w:pPr>
      <w:r w:rsidRPr="00706AF5">
        <w:rPr>
          <w:rFonts w:ascii="Century Schoolbook" w:hAnsi="Century Schoolbook"/>
          <w:b/>
          <w:bCs/>
          <w:sz w:val="22"/>
          <w:szCs w:val="22"/>
        </w:rPr>
        <w:t>Description</w:t>
      </w:r>
    </w:p>
    <w:p w:rsidR="00745BCF" w:rsidRPr="00706AF5" w:rsidRDefault="00745BCF" w:rsidP="00745BCF">
      <w:pPr>
        <w:rPr>
          <w:rFonts w:ascii="Century Schoolbook" w:hAnsi="Century Schoolbook"/>
          <w:sz w:val="22"/>
          <w:szCs w:val="22"/>
        </w:rPr>
      </w:pPr>
      <w:r w:rsidRPr="00706AF5">
        <w:rPr>
          <w:rFonts w:ascii="Century Schoolbook" w:hAnsi="Century Schoolbook"/>
          <w:sz w:val="22"/>
          <w:szCs w:val="22"/>
        </w:rPr>
        <w:t>This command saves the current records data and opens a new record for data entry.</w:t>
      </w:r>
    </w:p>
    <w:p w:rsidR="00745BCF" w:rsidRPr="00536A99" w:rsidRDefault="00745BCF" w:rsidP="00745BCF">
      <w:pPr>
        <w:rPr>
          <w:rFonts w:ascii="Century Schoolbook" w:hAnsi="Century Schoolbook" w:cs="Courier New"/>
          <w:b/>
          <w:bCs/>
          <w:sz w:val="22"/>
          <w:szCs w:val="22"/>
        </w:rPr>
      </w:pPr>
      <w:r w:rsidRPr="00536A99">
        <w:rPr>
          <w:rFonts w:ascii="Century Schoolbook" w:hAnsi="Century Schoolbook" w:cs="Courier New"/>
          <w:b/>
          <w:bCs/>
          <w:sz w:val="22"/>
          <w:szCs w:val="22"/>
        </w:rPr>
        <w:t>Syntax</w:t>
      </w:r>
    </w:p>
    <w:p w:rsidR="00745BCF" w:rsidRPr="00EC4116" w:rsidRDefault="00745BCF" w:rsidP="00745BCF">
      <w:pPr>
        <w:pStyle w:val="ImageCaption"/>
        <w:jc w:val="left"/>
        <w:rPr>
          <w:rFonts w:ascii="Courier New" w:hAnsi="Courier New" w:cs="Courier New"/>
          <w:b w:val="0"/>
          <w:sz w:val="18"/>
          <w:szCs w:val="18"/>
        </w:rPr>
      </w:pPr>
      <w:r w:rsidRPr="00EC4116">
        <w:rPr>
          <w:rFonts w:ascii="Courier New" w:hAnsi="Courier New" w:cs="Courier New"/>
          <w:b w:val="0"/>
          <w:sz w:val="18"/>
          <w:szCs w:val="18"/>
        </w:rPr>
        <w:t>NEWRECORD</w:t>
      </w:r>
    </w:p>
    <w:p w:rsidR="00745BCF" w:rsidRPr="00EC4116" w:rsidRDefault="00745BCF" w:rsidP="00745BCF">
      <w:pPr>
        <w:rPr>
          <w:rFonts w:ascii="Courier New" w:hAnsi="Courier New" w:cs="Courier New"/>
          <w:bCs/>
          <w:sz w:val="18"/>
          <w:szCs w:val="18"/>
        </w:rPr>
      </w:pPr>
      <w:r w:rsidRPr="00EC4116">
        <w:rPr>
          <w:rFonts w:ascii="Courier New" w:hAnsi="Courier New" w:cs="Courier New"/>
          <w:bCs/>
          <w:sz w:val="18"/>
          <w:szCs w:val="18"/>
        </w:rPr>
        <w:t>Example</w:t>
      </w:r>
    </w:p>
    <w:p w:rsidR="00745BCF" w:rsidRPr="00EC4116" w:rsidRDefault="00745BCF" w:rsidP="00745BCF">
      <w:pPr>
        <w:pStyle w:val="ImageCaption"/>
        <w:jc w:val="left"/>
        <w:rPr>
          <w:rFonts w:ascii="Courier New" w:hAnsi="Courier New" w:cs="Courier New"/>
          <w:b w:val="0"/>
          <w:sz w:val="18"/>
          <w:szCs w:val="18"/>
        </w:rPr>
      </w:pPr>
      <w:r w:rsidRPr="00EC4116">
        <w:rPr>
          <w:rFonts w:ascii="Courier New" w:hAnsi="Courier New" w:cs="Courier New"/>
          <w:b w:val="0"/>
          <w:sz w:val="18"/>
          <w:szCs w:val="18"/>
        </w:rPr>
        <w:t>DIALOG "This is the last field in my form."</w:t>
      </w:r>
      <w:r w:rsidRPr="00EC4116">
        <w:rPr>
          <w:rFonts w:ascii="Courier New" w:hAnsi="Courier New" w:cs="Courier New"/>
          <w:b w:val="0"/>
          <w:sz w:val="18"/>
          <w:szCs w:val="18"/>
        </w:rPr>
        <w:br/>
        <w:t xml:space="preserve">NEWRECORD </w:t>
      </w:r>
    </w:p>
    <w:p w:rsidR="00694791" w:rsidRDefault="00745BCF">
      <w:pPr>
        <w:keepLines w:val="0"/>
        <w:spacing w:line="276" w:lineRule="auto"/>
        <w:rPr>
          <w:rFonts w:ascii="Century Schoolbook" w:hAnsi="Century Schoolbook"/>
          <w:bCs/>
          <w:color w:val="A82384"/>
          <w:sz w:val="17"/>
          <w:szCs w:val="17"/>
        </w:rPr>
      </w:pPr>
      <w:r w:rsidRPr="00F85168">
        <w:rPr>
          <w:rFonts w:ascii="Century Schoolbook" w:hAnsi="Century Schoolbook"/>
          <w:b/>
          <w:bCs/>
          <w:color w:val="A82384"/>
          <w:sz w:val="17"/>
          <w:szCs w:val="17"/>
        </w:rPr>
        <w:br w:type="page"/>
      </w:r>
      <w:bookmarkStart w:id="407" w:name="_Toc279046090"/>
      <w:bookmarkStart w:id="408" w:name="_Toc309980867"/>
      <w:r w:rsidR="00694791">
        <w:rPr>
          <w:rFonts w:ascii="Century Schoolbook" w:hAnsi="Century Schoolbook"/>
          <w:b/>
          <w:bCs/>
          <w:color w:val="A82384"/>
          <w:sz w:val="17"/>
          <w:szCs w:val="17"/>
        </w:rPr>
        <w:lastRenderedPageBreak/>
        <w:br w:type="page"/>
      </w:r>
    </w:p>
    <w:p w:rsidR="00694791" w:rsidRDefault="00694791" w:rsidP="00745BCF">
      <w:pPr>
        <w:pStyle w:val="Heading2"/>
        <w:rPr>
          <w:rFonts w:ascii="Century Schoolbook" w:hAnsi="Century Schoolbook"/>
        </w:rPr>
        <w:sectPr w:rsidR="00694791" w:rsidSect="0028527F">
          <w:headerReference w:type="even" r:id="rId224"/>
          <w:headerReference w:type="default" r:id="rId225"/>
          <w:footerReference w:type="even" r:id="rId226"/>
          <w:footerReference w:type="default" r:id="rId227"/>
          <w:headerReference w:type="first" r:id="rId228"/>
          <w:footerReference w:type="first" r:id="rId229"/>
          <w:type w:val="evenPage"/>
          <w:pgSz w:w="12240" w:h="15840"/>
          <w:pgMar w:top="1440" w:right="1800" w:bottom="1440" w:left="1800" w:header="720" w:footer="720" w:gutter="0"/>
          <w:cols w:space="720"/>
          <w:titlePg/>
          <w:docGrid w:linePitch="360"/>
        </w:sectPr>
      </w:pPr>
    </w:p>
    <w:p w:rsidR="00745BCF" w:rsidRPr="00F85168" w:rsidRDefault="00745BCF" w:rsidP="00745BCF">
      <w:pPr>
        <w:pStyle w:val="Heading2"/>
        <w:rPr>
          <w:rFonts w:ascii="Century Schoolbook" w:hAnsi="Century Schoolbook"/>
        </w:rPr>
      </w:pPr>
      <w:bookmarkStart w:id="409" w:name="_Toc332822751"/>
      <w:r w:rsidRPr="00F85168">
        <w:rPr>
          <w:rFonts w:ascii="Century Schoolbook" w:hAnsi="Century Schoolbook"/>
        </w:rPr>
        <w:lastRenderedPageBreak/>
        <w:t>Analysis Commands</w:t>
      </w:r>
      <w:bookmarkEnd w:id="407"/>
      <w:bookmarkEnd w:id="408"/>
      <w:bookmarkEnd w:id="409"/>
    </w:p>
    <w:p w:rsidR="00745BCF" w:rsidRPr="00F85168" w:rsidRDefault="00745BCF" w:rsidP="00745BCF">
      <w:pPr>
        <w:pStyle w:val="Heading3"/>
        <w:rPr>
          <w:rFonts w:ascii="Century Schoolbook" w:hAnsi="Century Schoolbook"/>
        </w:rPr>
      </w:pPr>
      <w:bookmarkStart w:id="410" w:name="_Toc279046091"/>
      <w:bookmarkStart w:id="411" w:name="_Toc309980868"/>
      <w:bookmarkStart w:id="412" w:name="_Toc332822752"/>
      <w:r w:rsidRPr="00F85168">
        <w:rPr>
          <w:rFonts w:ascii="Century Schoolbook" w:hAnsi="Century Schoolbook"/>
        </w:rPr>
        <w:t>ASSIGN</w:t>
      </w:r>
      <w:bookmarkEnd w:id="410"/>
      <w:bookmarkEnd w:id="411"/>
      <w:bookmarkEnd w:id="412"/>
    </w:p>
    <w:p w:rsidR="00745BCF" w:rsidRPr="00F85168" w:rsidRDefault="00A812D1" w:rsidP="00745BCF">
      <w:pPr>
        <w:rPr>
          <w:rFonts w:ascii="Century Schoolbook" w:hAnsi="Century Schoolbook"/>
        </w:rPr>
      </w:pPr>
      <w:r>
        <w:rPr>
          <w:rFonts w:ascii="Century Schoolbook" w:hAnsi="Century Schoolbook"/>
        </w:rPr>
        <w:pict>
          <v:rect id="_x0000_i1151" style="width:429.85pt;height:.75pt" o:hrpct="995" o:hrstd="t" o:hr="t" fillcolor="#b4b4b4" stroked="f"/>
        </w:pict>
      </w:r>
    </w:p>
    <w:p w:rsidR="00745BCF" w:rsidRPr="00BA6F1F" w:rsidRDefault="00745BCF" w:rsidP="00745BCF">
      <w:pPr>
        <w:rPr>
          <w:rFonts w:ascii="Century Schoolbook" w:hAnsi="Century Schoolbook"/>
          <w:b/>
          <w:bCs/>
          <w:sz w:val="22"/>
          <w:szCs w:val="22"/>
        </w:rPr>
      </w:pPr>
      <w:r w:rsidRPr="00706AF5">
        <w:rPr>
          <w:rFonts w:ascii="Century Schoolbook" w:hAnsi="Century Schoolbook"/>
          <w:b/>
          <w:bCs/>
          <w:sz w:val="22"/>
          <w:szCs w:val="22"/>
        </w:rPr>
        <w:t>Description</w:t>
      </w:r>
    </w:p>
    <w:p w:rsidR="00745BCF" w:rsidRPr="00706AF5" w:rsidRDefault="00745BCF" w:rsidP="00745BCF">
      <w:pPr>
        <w:rPr>
          <w:rFonts w:ascii="Century Schoolbook" w:hAnsi="Century Schoolbook"/>
          <w:sz w:val="22"/>
          <w:szCs w:val="22"/>
        </w:rPr>
      </w:pPr>
      <w:r w:rsidRPr="00706AF5">
        <w:rPr>
          <w:rFonts w:ascii="Century Schoolbook" w:hAnsi="Century Schoolbook"/>
          <w:sz w:val="22"/>
          <w:szCs w:val="22"/>
        </w:rPr>
        <w:t xml:space="preserve">This command assigns numeric or string expression </w:t>
      </w:r>
      <w:r>
        <w:rPr>
          <w:rFonts w:ascii="Century Schoolbook" w:hAnsi="Century Schoolbook"/>
          <w:sz w:val="22"/>
          <w:szCs w:val="22"/>
        </w:rPr>
        <w:t xml:space="preserve">results </w:t>
      </w:r>
      <w:r w:rsidRPr="00706AF5">
        <w:rPr>
          <w:rFonts w:ascii="Century Schoolbook" w:hAnsi="Century Schoolbook"/>
          <w:sz w:val="22"/>
          <w:szCs w:val="22"/>
        </w:rPr>
        <w:t xml:space="preserve">to a variable. </w:t>
      </w:r>
      <w:r>
        <w:rPr>
          <w:rFonts w:ascii="Century Schoolbook" w:hAnsi="Century Schoolbook"/>
          <w:sz w:val="22"/>
          <w:szCs w:val="22"/>
        </w:rPr>
        <w:t>It</w:t>
      </w:r>
      <w:r w:rsidRPr="00706AF5">
        <w:rPr>
          <w:rFonts w:ascii="Century Schoolbook" w:hAnsi="Century Schoolbook"/>
          <w:sz w:val="22"/>
          <w:szCs w:val="22"/>
        </w:rPr>
        <w:t xml:space="preserve"> may be a database variable in a </w:t>
      </w:r>
      <w:r>
        <w:rPr>
          <w:rFonts w:ascii="Century Schoolbook" w:hAnsi="Century Schoolbook"/>
          <w:sz w:val="22"/>
          <w:szCs w:val="22"/>
        </w:rPr>
        <w:t>form</w:t>
      </w:r>
      <w:r w:rsidRPr="00706AF5">
        <w:rPr>
          <w:rFonts w:ascii="Century Schoolbook" w:hAnsi="Century Schoolbook"/>
          <w:sz w:val="22"/>
          <w:szCs w:val="22"/>
        </w:rPr>
        <w:t xml:space="preserve"> or data table</w:t>
      </w:r>
      <w:r w:rsidR="00A813BB">
        <w:rPr>
          <w:rFonts w:ascii="Century Schoolbook" w:hAnsi="Century Schoolbook"/>
          <w:sz w:val="22"/>
          <w:szCs w:val="22"/>
        </w:rPr>
        <w:t>,</w:t>
      </w:r>
      <w:r w:rsidRPr="00706AF5">
        <w:rPr>
          <w:rFonts w:ascii="Century Schoolbook" w:hAnsi="Century Schoolbook"/>
          <w:sz w:val="22"/>
          <w:szCs w:val="22"/>
        </w:rPr>
        <w:t xml:space="preserve"> or a user-defined variable created by the DEFINE command in a program. </w:t>
      </w:r>
    </w:p>
    <w:p w:rsidR="00745BCF" w:rsidRPr="00536A99" w:rsidRDefault="00745BCF" w:rsidP="00745BCF">
      <w:pPr>
        <w:rPr>
          <w:rFonts w:ascii="Century Schoolbook" w:hAnsi="Century Schoolbook" w:cs="Courier New"/>
          <w:b/>
          <w:bCs/>
          <w:sz w:val="22"/>
          <w:szCs w:val="22"/>
        </w:rPr>
      </w:pPr>
      <w:r w:rsidRPr="00536A99">
        <w:rPr>
          <w:rFonts w:ascii="Century Schoolbook" w:hAnsi="Century Schoolbook" w:cs="Courier New"/>
          <w:b/>
          <w:bCs/>
          <w:sz w:val="22"/>
          <w:szCs w:val="22"/>
        </w:rPr>
        <w:t>Syntax</w:t>
      </w:r>
    </w:p>
    <w:p w:rsidR="00745BCF" w:rsidRPr="00EC4116" w:rsidRDefault="00745BCF" w:rsidP="00745BCF">
      <w:pPr>
        <w:pStyle w:val="ImageCaption"/>
        <w:jc w:val="left"/>
        <w:rPr>
          <w:rFonts w:ascii="Courier New" w:hAnsi="Courier New" w:cs="Courier New"/>
          <w:b w:val="0"/>
          <w:sz w:val="18"/>
          <w:szCs w:val="18"/>
        </w:rPr>
      </w:pPr>
      <w:r w:rsidRPr="00EC4116">
        <w:rPr>
          <w:rFonts w:ascii="Courier New" w:hAnsi="Courier New" w:cs="Courier New"/>
          <w:b w:val="0"/>
          <w:sz w:val="18"/>
          <w:szCs w:val="18"/>
        </w:rPr>
        <w:t>ASSIGN &lt;variable&gt; = &lt;expression&gt;</w:t>
      </w:r>
    </w:p>
    <w:p w:rsidR="00745BCF" w:rsidRPr="00EC4116" w:rsidRDefault="00745BCF" w:rsidP="00745BCF">
      <w:pPr>
        <w:pStyle w:val="ImageCaption"/>
        <w:jc w:val="left"/>
        <w:rPr>
          <w:rFonts w:ascii="Courier New" w:hAnsi="Courier New" w:cs="Courier New"/>
          <w:b w:val="0"/>
          <w:sz w:val="18"/>
          <w:szCs w:val="18"/>
        </w:rPr>
      </w:pPr>
      <w:r w:rsidRPr="00EC4116">
        <w:rPr>
          <w:rFonts w:ascii="Courier New" w:hAnsi="Courier New" w:cs="Courier New"/>
          <w:b w:val="0"/>
          <w:sz w:val="18"/>
          <w:szCs w:val="18"/>
        </w:rPr>
        <w:t>LET &lt;variable&gt; = &lt;expression&gt;</w:t>
      </w:r>
    </w:p>
    <w:p w:rsidR="00745BCF" w:rsidRPr="00EC4116" w:rsidRDefault="00745BCF" w:rsidP="00745BCF">
      <w:pPr>
        <w:rPr>
          <w:rFonts w:ascii="Century Schoolbook" w:hAnsi="Century Schoolbook"/>
          <w:sz w:val="18"/>
          <w:szCs w:val="18"/>
        </w:rPr>
      </w:pPr>
      <w:r w:rsidRPr="00EC4116">
        <w:rPr>
          <w:rFonts w:ascii="Century Schoolbook" w:hAnsi="Century Schoolbook"/>
          <w:sz w:val="18"/>
          <w:szCs w:val="18"/>
        </w:rPr>
        <w:t>(ASSIGN and LET may be omitted)</w:t>
      </w:r>
    </w:p>
    <w:p w:rsidR="00745BCF" w:rsidRPr="00EC4116" w:rsidRDefault="00745BCF" w:rsidP="00745BCF">
      <w:pPr>
        <w:pStyle w:val="ImageCaption"/>
        <w:jc w:val="left"/>
        <w:rPr>
          <w:rFonts w:ascii="Century Schoolbook" w:hAnsi="Century Schoolbook"/>
          <w:b w:val="0"/>
          <w:sz w:val="18"/>
          <w:szCs w:val="18"/>
        </w:rPr>
      </w:pPr>
      <w:r w:rsidRPr="00EC4116">
        <w:rPr>
          <w:rFonts w:ascii="Century Schoolbook" w:hAnsi="Century Schoolbook"/>
          <w:b w:val="0"/>
          <w:sz w:val="18"/>
          <w:szCs w:val="18"/>
        </w:rPr>
        <w:t>&lt;variable&gt; = &lt;expression&gt;</w:t>
      </w:r>
    </w:p>
    <w:p w:rsidR="00745BCF" w:rsidRPr="00706AF5" w:rsidRDefault="00745BCF" w:rsidP="00745BCF">
      <w:pPr>
        <w:numPr>
          <w:ilvl w:val="0"/>
          <w:numId w:val="289"/>
        </w:numPr>
        <w:rPr>
          <w:rFonts w:ascii="Century Schoolbook" w:hAnsi="Century Schoolbook"/>
          <w:color w:val="000000"/>
          <w:sz w:val="22"/>
          <w:szCs w:val="22"/>
        </w:rPr>
      </w:pPr>
      <w:r w:rsidRPr="00706AF5">
        <w:rPr>
          <w:rFonts w:ascii="Century Schoolbook" w:hAnsi="Century Schoolbook"/>
          <w:color w:val="000000"/>
          <w:sz w:val="22"/>
          <w:szCs w:val="22"/>
        </w:rPr>
        <w:t>The &lt;variable&gt; represents a variable in a database or a defined variable created in a program.</w:t>
      </w:r>
    </w:p>
    <w:p w:rsidR="00745BCF" w:rsidRPr="00706AF5" w:rsidRDefault="00745BCF" w:rsidP="00745BCF">
      <w:pPr>
        <w:numPr>
          <w:ilvl w:val="0"/>
          <w:numId w:val="289"/>
        </w:numPr>
        <w:rPr>
          <w:rFonts w:ascii="Century Schoolbook" w:hAnsi="Century Schoolbook"/>
          <w:color w:val="000000"/>
          <w:sz w:val="22"/>
          <w:szCs w:val="22"/>
        </w:rPr>
      </w:pPr>
      <w:r w:rsidRPr="00706AF5">
        <w:rPr>
          <w:rFonts w:ascii="Century Schoolbook" w:hAnsi="Century Schoolbook"/>
          <w:color w:val="000000"/>
          <w:sz w:val="22"/>
          <w:szCs w:val="22"/>
        </w:rPr>
        <w:t>The &lt;expression&gt; represents any valid arithmetic or string expression.</w:t>
      </w:r>
    </w:p>
    <w:p w:rsidR="00745BCF" w:rsidRPr="00706AF5" w:rsidRDefault="00745BCF" w:rsidP="00745BCF">
      <w:pPr>
        <w:rPr>
          <w:rFonts w:ascii="Century Schoolbook" w:hAnsi="Century Schoolbook"/>
          <w:b/>
          <w:bCs/>
          <w:sz w:val="22"/>
          <w:szCs w:val="22"/>
        </w:rPr>
      </w:pPr>
      <w:r w:rsidRPr="00706AF5">
        <w:rPr>
          <w:rFonts w:ascii="Century Schoolbook" w:hAnsi="Century Schoolbook"/>
          <w:b/>
          <w:bCs/>
          <w:sz w:val="22"/>
          <w:szCs w:val="22"/>
        </w:rPr>
        <w:t>Program Specific Feature</w:t>
      </w:r>
    </w:p>
    <w:p w:rsidR="00745BCF" w:rsidRPr="00706AF5" w:rsidRDefault="00745BCF" w:rsidP="00745BCF">
      <w:pPr>
        <w:rPr>
          <w:rFonts w:ascii="Century Schoolbook" w:hAnsi="Century Schoolbook"/>
          <w:sz w:val="22"/>
          <w:szCs w:val="22"/>
        </w:rPr>
      </w:pPr>
      <w:r w:rsidRPr="00706AF5">
        <w:rPr>
          <w:rFonts w:ascii="Century Schoolbook" w:hAnsi="Century Schoolbook"/>
          <w:sz w:val="22"/>
          <w:szCs w:val="22"/>
        </w:rPr>
        <w:t>If the right side of the assignment does not contain a field variable (one in a database table), or a variable that depends on a field variable, the assignment is made immediately.</w:t>
      </w:r>
    </w:p>
    <w:p w:rsidR="00745BCF" w:rsidRPr="00EC4116" w:rsidRDefault="00745BCF" w:rsidP="00745BCF">
      <w:pPr>
        <w:pStyle w:val="NoteHeading"/>
        <w:rPr>
          <w:rFonts w:ascii="Courier New" w:hAnsi="Courier New" w:cs="Courier New"/>
          <w:sz w:val="18"/>
          <w:szCs w:val="18"/>
        </w:rPr>
      </w:pPr>
      <w:r w:rsidRPr="00EC4116">
        <w:rPr>
          <w:rFonts w:ascii="Courier New" w:hAnsi="Courier New" w:cs="Courier New"/>
          <w:sz w:val="18"/>
          <w:szCs w:val="18"/>
        </w:rPr>
        <w:t>DEFINE YEAR NUMERIC</w:t>
      </w:r>
    </w:p>
    <w:p w:rsidR="00745BCF" w:rsidRPr="00EC4116" w:rsidRDefault="00745BCF" w:rsidP="00745BCF">
      <w:pPr>
        <w:pStyle w:val="NoteHeading"/>
        <w:rPr>
          <w:rFonts w:ascii="Courier New" w:hAnsi="Courier New" w:cs="Courier New"/>
          <w:sz w:val="18"/>
          <w:szCs w:val="18"/>
        </w:rPr>
      </w:pPr>
      <w:r w:rsidRPr="00EC4116">
        <w:rPr>
          <w:rFonts w:ascii="Courier New" w:hAnsi="Courier New" w:cs="Courier New"/>
          <w:sz w:val="18"/>
          <w:szCs w:val="18"/>
        </w:rPr>
        <w:t>ASSIGN YEAR = 2000</w:t>
      </w:r>
    </w:p>
    <w:p w:rsidR="00745BCF" w:rsidRPr="00706AF5" w:rsidRDefault="00745BCF" w:rsidP="00745BCF">
      <w:pPr>
        <w:rPr>
          <w:rFonts w:ascii="Century Schoolbook" w:hAnsi="Century Schoolbook"/>
          <w:sz w:val="22"/>
          <w:szCs w:val="22"/>
        </w:rPr>
      </w:pPr>
      <w:r w:rsidRPr="00706AF5">
        <w:rPr>
          <w:rFonts w:ascii="Century Schoolbook" w:hAnsi="Century Schoolbook"/>
          <w:sz w:val="22"/>
          <w:szCs w:val="22"/>
        </w:rPr>
        <w:t>The following code contains two view variables, ONSETDATE and EXPOSUREDATE.  </w:t>
      </w:r>
    </w:p>
    <w:p w:rsidR="00745BCF" w:rsidRPr="00586E0E" w:rsidRDefault="00745BCF" w:rsidP="00745BCF">
      <w:pPr>
        <w:pStyle w:val="NoteHeading"/>
        <w:rPr>
          <w:rFonts w:ascii="Courier New" w:hAnsi="Courier New" w:cs="Courier New"/>
          <w:sz w:val="18"/>
          <w:szCs w:val="18"/>
        </w:rPr>
      </w:pPr>
      <w:r w:rsidRPr="00586E0E">
        <w:rPr>
          <w:rFonts w:ascii="Courier New" w:hAnsi="Courier New" w:cs="Courier New"/>
          <w:sz w:val="18"/>
          <w:szCs w:val="18"/>
        </w:rPr>
        <w:t>DEFINE INCUBATION NUMERIC</w:t>
      </w:r>
    </w:p>
    <w:p w:rsidR="00745BCF" w:rsidRPr="00586E0E" w:rsidRDefault="00745BCF" w:rsidP="00745BCF">
      <w:pPr>
        <w:pStyle w:val="NoteHeading"/>
        <w:rPr>
          <w:rFonts w:ascii="Courier New" w:hAnsi="Courier New" w:cs="Courier New"/>
          <w:sz w:val="18"/>
          <w:szCs w:val="18"/>
        </w:rPr>
      </w:pPr>
      <w:r w:rsidRPr="00586E0E">
        <w:rPr>
          <w:rFonts w:ascii="Courier New" w:hAnsi="Courier New" w:cs="Courier New"/>
          <w:sz w:val="18"/>
          <w:szCs w:val="18"/>
        </w:rPr>
        <w:t>ASSIGN INCUBATION = ONSETDATE-EXPOSUREDATE</w:t>
      </w:r>
    </w:p>
    <w:p w:rsidR="00745BCF" w:rsidRPr="00706AF5" w:rsidRDefault="00745BCF" w:rsidP="00745BCF">
      <w:pPr>
        <w:rPr>
          <w:rFonts w:ascii="Century Schoolbook" w:hAnsi="Century Schoolbook"/>
          <w:sz w:val="22"/>
          <w:szCs w:val="22"/>
        </w:rPr>
      </w:pPr>
      <w:r w:rsidRPr="00706AF5">
        <w:rPr>
          <w:rFonts w:ascii="Century Schoolbook" w:hAnsi="Century Schoolbook"/>
          <w:sz w:val="22"/>
          <w:szCs w:val="22"/>
        </w:rPr>
        <w:t>In this example, INCUBATION is only calculated during current dataset</w:t>
      </w:r>
      <w:r>
        <w:rPr>
          <w:rFonts w:ascii="Century Schoolbook" w:hAnsi="Century Schoolbook"/>
          <w:sz w:val="22"/>
          <w:szCs w:val="22"/>
        </w:rPr>
        <w:t xml:space="preserve"> processing</w:t>
      </w:r>
      <w:r w:rsidRPr="00706AF5">
        <w:rPr>
          <w:rFonts w:ascii="Century Schoolbook" w:hAnsi="Century Schoolbook"/>
          <w:sz w:val="22"/>
          <w:szCs w:val="22"/>
        </w:rPr>
        <w:t xml:space="preserve">. It is calculated for each record and may be used </w:t>
      </w:r>
      <w:r>
        <w:rPr>
          <w:rFonts w:ascii="Century Schoolbook" w:hAnsi="Century Schoolbook"/>
          <w:sz w:val="22"/>
          <w:szCs w:val="22"/>
        </w:rPr>
        <w:t>similar to</w:t>
      </w:r>
      <w:r w:rsidRPr="00706AF5">
        <w:rPr>
          <w:rFonts w:ascii="Century Schoolbook" w:hAnsi="Century Schoolbook"/>
          <w:sz w:val="22"/>
          <w:szCs w:val="22"/>
        </w:rPr>
        <w:t xml:space="preserve"> a dataset variable in procedures </w:t>
      </w:r>
      <w:r>
        <w:rPr>
          <w:rFonts w:ascii="Century Schoolbook" w:hAnsi="Century Schoolbook"/>
          <w:sz w:val="22"/>
          <w:szCs w:val="22"/>
        </w:rPr>
        <w:t>(i.e.,</w:t>
      </w:r>
      <w:r w:rsidRPr="00706AF5">
        <w:rPr>
          <w:rFonts w:ascii="Century Schoolbook" w:hAnsi="Century Schoolbook"/>
          <w:sz w:val="22"/>
          <w:szCs w:val="22"/>
        </w:rPr>
        <w:t xml:space="preserve"> TABLES, FREQ, and GRAPH</w:t>
      </w:r>
      <w:r>
        <w:rPr>
          <w:rFonts w:ascii="Century Schoolbook" w:hAnsi="Century Schoolbook"/>
          <w:sz w:val="22"/>
          <w:szCs w:val="22"/>
        </w:rPr>
        <w:t>)</w:t>
      </w:r>
      <w:r w:rsidRPr="00706AF5">
        <w:rPr>
          <w:rFonts w:ascii="Century Schoolbook" w:hAnsi="Century Schoolbook"/>
          <w:sz w:val="22"/>
          <w:szCs w:val="22"/>
        </w:rPr>
        <w:t xml:space="preserve">. Prior to and after processing a dataset, INCUBATION will have a "missing" value, although it could be assigned a value with another statement </w:t>
      </w:r>
      <w:r>
        <w:rPr>
          <w:rFonts w:ascii="Century Schoolbook" w:hAnsi="Century Schoolbook"/>
          <w:sz w:val="22"/>
          <w:szCs w:val="22"/>
        </w:rPr>
        <w:t>(e.g.,</w:t>
      </w:r>
      <w:r w:rsidRPr="00706AF5">
        <w:rPr>
          <w:rFonts w:ascii="Century Schoolbook" w:hAnsi="Century Schoolbook"/>
          <w:sz w:val="22"/>
          <w:szCs w:val="22"/>
        </w:rPr>
        <w:t xml:space="preserve"> INCUBATION = 999</w:t>
      </w:r>
      <w:r>
        <w:rPr>
          <w:rFonts w:ascii="Century Schoolbook" w:hAnsi="Century Schoolbook"/>
          <w:sz w:val="22"/>
          <w:szCs w:val="22"/>
        </w:rPr>
        <w:t>)</w:t>
      </w:r>
      <w:r w:rsidRPr="00706AF5">
        <w:rPr>
          <w:rFonts w:ascii="Century Schoolbook" w:hAnsi="Century Schoolbook"/>
          <w:sz w:val="22"/>
          <w:szCs w:val="22"/>
        </w:rPr>
        <w:t>.</w:t>
      </w:r>
    </w:p>
    <w:p w:rsidR="00745BCF" w:rsidRPr="00706AF5" w:rsidRDefault="00745BCF" w:rsidP="00745BCF">
      <w:pPr>
        <w:rPr>
          <w:rFonts w:ascii="Century Schoolbook" w:hAnsi="Century Schoolbook"/>
          <w:sz w:val="22"/>
          <w:szCs w:val="22"/>
        </w:rPr>
      </w:pPr>
      <w:r w:rsidRPr="00706AF5">
        <w:rPr>
          <w:rFonts w:ascii="Century Schoolbook" w:hAnsi="Century Schoolbook"/>
          <w:sz w:val="22"/>
          <w:szCs w:val="22"/>
        </w:rPr>
        <w:t xml:space="preserve">The value is calculated each time a record that meets the conditions of SELECT is read from the dataset. Any legal expression can be used that combines functions or literal values and operators </w:t>
      </w:r>
      <w:r>
        <w:rPr>
          <w:rFonts w:ascii="Century Schoolbook" w:hAnsi="Century Schoolbook"/>
          <w:sz w:val="22"/>
          <w:szCs w:val="22"/>
        </w:rPr>
        <w:t>(i.e.,</w:t>
      </w:r>
      <w:r w:rsidRPr="00706AF5">
        <w:rPr>
          <w:rFonts w:ascii="Century Schoolbook" w:hAnsi="Century Schoolbook"/>
          <w:sz w:val="22"/>
          <w:szCs w:val="22"/>
        </w:rPr>
        <w:t xml:space="preserve"> &amp;, +, -, *, /, ^, and MOD</w:t>
      </w:r>
      <w:r>
        <w:rPr>
          <w:rFonts w:ascii="Century Schoolbook" w:hAnsi="Century Schoolbook"/>
          <w:sz w:val="22"/>
          <w:szCs w:val="22"/>
        </w:rPr>
        <w:t>)</w:t>
      </w:r>
      <w:r w:rsidRPr="00706AF5">
        <w:rPr>
          <w:rFonts w:ascii="Century Schoolbook" w:hAnsi="Century Schoolbook"/>
          <w:sz w:val="22"/>
          <w:szCs w:val="22"/>
        </w:rPr>
        <w:t>. Boolean expressions are not supported in assign commands. Standard variables that depend on database fields must be saved to a table using WRITE before they can be edited using LIST UPDATE.</w:t>
      </w:r>
    </w:p>
    <w:p w:rsidR="00745BCF" w:rsidRPr="00706AF5" w:rsidRDefault="00745BCF" w:rsidP="00745BCF">
      <w:pPr>
        <w:rPr>
          <w:rFonts w:ascii="Century Schoolbook" w:hAnsi="Century Schoolbook"/>
          <w:b/>
          <w:bCs/>
          <w:sz w:val="22"/>
          <w:szCs w:val="22"/>
        </w:rPr>
      </w:pPr>
      <w:r w:rsidRPr="00706AF5">
        <w:rPr>
          <w:rFonts w:ascii="Century Schoolbook" w:hAnsi="Century Schoolbook"/>
          <w:b/>
          <w:bCs/>
          <w:sz w:val="22"/>
          <w:szCs w:val="22"/>
        </w:rPr>
        <w:lastRenderedPageBreak/>
        <w:t>Comments</w:t>
      </w:r>
    </w:p>
    <w:p w:rsidR="00745BCF" w:rsidRPr="00706AF5" w:rsidRDefault="00745BCF" w:rsidP="00745BCF">
      <w:pPr>
        <w:rPr>
          <w:rFonts w:ascii="Century Schoolbook" w:hAnsi="Century Schoolbook"/>
          <w:sz w:val="22"/>
          <w:szCs w:val="22"/>
        </w:rPr>
      </w:pPr>
      <w:r w:rsidRPr="00706AF5">
        <w:rPr>
          <w:rFonts w:ascii="Century Schoolbook" w:hAnsi="Century Schoolbook"/>
          <w:sz w:val="22"/>
          <w:szCs w:val="22"/>
        </w:rPr>
        <w:t>Temporary variables must be defined before being used</w:t>
      </w:r>
      <w:r w:rsidR="00625EC0">
        <w:rPr>
          <w:rFonts w:ascii="Century Schoolbook" w:hAnsi="Century Schoolbook"/>
          <w:sz w:val="22"/>
          <w:szCs w:val="22"/>
        </w:rPr>
        <w:t xml:space="preserve"> and</w:t>
      </w:r>
      <w:r w:rsidRPr="00706AF5">
        <w:rPr>
          <w:rFonts w:ascii="Century Schoolbook" w:hAnsi="Century Schoolbook"/>
          <w:sz w:val="22"/>
          <w:szCs w:val="22"/>
        </w:rPr>
        <w:t xml:space="preserve"> will accept any type of data (</w:t>
      </w:r>
      <w:r>
        <w:rPr>
          <w:rFonts w:ascii="Century Schoolbook" w:hAnsi="Century Schoolbook"/>
          <w:sz w:val="22"/>
          <w:szCs w:val="22"/>
        </w:rPr>
        <w:t xml:space="preserve">i.e., </w:t>
      </w:r>
      <w:r w:rsidRPr="00706AF5">
        <w:rPr>
          <w:rFonts w:ascii="Century Schoolbook" w:hAnsi="Century Schoolbook"/>
          <w:sz w:val="22"/>
          <w:szCs w:val="22"/>
        </w:rPr>
        <w:t>text, numeric, or date)</w:t>
      </w:r>
      <w:r>
        <w:rPr>
          <w:rFonts w:ascii="Century Schoolbook" w:hAnsi="Century Schoolbook"/>
          <w:sz w:val="22"/>
          <w:szCs w:val="22"/>
        </w:rPr>
        <w:t>.</w:t>
      </w:r>
      <w:r w:rsidRPr="00706AF5">
        <w:rPr>
          <w:rFonts w:ascii="Century Schoolbook" w:hAnsi="Century Schoolbook"/>
          <w:sz w:val="22"/>
          <w:szCs w:val="22"/>
        </w:rPr>
        <w:t xml:space="preserve"> </w:t>
      </w:r>
      <w:r>
        <w:rPr>
          <w:rFonts w:ascii="Century Schoolbook" w:hAnsi="Century Schoolbook"/>
          <w:sz w:val="22"/>
          <w:szCs w:val="22"/>
        </w:rPr>
        <w:t>O</w:t>
      </w:r>
      <w:r w:rsidRPr="00706AF5">
        <w:rPr>
          <w:rFonts w:ascii="Century Schoolbook" w:hAnsi="Century Schoolbook"/>
          <w:sz w:val="22"/>
          <w:szCs w:val="22"/>
        </w:rPr>
        <w:t>nce they have been assigned a non-missing value or an expression, their type cannot change.</w:t>
      </w:r>
    </w:p>
    <w:p w:rsidR="00745BCF" w:rsidRPr="00706AF5" w:rsidRDefault="00745BCF" w:rsidP="00745BCF">
      <w:pPr>
        <w:rPr>
          <w:rFonts w:ascii="Century Schoolbook" w:hAnsi="Century Schoolbook"/>
          <w:sz w:val="22"/>
          <w:szCs w:val="22"/>
        </w:rPr>
      </w:pPr>
      <w:r w:rsidRPr="00706AF5">
        <w:rPr>
          <w:rFonts w:ascii="Century Schoolbook" w:hAnsi="Century Schoolbook"/>
          <w:sz w:val="22"/>
          <w:szCs w:val="22"/>
        </w:rPr>
        <w:t xml:space="preserve">If an attempt is made to assign an invalid expression to a variable, it retains </w:t>
      </w:r>
      <w:r w:rsidR="00625EC0">
        <w:rPr>
          <w:rFonts w:ascii="Century Schoolbook" w:hAnsi="Century Schoolbook"/>
          <w:sz w:val="22"/>
          <w:szCs w:val="22"/>
        </w:rPr>
        <w:t>any</w:t>
      </w:r>
      <w:r w:rsidRPr="00706AF5">
        <w:rPr>
          <w:rFonts w:ascii="Century Schoolbook" w:hAnsi="Century Schoolbook"/>
          <w:sz w:val="22"/>
          <w:szCs w:val="22"/>
        </w:rPr>
        <w:t xml:space="preserve"> previous assignment.</w:t>
      </w:r>
    </w:p>
    <w:p w:rsidR="00745BCF" w:rsidRPr="00706AF5" w:rsidRDefault="00745BCF" w:rsidP="00745BCF">
      <w:pPr>
        <w:rPr>
          <w:rFonts w:ascii="Century Schoolbook" w:hAnsi="Century Schoolbook"/>
          <w:b/>
          <w:bCs/>
          <w:sz w:val="22"/>
          <w:szCs w:val="22"/>
        </w:rPr>
      </w:pPr>
      <w:r w:rsidRPr="00706AF5">
        <w:rPr>
          <w:rFonts w:ascii="Century Schoolbook" w:hAnsi="Century Schoolbook"/>
          <w:b/>
          <w:bCs/>
          <w:sz w:val="22"/>
          <w:szCs w:val="22"/>
        </w:rPr>
        <w:t>Examples</w:t>
      </w:r>
    </w:p>
    <w:p w:rsidR="00745BCF" w:rsidRPr="00706AF5" w:rsidRDefault="00745BCF" w:rsidP="00745BCF">
      <w:pPr>
        <w:rPr>
          <w:rFonts w:ascii="Century Schoolbook" w:hAnsi="Century Schoolbook"/>
          <w:sz w:val="22"/>
          <w:szCs w:val="22"/>
        </w:rPr>
      </w:pPr>
      <w:r w:rsidRPr="00706AF5">
        <w:rPr>
          <w:rStyle w:val="CommentReference"/>
          <w:rFonts w:ascii="Century Schoolbook" w:hAnsi="Century Schoolbook"/>
          <w:sz w:val="22"/>
          <w:szCs w:val="22"/>
        </w:rPr>
        <w:t>Example 1:</w:t>
      </w:r>
      <w:r w:rsidRPr="00706AF5">
        <w:rPr>
          <w:rFonts w:ascii="Century Schoolbook" w:hAnsi="Century Schoolbook"/>
          <w:sz w:val="22"/>
          <w:szCs w:val="22"/>
        </w:rPr>
        <w:t xml:space="preserve"> The ASSIGN command is used to assign values to defined variables and database variables. Note that literal values </w:t>
      </w:r>
      <w:r>
        <w:rPr>
          <w:rFonts w:ascii="Century Schoolbook" w:hAnsi="Century Schoolbook"/>
          <w:sz w:val="22"/>
          <w:szCs w:val="22"/>
        </w:rPr>
        <w:t>(e.g.,</w:t>
      </w:r>
      <w:r w:rsidRPr="00706AF5">
        <w:rPr>
          <w:rFonts w:ascii="Century Schoolbook" w:hAnsi="Century Schoolbook"/>
          <w:sz w:val="22"/>
          <w:szCs w:val="22"/>
        </w:rPr>
        <w:t xml:space="preserve"> 42, other variables, and functions</w:t>
      </w:r>
      <w:r>
        <w:rPr>
          <w:rFonts w:ascii="Century Schoolbook" w:hAnsi="Century Schoolbook"/>
          <w:sz w:val="22"/>
          <w:szCs w:val="22"/>
        </w:rPr>
        <w:t>)</w:t>
      </w:r>
      <w:r w:rsidRPr="00706AF5">
        <w:rPr>
          <w:rFonts w:ascii="Century Schoolbook" w:hAnsi="Century Schoolbook"/>
          <w:sz w:val="22"/>
          <w:szCs w:val="22"/>
        </w:rPr>
        <w:t xml:space="preserve"> can be used on the right side of the = operator.</w:t>
      </w:r>
    </w:p>
    <w:p w:rsidR="00745BCF" w:rsidRPr="00586E0E" w:rsidRDefault="00745BCF" w:rsidP="00745BCF">
      <w:pPr>
        <w:pStyle w:val="Body1"/>
        <w:spacing w:before="100" w:after="100" w:line="240" w:lineRule="atLeast"/>
        <w:rPr>
          <w:rFonts w:ascii="Courier New" w:hAnsi="Courier New" w:cs="Courier New"/>
          <w:w w:val="100"/>
          <w:sz w:val="18"/>
          <w:szCs w:val="18"/>
        </w:rPr>
      </w:pPr>
      <w:r w:rsidRPr="00586E0E">
        <w:rPr>
          <w:rFonts w:ascii="Courier New" w:eastAsiaTheme="minorHAnsi" w:hAnsi="Courier New" w:cs="Courier New"/>
          <w:sz w:val="18"/>
          <w:szCs w:val="18"/>
        </w:rPr>
        <w:t>READ {C:\</w:t>
      </w:r>
      <w:r w:rsidRPr="00586E0E">
        <w:rPr>
          <w:rFonts w:ascii="Courier New" w:eastAsiaTheme="minorHAnsi" w:hAnsi="Courier New" w:cs="Courier New"/>
          <w:i/>
          <w:sz w:val="18"/>
          <w:szCs w:val="18"/>
        </w:rPr>
        <w:t>My_Project_Folder</w:t>
      </w:r>
      <w:r w:rsidRPr="00586E0E">
        <w:rPr>
          <w:rFonts w:ascii="Courier New" w:eastAsiaTheme="minorHAnsi" w:hAnsi="Courier New" w:cs="Courier New"/>
          <w:sz w:val="18"/>
          <w:szCs w:val="18"/>
        </w:rPr>
        <w:t>\Sample\Sample.prj}:Surveillance</w:t>
      </w:r>
    </w:p>
    <w:p w:rsidR="00745BCF" w:rsidRPr="00586E0E" w:rsidRDefault="00745BCF" w:rsidP="00745BCF">
      <w:pPr>
        <w:pStyle w:val="ImageCaption"/>
        <w:jc w:val="left"/>
        <w:rPr>
          <w:rFonts w:ascii="Courier New" w:hAnsi="Courier New" w:cs="Courier New"/>
          <w:b w:val="0"/>
          <w:sz w:val="18"/>
          <w:szCs w:val="18"/>
        </w:rPr>
      </w:pPr>
      <w:r w:rsidRPr="00586E0E">
        <w:rPr>
          <w:rFonts w:ascii="Courier New" w:hAnsi="Courier New" w:cs="Courier New"/>
          <w:b w:val="0"/>
          <w:sz w:val="18"/>
          <w:szCs w:val="18"/>
        </w:rPr>
        <w:t>DEFINE State TEXTINPUT</w:t>
      </w:r>
      <w:r w:rsidRPr="00586E0E">
        <w:rPr>
          <w:rFonts w:ascii="Courier New" w:hAnsi="Courier New" w:cs="Courier New"/>
          <w:b w:val="0"/>
          <w:sz w:val="18"/>
          <w:szCs w:val="18"/>
        </w:rPr>
        <w:br/>
        <w:t>ASSIGN City = "Atlanta"</w:t>
      </w:r>
      <w:r w:rsidRPr="00586E0E">
        <w:rPr>
          <w:rFonts w:ascii="Courier New" w:hAnsi="Courier New" w:cs="Courier New"/>
          <w:b w:val="0"/>
          <w:sz w:val="18"/>
          <w:szCs w:val="18"/>
        </w:rPr>
        <w:br/>
        <w:t>ASSIGN State = "GA"</w:t>
      </w:r>
      <w:r w:rsidRPr="00586E0E">
        <w:rPr>
          <w:rFonts w:ascii="Courier New" w:hAnsi="Courier New" w:cs="Courier New"/>
          <w:b w:val="0"/>
          <w:sz w:val="18"/>
          <w:szCs w:val="18"/>
        </w:rPr>
        <w:br/>
        <w:t>ASSIGN Address = City &amp; ", " &amp; State</w:t>
      </w:r>
      <w:r w:rsidRPr="00586E0E">
        <w:rPr>
          <w:rFonts w:ascii="Courier New" w:hAnsi="Courier New" w:cs="Courier New"/>
          <w:b w:val="0"/>
          <w:sz w:val="18"/>
          <w:szCs w:val="18"/>
        </w:rPr>
        <w:br/>
        <w:t>DEFINE Now DATEFORMAT</w:t>
      </w:r>
      <w:r w:rsidRPr="00586E0E">
        <w:rPr>
          <w:rFonts w:ascii="Courier New" w:hAnsi="Courier New" w:cs="Courier New"/>
          <w:b w:val="0"/>
          <w:sz w:val="18"/>
          <w:szCs w:val="18"/>
        </w:rPr>
        <w:br/>
        <w:t>ASSIGN Now = SYSTEMTIME</w:t>
      </w:r>
      <w:r w:rsidRPr="00586E0E">
        <w:rPr>
          <w:rFonts w:ascii="Courier New" w:hAnsi="Courier New" w:cs="Courier New"/>
          <w:b w:val="0"/>
          <w:sz w:val="18"/>
          <w:szCs w:val="18"/>
        </w:rPr>
        <w:br/>
        <w:t>DEFINE Duration NUMERIC</w:t>
      </w:r>
      <w:r w:rsidRPr="00586E0E">
        <w:rPr>
          <w:rFonts w:ascii="Courier New" w:hAnsi="Courier New" w:cs="Courier New"/>
          <w:b w:val="0"/>
          <w:sz w:val="18"/>
          <w:szCs w:val="18"/>
        </w:rPr>
        <w:br/>
        <w:t>ASSIGN Duration = YEARS(01/01/1998, ReportDate)</w:t>
      </w:r>
      <w:r w:rsidRPr="00586E0E">
        <w:rPr>
          <w:rFonts w:ascii="Courier New" w:hAnsi="Courier New" w:cs="Courier New"/>
          <w:b w:val="0"/>
          <w:sz w:val="18"/>
          <w:szCs w:val="18"/>
        </w:rPr>
        <w:br/>
        <w:t>DEFINE Ill YN</w:t>
      </w:r>
      <w:r w:rsidRPr="00586E0E">
        <w:rPr>
          <w:rFonts w:ascii="Courier New" w:hAnsi="Courier New" w:cs="Courier New"/>
          <w:b w:val="0"/>
          <w:sz w:val="18"/>
          <w:szCs w:val="18"/>
        </w:rPr>
        <w:br/>
        <w:t>ASSIGN Ill = (-)</w:t>
      </w:r>
      <w:r w:rsidRPr="00586E0E">
        <w:rPr>
          <w:rFonts w:ascii="Courier New" w:hAnsi="Courier New" w:cs="Courier New"/>
          <w:b w:val="0"/>
          <w:sz w:val="18"/>
          <w:szCs w:val="18"/>
        </w:rPr>
        <w:br/>
        <w:t>ASSIGN Age = 42</w:t>
      </w:r>
      <w:r w:rsidRPr="00586E0E">
        <w:rPr>
          <w:rFonts w:ascii="Courier New" w:hAnsi="Courier New" w:cs="Courier New"/>
          <w:b w:val="0"/>
          <w:sz w:val="18"/>
          <w:szCs w:val="18"/>
        </w:rPr>
        <w:br/>
        <w:t>ASSIGN Occupation = "Doctor"</w:t>
      </w:r>
      <w:r w:rsidRPr="00586E0E">
        <w:rPr>
          <w:rFonts w:ascii="Courier New" w:hAnsi="Courier New" w:cs="Courier New"/>
          <w:b w:val="0"/>
          <w:sz w:val="18"/>
          <w:szCs w:val="18"/>
        </w:rPr>
        <w:br/>
        <w:t xml:space="preserve">LIST Address City State Duration Now Ill Occupation Age GRIDTABLE </w:t>
      </w: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413" w:name="_Toc279046092"/>
      <w:bookmarkStart w:id="414" w:name="_Toc309980869"/>
      <w:bookmarkStart w:id="415" w:name="_Toc332822753"/>
      <w:r w:rsidRPr="00F85168">
        <w:rPr>
          <w:rFonts w:ascii="Century Schoolbook" w:hAnsi="Century Schoolbook"/>
        </w:rPr>
        <w:lastRenderedPageBreak/>
        <w:t>BEEP</w:t>
      </w:r>
      <w:bookmarkEnd w:id="413"/>
      <w:bookmarkEnd w:id="414"/>
      <w:bookmarkEnd w:id="415"/>
    </w:p>
    <w:p w:rsidR="00745BCF" w:rsidRPr="00F85168" w:rsidRDefault="00A812D1" w:rsidP="00745BCF">
      <w:pPr>
        <w:rPr>
          <w:rFonts w:ascii="Century Schoolbook" w:hAnsi="Century Schoolbook"/>
        </w:rPr>
      </w:pPr>
      <w:r>
        <w:rPr>
          <w:rFonts w:ascii="Century Schoolbook" w:hAnsi="Century Schoolbook"/>
        </w:rPr>
        <w:pict>
          <v:rect id="_x0000_i1152" style="width:429.85pt;height:.75pt" o:hrpct="995" o:hrstd="t" o:hr="t" fillcolor="#b4b4b4" stroked="f"/>
        </w:pict>
      </w:r>
    </w:p>
    <w:p w:rsidR="00745BCF" w:rsidRPr="00BA6F1F" w:rsidRDefault="00745BCF" w:rsidP="00745BCF">
      <w:pPr>
        <w:rPr>
          <w:rFonts w:ascii="Century Schoolbook" w:hAnsi="Century Schoolbook"/>
          <w:sz w:val="22"/>
          <w:szCs w:val="22"/>
        </w:rPr>
      </w:pPr>
      <w:r w:rsidRPr="00706AF5">
        <w:rPr>
          <w:rFonts w:ascii="Century Schoolbook" w:hAnsi="Century Schoolbook"/>
          <w:b/>
          <w:bCs/>
          <w:sz w:val="22"/>
          <w:szCs w:val="22"/>
        </w:rPr>
        <w:t>Description</w:t>
      </w:r>
    </w:p>
    <w:p w:rsidR="00745BCF" w:rsidRPr="00706AF5" w:rsidRDefault="00745BCF" w:rsidP="00745BCF">
      <w:pPr>
        <w:rPr>
          <w:rFonts w:ascii="Century Schoolbook" w:hAnsi="Century Schoolbook"/>
          <w:sz w:val="22"/>
          <w:szCs w:val="22"/>
        </w:rPr>
      </w:pPr>
      <w:r w:rsidRPr="00706AF5">
        <w:rPr>
          <w:rFonts w:ascii="Century Schoolbook" w:hAnsi="Century Schoolbook"/>
          <w:sz w:val="22"/>
          <w:szCs w:val="22"/>
        </w:rPr>
        <w:t>This command generates a sound.</w:t>
      </w:r>
    </w:p>
    <w:p w:rsidR="00745BCF" w:rsidRPr="00706AF5" w:rsidRDefault="00745BCF" w:rsidP="00745BCF">
      <w:pPr>
        <w:rPr>
          <w:rFonts w:ascii="Century Schoolbook" w:hAnsi="Century Schoolbook"/>
          <w:b/>
          <w:bCs/>
          <w:sz w:val="22"/>
          <w:szCs w:val="22"/>
        </w:rPr>
      </w:pPr>
      <w:r w:rsidRPr="00706AF5">
        <w:rPr>
          <w:rFonts w:ascii="Century Schoolbook" w:hAnsi="Century Schoolbook"/>
          <w:b/>
          <w:bCs/>
          <w:sz w:val="22"/>
          <w:szCs w:val="22"/>
        </w:rPr>
        <w:t>Syntax</w:t>
      </w:r>
    </w:p>
    <w:p w:rsidR="00745BCF" w:rsidRDefault="00745BCF" w:rsidP="00745BCF">
      <w:pPr>
        <w:pStyle w:val="ImageCaption"/>
        <w:jc w:val="left"/>
        <w:rPr>
          <w:rFonts w:ascii="Courier New" w:hAnsi="Courier New" w:cs="Courier New"/>
          <w:b w:val="0"/>
          <w:sz w:val="18"/>
          <w:szCs w:val="18"/>
        </w:rPr>
      </w:pPr>
      <w:r w:rsidRPr="00824BEF">
        <w:rPr>
          <w:rFonts w:ascii="Courier New" w:hAnsi="Courier New" w:cs="Courier New"/>
          <w:b w:val="0"/>
          <w:sz w:val="18"/>
          <w:szCs w:val="18"/>
        </w:rPr>
        <w:t>BEEP</w:t>
      </w:r>
    </w:p>
    <w:p w:rsidR="00745BCF" w:rsidRPr="00824BEF" w:rsidRDefault="00745BCF" w:rsidP="00745BCF">
      <w:pPr>
        <w:pStyle w:val="ImageCaption"/>
        <w:jc w:val="left"/>
        <w:rPr>
          <w:rFonts w:ascii="Courier New" w:hAnsi="Courier New" w:cs="Courier New"/>
          <w:b w:val="0"/>
          <w:sz w:val="18"/>
          <w:szCs w:val="18"/>
        </w:rPr>
      </w:pPr>
    </w:p>
    <w:p w:rsidR="00745BCF" w:rsidRPr="00706AF5" w:rsidRDefault="00745BCF" w:rsidP="00745BCF">
      <w:pPr>
        <w:rPr>
          <w:rFonts w:ascii="Century Schoolbook" w:hAnsi="Century Schoolbook"/>
          <w:b/>
          <w:bCs/>
          <w:sz w:val="22"/>
          <w:szCs w:val="22"/>
        </w:rPr>
      </w:pPr>
      <w:r w:rsidRPr="00706AF5">
        <w:rPr>
          <w:rFonts w:ascii="Century Schoolbook" w:hAnsi="Century Schoolbook"/>
          <w:b/>
          <w:bCs/>
          <w:sz w:val="22"/>
          <w:szCs w:val="22"/>
        </w:rPr>
        <w:t>Example</w:t>
      </w:r>
    </w:p>
    <w:p w:rsidR="00745BCF" w:rsidRPr="00706AF5" w:rsidRDefault="00745BCF" w:rsidP="00745BCF">
      <w:pPr>
        <w:rPr>
          <w:rFonts w:ascii="Century Schoolbook" w:hAnsi="Century Schoolbook"/>
          <w:sz w:val="22"/>
          <w:szCs w:val="22"/>
        </w:rPr>
      </w:pPr>
      <w:r w:rsidRPr="00706AF5">
        <w:rPr>
          <w:rFonts w:ascii="Century Schoolbook" w:hAnsi="Century Schoolbook"/>
          <w:sz w:val="22"/>
          <w:szCs w:val="22"/>
        </w:rPr>
        <w:t>If the number of records in the database is greater than 1</w:t>
      </w:r>
      <w:r>
        <w:rPr>
          <w:rFonts w:ascii="Century Schoolbook" w:hAnsi="Century Schoolbook"/>
          <w:sz w:val="22"/>
          <w:szCs w:val="22"/>
        </w:rPr>
        <w:t>,</w:t>
      </w:r>
      <w:r w:rsidRPr="00706AF5">
        <w:rPr>
          <w:rFonts w:ascii="Century Schoolbook" w:hAnsi="Century Schoolbook"/>
          <w:sz w:val="22"/>
          <w:szCs w:val="22"/>
        </w:rPr>
        <w:t>000, a beep is generated and a dialog box appears.</w:t>
      </w:r>
    </w:p>
    <w:p w:rsidR="00745BCF" w:rsidRPr="00586E0E" w:rsidRDefault="00745BCF" w:rsidP="00745BCF">
      <w:pPr>
        <w:pStyle w:val="Body1"/>
        <w:spacing w:before="100" w:after="100" w:line="240" w:lineRule="atLeast"/>
        <w:rPr>
          <w:rFonts w:ascii="Courier New" w:hAnsi="Courier New" w:cs="Courier New"/>
          <w:w w:val="100"/>
          <w:sz w:val="18"/>
          <w:szCs w:val="18"/>
        </w:rPr>
      </w:pPr>
      <w:r w:rsidRPr="00586E0E">
        <w:rPr>
          <w:rFonts w:ascii="Courier New" w:eastAsiaTheme="minorHAnsi" w:hAnsi="Courier New" w:cs="Courier New"/>
          <w:sz w:val="18"/>
          <w:szCs w:val="18"/>
        </w:rPr>
        <w:t>READ {C:\</w:t>
      </w:r>
      <w:r w:rsidRPr="00586E0E">
        <w:rPr>
          <w:rFonts w:ascii="Courier New" w:eastAsiaTheme="minorHAnsi" w:hAnsi="Courier New" w:cs="Courier New"/>
          <w:i/>
          <w:sz w:val="18"/>
          <w:szCs w:val="18"/>
        </w:rPr>
        <w:t>My_Project_Folder</w:t>
      </w:r>
      <w:r w:rsidRPr="00586E0E">
        <w:rPr>
          <w:rFonts w:ascii="Courier New" w:eastAsiaTheme="minorHAnsi" w:hAnsi="Courier New" w:cs="Courier New"/>
          <w:sz w:val="18"/>
          <w:szCs w:val="18"/>
        </w:rPr>
        <w:t>\Sample\Sample.prj}:Surveillance</w:t>
      </w:r>
    </w:p>
    <w:p w:rsidR="00745BCF" w:rsidRPr="00586E0E" w:rsidRDefault="00745BCF" w:rsidP="00745BCF">
      <w:pPr>
        <w:pStyle w:val="ImageCaption"/>
        <w:jc w:val="left"/>
        <w:rPr>
          <w:rFonts w:ascii="Courier New" w:hAnsi="Courier New" w:cs="Courier New"/>
          <w:b w:val="0"/>
          <w:sz w:val="18"/>
          <w:szCs w:val="18"/>
        </w:rPr>
      </w:pPr>
      <w:r w:rsidRPr="00586E0E">
        <w:rPr>
          <w:rFonts w:ascii="Courier New" w:hAnsi="Courier New" w:cs="Courier New"/>
          <w:b w:val="0"/>
          <w:sz w:val="18"/>
          <w:szCs w:val="18"/>
        </w:rPr>
        <w:t>IF RECORDCOUNT &gt; 4 THEN</w:t>
      </w:r>
      <w:r w:rsidRPr="00586E0E">
        <w:rPr>
          <w:rFonts w:ascii="Courier New" w:hAnsi="Courier New" w:cs="Courier New"/>
          <w:b w:val="0"/>
          <w:sz w:val="18"/>
          <w:szCs w:val="18"/>
        </w:rPr>
        <w:br/>
        <w:t>     BEEP</w:t>
      </w:r>
      <w:r w:rsidRPr="00586E0E">
        <w:rPr>
          <w:rFonts w:ascii="Courier New" w:hAnsi="Courier New" w:cs="Courier New"/>
          <w:b w:val="0"/>
          <w:sz w:val="18"/>
          <w:szCs w:val="18"/>
        </w:rPr>
        <w:br/>
        <w:t xml:space="preserve">     DIALOG "Database greater than 4 records." </w:t>
      </w:r>
      <w:r w:rsidRPr="00586E0E">
        <w:rPr>
          <w:rFonts w:ascii="Courier New" w:hAnsi="Courier New" w:cs="Courier New"/>
          <w:b w:val="0"/>
          <w:sz w:val="18"/>
          <w:szCs w:val="18"/>
        </w:rPr>
        <w:br/>
        <w:t xml:space="preserve">END </w:t>
      </w: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416" w:name="_Toc279046093"/>
      <w:bookmarkStart w:id="417" w:name="_Toc309980870"/>
      <w:bookmarkStart w:id="418" w:name="_Toc332822754"/>
      <w:r w:rsidRPr="00F85168">
        <w:rPr>
          <w:rFonts w:ascii="Century Schoolbook" w:hAnsi="Century Schoolbook"/>
        </w:rPr>
        <w:lastRenderedPageBreak/>
        <w:t>CANCEL SELECT or SORT</w:t>
      </w:r>
      <w:bookmarkEnd w:id="416"/>
      <w:bookmarkEnd w:id="417"/>
      <w:bookmarkEnd w:id="418"/>
    </w:p>
    <w:p w:rsidR="00745BCF" w:rsidRPr="00F85168" w:rsidRDefault="00A812D1" w:rsidP="00745BCF">
      <w:pPr>
        <w:rPr>
          <w:rFonts w:ascii="Century Schoolbook" w:hAnsi="Century Schoolbook"/>
        </w:rPr>
      </w:pPr>
      <w:r>
        <w:rPr>
          <w:rFonts w:ascii="Century Schoolbook" w:hAnsi="Century Schoolbook"/>
        </w:rPr>
        <w:pict>
          <v:rect id="_x0000_i1153" style="width:429.85pt;height:.75pt" o:hrpct="995" o:hrstd="t" o:hr="t" fillcolor="#b4b4b4" stroked="f"/>
        </w:pict>
      </w:r>
    </w:p>
    <w:p w:rsidR="00745BCF" w:rsidRPr="00625EC0" w:rsidRDefault="00745BCF" w:rsidP="00745BCF">
      <w:pPr>
        <w:rPr>
          <w:rFonts w:ascii="Century Schoolbook" w:hAnsi="Century Schoolbook"/>
          <w:b/>
          <w:bCs/>
          <w:sz w:val="22"/>
          <w:szCs w:val="22"/>
        </w:rPr>
      </w:pPr>
      <w:r w:rsidRPr="00536A99">
        <w:rPr>
          <w:rFonts w:ascii="Century Schoolbook" w:hAnsi="Century Schoolbook"/>
          <w:b/>
          <w:bCs/>
          <w:sz w:val="22"/>
          <w:szCs w:val="22"/>
        </w:rPr>
        <w:t>Description</w:t>
      </w:r>
    </w:p>
    <w:p w:rsidR="00745BCF" w:rsidRPr="00053189" w:rsidRDefault="00745BCF" w:rsidP="00745BCF">
      <w:pPr>
        <w:rPr>
          <w:rFonts w:ascii="Century Schoolbook" w:hAnsi="Century Schoolbook"/>
          <w:sz w:val="22"/>
          <w:szCs w:val="22"/>
        </w:rPr>
      </w:pPr>
      <w:r w:rsidRPr="00053189">
        <w:rPr>
          <w:rFonts w:ascii="Century Schoolbook" w:hAnsi="Century Schoolbook"/>
          <w:sz w:val="22"/>
          <w:szCs w:val="22"/>
        </w:rPr>
        <w:t>This command cancels a previous SELECT or SORT command.</w:t>
      </w:r>
    </w:p>
    <w:p w:rsidR="00745BCF" w:rsidRPr="00F85168" w:rsidRDefault="00745BCF" w:rsidP="00745BCF">
      <w:pPr>
        <w:rPr>
          <w:rFonts w:ascii="Century Schoolbook" w:hAnsi="Century Schoolbook"/>
        </w:rPr>
      </w:pPr>
      <w:r>
        <w:rPr>
          <w:rFonts w:ascii="Century Schoolbook" w:hAnsi="Century Schoolbook"/>
          <w:noProof/>
        </w:rPr>
        <w:drawing>
          <wp:inline distT="0" distB="0" distL="0" distR="0" wp14:anchorId="7C174A9C" wp14:editId="2496334B">
            <wp:extent cx="3390265" cy="1112520"/>
            <wp:effectExtent l="0" t="0" r="635" b="0"/>
            <wp:docPr id="2862" name="Picture 2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390265" cy="1112520"/>
                    </a:xfrm>
                    <a:prstGeom prst="rect">
                      <a:avLst/>
                    </a:prstGeom>
                    <a:noFill/>
                    <a:ln>
                      <a:noFill/>
                    </a:ln>
                  </pic:spPr>
                </pic:pic>
              </a:graphicData>
            </a:graphic>
          </wp:inline>
        </w:drawing>
      </w:r>
    </w:p>
    <w:p w:rsidR="00745BCF" w:rsidRPr="00706AF5" w:rsidRDefault="00745BCF" w:rsidP="00745BCF">
      <w:pPr>
        <w:rPr>
          <w:rFonts w:ascii="Century Schoolbook" w:hAnsi="Century Schoolbook"/>
          <w:b/>
          <w:bCs/>
          <w:sz w:val="22"/>
          <w:szCs w:val="22"/>
        </w:rPr>
      </w:pPr>
      <w:r w:rsidRPr="00706AF5">
        <w:rPr>
          <w:rFonts w:ascii="Century Schoolbook" w:hAnsi="Century Schoolbook"/>
          <w:b/>
          <w:bCs/>
          <w:sz w:val="22"/>
          <w:szCs w:val="22"/>
        </w:rPr>
        <w:t>Syntax</w:t>
      </w:r>
    </w:p>
    <w:p w:rsidR="00745BCF" w:rsidRPr="00586E0E" w:rsidRDefault="00745BCF" w:rsidP="00745BCF">
      <w:pPr>
        <w:pStyle w:val="ImageCaption"/>
        <w:jc w:val="left"/>
        <w:rPr>
          <w:rFonts w:ascii="Courier New" w:hAnsi="Courier New" w:cs="Courier New"/>
          <w:b w:val="0"/>
          <w:sz w:val="18"/>
          <w:szCs w:val="18"/>
        </w:rPr>
      </w:pPr>
      <w:r w:rsidRPr="00586E0E">
        <w:rPr>
          <w:rFonts w:ascii="Courier New" w:hAnsi="Courier New" w:cs="Courier New"/>
          <w:b w:val="0"/>
          <w:sz w:val="18"/>
          <w:szCs w:val="18"/>
        </w:rPr>
        <w:t>SORT</w:t>
      </w:r>
    </w:p>
    <w:p w:rsidR="00745BCF" w:rsidRDefault="00745BCF" w:rsidP="00745BCF">
      <w:pPr>
        <w:pStyle w:val="ImageCaption"/>
        <w:jc w:val="left"/>
        <w:rPr>
          <w:rFonts w:ascii="Courier New" w:hAnsi="Courier New" w:cs="Courier New"/>
          <w:b w:val="0"/>
          <w:sz w:val="18"/>
          <w:szCs w:val="18"/>
        </w:rPr>
      </w:pPr>
      <w:r w:rsidRPr="00586E0E">
        <w:rPr>
          <w:rFonts w:ascii="Courier New" w:hAnsi="Courier New" w:cs="Courier New"/>
          <w:b w:val="0"/>
          <w:sz w:val="18"/>
          <w:szCs w:val="18"/>
        </w:rPr>
        <w:t>SELECT</w:t>
      </w:r>
    </w:p>
    <w:p w:rsidR="00625EC0" w:rsidRPr="00586E0E" w:rsidRDefault="00625EC0" w:rsidP="00745BCF">
      <w:pPr>
        <w:pStyle w:val="ImageCaption"/>
        <w:jc w:val="left"/>
        <w:rPr>
          <w:rFonts w:ascii="Courier New" w:hAnsi="Courier New" w:cs="Courier New"/>
          <w:b w:val="0"/>
          <w:sz w:val="18"/>
          <w:szCs w:val="18"/>
        </w:rPr>
      </w:pPr>
    </w:p>
    <w:p w:rsidR="00745BCF" w:rsidRPr="00706AF5" w:rsidRDefault="00745BCF" w:rsidP="00745BCF">
      <w:pPr>
        <w:rPr>
          <w:rFonts w:ascii="Century Schoolbook" w:hAnsi="Century Schoolbook"/>
          <w:b/>
          <w:bCs/>
          <w:sz w:val="22"/>
          <w:szCs w:val="22"/>
        </w:rPr>
      </w:pPr>
      <w:r w:rsidRPr="00706AF5">
        <w:rPr>
          <w:rFonts w:ascii="Century Schoolbook" w:hAnsi="Century Schoolbook"/>
          <w:b/>
          <w:bCs/>
          <w:sz w:val="22"/>
          <w:szCs w:val="22"/>
        </w:rPr>
        <w:t>Comments</w:t>
      </w:r>
    </w:p>
    <w:p w:rsidR="00745BCF" w:rsidRPr="00706AF5" w:rsidRDefault="00745BCF" w:rsidP="00745BCF">
      <w:pPr>
        <w:rPr>
          <w:rFonts w:ascii="Century Schoolbook" w:hAnsi="Century Schoolbook"/>
          <w:sz w:val="22"/>
          <w:szCs w:val="22"/>
        </w:rPr>
      </w:pPr>
      <w:r w:rsidRPr="00706AF5">
        <w:rPr>
          <w:rFonts w:ascii="Century Schoolbook" w:hAnsi="Century Schoolbook"/>
          <w:sz w:val="22"/>
          <w:szCs w:val="22"/>
        </w:rPr>
        <w:t>The Cancel Select and Cancel Sort commands automatically close the current output file.</w:t>
      </w:r>
    </w:p>
    <w:p w:rsidR="00745BCF" w:rsidRPr="00706AF5" w:rsidRDefault="00745BCF" w:rsidP="00745BCF">
      <w:pPr>
        <w:rPr>
          <w:rFonts w:ascii="Century Schoolbook" w:hAnsi="Century Schoolbook"/>
          <w:b/>
          <w:bCs/>
          <w:sz w:val="22"/>
          <w:szCs w:val="22"/>
        </w:rPr>
      </w:pPr>
      <w:r w:rsidRPr="00706AF5">
        <w:rPr>
          <w:rFonts w:ascii="Century Schoolbook" w:hAnsi="Century Schoolbook"/>
          <w:b/>
          <w:bCs/>
          <w:sz w:val="22"/>
          <w:szCs w:val="22"/>
        </w:rPr>
        <w:t>Example</w:t>
      </w:r>
    </w:p>
    <w:p w:rsidR="00745BCF" w:rsidRPr="00706AF5" w:rsidRDefault="00745BCF" w:rsidP="00745BCF">
      <w:pPr>
        <w:rPr>
          <w:rFonts w:ascii="Century Schoolbook" w:hAnsi="Century Schoolbook"/>
          <w:sz w:val="22"/>
          <w:szCs w:val="22"/>
        </w:rPr>
      </w:pPr>
      <w:r w:rsidRPr="00706AF5">
        <w:rPr>
          <w:rFonts w:ascii="Century Schoolbook" w:hAnsi="Century Schoolbook"/>
          <w:sz w:val="22"/>
          <w:szCs w:val="22"/>
        </w:rPr>
        <w:t>The commands below should be run one-by-one to better understand how the cancel sort and cancel select commands function.</w:t>
      </w:r>
    </w:p>
    <w:p w:rsidR="00745BCF" w:rsidRPr="00586E0E" w:rsidRDefault="00745BCF" w:rsidP="00745BCF">
      <w:pPr>
        <w:pStyle w:val="Body1"/>
        <w:spacing w:before="100" w:after="100" w:line="240" w:lineRule="atLeast"/>
        <w:rPr>
          <w:rFonts w:ascii="Courier New" w:eastAsiaTheme="minorHAnsi" w:hAnsi="Courier New" w:cs="Courier New"/>
          <w:color w:val="000000" w:themeColor="text1"/>
          <w:sz w:val="18"/>
          <w:szCs w:val="18"/>
        </w:rPr>
      </w:pPr>
      <w:r w:rsidRPr="00586E0E">
        <w:rPr>
          <w:rFonts w:ascii="Courier New" w:eastAsiaTheme="minorHAnsi" w:hAnsi="Courier New" w:cs="Courier New"/>
          <w:color w:val="000000" w:themeColor="text1"/>
          <w:sz w:val="18"/>
          <w:szCs w:val="18"/>
        </w:rPr>
        <w:t>READ {C:\</w:t>
      </w:r>
      <w:r w:rsidRPr="00586E0E">
        <w:rPr>
          <w:rFonts w:ascii="Courier New" w:eastAsiaTheme="minorHAnsi" w:hAnsi="Courier New" w:cs="Courier New"/>
          <w:i/>
          <w:color w:val="000000" w:themeColor="text1"/>
          <w:sz w:val="18"/>
          <w:szCs w:val="18"/>
        </w:rPr>
        <w:t>My_Project_Folder</w:t>
      </w:r>
      <w:r w:rsidRPr="00586E0E">
        <w:rPr>
          <w:rFonts w:ascii="Courier New" w:eastAsiaTheme="minorHAnsi" w:hAnsi="Courier New" w:cs="Courier New"/>
          <w:color w:val="000000" w:themeColor="text1"/>
          <w:sz w:val="18"/>
          <w:szCs w:val="18"/>
        </w:rPr>
        <w:t>\Sample\Sample.prj}:Oswego</w:t>
      </w:r>
    </w:p>
    <w:p w:rsidR="00745BCF" w:rsidRPr="00586E0E" w:rsidRDefault="00745BCF" w:rsidP="00745BCF">
      <w:pPr>
        <w:pStyle w:val="ImageCaption"/>
        <w:jc w:val="left"/>
        <w:rPr>
          <w:rFonts w:ascii="Courier New" w:hAnsi="Courier New" w:cs="Courier New"/>
          <w:b w:val="0"/>
          <w:sz w:val="18"/>
          <w:szCs w:val="18"/>
        </w:rPr>
      </w:pPr>
      <w:r w:rsidRPr="00586E0E">
        <w:rPr>
          <w:rFonts w:ascii="Courier New" w:hAnsi="Courier New" w:cs="Courier New"/>
          <w:b w:val="0"/>
          <w:sz w:val="18"/>
          <w:szCs w:val="18"/>
        </w:rPr>
        <w:t>SELECT Ill = (+)</w:t>
      </w:r>
      <w:r w:rsidRPr="00586E0E">
        <w:rPr>
          <w:rFonts w:ascii="Courier New" w:hAnsi="Courier New" w:cs="Courier New"/>
          <w:b w:val="0"/>
          <w:sz w:val="18"/>
          <w:szCs w:val="18"/>
        </w:rPr>
        <w:br/>
        <w:t>LIST Age Ill Sex</w:t>
      </w:r>
      <w:r w:rsidRPr="00586E0E">
        <w:rPr>
          <w:rFonts w:ascii="Courier New" w:hAnsi="Courier New" w:cs="Courier New"/>
          <w:b w:val="0"/>
          <w:sz w:val="18"/>
          <w:szCs w:val="18"/>
        </w:rPr>
        <w:br/>
        <w:t>SELECT</w:t>
      </w:r>
      <w:r w:rsidRPr="00586E0E">
        <w:rPr>
          <w:rFonts w:ascii="Courier New" w:hAnsi="Courier New" w:cs="Courier New"/>
          <w:b w:val="0"/>
          <w:sz w:val="18"/>
          <w:szCs w:val="18"/>
        </w:rPr>
        <w:br/>
        <w:t>SORT Age  </w:t>
      </w:r>
      <w:r w:rsidRPr="00586E0E">
        <w:rPr>
          <w:rFonts w:ascii="Courier New" w:hAnsi="Courier New" w:cs="Courier New"/>
          <w:b w:val="0"/>
          <w:sz w:val="18"/>
          <w:szCs w:val="18"/>
        </w:rPr>
        <w:br/>
        <w:t>LIST Age Ill Sex</w:t>
      </w:r>
      <w:r w:rsidRPr="00586E0E">
        <w:rPr>
          <w:rFonts w:ascii="Courier New" w:hAnsi="Courier New" w:cs="Courier New"/>
          <w:b w:val="0"/>
          <w:sz w:val="18"/>
          <w:szCs w:val="18"/>
        </w:rPr>
        <w:br/>
        <w:t xml:space="preserve">SORT   </w:t>
      </w: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419" w:name="_Toc279046094"/>
      <w:bookmarkStart w:id="420" w:name="_Toc309980871"/>
      <w:bookmarkStart w:id="421" w:name="_Toc332822755"/>
      <w:r w:rsidRPr="00F85168">
        <w:rPr>
          <w:rFonts w:ascii="Century Schoolbook" w:hAnsi="Century Schoolbook"/>
        </w:rPr>
        <w:lastRenderedPageBreak/>
        <w:t>CLOSEOUT</w:t>
      </w:r>
      <w:bookmarkEnd w:id="419"/>
      <w:bookmarkEnd w:id="420"/>
      <w:bookmarkEnd w:id="421"/>
    </w:p>
    <w:p w:rsidR="00745BCF" w:rsidRPr="00F85168" w:rsidRDefault="00A812D1" w:rsidP="00745BCF">
      <w:pPr>
        <w:rPr>
          <w:rFonts w:ascii="Century Schoolbook" w:hAnsi="Century Schoolbook"/>
        </w:rPr>
      </w:pPr>
      <w:r>
        <w:rPr>
          <w:rFonts w:ascii="Century Schoolbook" w:hAnsi="Century Schoolbook"/>
        </w:rPr>
        <w:pict>
          <v:rect id="_x0000_i1154" style="width:429.85pt;height:.75pt" o:hrpct="995" o:hrstd="t" o:hr="t" fillcolor="#b4b4b4" stroked="f"/>
        </w:pict>
      </w:r>
    </w:p>
    <w:p w:rsidR="00745BCF" w:rsidRPr="00BA6F1F" w:rsidRDefault="00745BCF" w:rsidP="00745BCF">
      <w:pPr>
        <w:rPr>
          <w:rFonts w:ascii="Century Schoolbook" w:hAnsi="Century Schoolbook"/>
          <w:b/>
          <w:bCs/>
          <w:sz w:val="22"/>
          <w:szCs w:val="22"/>
        </w:rPr>
      </w:pPr>
      <w:r w:rsidRPr="00706AF5">
        <w:rPr>
          <w:rFonts w:ascii="Century Schoolbook" w:hAnsi="Century Schoolbook"/>
          <w:b/>
          <w:bCs/>
          <w:sz w:val="22"/>
          <w:szCs w:val="22"/>
        </w:rPr>
        <w:t>Description</w:t>
      </w:r>
    </w:p>
    <w:p w:rsidR="00745BCF" w:rsidRPr="00706AF5" w:rsidRDefault="00745BCF" w:rsidP="00745BCF">
      <w:pPr>
        <w:rPr>
          <w:rFonts w:ascii="Century Schoolbook" w:hAnsi="Century Schoolbook"/>
          <w:sz w:val="22"/>
          <w:szCs w:val="22"/>
        </w:rPr>
      </w:pPr>
      <w:r w:rsidRPr="00706AF5">
        <w:rPr>
          <w:rFonts w:ascii="Century Schoolbook" w:hAnsi="Century Schoolbook"/>
          <w:sz w:val="22"/>
          <w:szCs w:val="22"/>
        </w:rPr>
        <w:t>This command closes the current output file. It is normally used after a ROUTEOUT command when all the information to be included in the ROUTEOUT file has been produced.</w:t>
      </w:r>
    </w:p>
    <w:p w:rsidR="00745BCF" w:rsidRPr="00536A99" w:rsidRDefault="00745BCF" w:rsidP="00745BCF">
      <w:pPr>
        <w:rPr>
          <w:rFonts w:ascii="Century Schoolbook" w:hAnsi="Century Schoolbook" w:cs="Courier New"/>
          <w:b/>
          <w:bCs/>
          <w:sz w:val="22"/>
          <w:szCs w:val="22"/>
        </w:rPr>
      </w:pPr>
      <w:r w:rsidRPr="00536A99">
        <w:rPr>
          <w:rFonts w:ascii="Century Schoolbook" w:hAnsi="Century Schoolbook" w:cs="Courier New"/>
          <w:b/>
          <w:bCs/>
          <w:sz w:val="22"/>
          <w:szCs w:val="22"/>
        </w:rPr>
        <w:t>Syntax</w:t>
      </w:r>
    </w:p>
    <w:p w:rsidR="00745BCF" w:rsidRPr="00536A99" w:rsidRDefault="00745BCF" w:rsidP="00745BCF">
      <w:pPr>
        <w:pStyle w:val="ImageCaption"/>
        <w:jc w:val="left"/>
        <w:rPr>
          <w:rFonts w:ascii="Courier New" w:hAnsi="Courier New" w:cs="Courier New"/>
          <w:b w:val="0"/>
          <w:sz w:val="18"/>
          <w:szCs w:val="18"/>
        </w:rPr>
      </w:pPr>
      <w:r w:rsidRPr="00625EC0">
        <w:rPr>
          <w:rFonts w:ascii="Courier New" w:hAnsi="Courier New" w:cs="Courier New"/>
          <w:b w:val="0"/>
          <w:sz w:val="18"/>
          <w:szCs w:val="18"/>
        </w:rPr>
        <w:t>CLOSEOUT</w:t>
      </w:r>
    </w:p>
    <w:p w:rsidR="00625EC0" w:rsidRPr="00536A99" w:rsidRDefault="00625EC0" w:rsidP="00745BCF">
      <w:pPr>
        <w:pStyle w:val="ImageCaption"/>
        <w:jc w:val="left"/>
        <w:rPr>
          <w:rFonts w:ascii="Century Schoolbook" w:hAnsi="Century Schoolbook" w:cs="Courier New"/>
          <w:b w:val="0"/>
          <w:sz w:val="22"/>
          <w:szCs w:val="22"/>
        </w:rPr>
      </w:pPr>
    </w:p>
    <w:p w:rsidR="00745BCF" w:rsidRPr="00536A99" w:rsidRDefault="00745BCF" w:rsidP="00745BCF">
      <w:pPr>
        <w:rPr>
          <w:rFonts w:ascii="Century Schoolbook" w:hAnsi="Century Schoolbook" w:cs="Courier New"/>
          <w:b/>
          <w:bCs/>
          <w:sz w:val="22"/>
          <w:szCs w:val="22"/>
        </w:rPr>
      </w:pPr>
      <w:r w:rsidRPr="00536A99">
        <w:rPr>
          <w:rFonts w:ascii="Century Schoolbook" w:hAnsi="Century Schoolbook" w:cs="Courier New"/>
          <w:b/>
          <w:bCs/>
          <w:sz w:val="22"/>
          <w:szCs w:val="22"/>
        </w:rPr>
        <w:t>Example</w:t>
      </w:r>
    </w:p>
    <w:p w:rsidR="00745BCF" w:rsidRPr="00586E0E" w:rsidRDefault="00745BCF" w:rsidP="00745BCF">
      <w:pPr>
        <w:pStyle w:val="Body1"/>
        <w:spacing w:before="100" w:after="100" w:line="240" w:lineRule="atLeast"/>
        <w:rPr>
          <w:rFonts w:ascii="Courier New" w:eastAsiaTheme="minorHAnsi" w:hAnsi="Courier New" w:cs="Courier New"/>
          <w:color w:val="000000" w:themeColor="text1"/>
          <w:sz w:val="18"/>
          <w:szCs w:val="18"/>
        </w:rPr>
      </w:pPr>
      <w:r w:rsidRPr="00586E0E">
        <w:rPr>
          <w:rFonts w:ascii="Courier New" w:eastAsiaTheme="minorHAnsi" w:hAnsi="Courier New" w:cs="Courier New"/>
          <w:color w:val="000000" w:themeColor="text1"/>
          <w:sz w:val="18"/>
          <w:szCs w:val="18"/>
        </w:rPr>
        <w:t>READ {C:\</w:t>
      </w:r>
      <w:r w:rsidRPr="00586E0E">
        <w:rPr>
          <w:rFonts w:ascii="Courier New" w:eastAsiaTheme="minorHAnsi" w:hAnsi="Courier New" w:cs="Courier New"/>
          <w:i/>
          <w:color w:val="000000" w:themeColor="text1"/>
          <w:sz w:val="18"/>
          <w:szCs w:val="18"/>
        </w:rPr>
        <w:t>My_Project_Folder</w:t>
      </w:r>
      <w:r w:rsidRPr="00586E0E">
        <w:rPr>
          <w:rFonts w:ascii="Courier New" w:eastAsiaTheme="minorHAnsi" w:hAnsi="Courier New" w:cs="Courier New"/>
          <w:color w:val="000000" w:themeColor="text1"/>
          <w:sz w:val="18"/>
          <w:szCs w:val="18"/>
        </w:rPr>
        <w:t>\Sample\Sample.prj}:Oswego</w:t>
      </w:r>
    </w:p>
    <w:p w:rsidR="00745BCF" w:rsidRPr="00586E0E" w:rsidRDefault="00745BCF" w:rsidP="00745BCF">
      <w:pPr>
        <w:pStyle w:val="ImageCaption"/>
        <w:jc w:val="left"/>
        <w:rPr>
          <w:rFonts w:ascii="Courier New" w:hAnsi="Courier New" w:cs="Courier New"/>
          <w:b w:val="0"/>
          <w:sz w:val="18"/>
          <w:szCs w:val="18"/>
        </w:rPr>
      </w:pPr>
      <w:r w:rsidRPr="00586E0E">
        <w:rPr>
          <w:rFonts w:ascii="Courier New" w:hAnsi="Courier New" w:cs="Courier New"/>
          <w:b w:val="0"/>
          <w:sz w:val="18"/>
          <w:szCs w:val="18"/>
        </w:rPr>
        <w:t>ROUTEOUT “C:\</w:t>
      </w:r>
      <w:r w:rsidRPr="00586E0E">
        <w:rPr>
          <w:rFonts w:ascii="Courier New" w:eastAsiaTheme="minorHAnsi" w:hAnsi="Courier New" w:cs="Courier New"/>
          <w:b w:val="0"/>
          <w:i/>
          <w:color w:val="000000" w:themeColor="text1"/>
          <w:sz w:val="18"/>
          <w:szCs w:val="18"/>
        </w:rPr>
        <w:t xml:space="preserve"> My_Project_Folder</w:t>
      </w:r>
      <w:r w:rsidRPr="00586E0E">
        <w:rPr>
          <w:rFonts w:ascii="Courier New" w:hAnsi="Courier New" w:cs="Courier New"/>
          <w:b w:val="0"/>
          <w:sz w:val="18"/>
          <w:szCs w:val="18"/>
        </w:rPr>
        <w:t xml:space="preserve"> \Outbreak1.htm” REPLACE</w:t>
      </w:r>
      <w:r w:rsidRPr="00586E0E">
        <w:rPr>
          <w:rFonts w:ascii="Courier New" w:hAnsi="Courier New" w:cs="Courier New"/>
          <w:b w:val="0"/>
          <w:sz w:val="18"/>
          <w:szCs w:val="18"/>
        </w:rPr>
        <w:br/>
        <w:t>TABLES Vanilla Ill STRATAVAR=Sex</w:t>
      </w:r>
      <w:r w:rsidRPr="00586E0E">
        <w:rPr>
          <w:rFonts w:ascii="Courier New" w:hAnsi="Courier New" w:cs="Courier New"/>
          <w:b w:val="0"/>
          <w:sz w:val="18"/>
          <w:szCs w:val="18"/>
        </w:rPr>
        <w:br/>
        <w:t>MEANS Age Ill</w:t>
      </w:r>
      <w:r w:rsidRPr="00586E0E">
        <w:rPr>
          <w:rFonts w:ascii="Courier New" w:hAnsi="Courier New" w:cs="Courier New"/>
          <w:b w:val="0"/>
          <w:sz w:val="18"/>
          <w:szCs w:val="18"/>
        </w:rPr>
        <w:br/>
        <w:t xml:space="preserve">CLOSEOUT </w:t>
      </w: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422" w:name="_Toc279046096"/>
      <w:bookmarkStart w:id="423" w:name="_Toc309980873"/>
    </w:p>
    <w:p w:rsidR="00745BCF" w:rsidRPr="00A65A20" w:rsidRDefault="00745BCF" w:rsidP="00745BCF">
      <w:pPr>
        <w:pStyle w:val="Heading3"/>
        <w:rPr>
          <w:rFonts w:ascii="Century Schoolbook" w:hAnsi="Century Schoolbook"/>
          <w:color w:val="000000" w:themeColor="text1"/>
        </w:rPr>
      </w:pPr>
      <w:bookmarkStart w:id="424" w:name="_Toc332822756"/>
      <w:r w:rsidRPr="00A65A20">
        <w:rPr>
          <w:rFonts w:ascii="Century Schoolbook" w:hAnsi="Century Schoolbook"/>
          <w:color w:val="000000" w:themeColor="text1"/>
        </w:rPr>
        <w:lastRenderedPageBreak/>
        <w:t>COXPH</w:t>
      </w:r>
      <w:bookmarkEnd w:id="422"/>
      <w:bookmarkEnd w:id="423"/>
      <w:bookmarkEnd w:id="424"/>
    </w:p>
    <w:p w:rsidR="00745BCF" w:rsidRPr="00F85168" w:rsidRDefault="00A812D1" w:rsidP="00745BCF">
      <w:pPr>
        <w:rPr>
          <w:rFonts w:ascii="Century Schoolbook" w:hAnsi="Century Schoolbook"/>
        </w:rPr>
      </w:pPr>
      <w:r>
        <w:rPr>
          <w:rFonts w:ascii="Century Schoolbook" w:hAnsi="Century Schoolbook"/>
        </w:rPr>
        <w:pict>
          <v:rect id="_x0000_i1155" style="width:429.85pt;height:.75pt" o:hrpct="995" o:hrstd="t" o:hr="t" fillcolor="#b4b4b4" stroked="f"/>
        </w:pict>
      </w:r>
    </w:p>
    <w:p w:rsidR="00745BCF" w:rsidRPr="00BA6F1F" w:rsidRDefault="00745BCF" w:rsidP="00745BCF">
      <w:pPr>
        <w:rPr>
          <w:rFonts w:ascii="Century Schoolbook" w:hAnsi="Century Schoolbook"/>
          <w:b/>
          <w:bCs/>
          <w:sz w:val="22"/>
          <w:szCs w:val="22"/>
        </w:rPr>
      </w:pPr>
      <w:r w:rsidRPr="00706AF5">
        <w:rPr>
          <w:rFonts w:ascii="Century Schoolbook" w:hAnsi="Century Schoolbook"/>
          <w:b/>
          <w:bCs/>
          <w:sz w:val="22"/>
          <w:szCs w:val="22"/>
        </w:rPr>
        <w:t>Description</w:t>
      </w:r>
    </w:p>
    <w:p w:rsidR="00745BCF" w:rsidRPr="00706AF5" w:rsidRDefault="00745BCF" w:rsidP="00745BCF">
      <w:pPr>
        <w:rPr>
          <w:rFonts w:ascii="Century Schoolbook" w:hAnsi="Century Schoolbook"/>
          <w:sz w:val="22"/>
          <w:szCs w:val="22"/>
        </w:rPr>
      </w:pPr>
      <w:r w:rsidRPr="00706AF5">
        <w:rPr>
          <w:rFonts w:ascii="Century Schoolbook" w:hAnsi="Century Schoolbook"/>
          <w:sz w:val="22"/>
          <w:szCs w:val="22"/>
        </w:rPr>
        <w:t>This command performs Cox-Proportional Hazards and Extended Cox-Proportional Hazards survival analysis. This form of survival analysis relates covariates to failure through hazard ratios. A covariate with a hazard ratio greater than one causes failure. A covariate with a hazard ratio less than one improves survival. Some of the subjects may be unavailable prior to failure; the term "censored" is applied to them. COXPH is especially constructed to deal with this situation. Statistics showing the risk set by group and time can be written to an OUTTABLE for later formatting.</w:t>
      </w:r>
    </w:p>
    <w:p w:rsidR="00745BCF" w:rsidRPr="00536A99" w:rsidRDefault="00745BCF" w:rsidP="00745BCF">
      <w:pPr>
        <w:rPr>
          <w:rFonts w:ascii="Century Schoolbook" w:hAnsi="Century Schoolbook" w:cs="Courier New"/>
          <w:b/>
          <w:bCs/>
          <w:sz w:val="22"/>
          <w:szCs w:val="22"/>
        </w:rPr>
      </w:pPr>
      <w:r w:rsidRPr="00536A99">
        <w:rPr>
          <w:rFonts w:ascii="Century Schoolbook" w:hAnsi="Century Schoolbook" w:cs="Courier New"/>
          <w:b/>
          <w:bCs/>
          <w:sz w:val="22"/>
          <w:szCs w:val="22"/>
        </w:rPr>
        <w:t>Syntax</w:t>
      </w:r>
    </w:p>
    <w:p w:rsidR="00745BCF" w:rsidRPr="00586E0E" w:rsidRDefault="00745BCF" w:rsidP="00745BCF">
      <w:pPr>
        <w:pStyle w:val="ImageCaption"/>
        <w:jc w:val="left"/>
        <w:rPr>
          <w:rFonts w:ascii="Courier New" w:hAnsi="Courier New" w:cs="Courier New"/>
          <w:b w:val="0"/>
          <w:sz w:val="18"/>
          <w:szCs w:val="18"/>
        </w:rPr>
      </w:pPr>
      <w:r w:rsidRPr="00586E0E">
        <w:rPr>
          <w:rFonts w:ascii="Courier New" w:hAnsi="Courier New" w:cs="Courier New"/>
          <w:b w:val="0"/>
          <w:sz w:val="18"/>
          <w:szCs w:val="18"/>
        </w:rPr>
        <w:t>COXPH &lt;time variable&gt;= &lt;covariate(s)&gt;[: &lt;time function&gt;:]  *  &lt;censor variable&gt; (&lt;value&gt;) [TIMEUNIT="&lt;time unit&gt;"] [OUTTABLE=&lt;tablename&gt;] [GRAPHTYPE="&lt;graph type&gt;"] [WEIGHTVAR=&lt;weight variable&gt;] [STRATAVAR=&lt;strata variable(s)&gt;] [GRAPH=&lt;graph variable(s)&gt;]</w:t>
      </w:r>
    </w:p>
    <w:p w:rsidR="00745BCF" w:rsidRPr="00706AF5" w:rsidRDefault="00745BCF" w:rsidP="00745BCF">
      <w:pPr>
        <w:pStyle w:val="ImageCaption"/>
        <w:rPr>
          <w:rFonts w:ascii="Century Schoolbook" w:hAnsi="Century Schoolbook"/>
          <w:b w:val="0"/>
          <w:sz w:val="22"/>
          <w:szCs w:val="22"/>
        </w:rPr>
      </w:pPr>
    </w:p>
    <w:p w:rsidR="00745BCF" w:rsidRPr="00706AF5" w:rsidRDefault="00745BCF" w:rsidP="00745BCF">
      <w:pPr>
        <w:numPr>
          <w:ilvl w:val="0"/>
          <w:numId w:val="290"/>
        </w:numPr>
        <w:rPr>
          <w:rFonts w:ascii="Century Schoolbook" w:hAnsi="Century Schoolbook"/>
          <w:color w:val="000000"/>
          <w:sz w:val="22"/>
          <w:szCs w:val="22"/>
        </w:rPr>
      </w:pPr>
      <w:r w:rsidRPr="00706AF5">
        <w:rPr>
          <w:rFonts w:ascii="Century Schoolbook" w:hAnsi="Century Schoolbook"/>
          <w:color w:val="000000"/>
          <w:sz w:val="22"/>
          <w:szCs w:val="22"/>
        </w:rPr>
        <w:t xml:space="preserve">The &lt;time variable&gt; represents a numeric or date variable, specifying </w:t>
      </w:r>
      <w:r>
        <w:rPr>
          <w:rFonts w:ascii="Century Schoolbook" w:hAnsi="Century Schoolbook"/>
          <w:color w:val="000000"/>
          <w:sz w:val="22"/>
          <w:szCs w:val="22"/>
        </w:rPr>
        <w:t>when</w:t>
      </w:r>
      <w:r w:rsidRPr="00706AF5">
        <w:rPr>
          <w:rFonts w:ascii="Century Schoolbook" w:hAnsi="Century Schoolbook"/>
          <w:color w:val="000000"/>
          <w:sz w:val="22"/>
          <w:szCs w:val="22"/>
        </w:rPr>
        <w:t xml:space="preserve"> failure or censorship occurred.</w:t>
      </w:r>
    </w:p>
    <w:p w:rsidR="00745BCF" w:rsidRPr="00706AF5" w:rsidRDefault="00745BCF" w:rsidP="00745BCF">
      <w:pPr>
        <w:numPr>
          <w:ilvl w:val="0"/>
          <w:numId w:val="290"/>
        </w:numPr>
        <w:rPr>
          <w:rFonts w:ascii="Century Schoolbook" w:hAnsi="Century Schoolbook"/>
          <w:color w:val="000000"/>
          <w:sz w:val="22"/>
          <w:szCs w:val="22"/>
        </w:rPr>
      </w:pPr>
      <w:r w:rsidRPr="00706AF5">
        <w:rPr>
          <w:rFonts w:ascii="Century Schoolbook" w:hAnsi="Century Schoolbook"/>
          <w:color w:val="000000"/>
          <w:sz w:val="22"/>
          <w:szCs w:val="22"/>
        </w:rPr>
        <w:t>The &lt;covariate(s)&gt; represent a numeric variable, a non-numeric variable, or a variable specified as non-numeric by parenthesis. Any non-numeric variable, even a variable specified as non-numeric by surrounding with parenthesis, is automatically recoded into dummy variables. For all but one of the levels of a variable</w:t>
      </w:r>
      <w:r>
        <w:rPr>
          <w:rFonts w:ascii="Century Schoolbook" w:hAnsi="Century Schoolbook"/>
          <w:color w:val="000000"/>
          <w:sz w:val="22"/>
          <w:szCs w:val="22"/>
        </w:rPr>
        <w:t>,</w:t>
      </w:r>
      <w:r w:rsidRPr="00706AF5">
        <w:rPr>
          <w:rFonts w:ascii="Century Schoolbook" w:hAnsi="Century Schoolbook"/>
          <w:color w:val="000000"/>
          <w:sz w:val="22"/>
          <w:szCs w:val="22"/>
        </w:rPr>
        <w:t xml:space="preserve"> a dummy variable will be created. </w:t>
      </w:r>
      <w:r>
        <w:rPr>
          <w:rFonts w:ascii="Century Schoolbook" w:hAnsi="Century Schoolbook"/>
          <w:color w:val="000000"/>
          <w:sz w:val="22"/>
          <w:szCs w:val="22"/>
        </w:rPr>
        <w:t>It</w:t>
      </w:r>
      <w:r w:rsidRPr="00706AF5">
        <w:rPr>
          <w:rFonts w:ascii="Century Schoolbook" w:hAnsi="Century Schoolbook"/>
          <w:color w:val="000000"/>
          <w:sz w:val="22"/>
          <w:szCs w:val="22"/>
        </w:rPr>
        <w:t xml:space="preserve"> measures the contribution of its level to the excluded level. A covariate may be followed by a time function. This causes COXPH to run the Extended Cox procedure.</w:t>
      </w:r>
    </w:p>
    <w:p w:rsidR="00745BCF" w:rsidRPr="00706AF5" w:rsidRDefault="00745BCF" w:rsidP="00745BCF">
      <w:pPr>
        <w:numPr>
          <w:ilvl w:val="0"/>
          <w:numId w:val="290"/>
        </w:numPr>
        <w:rPr>
          <w:rFonts w:ascii="Century Schoolbook" w:hAnsi="Century Schoolbook"/>
          <w:color w:val="000000"/>
          <w:sz w:val="22"/>
          <w:szCs w:val="22"/>
        </w:rPr>
      </w:pPr>
      <w:r w:rsidRPr="00706AF5">
        <w:rPr>
          <w:rFonts w:ascii="Century Schoolbook" w:hAnsi="Century Schoolbook"/>
          <w:color w:val="000000"/>
          <w:sz w:val="22"/>
          <w:szCs w:val="22"/>
        </w:rPr>
        <w:t>The &lt;time function&gt; represents a numeric expression involving the time variable.</w:t>
      </w:r>
    </w:p>
    <w:p w:rsidR="00745BCF" w:rsidRPr="00706AF5" w:rsidRDefault="00745BCF" w:rsidP="00745BCF">
      <w:pPr>
        <w:numPr>
          <w:ilvl w:val="0"/>
          <w:numId w:val="290"/>
        </w:numPr>
        <w:rPr>
          <w:rFonts w:ascii="Century Schoolbook" w:hAnsi="Century Schoolbook"/>
          <w:color w:val="000000"/>
          <w:sz w:val="22"/>
          <w:szCs w:val="22"/>
        </w:rPr>
      </w:pPr>
      <w:r w:rsidRPr="00706AF5">
        <w:rPr>
          <w:rFonts w:ascii="Century Schoolbook" w:hAnsi="Century Schoolbook"/>
          <w:color w:val="000000"/>
          <w:sz w:val="22"/>
          <w:szCs w:val="22"/>
        </w:rPr>
        <w:t xml:space="preserve">The &lt;censor variable&gt; indicates whether the event is a failure or a censor. </w:t>
      </w:r>
    </w:p>
    <w:p w:rsidR="00745BCF" w:rsidRPr="00706AF5" w:rsidRDefault="00745BCF" w:rsidP="00745BCF">
      <w:pPr>
        <w:numPr>
          <w:ilvl w:val="0"/>
          <w:numId w:val="290"/>
        </w:numPr>
        <w:rPr>
          <w:rFonts w:ascii="Century Schoolbook" w:hAnsi="Century Schoolbook"/>
          <w:color w:val="000000"/>
          <w:sz w:val="22"/>
          <w:szCs w:val="22"/>
        </w:rPr>
      </w:pPr>
      <w:r w:rsidRPr="00706AF5">
        <w:rPr>
          <w:rFonts w:ascii="Century Schoolbook" w:hAnsi="Century Schoolbook"/>
          <w:color w:val="000000"/>
          <w:sz w:val="22"/>
          <w:szCs w:val="22"/>
        </w:rPr>
        <w:t>The &lt;value&gt; indicates which value of the CensorVar represents failure.</w:t>
      </w:r>
    </w:p>
    <w:p w:rsidR="00745BCF" w:rsidRPr="00706AF5" w:rsidRDefault="00745BCF" w:rsidP="00745BCF">
      <w:pPr>
        <w:numPr>
          <w:ilvl w:val="0"/>
          <w:numId w:val="290"/>
        </w:numPr>
        <w:rPr>
          <w:rFonts w:ascii="Century Schoolbook" w:hAnsi="Century Schoolbook"/>
          <w:color w:val="000000"/>
          <w:sz w:val="22"/>
          <w:szCs w:val="22"/>
        </w:rPr>
      </w:pPr>
      <w:r w:rsidRPr="00706AF5">
        <w:rPr>
          <w:rFonts w:ascii="Century Schoolbook" w:hAnsi="Century Schoolbook"/>
          <w:color w:val="000000"/>
          <w:sz w:val="22"/>
          <w:szCs w:val="22"/>
        </w:rPr>
        <w:t>The &lt;strata variable(s)&gt; represents a list of variables indicating the different levels of strata.  </w:t>
      </w:r>
    </w:p>
    <w:p w:rsidR="00745BCF" w:rsidRPr="00706AF5" w:rsidRDefault="00745BCF" w:rsidP="00745BCF">
      <w:pPr>
        <w:numPr>
          <w:ilvl w:val="0"/>
          <w:numId w:val="290"/>
        </w:numPr>
        <w:rPr>
          <w:rFonts w:ascii="Century Schoolbook" w:hAnsi="Century Schoolbook"/>
          <w:color w:val="000000"/>
          <w:sz w:val="22"/>
          <w:szCs w:val="22"/>
        </w:rPr>
      </w:pPr>
      <w:r w:rsidRPr="00706AF5">
        <w:rPr>
          <w:rFonts w:ascii="Century Schoolbook" w:hAnsi="Century Schoolbook"/>
          <w:color w:val="000000"/>
          <w:sz w:val="22"/>
          <w:szCs w:val="22"/>
        </w:rPr>
        <w:t>The &lt;weight variable&gt; represents a variable to specify the contribution each data row has on the output.</w:t>
      </w:r>
    </w:p>
    <w:p w:rsidR="00745BCF" w:rsidRPr="00706AF5" w:rsidRDefault="00745BCF" w:rsidP="00745BCF">
      <w:pPr>
        <w:numPr>
          <w:ilvl w:val="0"/>
          <w:numId w:val="290"/>
        </w:numPr>
        <w:rPr>
          <w:rFonts w:ascii="Century Schoolbook" w:hAnsi="Century Schoolbook"/>
          <w:color w:val="000000"/>
          <w:sz w:val="22"/>
          <w:szCs w:val="22"/>
        </w:rPr>
      </w:pPr>
      <w:r w:rsidRPr="00706AF5">
        <w:rPr>
          <w:rFonts w:ascii="Century Schoolbook" w:hAnsi="Century Schoolbook"/>
          <w:color w:val="000000"/>
          <w:sz w:val="22"/>
          <w:szCs w:val="22"/>
        </w:rPr>
        <w:t>The &lt;time unit&gt; represents a value for labeling the time axis.</w:t>
      </w:r>
    </w:p>
    <w:p w:rsidR="00745BCF" w:rsidRPr="00706AF5" w:rsidRDefault="00745BCF" w:rsidP="00745BCF">
      <w:pPr>
        <w:numPr>
          <w:ilvl w:val="0"/>
          <w:numId w:val="290"/>
        </w:numPr>
        <w:rPr>
          <w:rFonts w:ascii="Century Schoolbook" w:hAnsi="Century Schoolbook"/>
          <w:color w:val="000000"/>
          <w:sz w:val="22"/>
          <w:szCs w:val="22"/>
        </w:rPr>
      </w:pPr>
      <w:r w:rsidRPr="00706AF5">
        <w:rPr>
          <w:rFonts w:ascii="Century Schoolbook" w:hAnsi="Century Schoolbook"/>
          <w:color w:val="000000"/>
          <w:sz w:val="22"/>
          <w:szCs w:val="22"/>
        </w:rPr>
        <w:t>The &lt;tablename&gt; represents a valid table name.</w:t>
      </w:r>
    </w:p>
    <w:p w:rsidR="00745BCF" w:rsidRDefault="00745BCF" w:rsidP="00745BCF">
      <w:pPr>
        <w:ind w:left="720"/>
        <w:rPr>
          <w:rFonts w:ascii="Century Schoolbook" w:hAnsi="Century Schoolbook"/>
          <w:color w:val="000000"/>
          <w:sz w:val="22"/>
          <w:szCs w:val="22"/>
        </w:rPr>
      </w:pPr>
    </w:p>
    <w:p w:rsidR="00745BCF" w:rsidRPr="00706AF5" w:rsidRDefault="00745BCF" w:rsidP="00536A99">
      <w:pPr>
        <w:ind w:left="720"/>
        <w:jc w:val="both"/>
        <w:rPr>
          <w:rFonts w:ascii="Century Schoolbook" w:hAnsi="Century Schoolbook"/>
          <w:color w:val="000000"/>
          <w:sz w:val="22"/>
          <w:szCs w:val="22"/>
        </w:rPr>
      </w:pPr>
      <w:r w:rsidRPr="00706AF5">
        <w:rPr>
          <w:rFonts w:ascii="Century Schoolbook" w:hAnsi="Century Schoolbook"/>
          <w:color w:val="000000"/>
          <w:sz w:val="22"/>
          <w:szCs w:val="22"/>
        </w:rPr>
        <w:t xml:space="preserve">The &lt;graph type&gt; </w:t>
      </w:r>
      <w:r>
        <w:rPr>
          <w:rFonts w:ascii="Century Schoolbook" w:hAnsi="Century Schoolbook"/>
          <w:color w:val="000000"/>
          <w:sz w:val="22"/>
          <w:szCs w:val="22"/>
        </w:rPr>
        <w:t>generates</w:t>
      </w:r>
      <w:r w:rsidRPr="00706AF5">
        <w:rPr>
          <w:rFonts w:ascii="Century Schoolbook" w:hAnsi="Century Schoolbook"/>
          <w:color w:val="000000"/>
          <w:sz w:val="22"/>
          <w:szCs w:val="22"/>
        </w:rPr>
        <w:t xml:space="preserve"> one</w:t>
      </w:r>
      <w:r>
        <w:rPr>
          <w:rFonts w:ascii="Century Schoolbook" w:hAnsi="Century Schoolbook"/>
          <w:color w:val="000000"/>
          <w:sz w:val="22"/>
          <w:szCs w:val="22"/>
        </w:rPr>
        <w:t xml:space="preserve"> of the </w:t>
      </w:r>
      <w:r w:rsidRPr="00706AF5">
        <w:rPr>
          <w:rFonts w:ascii="Century Schoolbook" w:hAnsi="Century Schoolbook"/>
          <w:color w:val="000000"/>
          <w:sz w:val="22"/>
          <w:szCs w:val="22"/>
        </w:rPr>
        <w:t>indicated graphs:</w:t>
      </w:r>
    </w:p>
    <w:p w:rsidR="00745BCF" w:rsidRPr="00706AF5" w:rsidRDefault="00745BCF" w:rsidP="00745BCF">
      <w:pPr>
        <w:numPr>
          <w:ilvl w:val="1"/>
          <w:numId w:val="291"/>
        </w:numPr>
        <w:rPr>
          <w:rFonts w:ascii="Century Schoolbook" w:hAnsi="Century Schoolbook"/>
          <w:color w:val="000000"/>
          <w:sz w:val="22"/>
          <w:szCs w:val="22"/>
        </w:rPr>
      </w:pPr>
      <w:r w:rsidRPr="00706AF5">
        <w:rPr>
          <w:rFonts w:ascii="Century Schoolbook" w:hAnsi="Century Schoolbook"/>
          <w:color w:val="000000"/>
          <w:sz w:val="22"/>
          <w:szCs w:val="22"/>
        </w:rPr>
        <w:lastRenderedPageBreak/>
        <w:t>Survival Probability shows the adjusted survival curves.</w:t>
      </w:r>
    </w:p>
    <w:p w:rsidR="00745BCF" w:rsidRPr="00706AF5" w:rsidRDefault="00745BCF" w:rsidP="00745BCF">
      <w:pPr>
        <w:numPr>
          <w:ilvl w:val="1"/>
          <w:numId w:val="291"/>
        </w:numPr>
        <w:rPr>
          <w:rFonts w:ascii="Century Schoolbook" w:hAnsi="Century Schoolbook"/>
          <w:color w:val="000000"/>
          <w:sz w:val="22"/>
          <w:szCs w:val="22"/>
        </w:rPr>
      </w:pPr>
      <w:r w:rsidRPr="00706AF5">
        <w:rPr>
          <w:rFonts w:ascii="Century Schoolbook" w:hAnsi="Century Schoolbook"/>
          <w:color w:val="000000"/>
          <w:sz w:val="22"/>
          <w:szCs w:val="22"/>
        </w:rPr>
        <w:t>Observed shows the observed survival curves.</w:t>
      </w:r>
    </w:p>
    <w:p w:rsidR="00745BCF" w:rsidRPr="00706AF5" w:rsidRDefault="00745BCF" w:rsidP="00745BCF">
      <w:pPr>
        <w:numPr>
          <w:ilvl w:val="1"/>
          <w:numId w:val="291"/>
        </w:numPr>
        <w:rPr>
          <w:rFonts w:ascii="Century Schoolbook" w:hAnsi="Century Schoolbook"/>
          <w:color w:val="000000"/>
          <w:sz w:val="22"/>
          <w:szCs w:val="22"/>
        </w:rPr>
      </w:pPr>
      <w:r w:rsidRPr="00706AF5">
        <w:rPr>
          <w:rFonts w:ascii="Century Schoolbook" w:hAnsi="Century Schoolbook"/>
          <w:color w:val="000000"/>
          <w:sz w:val="22"/>
          <w:szCs w:val="22"/>
        </w:rPr>
        <w:t>Survival-Observed shows the adjusted and observed survival curves.</w:t>
      </w:r>
    </w:p>
    <w:p w:rsidR="00745BCF" w:rsidRPr="00706AF5" w:rsidRDefault="00745BCF" w:rsidP="00745BCF">
      <w:pPr>
        <w:numPr>
          <w:ilvl w:val="1"/>
          <w:numId w:val="291"/>
        </w:numPr>
        <w:rPr>
          <w:rFonts w:ascii="Century Schoolbook" w:hAnsi="Century Schoolbook"/>
          <w:color w:val="000000"/>
          <w:sz w:val="22"/>
          <w:szCs w:val="22"/>
        </w:rPr>
      </w:pPr>
      <w:r w:rsidRPr="00706AF5">
        <w:rPr>
          <w:rFonts w:ascii="Century Schoolbook" w:hAnsi="Century Schoolbook"/>
          <w:color w:val="000000"/>
          <w:sz w:val="22"/>
          <w:szCs w:val="22"/>
        </w:rPr>
        <w:t>Log-log Survival shows the logarithm of the negative of the logarithm of the adjusted survival curve.</w:t>
      </w:r>
    </w:p>
    <w:p w:rsidR="00745BCF" w:rsidRPr="00706AF5" w:rsidRDefault="00745BCF" w:rsidP="00745BCF">
      <w:pPr>
        <w:numPr>
          <w:ilvl w:val="1"/>
          <w:numId w:val="291"/>
        </w:numPr>
        <w:rPr>
          <w:rFonts w:ascii="Century Schoolbook" w:hAnsi="Century Schoolbook"/>
          <w:color w:val="000000"/>
          <w:sz w:val="22"/>
          <w:szCs w:val="22"/>
        </w:rPr>
      </w:pPr>
      <w:r w:rsidRPr="00706AF5">
        <w:rPr>
          <w:rFonts w:ascii="Century Schoolbook" w:hAnsi="Century Schoolbook"/>
          <w:color w:val="000000"/>
          <w:sz w:val="22"/>
          <w:szCs w:val="22"/>
        </w:rPr>
        <w:t>Log-log Observed shows the logarithm of the negative of the logarithm of the observed survival curve.</w:t>
      </w:r>
    </w:p>
    <w:p w:rsidR="00745BCF" w:rsidRPr="00706AF5" w:rsidRDefault="00745BCF" w:rsidP="00745BCF">
      <w:pPr>
        <w:numPr>
          <w:ilvl w:val="1"/>
          <w:numId w:val="291"/>
        </w:numPr>
        <w:rPr>
          <w:rFonts w:ascii="Century Schoolbook" w:hAnsi="Century Schoolbook"/>
          <w:color w:val="000000"/>
          <w:sz w:val="22"/>
          <w:szCs w:val="22"/>
        </w:rPr>
      </w:pPr>
      <w:r w:rsidRPr="00706AF5">
        <w:rPr>
          <w:rFonts w:ascii="Century Schoolbook" w:hAnsi="Century Schoolbook"/>
          <w:color w:val="000000"/>
          <w:sz w:val="22"/>
          <w:szCs w:val="22"/>
        </w:rPr>
        <w:t>Hazard Function shows the adjusted hazard function.</w:t>
      </w:r>
    </w:p>
    <w:p w:rsidR="00745BCF" w:rsidRPr="00706AF5" w:rsidRDefault="00745BCF" w:rsidP="00745BCF">
      <w:pPr>
        <w:numPr>
          <w:ilvl w:val="1"/>
          <w:numId w:val="291"/>
        </w:numPr>
        <w:rPr>
          <w:rFonts w:ascii="Century Schoolbook" w:hAnsi="Century Schoolbook"/>
          <w:color w:val="000000"/>
          <w:sz w:val="22"/>
          <w:szCs w:val="22"/>
        </w:rPr>
      </w:pPr>
      <w:r w:rsidRPr="00706AF5">
        <w:rPr>
          <w:rFonts w:ascii="Century Schoolbook" w:hAnsi="Century Schoolbook"/>
          <w:color w:val="000000"/>
          <w:sz w:val="22"/>
          <w:szCs w:val="22"/>
        </w:rPr>
        <w:t>None</w:t>
      </w:r>
    </w:p>
    <w:p w:rsidR="00745BCF" w:rsidRPr="00706AF5" w:rsidRDefault="00745BCF" w:rsidP="00745BCF">
      <w:pPr>
        <w:numPr>
          <w:ilvl w:val="0"/>
          <w:numId w:val="292"/>
        </w:numPr>
        <w:rPr>
          <w:rFonts w:ascii="Century Schoolbook" w:hAnsi="Century Schoolbook"/>
          <w:color w:val="000000"/>
          <w:sz w:val="22"/>
          <w:szCs w:val="22"/>
        </w:rPr>
      </w:pPr>
      <w:r w:rsidRPr="00706AF5">
        <w:rPr>
          <w:rFonts w:ascii="Century Schoolbook" w:hAnsi="Century Schoolbook"/>
          <w:color w:val="000000"/>
          <w:sz w:val="22"/>
          <w:szCs w:val="22"/>
        </w:rPr>
        <w:t>The &lt;graph variable(s)&gt; represent a list of variables used to generate survival curves. Graph variables that are covariates or strata variables create curves adjusted by the covariates at all possible combinations of these graph variables. If a variable is numeric, it is plotted at its average value. Otherwise the graph variable splits the data into separate groups</w:t>
      </w:r>
      <w:r>
        <w:rPr>
          <w:rFonts w:ascii="Century Schoolbook" w:hAnsi="Century Schoolbook"/>
          <w:color w:val="000000"/>
          <w:sz w:val="22"/>
          <w:szCs w:val="22"/>
        </w:rPr>
        <w:t>,</w:t>
      </w:r>
      <w:r w:rsidRPr="00706AF5">
        <w:rPr>
          <w:rFonts w:ascii="Century Schoolbook" w:hAnsi="Century Schoolbook"/>
          <w:color w:val="000000"/>
          <w:sz w:val="22"/>
          <w:szCs w:val="22"/>
        </w:rPr>
        <w:t xml:space="preserve"> each with its own curve. </w:t>
      </w:r>
    </w:p>
    <w:p w:rsidR="00745BCF" w:rsidRPr="00706AF5" w:rsidRDefault="00745BCF" w:rsidP="00745BCF">
      <w:pPr>
        <w:rPr>
          <w:rFonts w:ascii="Century Schoolbook" w:hAnsi="Century Schoolbook"/>
          <w:b/>
          <w:bCs/>
          <w:sz w:val="22"/>
          <w:szCs w:val="22"/>
        </w:rPr>
      </w:pPr>
      <w:r w:rsidRPr="00706AF5">
        <w:rPr>
          <w:rFonts w:ascii="Century Schoolbook" w:hAnsi="Century Schoolbook"/>
          <w:b/>
          <w:bCs/>
          <w:sz w:val="22"/>
          <w:szCs w:val="22"/>
        </w:rPr>
        <w:t>Comments</w:t>
      </w:r>
    </w:p>
    <w:p w:rsidR="00745BCF" w:rsidRPr="00706AF5" w:rsidRDefault="00745BCF" w:rsidP="00745BCF">
      <w:pPr>
        <w:rPr>
          <w:rFonts w:ascii="Century Schoolbook" w:hAnsi="Century Schoolbook"/>
          <w:sz w:val="22"/>
          <w:szCs w:val="22"/>
        </w:rPr>
      </w:pPr>
      <w:r w:rsidRPr="00706AF5">
        <w:rPr>
          <w:rFonts w:ascii="Century Schoolbook" w:hAnsi="Century Schoolbook"/>
          <w:sz w:val="22"/>
          <w:szCs w:val="22"/>
        </w:rPr>
        <w:t>COXPH uses the Breslow method to handle ties in the data.</w:t>
      </w:r>
    </w:p>
    <w:p w:rsidR="00745BCF" w:rsidRPr="00706AF5" w:rsidRDefault="00745BCF" w:rsidP="00745BCF">
      <w:pPr>
        <w:rPr>
          <w:rFonts w:ascii="Century Schoolbook" w:hAnsi="Century Schoolbook"/>
          <w:b/>
          <w:bCs/>
          <w:sz w:val="22"/>
          <w:szCs w:val="22"/>
        </w:rPr>
      </w:pPr>
      <w:r w:rsidRPr="00706AF5">
        <w:rPr>
          <w:rFonts w:ascii="Century Schoolbook" w:hAnsi="Century Schoolbook"/>
          <w:b/>
          <w:bCs/>
          <w:sz w:val="22"/>
          <w:szCs w:val="22"/>
        </w:rPr>
        <w:t>Example</w:t>
      </w:r>
    </w:p>
    <w:p w:rsidR="00745BCF" w:rsidRPr="00706AF5" w:rsidRDefault="00745BCF" w:rsidP="00745BCF">
      <w:pPr>
        <w:rPr>
          <w:rFonts w:ascii="Century Schoolbook" w:hAnsi="Century Schoolbook"/>
          <w:sz w:val="22"/>
          <w:szCs w:val="22"/>
        </w:rPr>
      </w:pPr>
      <w:r w:rsidRPr="00706AF5">
        <w:rPr>
          <w:rFonts w:ascii="Century Schoolbook" w:hAnsi="Century Schoolbook"/>
          <w:sz w:val="22"/>
          <w:szCs w:val="22"/>
        </w:rPr>
        <w:t xml:space="preserve">In this example, </w:t>
      </w:r>
      <w:r w:rsidRPr="00A65A20">
        <w:rPr>
          <w:rFonts w:ascii="Century Schoolbook" w:hAnsi="Century Schoolbook"/>
          <w:sz w:val="22"/>
          <w:szCs w:val="22"/>
        </w:rPr>
        <w:t xml:space="preserve">we </w:t>
      </w:r>
      <w:r w:rsidR="007D31DE">
        <w:rPr>
          <w:rFonts w:ascii="Century Schoolbook" w:hAnsi="Century Schoolbook"/>
          <w:sz w:val="22"/>
          <w:szCs w:val="22"/>
        </w:rPr>
        <w:t>will use</w:t>
      </w:r>
      <w:r w:rsidRPr="00A65A20">
        <w:rPr>
          <w:rFonts w:ascii="Century Schoolbook" w:hAnsi="Century Schoolbook"/>
          <w:sz w:val="22"/>
          <w:szCs w:val="22"/>
        </w:rPr>
        <w:t xml:space="preserve"> the Anderson dataset from a clinical trial of leukemia patients to compare the treatment and placebo group survival.</w:t>
      </w:r>
      <w:r>
        <w:rPr>
          <w:sz w:val="22"/>
          <w:szCs w:val="22"/>
        </w:rPr>
        <w:t xml:space="preserve">   </w:t>
      </w:r>
    </w:p>
    <w:p w:rsidR="00745BCF" w:rsidRPr="00586E0E" w:rsidRDefault="00745BCF" w:rsidP="00745BCF">
      <w:pPr>
        <w:pStyle w:val="Body1"/>
        <w:spacing w:before="100" w:after="100" w:line="240" w:lineRule="atLeast"/>
        <w:rPr>
          <w:rFonts w:ascii="Courier New" w:eastAsiaTheme="minorHAnsi" w:hAnsi="Courier New" w:cs="Courier New"/>
          <w:color w:val="000000" w:themeColor="text1"/>
          <w:sz w:val="18"/>
          <w:szCs w:val="18"/>
        </w:rPr>
      </w:pPr>
      <w:r w:rsidRPr="00586E0E">
        <w:rPr>
          <w:rFonts w:ascii="Courier New" w:eastAsiaTheme="minorHAnsi" w:hAnsi="Courier New" w:cs="Courier New"/>
          <w:color w:val="000000" w:themeColor="text1"/>
          <w:sz w:val="18"/>
          <w:szCs w:val="18"/>
        </w:rPr>
        <w:t>READ {C:\</w:t>
      </w:r>
      <w:r w:rsidRPr="00586E0E">
        <w:rPr>
          <w:rFonts w:ascii="Courier New" w:eastAsiaTheme="minorHAnsi" w:hAnsi="Courier New" w:cs="Courier New"/>
          <w:i/>
          <w:color w:val="000000" w:themeColor="text1"/>
          <w:sz w:val="18"/>
          <w:szCs w:val="18"/>
        </w:rPr>
        <w:t>My_Project_Folder</w:t>
      </w:r>
      <w:r w:rsidRPr="00586E0E">
        <w:rPr>
          <w:rFonts w:ascii="Courier New" w:eastAsiaTheme="minorHAnsi" w:hAnsi="Courier New" w:cs="Courier New"/>
          <w:color w:val="000000" w:themeColor="text1"/>
          <w:sz w:val="18"/>
          <w:szCs w:val="18"/>
        </w:rPr>
        <w:t>\Sample\Sample.prj}:Anderson</w:t>
      </w:r>
    </w:p>
    <w:p w:rsidR="00745BCF" w:rsidRPr="00586E0E" w:rsidRDefault="00745BCF" w:rsidP="00745BCF">
      <w:pPr>
        <w:keepLines w:val="0"/>
        <w:autoSpaceDE w:val="0"/>
        <w:autoSpaceDN w:val="0"/>
        <w:adjustRightInd w:val="0"/>
        <w:spacing w:after="0"/>
        <w:rPr>
          <w:rFonts w:ascii="Courier New" w:eastAsiaTheme="minorHAnsi" w:hAnsi="Courier New" w:cs="Courier New"/>
          <w:sz w:val="18"/>
          <w:szCs w:val="18"/>
        </w:rPr>
      </w:pPr>
      <w:r w:rsidRPr="00586E0E">
        <w:rPr>
          <w:rFonts w:ascii="Courier New" w:eastAsiaTheme="minorHAnsi" w:hAnsi="Courier New" w:cs="Courier New"/>
          <w:sz w:val="18"/>
          <w:szCs w:val="18"/>
        </w:rPr>
        <w:t>COXPH STIME = (Rx) * Status ( 1 ) TIMEUNIT="Weeks" PVALUE=95% GRAPH=Rx GRAPHTYPE="Survival Probability"</w:t>
      </w:r>
    </w:p>
    <w:p w:rsidR="00745BCF" w:rsidRDefault="00745BCF" w:rsidP="00745BCF">
      <w:pPr>
        <w:keepLines w:val="0"/>
        <w:autoSpaceDE w:val="0"/>
        <w:autoSpaceDN w:val="0"/>
        <w:adjustRightInd w:val="0"/>
        <w:spacing w:after="0"/>
        <w:rPr>
          <w:rFonts w:ascii="Courier New" w:eastAsiaTheme="minorHAnsi" w:hAnsi="Courier New" w:cs="Courier New"/>
          <w:sz w:val="20"/>
          <w:szCs w:val="20"/>
        </w:rPr>
      </w:pP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425" w:name="_Toc279046097"/>
      <w:bookmarkStart w:id="426" w:name="_Toc309980874"/>
      <w:bookmarkStart w:id="427" w:name="_Toc332822757"/>
      <w:r w:rsidRPr="00F85168">
        <w:rPr>
          <w:rFonts w:ascii="Century Schoolbook" w:hAnsi="Century Schoolbook"/>
        </w:rPr>
        <w:lastRenderedPageBreak/>
        <w:t>DEFINE</w:t>
      </w:r>
      <w:bookmarkEnd w:id="425"/>
      <w:bookmarkEnd w:id="426"/>
      <w:bookmarkEnd w:id="427"/>
    </w:p>
    <w:p w:rsidR="00745BCF" w:rsidRPr="00F85168" w:rsidRDefault="00A812D1" w:rsidP="00745BCF">
      <w:pPr>
        <w:rPr>
          <w:rFonts w:ascii="Century Schoolbook" w:hAnsi="Century Schoolbook"/>
        </w:rPr>
      </w:pPr>
      <w:r>
        <w:rPr>
          <w:rFonts w:ascii="Century Schoolbook" w:hAnsi="Century Schoolbook"/>
        </w:rPr>
        <w:pict>
          <v:rect id="_x0000_i1156" style="width:429.85pt;height:.75pt" o:hrpct="995" o:hrstd="t" o:hr="t" fillcolor="#b4b4b4" stroked="f"/>
        </w:pict>
      </w:r>
    </w:p>
    <w:p w:rsidR="00745BCF" w:rsidRPr="00BA6F1F" w:rsidRDefault="00745BCF" w:rsidP="00745BCF">
      <w:pPr>
        <w:rPr>
          <w:rFonts w:ascii="Century Schoolbook" w:hAnsi="Century Schoolbook"/>
          <w:b/>
          <w:bCs/>
          <w:sz w:val="22"/>
          <w:szCs w:val="22"/>
        </w:rPr>
      </w:pPr>
      <w:r w:rsidRPr="00706AF5">
        <w:rPr>
          <w:rFonts w:ascii="Century Schoolbook" w:hAnsi="Century Schoolbook"/>
          <w:b/>
          <w:bCs/>
          <w:sz w:val="22"/>
          <w:szCs w:val="22"/>
        </w:rPr>
        <w:t>Description</w:t>
      </w:r>
    </w:p>
    <w:p w:rsidR="00745BCF" w:rsidRPr="00706AF5" w:rsidRDefault="00745BCF" w:rsidP="00745BCF">
      <w:pPr>
        <w:rPr>
          <w:rFonts w:ascii="Century Schoolbook" w:hAnsi="Century Schoolbook"/>
          <w:sz w:val="22"/>
          <w:szCs w:val="22"/>
        </w:rPr>
      </w:pPr>
      <w:r w:rsidRPr="00706AF5">
        <w:rPr>
          <w:rFonts w:ascii="Century Schoolbook" w:hAnsi="Century Schoolbook"/>
          <w:sz w:val="22"/>
          <w:szCs w:val="22"/>
        </w:rPr>
        <w:t>This command creates a new variable.</w:t>
      </w:r>
    </w:p>
    <w:p w:rsidR="00745BCF" w:rsidRPr="00536A99" w:rsidRDefault="00745BCF" w:rsidP="00745BCF">
      <w:pPr>
        <w:rPr>
          <w:rFonts w:ascii="Century Schoolbook" w:hAnsi="Century Schoolbook" w:cs="Courier New"/>
          <w:b/>
          <w:bCs/>
          <w:sz w:val="22"/>
          <w:szCs w:val="22"/>
        </w:rPr>
      </w:pPr>
      <w:r w:rsidRPr="00536A99">
        <w:rPr>
          <w:rFonts w:ascii="Century Schoolbook" w:hAnsi="Century Schoolbook" w:cs="Courier New"/>
          <w:b/>
          <w:bCs/>
          <w:sz w:val="22"/>
          <w:szCs w:val="22"/>
        </w:rPr>
        <w:t>Syntax</w:t>
      </w:r>
    </w:p>
    <w:p w:rsidR="00745BCF" w:rsidRPr="00586E0E" w:rsidRDefault="00745BCF" w:rsidP="00745BCF">
      <w:pPr>
        <w:pStyle w:val="ImageCaption"/>
        <w:jc w:val="left"/>
        <w:rPr>
          <w:rFonts w:ascii="Courier New" w:hAnsi="Courier New" w:cs="Courier New"/>
          <w:b w:val="0"/>
          <w:sz w:val="18"/>
          <w:szCs w:val="18"/>
        </w:rPr>
      </w:pPr>
      <w:r w:rsidRPr="00586E0E">
        <w:rPr>
          <w:rFonts w:ascii="Courier New" w:hAnsi="Courier New" w:cs="Courier New"/>
          <w:b w:val="0"/>
          <w:sz w:val="18"/>
          <w:szCs w:val="18"/>
        </w:rPr>
        <w:t xml:space="preserve">DEFINE &lt;variable&gt; (&lt;scope&gt;) (&lt;type indicator&gt;) </w:t>
      </w:r>
    </w:p>
    <w:p w:rsidR="00745BCF" w:rsidRPr="00706AF5" w:rsidRDefault="00745BCF" w:rsidP="00745BCF">
      <w:pPr>
        <w:pStyle w:val="ImageCaption"/>
        <w:rPr>
          <w:rFonts w:ascii="Century Schoolbook" w:hAnsi="Century Schoolbook"/>
          <w:b w:val="0"/>
          <w:sz w:val="22"/>
          <w:szCs w:val="22"/>
        </w:rPr>
      </w:pPr>
    </w:p>
    <w:p w:rsidR="00745BCF" w:rsidRPr="00706AF5" w:rsidRDefault="00745BCF" w:rsidP="00745BCF">
      <w:pPr>
        <w:numPr>
          <w:ilvl w:val="0"/>
          <w:numId w:val="293"/>
        </w:numPr>
        <w:rPr>
          <w:rFonts w:ascii="Century Schoolbook" w:hAnsi="Century Schoolbook"/>
          <w:color w:val="000000"/>
          <w:sz w:val="22"/>
          <w:szCs w:val="22"/>
        </w:rPr>
      </w:pPr>
      <w:r w:rsidRPr="00706AF5">
        <w:rPr>
          <w:rFonts w:ascii="Century Schoolbook" w:hAnsi="Century Schoolbook"/>
          <w:color w:val="000000"/>
          <w:sz w:val="22"/>
          <w:szCs w:val="22"/>
        </w:rPr>
        <w:t xml:space="preserve">&lt;variable&gt; represents the name of the variable to be created. </w:t>
      </w:r>
    </w:p>
    <w:p w:rsidR="00745BCF" w:rsidRPr="007323CA" w:rsidRDefault="00745BCF" w:rsidP="00745BCF">
      <w:pPr>
        <w:numPr>
          <w:ilvl w:val="0"/>
          <w:numId w:val="293"/>
        </w:numPr>
        <w:rPr>
          <w:rFonts w:ascii="Century Schoolbook" w:hAnsi="Century Schoolbook"/>
          <w:color w:val="FF0000"/>
          <w:sz w:val="22"/>
          <w:szCs w:val="22"/>
        </w:rPr>
      </w:pPr>
      <w:r w:rsidRPr="00586E0E">
        <w:rPr>
          <w:rFonts w:ascii="Century Schoolbook" w:hAnsi="Century Schoolbook"/>
          <w:sz w:val="22"/>
          <w:szCs w:val="22"/>
        </w:rPr>
        <w:t>&lt;scope&gt; is the level of visibility and availability of the new variable and must be one of the reserved words STANDARD, GLOBAL, or PERMANENT. If omitted,</w:t>
      </w:r>
      <w:r w:rsidRPr="007323CA">
        <w:rPr>
          <w:rFonts w:ascii="Century Schoolbook" w:hAnsi="Century Schoolbook"/>
          <w:color w:val="FF0000"/>
          <w:sz w:val="22"/>
          <w:szCs w:val="22"/>
        </w:rPr>
        <w:t xml:space="preserve"> </w:t>
      </w:r>
      <w:r w:rsidRPr="00293BFD">
        <w:rPr>
          <w:rFonts w:ascii="Century Schoolbook" w:hAnsi="Century Schoolbook"/>
          <w:color w:val="000000" w:themeColor="text1"/>
          <w:sz w:val="22"/>
          <w:szCs w:val="22"/>
        </w:rPr>
        <w:t>STANDARD is assumed and a type indicator may not be used.</w:t>
      </w:r>
    </w:p>
    <w:p w:rsidR="00745BCF" w:rsidRPr="00F85168" w:rsidRDefault="00745BCF" w:rsidP="00745BCF">
      <w:pPr>
        <w:pStyle w:val="NormalWeb"/>
        <w:numPr>
          <w:ilvl w:val="0"/>
          <w:numId w:val="293"/>
        </w:numPr>
        <w:rPr>
          <w:color w:val="000000"/>
        </w:rPr>
      </w:pPr>
      <w:r w:rsidRPr="00F85168">
        <w:rPr>
          <w:color w:val="000000"/>
        </w:rPr>
        <w:t xml:space="preserve">&lt;type indicator&gt; </w:t>
      </w:r>
      <w:r w:rsidRPr="001E44B1">
        <w:rPr>
          <w:b/>
          <w:color w:val="000000"/>
        </w:rPr>
        <w:t>is required</w:t>
      </w:r>
      <w:r>
        <w:rPr>
          <w:color w:val="000000"/>
        </w:rPr>
        <w:t xml:space="preserve"> </w:t>
      </w:r>
      <w:r w:rsidRPr="00F85168">
        <w:rPr>
          <w:color w:val="000000"/>
        </w:rPr>
        <w:t xml:space="preserve">and cannot be used if &lt;scope&gt; is omitted. &lt;type indicator&gt; is the data type of the new variable and must be one of the following reserved words: NUMERIC, TEXTINPUT, YN, or DATEFORMAT. If omitted, the variable type will be inferred based on the data type of the first value assigned to the variable. </w:t>
      </w:r>
      <w:r>
        <w:rPr>
          <w:color w:val="000000"/>
        </w:rPr>
        <w:t xml:space="preserve">However, </w:t>
      </w:r>
      <w:r w:rsidRPr="00536A99">
        <w:rPr>
          <w:color w:val="000000"/>
        </w:rPr>
        <w:t>omitting field type</w:t>
      </w:r>
      <w:r w:rsidRPr="00D80BAB">
        <w:rPr>
          <w:b/>
          <w:color w:val="000000"/>
        </w:rPr>
        <w:t xml:space="preserve"> is not </w:t>
      </w:r>
      <w:r w:rsidRPr="00536A99">
        <w:rPr>
          <w:color w:val="000000"/>
        </w:rPr>
        <w:t>recommended</w:t>
      </w:r>
      <w:r>
        <w:rPr>
          <w:color w:val="000000"/>
        </w:rPr>
        <w:t xml:space="preserve">. Once field type is defined, </w:t>
      </w:r>
      <w:r w:rsidRPr="00F85168">
        <w:rPr>
          <w:color w:val="000000"/>
        </w:rPr>
        <w:t xml:space="preserve">the variable type cannot be changed. An </w:t>
      </w:r>
      <w:r>
        <w:rPr>
          <w:color w:val="000000"/>
        </w:rPr>
        <w:t xml:space="preserve">error will occur if you </w:t>
      </w:r>
      <w:r w:rsidRPr="00F85168">
        <w:rPr>
          <w:color w:val="000000"/>
        </w:rPr>
        <w:t>attempt to assign data of a different type to the variable.</w:t>
      </w:r>
    </w:p>
    <w:p w:rsidR="00745BCF" w:rsidRPr="007323CA" w:rsidRDefault="00745BCF" w:rsidP="00745BCF">
      <w:pPr>
        <w:rPr>
          <w:rFonts w:ascii="Century Schoolbook" w:hAnsi="Century Schoolbook"/>
          <w:color w:val="000000"/>
          <w:sz w:val="22"/>
          <w:szCs w:val="22"/>
        </w:rPr>
      </w:pPr>
      <w:r w:rsidRPr="007323CA">
        <w:rPr>
          <w:rFonts w:ascii="Century Schoolbook" w:hAnsi="Century Schoolbook"/>
          <w:b/>
          <w:bCs/>
          <w:sz w:val="22"/>
          <w:szCs w:val="22"/>
        </w:rPr>
        <w:t>Comments</w:t>
      </w:r>
      <w:r>
        <w:rPr>
          <w:rFonts w:ascii="Century Schoolbook" w:hAnsi="Century Schoolbook"/>
          <w:b/>
          <w:bCs/>
          <w:sz w:val="22"/>
          <w:szCs w:val="22"/>
        </w:rPr>
        <w:t xml:space="preserve">  </w:t>
      </w:r>
    </w:p>
    <w:p w:rsidR="00745BCF" w:rsidRPr="00F85168" w:rsidRDefault="00745BCF" w:rsidP="00745BCF">
      <w:pPr>
        <w:pStyle w:val="NormalWeb"/>
      </w:pPr>
      <w:r w:rsidRPr="00F85168">
        <w:t xml:space="preserve">A custom variable defined in Epi Info </w:t>
      </w:r>
      <w:r w:rsidR="001931F1">
        <w:t xml:space="preserve">7 </w:t>
      </w:r>
      <w:r w:rsidRPr="00F85168">
        <w:t xml:space="preserve">might not have a predefined data type if the &lt;type indicator&gt; is omitted when the variable is defined. If the variable does not have a predefined type and has not been used, the variable will accept a value in any of the four data types (Text, Number, Date, Yes/No </w:t>
      </w:r>
      <w:r>
        <w:t>[</w:t>
      </w:r>
      <w:r w:rsidRPr="00F85168">
        <w:t>Boolean</w:t>
      </w:r>
      <w:r>
        <w:t>]</w:t>
      </w:r>
      <w:r w:rsidRPr="00F85168">
        <w:t xml:space="preserve">) that is assigned to the variable the first time. Thereafter, the variable takes on the data type of the value assigned and </w:t>
      </w:r>
      <w:r>
        <w:t>it’s</w:t>
      </w:r>
      <w:r w:rsidRPr="00F85168">
        <w:t xml:space="preserve"> data type cannot be changed. </w:t>
      </w:r>
      <w:r>
        <w:rPr>
          <w:color w:val="000000"/>
        </w:rPr>
        <w:t xml:space="preserve">However, </w:t>
      </w:r>
      <w:r w:rsidRPr="00536A99">
        <w:rPr>
          <w:color w:val="000000"/>
        </w:rPr>
        <w:t>omitting field type is not recommended</w:t>
      </w:r>
      <w:r>
        <w:rPr>
          <w:color w:val="000000"/>
        </w:rPr>
        <w:t xml:space="preserve">. </w:t>
      </w:r>
      <w:r w:rsidRPr="00F85168">
        <w:t xml:space="preserve">An </w:t>
      </w:r>
      <w:r>
        <w:t xml:space="preserve">error will occur if you </w:t>
      </w:r>
      <w:r w:rsidRPr="00F85168">
        <w:t xml:space="preserve">attempt to assign data of a different data type. Various functions can be used to manipulate data, changing data type of values to match the data type of the variable. Some of these functions include </w:t>
      </w:r>
      <w:r w:rsidRPr="00F85168">
        <w:rPr>
          <w:rStyle w:val="Hyperlink"/>
        </w:rPr>
        <w:t>FORMAT</w:t>
      </w:r>
      <w:r w:rsidRPr="00F85168">
        <w:t xml:space="preserve">, </w:t>
      </w:r>
      <w:r w:rsidRPr="00F85168">
        <w:rPr>
          <w:rStyle w:val="Hyperlink"/>
        </w:rPr>
        <w:t>TXTTONUM</w:t>
      </w:r>
      <w:r w:rsidRPr="00F85168">
        <w:t xml:space="preserve">, </w:t>
      </w:r>
      <w:r w:rsidRPr="00F85168">
        <w:rPr>
          <w:rStyle w:val="Hyperlink"/>
        </w:rPr>
        <w:t>TXTTODATE</w:t>
      </w:r>
      <w:r w:rsidRPr="00F85168">
        <w:t xml:space="preserve">, and </w:t>
      </w:r>
      <w:r w:rsidRPr="00F85168">
        <w:rPr>
          <w:rStyle w:val="Hyperlink"/>
        </w:rPr>
        <w:t>NUMTODATE</w:t>
      </w:r>
      <w:r w:rsidRPr="00F85168">
        <w:t>.</w:t>
      </w:r>
    </w:p>
    <w:p w:rsidR="00745BCF" w:rsidRPr="00706AF5" w:rsidRDefault="00745BCF" w:rsidP="00745BCF">
      <w:pPr>
        <w:rPr>
          <w:rFonts w:ascii="Century Schoolbook" w:hAnsi="Century Schoolbook"/>
          <w:b/>
          <w:bCs/>
          <w:sz w:val="22"/>
          <w:szCs w:val="22"/>
        </w:rPr>
      </w:pPr>
      <w:r w:rsidRPr="00706AF5">
        <w:rPr>
          <w:rFonts w:ascii="Century Schoolbook" w:hAnsi="Century Schoolbook"/>
          <w:b/>
          <w:bCs/>
          <w:sz w:val="22"/>
          <w:szCs w:val="22"/>
        </w:rPr>
        <w:t>Variable Scope</w:t>
      </w:r>
    </w:p>
    <w:p w:rsidR="00745BCF" w:rsidRPr="00706AF5" w:rsidRDefault="00745BCF" w:rsidP="00745BCF">
      <w:pPr>
        <w:numPr>
          <w:ilvl w:val="0"/>
          <w:numId w:val="294"/>
        </w:numPr>
        <w:rPr>
          <w:rFonts w:ascii="Century Schoolbook" w:hAnsi="Century Schoolbook"/>
          <w:color w:val="000000"/>
          <w:sz w:val="22"/>
          <w:szCs w:val="22"/>
        </w:rPr>
      </w:pPr>
      <w:r w:rsidRPr="00706AF5">
        <w:rPr>
          <w:rFonts w:ascii="Century Schoolbook" w:hAnsi="Century Schoolbook"/>
          <w:b/>
          <w:bCs/>
          <w:color w:val="000000"/>
          <w:sz w:val="22"/>
          <w:szCs w:val="22"/>
        </w:rPr>
        <w:t xml:space="preserve">STANDARD </w:t>
      </w:r>
      <w:r w:rsidRPr="00053189">
        <w:rPr>
          <w:rFonts w:ascii="Century Schoolbook" w:hAnsi="Century Schoolbook"/>
          <w:bCs/>
          <w:color w:val="000000"/>
          <w:sz w:val="22"/>
          <w:szCs w:val="22"/>
        </w:rPr>
        <w:t>variables</w:t>
      </w:r>
      <w:r w:rsidRPr="00706AF5">
        <w:rPr>
          <w:rFonts w:ascii="Century Schoolbook" w:hAnsi="Century Schoolbook"/>
          <w:color w:val="000000"/>
          <w:sz w:val="22"/>
          <w:szCs w:val="22"/>
        </w:rPr>
        <w:t xml:space="preserve"> retain their value only within the current record and are reset when a new record is loaded. Standard variables are used temporar</w:t>
      </w:r>
      <w:r>
        <w:rPr>
          <w:rFonts w:ascii="Century Schoolbook" w:hAnsi="Century Schoolbook"/>
          <w:color w:val="000000"/>
          <w:sz w:val="22"/>
          <w:szCs w:val="22"/>
        </w:rPr>
        <w:t>ily</w:t>
      </w:r>
      <w:r w:rsidRPr="00706AF5">
        <w:rPr>
          <w:rFonts w:ascii="Century Schoolbook" w:hAnsi="Century Schoolbook"/>
          <w:color w:val="000000"/>
          <w:sz w:val="22"/>
          <w:szCs w:val="22"/>
        </w:rPr>
        <w:t xml:space="preserve"> behaving like other fields in the database. In </w:t>
      </w:r>
      <w:r w:rsidR="001931F1">
        <w:rPr>
          <w:rFonts w:ascii="Century Schoolbook" w:hAnsi="Century Schoolbook"/>
          <w:color w:val="000000"/>
          <w:sz w:val="22"/>
          <w:szCs w:val="22"/>
        </w:rPr>
        <w:t xml:space="preserve">Classic </w:t>
      </w:r>
      <w:r w:rsidRPr="00706AF5">
        <w:rPr>
          <w:rFonts w:ascii="Century Schoolbook" w:hAnsi="Century Schoolbook"/>
          <w:color w:val="000000"/>
          <w:sz w:val="22"/>
          <w:szCs w:val="22"/>
        </w:rPr>
        <w:t xml:space="preserve">Analysis, Standard variables lose their values and definitions with each READ statement. </w:t>
      </w:r>
    </w:p>
    <w:p w:rsidR="00745BCF" w:rsidRPr="00586E0E" w:rsidRDefault="00745BCF" w:rsidP="00745BCF">
      <w:pPr>
        <w:numPr>
          <w:ilvl w:val="0"/>
          <w:numId w:val="294"/>
        </w:numPr>
        <w:rPr>
          <w:rFonts w:ascii="Century Schoolbook" w:hAnsi="Century Schoolbook"/>
          <w:sz w:val="22"/>
          <w:szCs w:val="22"/>
        </w:rPr>
      </w:pPr>
      <w:r w:rsidRPr="00586E0E">
        <w:rPr>
          <w:rFonts w:ascii="Century Schoolbook" w:hAnsi="Century Schoolbook"/>
          <w:b/>
          <w:bCs/>
          <w:sz w:val="22"/>
          <w:szCs w:val="22"/>
        </w:rPr>
        <w:lastRenderedPageBreak/>
        <w:t xml:space="preserve">GLOBAL </w:t>
      </w:r>
      <w:r w:rsidRPr="00586E0E">
        <w:rPr>
          <w:rFonts w:ascii="Century Schoolbook" w:hAnsi="Century Schoolbook"/>
          <w:bCs/>
          <w:sz w:val="22"/>
          <w:szCs w:val="22"/>
        </w:rPr>
        <w:t>variables</w:t>
      </w:r>
      <w:r w:rsidRPr="00586E0E">
        <w:rPr>
          <w:rFonts w:ascii="Century Schoolbook" w:hAnsi="Century Schoolbook"/>
          <w:sz w:val="22"/>
          <w:szCs w:val="22"/>
        </w:rPr>
        <w:t xml:space="preserve"> retain values across related forms and when the program opens a new form, but are removed when the </w:t>
      </w:r>
      <w:r w:rsidR="001931F1">
        <w:rPr>
          <w:rFonts w:ascii="Century Schoolbook" w:hAnsi="Century Schoolbook"/>
          <w:sz w:val="22"/>
          <w:szCs w:val="22"/>
        </w:rPr>
        <w:t xml:space="preserve">Classic </w:t>
      </w:r>
      <w:r w:rsidRPr="00586E0E">
        <w:rPr>
          <w:rFonts w:ascii="Century Schoolbook" w:hAnsi="Century Schoolbook"/>
          <w:sz w:val="22"/>
          <w:szCs w:val="22"/>
        </w:rPr>
        <w:t xml:space="preserve">Analysis program is closed. Global variables persist during program execution. Global variables are also used to store values between changes of data source (e.g., when the </w:t>
      </w:r>
      <w:r w:rsidRPr="00586E0E">
        <w:rPr>
          <w:rStyle w:val="Hyperlink"/>
          <w:rFonts w:ascii="Century Schoolbook" w:hAnsi="Century Schoolbook"/>
          <w:color w:val="auto"/>
          <w:sz w:val="22"/>
          <w:szCs w:val="22"/>
        </w:rPr>
        <w:t>READ command</w:t>
      </w:r>
      <w:r w:rsidRPr="00586E0E">
        <w:rPr>
          <w:rFonts w:ascii="Century Schoolbook" w:hAnsi="Century Schoolbook"/>
          <w:sz w:val="22"/>
          <w:szCs w:val="22"/>
        </w:rPr>
        <w:t xml:space="preserve"> is used). Global variables in </w:t>
      </w:r>
      <w:r w:rsidR="001931F1">
        <w:rPr>
          <w:rFonts w:ascii="Century Schoolbook" w:hAnsi="Century Schoolbook"/>
          <w:sz w:val="22"/>
          <w:szCs w:val="22"/>
        </w:rPr>
        <w:t xml:space="preserve">Classic </w:t>
      </w:r>
      <w:r w:rsidRPr="00586E0E">
        <w:rPr>
          <w:rFonts w:ascii="Century Schoolbook" w:hAnsi="Century Schoolbook"/>
          <w:sz w:val="22"/>
          <w:szCs w:val="22"/>
        </w:rPr>
        <w:t xml:space="preserve">Analysis may not depend directly or indirectly on table fields. </w:t>
      </w:r>
    </w:p>
    <w:p w:rsidR="00745BCF" w:rsidRPr="00586E0E" w:rsidRDefault="00745BCF" w:rsidP="00745BCF">
      <w:pPr>
        <w:numPr>
          <w:ilvl w:val="0"/>
          <w:numId w:val="294"/>
        </w:numPr>
        <w:rPr>
          <w:rFonts w:ascii="Century Schoolbook" w:hAnsi="Century Schoolbook"/>
          <w:sz w:val="22"/>
          <w:szCs w:val="22"/>
        </w:rPr>
      </w:pPr>
      <w:r w:rsidRPr="00586E0E">
        <w:rPr>
          <w:rFonts w:ascii="Century Schoolbook" w:hAnsi="Century Schoolbook"/>
          <w:b/>
          <w:bCs/>
          <w:sz w:val="22"/>
          <w:szCs w:val="22"/>
        </w:rPr>
        <w:t>PERMANENT</w:t>
      </w:r>
      <w:r w:rsidRPr="00586E0E">
        <w:rPr>
          <w:rFonts w:ascii="Century Schoolbook" w:hAnsi="Century Schoolbook"/>
          <w:bCs/>
          <w:sz w:val="22"/>
          <w:szCs w:val="22"/>
        </w:rPr>
        <w:t xml:space="preserve"> variables</w:t>
      </w:r>
      <w:r w:rsidRPr="00586E0E">
        <w:rPr>
          <w:rFonts w:ascii="Century Schoolbook" w:hAnsi="Century Schoolbook"/>
          <w:sz w:val="22"/>
          <w:szCs w:val="22"/>
        </w:rPr>
        <w:t xml:space="preserve"> are stored in the EpiInfo.Config.xml file and retain any value assigned until the value is changed by another assignment or the variable is undefined. Permanent variables are shared among Epi Info </w:t>
      </w:r>
      <w:r w:rsidR="001931F1">
        <w:rPr>
          <w:rFonts w:ascii="Century Schoolbook" w:hAnsi="Century Schoolbook"/>
          <w:sz w:val="22"/>
          <w:szCs w:val="22"/>
        </w:rPr>
        <w:t xml:space="preserve">7 </w:t>
      </w:r>
      <w:r w:rsidRPr="00586E0E">
        <w:rPr>
          <w:rFonts w:ascii="Century Schoolbook" w:hAnsi="Century Schoolbook"/>
          <w:sz w:val="22"/>
          <w:szCs w:val="22"/>
        </w:rPr>
        <w:t xml:space="preserve">programs (i.e., Menu, Enter, </w:t>
      </w:r>
      <w:r w:rsidR="001931F1">
        <w:rPr>
          <w:rFonts w:ascii="Century Schoolbook" w:hAnsi="Century Schoolbook"/>
          <w:sz w:val="22"/>
          <w:szCs w:val="22"/>
        </w:rPr>
        <w:t xml:space="preserve">Classic </w:t>
      </w:r>
      <w:r w:rsidRPr="00586E0E">
        <w:rPr>
          <w:rFonts w:ascii="Century Schoolbook" w:hAnsi="Century Schoolbook"/>
          <w:sz w:val="22"/>
          <w:szCs w:val="22"/>
        </w:rPr>
        <w:t xml:space="preserve">Analysis, etc.) and persist even if the computer shuts down. Permanent variables in </w:t>
      </w:r>
      <w:r w:rsidR="001931F1">
        <w:rPr>
          <w:rFonts w:ascii="Century Schoolbook" w:hAnsi="Century Schoolbook"/>
          <w:sz w:val="22"/>
          <w:szCs w:val="22"/>
        </w:rPr>
        <w:t xml:space="preserve">Classic </w:t>
      </w:r>
      <w:r w:rsidRPr="00586E0E">
        <w:rPr>
          <w:rFonts w:ascii="Century Schoolbook" w:hAnsi="Century Schoolbook"/>
          <w:sz w:val="22"/>
          <w:szCs w:val="22"/>
        </w:rPr>
        <w:t>Analysis may not have values that depend directly or indirectly on table fields. A &lt;prompt/description&gt; created for a permanent variable will exist for one session and must be re-established each time it is used.</w:t>
      </w:r>
    </w:p>
    <w:p w:rsidR="00745BCF" w:rsidRPr="00706AF5" w:rsidRDefault="00745BCF" w:rsidP="00745BCF">
      <w:pPr>
        <w:rPr>
          <w:rFonts w:ascii="Century Schoolbook" w:hAnsi="Century Schoolbook"/>
          <w:b/>
          <w:bCs/>
          <w:sz w:val="22"/>
          <w:szCs w:val="22"/>
        </w:rPr>
      </w:pPr>
      <w:r w:rsidRPr="00706AF5">
        <w:rPr>
          <w:rFonts w:ascii="Century Schoolbook" w:hAnsi="Century Schoolbook"/>
          <w:b/>
          <w:bCs/>
          <w:sz w:val="22"/>
          <w:szCs w:val="22"/>
        </w:rPr>
        <w:t>Type Indicators</w:t>
      </w:r>
    </w:p>
    <w:p w:rsidR="00745BCF" w:rsidRPr="00706AF5" w:rsidRDefault="00745BCF" w:rsidP="00745BCF">
      <w:pPr>
        <w:numPr>
          <w:ilvl w:val="0"/>
          <w:numId w:val="295"/>
        </w:numPr>
        <w:rPr>
          <w:rFonts w:ascii="Century Schoolbook" w:hAnsi="Century Schoolbook"/>
          <w:color w:val="000000"/>
          <w:sz w:val="22"/>
          <w:szCs w:val="22"/>
        </w:rPr>
      </w:pPr>
      <w:r w:rsidRPr="00053189">
        <w:rPr>
          <w:rFonts w:ascii="Century Schoolbook" w:hAnsi="Century Schoolbook"/>
          <w:b/>
          <w:color w:val="000000"/>
          <w:sz w:val="22"/>
          <w:szCs w:val="22"/>
        </w:rPr>
        <w:t>TEXTINPUT</w:t>
      </w:r>
      <w:r w:rsidRPr="00706AF5">
        <w:rPr>
          <w:rFonts w:ascii="Century Schoolbook" w:hAnsi="Century Schoolbook"/>
          <w:color w:val="000000"/>
          <w:sz w:val="22"/>
          <w:szCs w:val="22"/>
        </w:rPr>
        <w:t xml:space="preserve"> - Variables of this data type can receive any alpha-numeric characters including symbols and the output of functions </w:t>
      </w:r>
      <w:r>
        <w:rPr>
          <w:rFonts w:ascii="Century Schoolbook" w:hAnsi="Century Schoolbook"/>
          <w:color w:val="000000"/>
          <w:sz w:val="22"/>
          <w:szCs w:val="22"/>
        </w:rPr>
        <w:t>(e.g.,</w:t>
      </w:r>
      <w:r w:rsidRPr="00706AF5">
        <w:rPr>
          <w:rFonts w:ascii="Century Schoolbook" w:hAnsi="Century Schoolbook"/>
          <w:color w:val="000000"/>
          <w:sz w:val="22"/>
          <w:szCs w:val="22"/>
        </w:rPr>
        <w:t xml:space="preserve"> </w:t>
      </w:r>
      <w:r w:rsidRPr="00706AF5">
        <w:rPr>
          <w:rStyle w:val="Hyperlink"/>
          <w:rFonts w:ascii="Century Schoolbook" w:hAnsi="Century Schoolbook"/>
          <w:sz w:val="22"/>
          <w:szCs w:val="22"/>
        </w:rPr>
        <w:t>FORMAT</w:t>
      </w:r>
      <w:r>
        <w:rPr>
          <w:rStyle w:val="Hyperlink"/>
          <w:rFonts w:ascii="Century Schoolbook" w:hAnsi="Century Schoolbook"/>
          <w:sz w:val="22"/>
          <w:szCs w:val="22"/>
        </w:rPr>
        <w:t>)</w:t>
      </w:r>
      <w:r w:rsidRPr="00706AF5">
        <w:rPr>
          <w:rFonts w:ascii="Century Schoolbook" w:hAnsi="Century Schoolbook"/>
          <w:color w:val="000000"/>
          <w:sz w:val="22"/>
          <w:szCs w:val="22"/>
        </w:rPr>
        <w:t>.</w:t>
      </w:r>
    </w:p>
    <w:p w:rsidR="00745BCF" w:rsidRPr="00706AF5" w:rsidRDefault="00745BCF" w:rsidP="00745BCF">
      <w:pPr>
        <w:numPr>
          <w:ilvl w:val="0"/>
          <w:numId w:val="295"/>
        </w:numPr>
        <w:rPr>
          <w:rFonts w:ascii="Century Schoolbook" w:hAnsi="Century Schoolbook"/>
          <w:color w:val="000000"/>
          <w:sz w:val="22"/>
          <w:szCs w:val="22"/>
        </w:rPr>
      </w:pPr>
      <w:r w:rsidRPr="00053189">
        <w:rPr>
          <w:rFonts w:ascii="Century Schoolbook" w:hAnsi="Century Schoolbook"/>
          <w:b/>
          <w:color w:val="000000"/>
          <w:sz w:val="22"/>
          <w:szCs w:val="22"/>
        </w:rPr>
        <w:t>NUMERIC</w:t>
      </w:r>
      <w:r w:rsidRPr="00706AF5">
        <w:rPr>
          <w:rFonts w:ascii="Century Schoolbook" w:hAnsi="Century Schoolbook"/>
          <w:color w:val="000000"/>
          <w:sz w:val="22"/>
          <w:szCs w:val="22"/>
        </w:rPr>
        <w:t xml:space="preserve"> - Variables of this data type can receive numbers and the output of functions </w:t>
      </w:r>
      <w:r>
        <w:rPr>
          <w:rFonts w:ascii="Century Schoolbook" w:hAnsi="Century Schoolbook"/>
          <w:color w:val="000000"/>
          <w:sz w:val="22"/>
          <w:szCs w:val="22"/>
        </w:rPr>
        <w:t>(e.g.,</w:t>
      </w:r>
      <w:r w:rsidRPr="00706AF5">
        <w:rPr>
          <w:rFonts w:ascii="Century Schoolbook" w:hAnsi="Century Schoolbook"/>
          <w:color w:val="000000"/>
          <w:sz w:val="22"/>
          <w:szCs w:val="22"/>
        </w:rPr>
        <w:t xml:space="preserve"> </w:t>
      </w:r>
      <w:r w:rsidRPr="00706AF5">
        <w:rPr>
          <w:rStyle w:val="Hyperlink"/>
          <w:rFonts w:ascii="Century Schoolbook" w:hAnsi="Century Schoolbook"/>
          <w:sz w:val="22"/>
          <w:szCs w:val="22"/>
        </w:rPr>
        <w:t>TXTTONUM</w:t>
      </w:r>
      <w:r>
        <w:rPr>
          <w:rStyle w:val="Hyperlink"/>
          <w:rFonts w:ascii="Century Schoolbook" w:hAnsi="Century Schoolbook"/>
          <w:sz w:val="22"/>
          <w:szCs w:val="22"/>
        </w:rPr>
        <w:t>)</w:t>
      </w:r>
      <w:r w:rsidRPr="00706AF5">
        <w:rPr>
          <w:rFonts w:ascii="Century Schoolbook" w:hAnsi="Century Schoolbook"/>
          <w:color w:val="000000"/>
          <w:sz w:val="22"/>
          <w:szCs w:val="22"/>
        </w:rPr>
        <w:t>.</w:t>
      </w:r>
    </w:p>
    <w:p w:rsidR="00745BCF" w:rsidRPr="00706AF5" w:rsidRDefault="00745BCF" w:rsidP="00745BCF">
      <w:pPr>
        <w:numPr>
          <w:ilvl w:val="0"/>
          <w:numId w:val="295"/>
        </w:numPr>
        <w:rPr>
          <w:rFonts w:ascii="Century Schoolbook" w:hAnsi="Century Schoolbook"/>
          <w:color w:val="000000"/>
          <w:sz w:val="22"/>
          <w:szCs w:val="22"/>
        </w:rPr>
      </w:pPr>
      <w:r w:rsidRPr="00053189">
        <w:rPr>
          <w:rFonts w:ascii="Century Schoolbook" w:hAnsi="Century Schoolbook"/>
          <w:b/>
          <w:color w:val="000000"/>
          <w:sz w:val="22"/>
          <w:szCs w:val="22"/>
        </w:rPr>
        <w:t>DATEFORMAT</w:t>
      </w:r>
      <w:r w:rsidRPr="00706AF5">
        <w:rPr>
          <w:rFonts w:ascii="Century Schoolbook" w:hAnsi="Century Schoolbook"/>
          <w:color w:val="000000"/>
          <w:sz w:val="22"/>
          <w:szCs w:val="22"/>
        </w:rPr>
        <w:t xml:space="preserve"> - Variables of this data type can receive date values including the output of functions </w:t>
      </w:r>
      <w:r>
        <w:rPr>
          <w:rFonts w:ascii="Century Schoolbook" w:hAnsi="Century Schoolbook"/>
          <w:color w:val="000000"/>
          <w:sz w:val="22"/>
          <w:szCs w:val="22"/>
        </w:rPr>
        <w:t>(e.g.,</w:t>
      </w:r>
      <w:r w:rsidRPr="00706AF5">
        <w:rPr>
          <w:rFonts w:ascii="Century Schoolbook" w:hAnsi="Century Schoolbook"/>
          <w:color w:val="000000"/>
          <w:sz w:val="22"/>
          <w:szCs w:val="22"/>
        </w:rPr>
        <w:t xml:space="preserve"> </w:t>
      </w:r>
      <w:r w:rsidRPr="00706AF5">
        <w:rPr>
          <w:rStyle w:val="Hyperlink"/>
          <w:rFonts w:ascii="Century Schoolbook" w:hAnsi="Century Schoolbook"/>
          <w:sz w:val="22"/>
          <w:szCs w:val="22"/>
        </w:rPr>
        <w:t>TXTTODATE</w:t>
      </w:r>
      <w:r w:rsidRPr="00706AF5">
        <w:rPr>
          <w:rFonts w:ascii="Century Schoolbook" w:hAnsi="Century Schoolbook"/>
          <w:color w:val="000000"/>
          <w:sz w:val="22"/>
          <w:szCs w:val="22"/>
        </w:rPr>
        <w:t xml:space="preserve"> and </w:t>
      </w:r>
      <w:r w:rsidRPr="00706AF5">
        <w:rPr>
          <w:rStyle w:val="Hyperlink"/>
          <w:rFonts w:ascii="Century Schoolbook" w:hAnsi="Century Schoolbook"/>
          <w:sz w:val="22"/>
          <w:szCs w:val="22"/>
        </w:rPr>
        <w:t>NUMTODATE</w:t>
      </w:r>
      <w:r>
        <w:rPr>
          <w:rStyle w:val="Hyperlink"/>
          <w:rFonts w:ascii="Century Schoolbook" w:hAnsi="Century Schoolbook"/>
          <w:sz w:val="22"/>
          <w:szCs w:val="22"/>
        </w:rPr>
        <w:t>)</w:t>
      </w:r>
      <w:r w:rsidRPr="00706AF5">
        <w:rPr>
          <w:rFonts w:ascii="Century Schoolbook" w:hAnsi="Century Schoolbook"/>
          <w:color w:val="000000"/>
          <w:sz w:val="22"/>
          <w:szCs w:val="22"/>
        </w:rPr>
        <w:t>.</w:t>
      </w:r>
    </w:p>
    <w:p w:rsidR="00745BCF" w:rsidRPr="00706AF5" w:rsidRDefault="00745BCF" w:rsidP="00745BCF">
      <w:pPr>
        <w:numPr>
          <w:ilvl w:val="0"/>
          <w:numId w:val="295"/>
        </w:numPr>
        <w:rPr>
          <w:rFonts w:ascii="Century Schoolbook" w:hAnsi="Century Schoolbook"/>
          <w:color w:val="000000"/>
          <w:sz w:val="22"/>
          <w:szCs w:val="22"/>
        </w:rPr>
      </w:pPr>
      <w:r w:rsidRPr="00053189">
        <w:rPr>
          <w:rFonts w:ascii="Century Schoolbook" w:hAnsi="Century Schoolbook"/>
          <w:b/>
          <w:color w:val="000000"/>
          <w:sz w:val="22"/>
          <w:szCs w:val="22"/>
        </w:rPr>
        <w:t>YN</w:t>
      </w:r>
      <w:r w:rsidRPr="00706AF5">
        <w:rPr>
          <w:rFonts w:ascii="Century Schoolbook" w:hAnsi="Century Schoolbook"/>
          <w:color w:val="000000"/>
          <w:sz w:val="22"/>
          <w:szCs w:val="22"/>
        </w:rPr>
        <w:t xml:space="preserve"> - Variables of this data type can receive the </w:t>
      </w:r>
      <w:r w:rsidR="00D920ED" w:rsidRPr="00706AF5">
        <w:rPr>
          <w:rFonts w:ascii="Century Schoolbook" w:hAnsi="Century Schoolbook"/>
          <w:color w:val="000000"/>
          <w:sz w:val="22"/>
          <w:szCs w:val="22"/>
        </w:rPr>
        <w:t>Boolean</w:t>
      </w:r>
      <w:r w:rsidRPr="00706AF5">
        <w:rPr>
          <w:rFonts w:ascii="Century Schoolbook" w:hAnsi="Century Schoolbook"/>
          <w:color w:val="000000"/>
          <w:sz w:val="22"/>
          <w:szCs w:val="22"/>
        </w:rPr>
        <w:t xml:space="preserve"> values of (+) for Yes and (-) for No. Until an assignment is made, YN type variable values are (.) or missing.</w:t>
      </w:r>
    </w:p>
    <w:p w:rsidR="00745BCF" w:rsidRPr="00706AF5" w:rsidRDefault="00745BCF" w:rsidP="00745BCF">
      <w:pPr>
        <w:rPr>
          <w:rFonts w:ascii="Century Schoolbook" w:hAnsi="Century Schoolbook"/>
          <w:b/>
          <w:bCs/>
          <w:sz w:val="22"/>
          <w:szCs w:val="22"/>
        </w:rPr>
      </w:pPr>
      <w:r w:rsidRPr="00706AF5">
        <w:rPr>
          <w:rFonts w:ascii="Century Schoolbook" w:hAnsi="Century Schoolbook"/>
          <w:b/>
          <w:bCs/>
          <w:sz w:val="22"/>
          <w:szCs w:val="22"/>
        </w:rPr>
        <w:t>Example</w:t>
      </w:r>
    </w:p>
    <w:p w:rsidR="00745BCF" w:rsidRPr="00586E0E" w:rsidRDefault="00745BCF" w:rsidP="00745BCF">
      <w:pPr>
        <w:pStyle w:val="Body1"/>
        <w:spacing w:before="100" w:after="100" w:line="240" w:lineRule="atLeast"/>
        <w:rPr>
          <w:rFonts w:ascii="Courier New" w:eastAsiaTheme="minorHAnsi" w:hAnsi="Courier New" w:cs="Courier New"/>
          <w:color w:val="000000" w:themeColor="text1"/>
          <w:sz w:val="18"/>
          <w:szCs w:val="18"/>
        </w:rPr>
      </w:pPr>
      <w:r w:rsidRPr="00586E0E">
        <w:rPr>
          <w:rFonts w:ascii="Courier New" w:eastAsiaTheme="minorHAnsi" w:hAnsi="Courier New" w:cs="Courier New"/>
          <w:color w:val="000000" w:themeColor="text1"/>
          <w:sz w:val="18"/>
          <w:szCs w:val="18"/>
        </w:rPr>
        <w:t>READ {C:\</w:t>
      </w:r>
      <w:r w:rsidRPr="00586E0E">
        <w:rPr>
          <w:rFonts w:ascii="Courier New" w:eastAsiaTheme="minorHAnsi" w:hAnsi="Courier New" w:cs="Courier New"/>
          <w:i/>
          <w:color w:val="000000" w:themeColor="text1"/>
          <w:sz w:val="18"/>
          <w:szCs w:val="18"/>
        </w:rPr>
        <w:t>My_Project_Folder</w:t>
      </w:r>
      <w:r w:rsidRPr="00586E0E">
        <w:rPr>
          <w:rFonts w:ascii="Courier New" w:eastAsiaTheme="minorHAnsi" w:hAnsi="Courier New" w:cs="Courier New"/>
          <w:color w:val="000000" w:themeColor="text1"/>
          <w:sz w:val="18"/>
          <w:szCs w:val="18"/>
        </w:rPr>
        <w:t>\Sample\Sample.prj}:Surveillance</w:t>
      </w:r>
    </w:p>
    <w:p w:rsidR="00745BCF" w:rsidRPr="00586E0E" w:rsidRDefault="00745BCF" w:rsidP="00745BCF">
      <w:pPr>
        <w:pStyle w:val="ImageCaption"/>
        <w:jc w:val="left"/>
        <w:rPr>
          <w:rFonts w:ascii="Courier New" w:hAnsi="Courier New" w:cs="Courier New"/>
          <w:b w:val="0"/>
          <w:sz w:val="18"/>
          <w:szCs w:val="18"/>
        </w:rPr>
      </w:pPr>
      <w:r w:rsidRPr="00586E0E">
        <w:rPr>
          <w:rFonts w:ascii="Courier New" w:hAnsi="Courier New" w:cs="Courier New"/>
          <w:b w:val="0"/>
          <w:sz w:val="18"/>
          <w:szCs w:val="18"/>
        </w:rPr>
        <w:t>DEFINE Birthday DATEFORMAT</w:t>
      </w:r>
      <w:r w:rsidRPr="00586E0E">
        <w:rPr>
          <w:rFonts w:ascii="Courier New" w:hAnsi="Courier New" w:cs="Courier New"/>
          <w:b w:val="0"/>
          <w:sz w:val="18"/>
          <w:szCs w:val="18"/>
        </w:rPr>
        <w:br/>
        <w:t>ASSIGN Birthday = 01/01/2006</w:t>
      </w:r>
      <w:r w:rsidRPr="00586E0E">
        <w:rPr>
          <w:rFonts w:ascii="Courier New" w:hAnsi="Courier New" w:cs="Courier New"/>
          <w:b w:val="0"/>
          <w:sz w:val="18"/>
          <w:szCs w:val="18"/>
        </w:rPr>
        <w:br/>
        <w:t>DEFINE HospitalCode NUMERIC</w:t>
      </w:r>
      <w:r w:rsidRPr="00586E0E">
        <w:rPr>
          <w:rFonts w:ascii="Courier New" w:hAnsi="Courier New" w:cs="Courier New"/>
          <w:b w:val="0"/>
          <w:sz w:val="18"/>
          <w:szCs w:val="18"/>
        </w:rPr>
        <w:br/>
        <w:t>ASSIGN HospitalCode = 854</w:t>
      </w:r>
      <w:r w:rsidRPr="00586E0E">
        <w:rPr>
          <w:rFonts w:ascii="Courier New" w:hAnsi="Courier New" w:cs="Courier New"/>
          <w:b w:val="0"/>
          <w:sz w:val="18"/>
          <w:szCs w:val="18"/>
        </w:rPr>
        <w:br/>
        <w:t>DEFINE Smoke YN</w:t>
      </w:r>
      <w:r w:rsidRPr="00586E0E">
        <w:rPr>
          <w:rFonts w:ascii="Courier New" w:hAnsi="Courier New" w:cs="Courier New"/>
          <w:b w:val="0"/>
          <w:sz w:val="18"/>
          <w:szCs w:val="18"/>
        </w:rPr>
        <w:br/>
        <w:t xml:space="preserve">ASSIGN Smoke = (+) </w:t>
      </w:r>
      <w:r w:rsidRPr="00586E0E">
        <w:rPr>
          <w:rFonts w:ascii="Courier New" w:hAnsi="Courier New" w:cs="Courier New"/>
          <w:b w:val="0"/>
          <w:sz w:val="18"/>
          <w:szCs w:val="18"/>
        </w:rPr>
        <w:br/>
        <w:t xml:space="preserve">LIST Birthday HospitalCode Smoke </w:t>
      </w: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428" w:name="_Toc279046098"/>
      <w:bookmarkStart w:id="429" w:name="_Toc309980875"/>
      <w:bookmarkStart w:id="430" w:name="_Toc332822758"/>
      <w:r w:rsidRPr="003606A8">
        <w:rPr>
          <w:rFonts w:ascii="Century Schoolbook" w:hAnsi="Century Schoolbook"/>
          <w:color w:val="000000" w:themeColor="text1"/>
        </w:rPr>
        <w:lastRenderedPageBreak/>
        <w:t>DEFINE DLLO</w:t>
      </w:r>
      <w:bookmarkEnd w:id="428"/>
      <w:bookmarkEnd w:id="429"/>
      <w:r w:rsidR="00452655">
        <w:rPr>
          <w:rFonts w:ascii="Century Schoolbook" w:hAnsi="Century Schoolbook"/>
          <w:color w:val="000000" w:themeColor="text1"/>
        </w:rPr>
        <w:t>BJECT</w:t>
      </w:r>
      <w:bookmarkEnd w:id="430"/>
    </w:p>
    <w:p w:rsidR="00745BCF" w:rsidRPr="00F85168" w:rsidRDefault="00A812D1" w:rsidP="00745BCF">
      <w:pPr>
        <w:rPr>
          <w:rFonts w:ascii="Century Schoolbook" w:hAnsi="Century Schoolbook"/>
        </w:rPr>
      </w:pPr>
      <w:r>
        <w:rPr>
          <w:rFonts w:ascii="Century Schoolbook" w:hAnsi="Century Schoolbook"/>
        </w:rPr>
        <w:pict>
          <v:rect id="_x0000_i1157" style="width:429.85pt;height:.75pt" o:hrpct="995" o:hrstd="t" o:hr="t" fillcolor="#b4b4b4" stroked="f"/>
        </w:pict>
      </w:r>
    </w:p>
    <w:p w:rsidR="00745BCF" w:rsidRPr="00BA6F1F" w:rsidRDefault="00745BCF" w:rsidP="00745BCF">
      <w:pPr>
        <w:rPr>
          <w:rFonts w:ascii="Century Schoolbook" w:hAnsi="Century Schoolbook"/>
          <w:b/>
          <w:bCs/>
          <w:sz w:val="22"/>
          <w:szCs w:val="22"/>
        </w:rPr>
      </w:pPr>
      <w:r w:rsidRPr="00706AF5">
        <w:rPr>
          <w:rFonts w:ascii="Century Schoolbook" w:hAnsi="Century Schoolbook"/>
          <w:b/>
          <w:bCs/>
          <w:sz w:val="22"/>
          <w:szCs w:val="22"/>
        </w:rPr>
        <w:t>Description</w:t>
      </w:r>
    </w:p>
    <w:p w:rsidR="00745BCF" w:rsidRPr="00706AF5" w:rsidRDefault="00745BCF" w:rsidP="00745BCF">
      <w:pPr>
        <w:rPr>
          <w:rFonts w:ascii="Century Schoolbook" w:hAnsi="Century Schoolbook"/>
          <w:sz w:val="22"/>
          <w:szCs w:val="22"/>
        </w:rPr>
      </w:pPr>
      <w:r w:rsidRPr="00706AF5">
        <w:rPr>
          <w:rFonts w:ascii="Century Schoolbook" w:hAnsi="Century Schoolbook"/>
          <w:sz w:val="22"/>
          <w:szCs w:val="22"/>
        </w:rPr>
        <w:t xml:space="preserve">This command allows </w:t>
      </w:r>
      <w:r>
        <w:rPr>
          <w:rFonts w:ascii="Century Schoolbook" w:hAnsi="Century Schoolbook"/>
          <w:sz w:val="22"/>
          <w:szCs w:val="22"/>
        </w:rPr>
        <w:t>you to create</w:t>
      </w:r>
      <w:r w:rsidRPr="00706AF5">
        <w:rPr>
          <w:rFonts w:ascii="Century Schoolbook" w:hAnsi="Century Schoolbook"/>
          <w:sz w:val="22"/>
          <w:szCs w:val="22"/>
        </w:rPr>
        <w:t xml:space="preserve"> an ActiveX (dynamic link library or executable) object.</w:t>
      </w:r>
    </w:p>
    <w:p w:rsidR="00745BCF" w:rsidRPr="00706AF5" w:rsidRDefault="00745BCF" w:rsidP="00745BCF">
      <w:pPr>
        <w:rPr>
          <w:rFonts w:ascii="Century Schoolbook" w:hAnsi="Century Schoolbook"/>
          <w:b/>
          <w:bCs/>
          <w:sz w:val="22"/>
          <w:szCs w:val="22"/>
        </w:rPr>
      </w:pPr>
      <w:r w:rsidRPr="00706AF5">
        <w:rPr>
          <w:rFonts w:ascii="Century Schoolbook" w:hAnsi="Century Schoolbook"/>
          <w:b/>
          <w:bCs/>
          <w:sz w:val="22"/>
          <w:szCs w:val="22"/>
        </w:rPr>
        <w:t>Syntax</w:t>
      </w:r>
    </w:p>
    <w:p w:rsidR="00745BCF" w:rsidRPr="00586E0E" w:rsidRDefault="00745BCF" w:rsidP="00745BCF">
      <w:pPr>
        <w:rPr>
          <w:rFonts w:ascii="Courier New" w:hAnsi="Courier New" w:cs="Courier New"/>
          <w:sz w:val="18"/>
          <w:szCs w:val="18"/>
        </w:rPr>
      </w:pPr>
      <w:r w:rsidRPr="00586E0E">
        <w:rPr>
          <w:rStyle w:val="CommentReference"/>
          <w:rFonts w:ascii="Courier New" w:hAnsi="Courier New" w:cs="Courier New"/>
          <w:sz w:val="18"/>
          <w:szCs w:val="18"/>
        </w:rPr>
        <w:t>DLL File</w:t>
      </w:r>
    </w:p>
    <w:p w:rsidR="00745BCF" w:rsidRPr="00586E0E" w:rsidRDefault="00745BCF" w:rsidP="00745BCF">
      <w:pPr>
        <w:pStyle w:val="ImageCaption"/>
        <w:jc w:val="left"/>
        <w:rPr>
          <w:rFonts w:ascii="Courier New" w:hAnsi="Courier New" w:cs="Courier New"/>
          <w:sz w:val="18"/>
          <w:szCs w:val="18"/>
        </w:rPr>
      </w:pPr>
      <w:r w:rsidRPr="00586E0E">
        <w:rPr>
          <w:rFonts w:ascii="Courier New" w:hAnsi="Courier New" w:cs="Courier New"/>
          <w:sz w:val="18"/>
          <w:szCs w:val="18"/>
        </w:rPr>
        <w:t>DEFINE &lt;variable&gt; DLLOBJECT "&lt;ActiveX name&gt;.&lt;class&gt;"</w:t>
      </w:r>
    </w:p>
    <w:p w:rsidR="00745BCF" w:rsidRPr="00586E0E" w:rsidRDefault="00745BCF" w:rsidP="00745BCF">
      <w:pPr>
        <w:rPr>
          <w:rFonts w:ascii="Courier New" w:hAnsi="Courier New" w:cs="Courier New"/>
          <w:sz w:val="18"/>
          <w:szCs w:val="18"/>
        </w:rPr>
      </w:pPr>
      <w:r w:rsidRPr="00586E0E">
        <w:rPr>
          <w:rStyle w:val="CommentReference"/>
          <w:rFonts w:ascii="Courier New" w:hAnsi="Courier New" w:cs="Courier New"/>
          <w:sz w:val="18"/>
          <w:szCs w:val="18"/>
        </w:rPr>
        <w:t>WSC File</w:t>
      </w:r>
    </w:p>
    <w:p w:rsidR="00745BCF" w:rsidRPr="00586E0E" w:rsidRDefault="00745BCF" w:rsidP="00745BCF">
      <w:pPr>
        <w:pStyle w:val="ImageCaption"/>
        <w:jc w:val="left"/>
        <w:rPr>
          <w:rFonts w:ascii="Courier New" w:hAnsi="Courier New" w:cs="Courier New"/>
          <w:sz w:val="18"/>
          <w:szCs w:val="18"/>
        </w:rPr>
      </w:pPr>
      <w:r w:rsidRPr="00586E0E">
        <w:rPr>
          <w:rFonts w:ascii="Courier New" w:hAnsi="Courier New" w:cs="Courier New"/>
          <w:sz w:val="18"/>
          <w:szCs w:val="18"/>
        </w:rPr>
        <w:t>DEFINE &lt;variable&gt; DLLOBJECT "&lt;filename&gt;"</w:t>
      </w:r>
    </w:p>
    <w:p w:rsidR="00745BCF" w:rsidRPr="00706AF5" w:rsidRDefault="00745BCF" w:rsidP="00745BCF">
      <w:pPr>
        <w:pStyle w:val="ImageCaption"/>
        <w:rPr>
          <w:rFonts w:ascii="Century Schoolbook" w:hAnsi="Century Schoolbook"/>
          <w:sz w:val="22"/>
          <w:szCs w:val="22"/>
        </w:rPr>
      </w:pPr>
    </w:p>
    <w:p w:rsidR="00745BCF" w:rsidRPr="00706AF5" w:rsidRDefault="00745BCF" w:rsidP="00745BCF">
      <w:pPr>
        <w:numPr>
          <w:ilvl w:val="0"/>
          <w:numId w:val="296"/>
        </w:numPr>
        <w:rPr>
          <w:rFonts w:ascii="Century Schoolbook" w:hAnsi="Century Schoolbook"/>
          <w:color w:val="000000"/>
          <w:sz w:val="22"/>
          <w:szCs w:val="22"/>
        </w:rPr>
      </w:pPr>
      <w:r w:rsidRPr="00706AF5">
        <w:rPr>
          <w:rFonts w:ascii="Century Schoolbook" w:hAnsi="Century Schoolbook"/>
          <w:color w:val="000000"/>
          <w:sz w:val="22"/>
          <w:szCs w:val="22"/>
        </w:rPr>
        <w:t>The &lt;variable&gt; represents the name of the variable to be created.</w:t>
      </w:r>
    </w:p>
    <w:p w:rsidR="00745BCF" w:rsidRPr="00706AF5" w:rsidRDefault="00745BCF" w:rsidP="00745BCF">
      <w:pPr>
        <w:numPr>
          <w:ilvl w:val="0"/>
          <w:numId w:val="296"/>
        </w:numPr>
        <w:rPr>
          <w:rFonts w:ascii="Century Schoolbook" w:hAnsi="Century Schoolbook"/>
          <w:color w:val="000000"/>
          <w:sz w:val="22"/>
          <w:szCs w:val="22"/>
        </w:rPr>
      </w:pPr>
      <w:r w:rsidRPr="00706AF5">
        <w:rPr>
          <w:rFonts w:ascii="Century Schoolbook" w:hAnsi="Century Schoolbook"/>
          <w:color w:val="000000"/>
          <w:sz w:val="22"/>
          <w:szCs w:val="22"/>
        </w:rPr>
        <w:t>The &lt;ActiveX name&gt; represents the internal name of the ActiveX object that contains the class object for DLL files.</w:t>
      </w:r>
    </w:p>
    <w:p w:rsidR="00745BCF" w:rsidRPr="00706AF5" w:rsidRDefault="00745BCF" w:rsidP="00745BCF">
      <w:pPr>
        <w:numPr>
          <w:ilvl w:val="0"/>
          <w:numId w:val="296"/>
        </w:numPr>
        <w:rPr>
          <w:rFonts w:ascii="Century Schoolbook" w:hAnsi="Century Schoolbook"/>
          <w:color w:val="000000"/>
          <w:sz w:val="22"/>
          <w:szCs w:val="22"/>
        </w:rPr>
      </w:pPr>
      <w:r w:rsidRPr="00706AF5">
        <w:rPr>
          <w:rFonts w:ascii="Century Schoolbook" w:hAnsi="Century Schoolbook"/>
          <w:color w:val="000000"/>
          <w:sz w:val="22"/>
          <w:szCs w:val="22"/>
        </w:rPr>
        <w:t>The &lt;class&gt; represents a class name defined within the DLL.</w:t>
      </w:r>
    </w:p>
    <w:p w:rsidR="00745BCF" w:rsidRPr="00706AF5" w:rsidRDefault="00745BCF" w:rsidP="00745BCF">
      <w:pPr>
        <w:numPr>
          <w:ilvl w:val="0"/>
          <w:numId w:val="296"/>
        </w:numPr>
        <w:rPr>
          <w:rFonts w:ascii="Century Schoolbook" w:hAnsi="Century Schoolbook"/>
          <w:color w:val="000000"/>
          <w:sz w:val="22"/>
          <w:szCs w:val="22"/>
        </w:rPr>
      </w:pPr>
      <w:r w:rsidRPr="00706AF5">
        <w:rPr>
          <w:rFonts w:ascii="Century Schoolbook" w:hAnsi="Century Schoolbook"/>
          <w:color w:val="000000"/>
          <w:sz w:val="22"/>
          <w:szCs w:val="22"/>
        </w:rPr>
        <w:t xml:space="preserve">The &lt;filename&gt; represents the name of the WSC file </w:t>
      </w:r>
      <w:r>
        <w:rPr>
          <w:rFonts w:ascii="Century Schoolbook" w:hAnsi="Century Schoolbook"/>
          <w:color w:val="000000"/>
          <w:sz w:val="22"/>
          <w:szCs w:val="22"/>
        </w:rPr>
        <w:t>where</w:t>
      </w:r>
      <w:r w:rsidRPr="00706AF5">
        <w:rPr>
          <w:rFonts w:ascii="Century Schoolbook" w:hAnsi="Century Schoolbook"/>
          <w:color w:val="000000"/>
          <w:sz w:val="22"/>
          <w:szCs w:val="22"/>
        </w:rPr>
        <w:t xml:space="preserve"> the script component resides.</w:t>
      </w:r>
    </w:p>
    <w:p w:rsidR="00745BCF" w:rsidRPr="00706AF5" w:rsidRDefault="00745BCF" w:rsidP="00745BCF">
      <w:pPr>
        <w:rPr>
          <w:rFonts w:ascii="Century Schoolbook" w:hAnsi="Century Schoolbook"/>
          <w:b/>
          <w:bCs/>
          <w:sz w:val="22"/>
          <w:szCs w:val="22"/>
        </w:rPr>
      </w:pPr>
      <w:r w:rsidRPr="00706AF5">
        <w:rPr>
          <w:rFonts w:ascii="Century Schoolbook" w:hAnsi="Century Schoolbook"/>
          <w:b/>
          <w:bCs/>
          <w:sz w:val="22"/>
          <w:szCs w:val="22"/>
        </w:rPr>
        <w:t>Comments</w:t>
      </w:r>
    </w:p>
    <w:p w:rsidR="00745BCF" w:rsidRPr="00706AF5" w:rsidRDefault="00745BCF" w:rsidP="00745BCF">
      <w:pPr>
        <w:rPr>
          <w:rFonts w:ascii="Century Schoolbook" w:hAnsi="Century Schoolbook"/>
          <w:sz w:val="22"/>
          <w:szCs w:val="22"/>
        </w:rPr>
      </w:pPr>
      <w:r w:rsidRPr="00706AF5">
        <w:rPr>
          <w:rFonts w:ascii="Century Schoolbook" w:hAnsi="Century Schoolbook"/>
          <w:sz w:val="22"/>
          <w:szCs w:val="22"/>
        </w:rPr>
        <w:t>The ActiveX name may not be the same as the actual name of the dll (dynamic link library) or executable. When an ActiveX object is developed, it is given a project name. This name is required to create the object. The ActiveX object (executable or dll) must be registered before it can be used. Windows Scripting Component (WSC) objects can also be used.</w:t>
      </w:r>
    </w:p>
    <w:p w:rsidR="00745BCF" w:rsidRPr="00706AF5" w:rsidRDefault="00745BCF" w:rsidP="00745BCF">
      <w:pPr>
        <w:rPr>
          <w:rFonts w:ascii="Century Schoolbook" w:hAnsi="Century Schoolbook"/>
          <w:b/>
          <w:bCs/>
          <w:sz w:val="22"/>
          <w:szCs w:val="22"/>
        </w:rPr>
      </w:pPr>
      <w:r w:rsidRPr="00706AF5">
        <w:rPr>
          <w:rFonts w:ascii="Century Schoolbook" w:hAnsi="Century Schoolbook"/>
          <w:b/>
          <w:bCs/>
          <w:sz w:val="22"/>
          <w:szCs w:val="22"/>
        </w:rPr>
        <w:t>Example</w:t>
      </w:r>
    </w:p>
    <w:p w:rsidR="00745BCF" w:rsidRPr="00586E0E" w:rsidRDefault="00745BCF" w:rsidP="00745BCF">
      <w:pPr>
        <w:pStyle w:val="ImageCaption"/>
        <w:jc w:val="left"/>
        <w:rPr>
          <w:rFonts w:ascii="Courier New" w:hAnsi="Courier New" w:cs="Courier New"/>
          <w:b w:val="0"/>
          <w:sz w:val="18"/>
          <w:szCs w:val="18"/>
        </w:rPr>
      </w:pPr>
      <w:r w:rsidRPr="00586E0E">
        <w:rPr>
          <w:rFonts w:ascii="Courier New" w:hAnsi="Courier New" w:cs="Courier New"/>
          <w:b w:val="0"/>
          <w:sz w:val="18"/>
          <w:szCs w:val="18"/>
        </w:rPr>
        <w:t>DEFINE Week DLLOBJECT "EIEpiwk.Epiweek"</w:t>
      </w: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431" w:name="_Toc279046099"/>
      <w:bookmarkStart w:id="432" w:name="_Toc309980876"/>
      <w:bookmarkStart w:id="433" w:name="_Toc332822759"/>
      <w:r w:rsidRPr="00F85168">
        <w:rPr>
          <w:rFonts w:ascii="Century Schoolbook" w:hAnsi="Century Schoolbook"/>
        </w:rPr>
        <w:lastRenderedPageBreak/>
        <w:t>Define Group Command (Analysis Reference)</w:t>
      </w:r>
      <w:bookmarkEnd w:id="431"/>
      <w:bookmarkEnd w:id="432"/>
      <w:bookmarkEnd w:id="433"/>
    </w:p>
    <w:p w:rsidR="00745BCF" w:rsidRPr="00F85168" w:rsidRDefault="00A812D1" w:rsidP="00745BCF">
      <w:pPr>
        <w:rPr>
          <w:rFonts w:ascii="Century Schoolbook" w:hAnsi="Century Schoolbook"/>
        </w:rPr>
      </w:pPr>
      <w:r>
        <w:rPr>
          <w:rFonts w:ascii="Century Schoolbook" w:hAnsi="Century Schoolbook"/>
        </w:rPr>
        <w:pict>
          <v:rect id="_x0000_i1158" style="width:429.85pt;height:.75pt" o:hrpct="995" o:hrstd="t" o:hr="t" fillcolor="#b4b4b4" stroked="f"/>
        </w:pict>
      </w:r>
    </w:p>
    <w:p w:rsidR="00745BCF" w:rsidRPr="00BA6F1F" w:rsidRDefault="00745BCF" w:rsidP="00745BCF">
      <w:pPr>
        <w:rPr>
          <w:rFonts w:ascii="Century Schoolbook" w:hAnsi="Century Schoolbook"/>
          <w:b/>
          <w:bCs/>
          <w:sz w:val="22"/>
          <w:szCs w:val="22"/>
        </w:rPr>
      </w:pPr>
      <w:r w:rsidRPr="00706AF5">
        <w:rPr>
          <w:rFonts w:ascii="Century Schoolbook" w:hAnsi="Century Schoolbook"/>
          <w:b/>
          <w:bCs/>
          <w:sz w:val="22"/>
          <w:szCs w:val="22"/>
        </w:rPr>
        <w:t>Description</w:t>
      </w:r>
    </w:p>
    <w:p w:rsidR="00745BCF" w:rsidRPr="00536A99" w:rsidRDefault="00745BCF" w:rsidP="00745BCF">
      <w:pPr>
        <w:rPr>
          <w:rFonts w:ascii="Century Schoolbook" w:hAnsi="Century Schoolbook"/>
          <w:b/>
          <w:sz w:val="22"/>
          <w:szCs w:val="22"/>
        </w:rPr>
      </w:pPr>
      <w:r w:rsidRPr="00536A99">
        <w:rPr>
          <w:rFonts w:ascii="Century Schoolbook" w:hAnsi="Century Schoolbook"/>
          <w:b/>
          <w:sz w:val="22"/>
          <w:szCs w:val="22"/>
        </w:rPr>
        <w:t>This command allows you to create temporary group variables</w:t>
      </w:r>
    </w:p>
    <w:p w:rsidR="00745BCF" w:rsidRPr="00536A99" w:rsidRDefault="00745BCF" w:rsidP="00745BCF">
      <w:pPr>
        <w:rPr>
          <w:rFonts w:ascii="Century Schoolbook" w:hAnsi="Century Schoolbook" w:cs="Courier New"/>
          <w:b/>
          <w:sz w:val="22"/>
          <w:szCs w:val="22"/>
        </w:rPr>
      </w:pPr>
      <w:r w:rsidRPr="00536A99">
        <w:rPr>
          <w:rFonts w:ascii="Century Schoolbook" w:hAnsi="Century Schoolbook" w:cs="Courier New"/>
          <w:b/>
          <w:bCs/>
          <w:sz w:val="22"/>
          <w:szCs w:val="22"/>
        </w:rPr>
        <w:t>Syntax</w:t>
      </w:r>
    </w:p>
    <w:p w:rsidR="00745BCF" w:rsidRPr="00586E0E" w:rsidRDefault="00745BCF" w:rsidP="00745BCF">
      <w:pPr>
        <w:pStyle w:val="ImageCaption"/>
        <w:jc w:val="left"/>
        <w:rPr>
          <w:rFonts w:ascii="Courier New" w:hAnsi="Courier New" w:cs="Courier New"/>
          <w:b w:val="0"/>
          <w:sz w:val="18"/>
          <w:szCs w:val="18"/>
        </w:rPr>
      </w:pPr>
      <w:r w:rsidRPr="00586E0E">
        <w:rPr>
          <w:rFonts w:ascii="Courier New" w:hAnsi="Courier New" w:cs="Courier New"/>
          <w:b w:val="0"/>
          <w:sz w:val="18"/>
          <w:szCs w:val="18"/>
        </w:rPr>
        <w:t>DEFINE &lt;variable&gt; GROUPVAR &lt;variable 1&gt; [&lt;variable 1&gt; ...]</w:t>
      </w:r>
    </w:p>
    <w:p w:rsidR="00745BCF" w:rsidRPr="00706AF5" w:rsidRDefault="00745BCF" w:rsidP="00745BCF">
      <w:pPr>
        <w:pStyle w:val="ImageCaption"/>
        <w:rPr>
          <w:rFonts w:ascii="Century Schoolbook" w:hAnsi="Century Schoolbook"/>
          <w:sz w:val="22"/>
          <w:szCs w:val="22"/>
        </w:rPr>
      </w:pPr>
    </w:p>
    <w:p w:rsidR="00745BCF" w:rsidRPr="00706AF5" w:rsidRDefault="00745BCF" w:rsidP="00745BCF">
      <w:pPr>
        <w:numPr>
          <w:ilvl w:val="0"/>
          <w:numId w:val="297"/>
        </w:numPr>
        <w:rPr>
          <w:rFonts w:ascii="Century Schoolbook" w:hAnsi="Century Schoolbook"/>
          <w:color w:val="000000"/>
          <w:sz w:val="22"/>
          <w:szCs w:val="22"/>
        </w:rPr>
      </w:pPr>
      <w:r w:rsidRPr="00706AF5">
        <w:rPr>
          <w:rFonts w:ascii="Century Schoolbook" w:hAnsi="Century Schoolbook"/>
          <w:color w:val="000000"/>
          <w:sz w:val="22"/>
          <w:szCs w:val="22"/>
        </w:rPr>
        <w:t>&lt;variable&gt; represents the new group variable being defined</w:t>
      </w:r>
      <w:r>
        <w:rPr>
          <w:rFonts w:ascii="Century Schoolbook" w:hAnsi="Century Schoolbook"/>
          <w:color w:val="000000"/>
          <w:sz w:val="22"/>
          <w:szCs w:val="22"/>
        </w:rPr>
        <w:t>.</w:t>
      </w:r>
    </w:p>
    <w:p w:rsidR="00745BCF" w:rsidRPr="00706AF5" w:rsidRDefault="00745BCF" w:rsidP="00745BCF">
      <w:pPr>
        <w:numPr>
          <w:ilvl w:val="0"/>
          <w:numId w:val="297"/>
        </w:numPr>
        <w:rPr>
          <w:rFonts w:ascii="Century Schoolbook" w:hAnsi="Century Schoolbook"/>
          <w:color w:val="000000"/>
          <w:sz w:val="22"/>
          <w:szCs w:val="22"/>
        </w:rPr>
      </w:pPr>
      <w:r w:rsidRPr="00706AF5">
        <w:rPr>
          <w:rFonts w:ascii="Century Schoolbook" w:hAnsi="Century Schoolbook"/>
          <w:color w:val="000000"/>
          <w:sz w:val="22"/>
          <w:szCs w:val="22"/>
        </w:rPr>
        <w:t>&lt;variable 1&gt; ... represent the existing variables to which the new group variable will be equivalent</w:t>
      </w:r>
      <w:r>
        <w:rPr>
          <w:rFonts w:ascii="Century Schoolbook" w:hAnsi="Century Schoolbook"/>
          <w:color w:val="000000"/>
          <w:sz w:val="22"/>
          <w:szCs w:val="22"/>
        </w:rPr>
        <w:t>.</w:t>
      </w:r>
    </w:p>
    <w:p w:rsidR="00745BCF" w:rsidRPr="00706AF5" w:rsidRDefault="00745BCF" w:rsidP="00745BCF">
      <w:pPr>
        <w:rPr>
          <w:rFonts w:ascii="Century Schoolbook" w:hAnsi="Century Schoolbook"/>
          <w:b/>
          <w:bCs/>
          <w:sz w:val="22"/>
          <w:szCs w:val="22"/>
        </w:rPr>
      </w:pPr>
      <w:r w:rsidRPr="00706AF5">
        <w:rPr>
          <w:rFonts w:ascii="Century Schoolbook" w:hAnsi="Century Schoolbook"/>
          <w:b/>
          <w:bCs/>
          <w:sz w:val="22"/>
          <w:szCs w:val="22"/>
        </w:rPr>
        <w:t>Program Specific Feature</w:t>
      </w:r>
    </w:p>
    <w:p w:rsidR="00745BCF" w:rsidRPr="00706AF5" w:rsidRDefault="00745BCF" w:rsidP="00745BCF">
      <w:pPr>
        <w:rPr>
          <w:rFonts w:ascii="Century Schoolbook" w:hAnsi="Century Schoolbook"/>
          <w:sz w:val="22"/>
          <w:szCs w:val="22"/>
        </w:rPr>
      </w:pPr>
      <w:r>
        <w:rPr>
          <w:rFonts w:ascii="Century Schoolbook" w:hAnsi="Century Schoolbook"/>
          <w:sz w:val="22"/>
          <w:szCs w:val="22"/>
        </w:rPr>
        <w:t xml:space="preserve">Field variables, not defined variables must be </w:t>
      </w:r>
      <w:r w:rsidRPr="00706AF5">
        <w:rPr>
          <w:rFonts w:ascii="Century Schoolbook" w:hAnsi="Century Schoolbook"/>
          <w:sz w:val="22"/>
          <w:szCs w:val="22"/>
        </w:rPr>
        <w:t xml:space="preserve">in the group. </w:t>
      </w:r>
      <w:r>
        <w:rPr>
          <w:rFonts w:ascii="Century Schoolbook" w:hAnsi="Century Schoolbook"/>
          <w:sz w:val="22"/>
          <w:szCs w:val="22"/>
        </w:rPr>
        <w:t>V</w:t>
      </w:r>
      <w:r w:rsidRPr="00706AF5">
        <w:rPr>
          <w:rFonts w:ascii="Century Schoolbook" w:hAnsi="Century Schoolbook"/>
          <w:sz w:val="22"/>
          <w:szCs w:val="22"/>
        </w:rPr>
        <w:t xml:space="preserve">ariables in the group may be from different pages of the same or different </w:t>
      </w:r>
      <w:r>
        <w:rPr>
          <w:rFonts w:ascii="Century Schoolbook" w:hAnsi="Century Schoolbook"/>
          <w:sz w:val="22"/>
          <w:szCs w:val="22"/>
        </w:rPr>
        <w:t>forms</w:t>
      </w:r>
      <w:r w:rsidRPr="00706AF5">
        <w:rPr>
          <w:rFonts w:ascii="Century Schoolbook" w:hAnsi="Century Schoolbook"/>
          <w:sz w:val="22"/>
          <w:szCs w:val="22"/>
        </w:rPr>
        <w:t>, in any combination. The</w:t>
      </w:r>
      <w:r>
        <w:rPr>
          <w:rFonts w:ascii="Century Schoolbook" w:hAnsi="Century Schoolbook"/>
          <w:sz w:val="22"/>
          <w:szCs w:val="22"/>
        </w:rPr>
        <w:t>y</w:t>
      </w:r>
      <w:r w:rsidRPr="00706AF5">
        <w:rPr>
          <w:rFonts w:ascii="Century Schoolbook" w:hAnsi="Century Schoolbook"/>
          <w:sz w:val="22"/>
          <w:szCs w:val="22"/>
        </w:rPr>
        <w:t xml:space="preserve">  may themselves be group variables, but each variable will be represented in the new group only once no matter how many times it appears in the variable list or in group variables in the variable list.</w:t>
      </w:r>
    </w:p>
    <w:p w:rsidR="00745BCF" w:rsidRPr="00706AF5" w:rsidRDefault="00745BCF" w:rsidP="00745BCF">
      <w:pPr>
        <w:rPr>
          <w:rFonts w:ascii="Century Schoolbook" w:hAnsi="Century Schoolbook"/>
          <w:sz w:val="22"/>
          <w:szCs w:val="22"/>
        </w:rPr>
      </w:pPr>
      <w:r w:rsidRPr="00706AF5">
        <w:rPr>
          <w:rFonts w:ascii="Century Schoolbook" w:hAnsi="Century Schoolbook"/>
          <w:sz w:val="22"/>
          <w:szCs w:val="22"/>
        </w:rPr>
        <w:t>If the group variable being defined exists and is not a group variable, an error message is displayed and the command is not processed. If it is a group variable, the new variable list replaces the existing variable list until the next READ or MERGE command or until it is redefined again. Group variables cannot be undefined.</w:t>
      </w:r>
    </w:p>
    <w:p w:rsidR="00745BCF" w:rsidRPr="00706AF5" w:rsidRDefault="00745BCF" w:rsidP="00745BCF">
      <w:pPr>
        <w:rPr>
          <w:rFonts w:ascii="Century Schoolbook" w:hAnsi="Century Schoolbook"/>
          <w:b/>
          <w:bCs/>
          <w:sz w:val="22"/>
          <w:szCs w:val="22"/>
        </w:rPr>
      </w:pPr>
      <w:r w:rsidRPr="00706AF5">
        <w:rPr>
          <w:rFonts w:ascii="Century Schoolbook" w:hAnsi="Century Schoolbook"/>
          <w:b/>
          <w:bCs/>
          <w:sz w:val="22"/>
          <w:szCs w:val="22"/>
        </w:rPr>
        <w:t>Comments</w:t>
      </w:r>
    </w:p>
    <w:p w:rsidR="00745BCF" w:rsidRPr="00706AF5" w:rsidRDefault="00745BCF" w:rsidP="00745BCF">
      <w:pPr>
        <w:rPr>
          <w:rFonts w:ascii="Century Schoolbook" w:hAnsi="Century Schoolbook"/>
          <w:sz w:val="22"/>
          <w:szCs w:val="22"/>
        </w:rPr>
      </w:pPr>
      <w:r w:rsidRPr="00706AF5">
        <w:rPr>
          <w:rFonts w:ascii="Century Schoolbook" w:hAnsi="Century Schoolbook"/>
          <w:sz w:val="22"/>
          <w:szCs w:val="22"/>
        </w:rPr>
        <w:t>This command is useful when there are many variables so that the use of * is impractical or invalid. Group variables can be used in the LIST and WRITE commands and in some statistical commands</w:t>
      </w:r>
      <w:r>
        <w:rPr>
          <w:rFonts w:ascii="Century Schoolbook" w:hAnsi="Century Schoolbook"/>
          <w:sz w:val="22"/>
          <w:szCs w:val="22"/>
        </w:rPr>
        <w:t xml:space="preserve"> (e.g., </w:t>
      </w:r>
      <w:r w:rsidRPr="00706AF5">
        <w:rPr>
          <w:rFonts w:ascii="Century Schoolbook" w:hAnsi="Century Schoolbook"/>
          <w:sz w:val="22"/>
          <w:szCs w:val="22"/>
        </w:rPr>
        <w:t>FREQ, TABLES, and MEANS</w:t>
      </w:r>
      <w:r>
        <w:rPr>
          <w:rFonts w:ascii="Century Schoolbook" w:hAnsi="Century Schoolbook"/>
          <w:sz w:val="22"/>
          <w:szCs w:val="22"/>
        </w:rPr>
        <w:t>)</w:t>
      </w:r>
      <w:r w:rsidRPr="00706AF5">
        <w:rPr>
          <w:rFonts w:ascii="Century Schoolbook" w:hAnsi="Century Schoolbook"/>
          <w:sz w:val="22"/>
          <w:szCs w:val="22"/>
        </w:rPr>
        <w:t>. Group variables cannot be used in Complex Sample commands.</w:t>
      </w:r>
    </w:p>
    <w:p w:rsidR="00745BCF" w:rsidRPr="00706AF5" w:rsidRDefault="00745BCF" w:rsidP="00745BCF">
      <w:pPr>
        <w:rPr>
          <w:rFonts w:ascii="Century Schoolbook" w:hAnsi="Century Schoolbook"/>
          <w:b/>
          <w:bCs/>
          <w:sz w:val="22"/>
          <w:szCs w:val="22"/>
        </w:rPr>
      </w:pPr>
      <w:r w:rsidRPr="00706AF5">
        <w:rPr>
          <w:rFonts w:ascii="Century Schoolbook" w:hAnsi="Century Schoolbook"/>
          <w:b/>
          <w:bCs/>
          <w:sz w:val="22"/>
          <w:szCs w:val="22"/>
        </w:rPr>
        <w:t>Example</w:t>
      </w:r>
    </w:p>
    <w:p w:rsidR="00745BCF" w:rsidRPr="00586E0E" w:rsidRDefault="00745BCF" w:rsidP="00745BCF">
      <w:pPr>
        <w:pStyle w:val="Body1"/>
        <w:spacing w:before="100" w:after="100" w:line="240" w:lineRule="atLeast"/>
        <w:rPr>
          <w:rFonts w:ascii="Courier New" w:eastAsiaTheme="minorHAnsi" w:hAnsi="Courier New" w:cs="Courier New"/>
          <w:color w:val="000000" w:themeColor="text1"/>
          <w:sz w:val="18"/>
          <w:szCs w:val="18"/>
        </w:rPr>
      </w:pPr>
      <w:r w:rsidRPr="00586E0E">
        <w:rPr>
          <w:rFonts w:ascii="Courier New" w:eastAsiaTheme="minorHAnsi" w:hAnsi="Courier New" w:cs="Courier New"/>
          <w:color w:val="000000" w:themeColor="text1"/>
          <w:sz w:val="18"/>
          <w:szCs w:val="18"/>
        </w:rPr>
        <w:t>READ {C:\</w:t>
      </w:r>
      <w:r w:rsidRPr="00586E0E">
        <w:rPr>
          <w:rFonts w:ascii="Courier New" w:eastAsiaTheme="minorHAnsi" w:hAnsi="Courier New" w:cs="Courier New"/>
          <w:i/>
          <w:color w:val="000000" w:themeColor="text1"/>
          <w:sz w:val="18"/>
          <w:szCs w:val="18"/>
        </w:rPr>
        <w:t>My_Project_Folder</w:t>
      </w:r>
      <w:r w:rsidRPr="00586E0E">
        <w:rPr>
          <w:rFonts w:ascii="Courier New" w:eastAsiaTheme="minorHAnsi" w:hAnsi="Courier New" w:cs="Courier New"/>
          <w:color w:val="000000" w:themeColor="text1"/>
          <w:sz w:val="18"/>
          <w:szCs w:val="18"/>
        </w:rPr>
        <w:t>\Sample\Sample.prj}:Oswego</w:t>
      </w:r>
    </w:p>
    <w:p w:rsidR="00745BCF" w:rsidRPr="00586E0E" w:rsidRDefault="00745BCF" w:rsidP="00745BCF">
      <w:pPr>
        <w:pStyle w:val="ImageCaption"/>
        <w:jc w:val="left"/>
        <w:rPr>
          <w:rFonts w:ascii="Courier New" w:hAnsi="Courier New" w:cs="Courier New"/>
          <w:b w:val="0"/>
          <w:sz w:val="18"/>
          <w:szCs w:val="18"/>
        </w:rPr>
      </w:pPr>
      <w:r w:rsidRPr="00586E0E">
        <w:rPr>
          <w:rFonts w:ascii="Courier New" w:hAnsi="Courier New" w:cs="Courier New"/>
          <w:b w:val="0"/>
          <w:sz w:val="18"/>
          <w:szCs w:val="18"/>
        </w:rPr>
        <w:t xml:space="preserve">DEFINE Exposure GROUPVAR JELLO CAKES VANILLA CHOCOLATE </w:t>
      </w:r>
      <w:r w:rsidRPr="00586E0E">
        <w:rPr>
          <w:rFonts w:ascii="Courier New" w:hAnsi="Courier New" w:cs="Courier New"/>
          <w:b w:val="0"/>
          <w:sz w:val="18"/>
          <w:szCs w:val="18"/>
        </w:rPr>
        <w:br/>
        <w:t xml:space="preserve">LIST Exposure </w:t>
      </w: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434" w:name="_Toc279046100"/>
      <w:bookmarkStart w:id="435" w:name="_Toc309980877"/>
      <w:bookmarkStart w:id="436" w:name="_Toc332822760"/>
      <w:r w:rsidRPr="00F85168">
        <w:rPr>
          <w:rFonts w:ascii="Century Schoolbook" w:hAnsi="Century Schoolbook"/>
        </w:rPr>
        <w:lastRenderedPageBreak/>
        <w:t>DELETE FILE/TABLES</w:t>
      </w:r>
      <w:bookmarkEnd w:id="434"/>
      <w:bookmarkEnd w:id="435"/>
      <w:bookmarkEnd w:id="436"/>
    </w:p>
    <w:p w:rsidR="00745BCF" w:rsidRPr="00F85168" w:rsidRDefault="00A812D1" w:rsidP="00745BCF">
      <w:pPr>
        <w:rPr>
          <w:rFonts w:ascii="Century Schoolbook" w:hAnsi="Century Schoolbook"/>
        </w:rPr>
      </w:pPr>
      <w:r>
        <w:rPr>
          <w:rFonts w:ascii="Century Schoolbook" w:hAnsi="Century Schoolbook"/>
        </w:rPr>
        <w:pict>
          <v:rect id="_x0000_i1159" style="width:429.85pt;height:.75pt" o:hrpct="995" o:hrstd="t" o:hr="t" fillcolor="#b4b4b4" stroked="f"/>
        </w:pict>
      </w:r>
    </w:p>
    <w:p w:rsidR="00745BCF" w:rsidRPr="00BA6F1F" w:rsidRDefault="00745BCF" w:rsidP="00745BCF">
      <w:pPr>
        <w:rPr>
          <w:rFonts w:ascii="Century Schoolbook" w:hAnsi="Century Schoolbook"/>
          <w:b/>
          <w:bCs/>
          <w:sz w:val="22"/>
          <w:szCs w:val="22"/>
        </w:rPr>
      </w:pPr>
      <w:r w:rsidRPr="00706AF5">
        <w:rPr>
          <w:rFonts w:ascii="Century Schoolbook" w:hAnsi="Century Schoolbook"/>
          <w:b/>
          <w:bCs/>
          <w:sz w:val="22"/>
          <w:szCs w:val="22"/>
        </w:rPr>
        <w:t>Description</w:t>
      </w:r>
    </w:p>
    <w:p w:rsidR="00745BCF" w:rsidRPr="00706AF5" w:rsidRDefault="00745BCF" w:rsidP="00745BCF">
      <w:pPr>
        <w:rPr>
          <w:rFonts w:ascii="Century Schoolbook" w:hAnsi="Century Schoolbook"/>
          <w:sz w:val="22"/>
          <w:szCs w:val="22"/>
        </w:rPr>
      </w:pPr>
      <w:r w:rsidRPr="00706AF5">
        <w:rPr>
          <w:rFonts w:ascii="Century Schoolbook" w:hAnsi="Century Schoolbook"/>
          <w:sz w:val="22"/>
          <w:szCs w:val="22"/>
        </w:rPr>
        <w:t xml:space="preserve">This command deletes files, tables, and </w:t>
      </w:r>
      <w:r>
        <w:rPr>
          <w:rFonts w:ascii="Century Schoolbook" w:hAnsi="Century Schoolbook"/>
          <w:sz w:val="22"/>
          <w:szCs w:val="22"/>
        </w:rPr>
        <w:t>forms</w:t>
      </w:r>
      <w:r w:rsidRPr="00706AF5">
        <w:rPr>
          <w:rFonts w:ascii="Century Schoolbook" w:hAnsi="Century Schoolbook"/>
          <w:sz w:val="22"/>
          <w:szCs w:val="22"/>
        </w:rPr>
        <w:t>.</w:t>
      </w:r>
    </w:p>
    <w:p w:rsidR="00745BCF" w:rsidRPr="00536A99" w:rsidRDefault="00745BCF" w:rsidP="00745BCF">
      <w:pPr>
        <w:rPr>
          <w:rFonts w:ascii="Century Schoolbook" w:hAnsi="Century Schoolbook" w:cs="Courier New"/>
          <w:b/>
          <w:bCs/>
          <w:sz w:val="22"/>
          <w:szCs w:val="22"/>
        </w:rPr>
      </w:pPr>
      <w:r w:rsidRPr="00536A99">
        <w:rPr>
          <w:rFonts w:ascii="Century Schoolbook" w:hAnsi="Century Schoolbook" w:cs="Courier New"/>
          <w:b/>
          <w:bCs/>
          <w:sz w:val="22"/>
          <w:szCs w:val="22"/>
        </w:rPr>
        <w:t>Syntax</w:t>
      </w:r>
    </w:p>
    <w:p w:rsidR="00745BCF" w:rsidRPr="00586E0E" w:rsidRDefault="00745BCF" w:rsidP="00745BCF">
      <w:pPr>
        <w:pStyle w:val="ImageCaption"/>
        <w:jc w:val="left"/>
        <w:rPr>
          <w:rFonts w:ascii="Courier New" w:hAnsi="Courier New" w:cs="Courier New"/>
          <w:b w:val="0"/>
          <w:sz w:val="18"/>
          <w:szCs w:val="18"/>
        </w:rPr>
      </w:pPr>
      <w:r w:rsidRPr="00586E0E">
        <w:rPr>
          <w:rFonts w:ascii="Courier New" w:hAnsi="Courier New" w:cs="Courier New"/>
          <w:b w:val="0"/>
          <w:sz w:val="18"/>
          <w:szCs w:val="18"/>
        </w:rPr>
        <w:t>DELETE filename | wildcard {RUNSILENT}</w:t>
      </w:r>
    </w:p>
    <w:p w:rsidR="00745BCF" w:rsidRPr="00586E0E" w:rsidRDefault="00745BCF" w:rsidP="00745BCF">
      <w:pPr>
        <w:pStyle w:val="ImageCaption"/>
        <w:jc w:val="left"/>
        <w:rPr>
          <w:rFonts w:ascii="Courier New" w:hAnsi="Courier New" w:cs="Courier New"/>
          <w:b w:val="0"/>
          <w:sz w:val="18"/>
          <w:szCs w:val="18"/>
        </w:rPr>
      </w:pPr>
      <w:r w:rsidRPr="00586E0E">
        <w:rPr>
          <w:rFonts w:ascii="Courier New" w:hAnsi="Courier New" w:cs="Courier New"/>
          <w:b w:val="0"/>
          <w:sz w:val="18"/>
          <w:szCs w:val="18"/>
        </w:rPr>
        <w:t>DELETE TABLES tablename | filename:tablename {RUNSILENT | SAVEDATA}</w:t>
      </w:r>
    </w:p>
    <w:p w:rsidR="00745BCF" w:rsidRPr="00706AF5" w:rsidRDefault="00745BCF" w:rsidP="00745BCF">
      <w:pPr>
        <w:rPr>
          <w:rFonts w:ascii="Century Schoolbook" w:hAnsi="Century Schoolbook"/>
          <w:b/>
          <w:bCs/>
          <w:sz w:val="22"/>
          <w:szCs w:val="22"/>
        </w:rPr>
      </w:pPr>
      <w:r w:rsidRPr="00706AF5">
        <w:rPr>
          <w:rFonts w:ascii="Century Schoolbook" w:hAnsi="Century Schoolbook"/>
          <w:b/>
          <w:bCs/>
          <w:sz w:val="22"/>
          <w:szCs w:val="22"/>
        </w:rPr>
        <w:t>Comments</w:t>
      </w:r>
    </w:p>
    <w:p w:rsidR="00745BCF" w:rsidRPr="00706AF5" w:rsidRDefault="00745BCF" w:rsidP="00745BCF">
      <w:pPr>
        <w:rPr>
          <w:rFonts w:ascii="Century Schoolbook" w:hAnsi="Century Schoolbook"/>
          <w:sz w:val="22"/>
          <w:szCs w:val="22"/>
        </w:rPr>
      </w:pPr>
      <w:r w:rsidRPr="00706AF5">
        <w:rPr>
          <w:rFonts w:ascii="Century Schoolbook" w:hAnsi="Century Schoolbook"/>
          <w:sz w:val="22"/>
          <w:szCs w:val="22"/>
        </w:rPr>
        <w:t>Delete file specifies explicitly or implicitly (via wildcards) files to be deleted. If no files are specified, or if some of the specified files cannot be deleted, a message is produced unless RUNSILENT is specified. Wildcards are not permitted in the suffix.</w:t>
      </w:r>
    </w:p>
    <w:p w:rsidR="00745BCF" w:rsidRPr="00706AF5" w:rsidRDefault="00745BCF" w:rsidP="00745BCF">
      <w:pPr>
        <w:rPr>
          <w:rFonts w:ascii="Century Schoolbook" w:hAnsi="Century Schoolbook"/>
          <w:sz w:val="22"/>
          <w:szCs w:val="22"/>
        </w:rPr>
      </w:pPr>
      <w:r w:rsidRPr="00706AF5">
        <w:rPr>
          <w:rFonts w:ascii="Century Schoolbook" w:hAnsi="Century Schoolbook"/>
          <w:sz w:val="22"/>
          <w:szCs w:val="22"/>
        </w:rPr>
        <w:t xml:space="preserve">Delete table specifies a table to be deleted. If the table does not exist or cannot be deleted, a message is produced unless RUNSILENT is specified. </w:t>
      </w:r>
      <w:r w:rsidR="00741E2A">
        <w:rPr>
          <w:rFonts w:ascii="Century Schoolbook" w:hAnsi="Century Schoolbook"/>
          <w:sz w:val="22"/>
          <w:szCs w:val="22"/>
        </w:rPr>
        <w:t>Unless RUNSILENT is specified, a</w:t>
      </w:r>
      <w:r w:rsidRPr="00706AF5">
        <w:rPr>
          <w:rFonts w:ascii="Century Schoolbook" w:hAnsi="Century Schoolbook"/>
          <w:sz w:val="22"/>
          <w:szCs w:val="22"/>
        </w:rPr>
        <w:t xml:space="preserve"> confirmatory message is displayed prior to deletion.  </w:t>
      </w:r>
    </w:p>
    <w:p w:rsidR="00745BCF" w:rsidRPr="00706AF5" w:rsidRDefault="00745BCF" w:rsidP="00745BCF">
      <w:pPr>
        <w:rPr>
          <w:rFonts w:ascii="Century Schoolbook" w:hAnsi="Century Schoolbook"/>
          <w:sz w:val="22"/>
          <w:szCs w:val="22"/>
        </w:rPr>
      </w:pPr>
      <w:r w:rsidRPr="00706AF5">
        <w:rPr>
          <w:rFonts w:ascii="Century Schoolbook" w:hAnsi="Century Schoolbook"/>
          <w:sz w:val="22"/>
          <w:szCs w:val="22"/>
        </w:rPr>
        <w:t xml:space="preserve">To delete tables with spaces in their names, specify both the file and the table even if the table is in the current project. The table must be enclosed in single quotes. </w:t>
      </w:r>
      <w:r>
        <w:rPr>
          <w:rFonts w:ascii="Century Schoolbook" w:hAnsi="Century Schoolbook"/>
          <w:sz w:val="22"/>
          <w:szCs w:val="22"/>
        </w:rPr>
        <w:t>You can</w:t>
      </w:r>
      <w:r w:rsidRPr="00706AF5">
        <w:rPr>
          <w:rFonts w:ascii="Century Schoolbook" w:hAnsi="Century Schoolbook"/>
          <w:sz w:val="22"/>
          <w:szCs w:val="22"/>
        </w:rPr>
        <w:t xml:space="preserve"> read a table with a space in its name</w:t>
      </w:r>
      <w:r>
        <w:rPr>
          <w:rFonts w:ascii="Century Schoolbook" w:hAnsi="Century Schoolbook"/>
          <w:sz w:val="22"/>
          <w:szCs w:val="22"/>
        </w:rPr>
        <w:t xml:space="preserve">, </w:t>
      </w:r>
      <w:r w:rsidRPr="00706AF5">
        <w:rPr>
          <w:rFonts w:ascii="Century Schoolbook" w:hAnsi="Century Schoolbook"/>
          <w:sz w:val="22"/>
          <w:szCs w:val="22"/>
        </w:rPr>
        <w:t xml:space="preserve">delete it, </w:t>
      </w:r>
      <w:r>
        <w:rPr>
          <w:rFonts w:ascii="Century Schoolbook" w:hAnsi="Century Schoolbook"/>
          <w:sz w:val="22"/>
          <w:szCs w:val="22"/>
        </w:rPr>
        <w:t>causing</w:t>
      </w:r>
      <w:r w:rsidRPr="00706AF5">
        <w:rPr>
          <w:rFonts w:ascii="Century Schoolbook" w:hAnsi="Century Schoolbook"/>
          <w:sz w:val="22"/>
          <w:szCs w:val="22"/>
        </w:rPr>
        <w:t xml:space="preserve"> errors during subsequent procedures. To delete a table with space in its name, specify the database even if the table is in the current database.</w:t>
      </w:r>
    </w:p>
    <w:p w:rsidR="00745BCF" w:rsidRPr="00706AF5" w:rsidRDefault="00745BCF" w:rsidP="00745BCF">
      <w:pPr>
        <w:rPr>
          <w:rFonts w:ascii="Century Schoolbook" w:hAnsi="Century Schoolbook"/>
          <w:sz w:val="22"/>
          <w:szCs w:val="22"/>
        </w:rPr>
      </w:pPr>
      <w:r w:rsidRPr="00053189">
        <w:rPr>
          <w:rFonts w:ascii="Century Schoolbook" w:hAnsi="Century Schoolbook"/>
          <w:b/>
          <w:sz w:val="22"/>
          <w:szCs w:val="22"/>
        </w:rPr>
        <w:t>DELETE TABLES</w:t>
      </w:r>
      <w:r w:rsidRPr="00706AF5">
        <w:rPr>
          <w:rFonts w:ascii="Century Schoolbook" w:hAnsi="Century Schoolbook"/>
          <w:sz w:val="22"/>
          <w:szCs w:val="22"/>
        </w:rPr>
        <w:t xml:space="preserve"> will not delete, and produce a message if any of the </w:t>
      </w:r>
      <w:r w:rsidR="00741E2A">
        <w:rPr>
          <w:rFonts w:ascii="Century Schoolbook" w:hAnsi="Century Schoolbook"/>
          <w:sz w:val="22"/>
          <w:szCs w:val="22"/>
        </w:rPr>
        <w:t xml:space="preserve">specified </w:t>
      </w:r>
      <w:r w:rsidRPr="00706AF5">
        <w:rPr>
          <w:rFonts w:ascii="Century Schoolbook" w:hAnsi="Century Schoolbook"/>
          <w:sz w:val="22"/>
          <w:szCs w:val="22"/>
        </w:rPr>
        <w:t>tables are data, grid, or program. Code tables are deleted only if they are not referenced by any view.</w:t>
      </w:r>
    </w:p>
    <w:p w:rsidR="00745BCF" w:rsidRPr="00706AF5" w:rsidRDefault="00745BCF" w:rsidP="00745BCF">
      <w:pPr>
        <w:rPr>
          <w:rFonts w:ascii="Century Schoolbook" w:hAnsi="Century Schoolbook"/>
          <w:sz w:val="22"/>
          <w:szCs w:val="22"/>
        </w:rPr>
      </w:pPr>
      <w:r w:rsidRPr="00053189">
        <w:rPr>
          <w:rFonts w:ascii="Century Schoolbook" w:hAnsi="Century Schoolbook"/>
          <w:b/>
          <w:sz w:val="22"/>
          <w:szCs w:val="22"/>
        </w:rPr>
        <w:t>SAVEDATA</w:t>
      </w:r>
      <w:r w:rsidRPr="00706AF5">
        <w:rPr>
          <w:rFonts w:ascii="Century Schoolbook" w:hAnsi="Century Schoolbook"/>
          <w:sz w:val="22"/>
          <w:szCs w:val="22"/>
        </w:rPr>
        <w:t xml:space="preserve"> does not delete the data tables, but removes the RECStatus property from the table. </w:t>
      </w:r>
    </w:p>
    <w:p w:rsidR="00745BCF" w:rsidRPr="00706AF5" w:rsidRDefault="00745BCF" w:rsidP="00745BCF">
      <w:pPr>
        <w:rPr>
          <w:rFonts w:ascii="Century Schoolbook" w:hAnsi="Century Schoolbook"/>
          <w:sz w:val="22"/>
          <w:szCs w:val="22"/>
        </w:rPr>
      </w:pPr>
      <w:r w:rsidRPr="00706AF5">
        <w:rPr>
          <w:rFonts w:ascii="Century Schoolbook" w:hAnsi="Century Schoolbook"/>
          <w:sz w:val="22"/>
          <w:szCs w:val="22"/>
        </w:rPr>
        <w:t>Space is not reclaimed until the Compact utility is run.</w:t>
      </w:r>
    </w:p>
    <w:p w:rsidR="00745BCF" w:rsidRPr="00706AF5" w:rsidRDefault="00745BCF" w:rsidP="00745BCF">
      <w:pPr>
        <w:rPr>
          <w:rFonts w:ascii="Century Schoolbook" w:hAnsi="Century Schoolbook"/>
          <w:sz w:val="22"/>
          <w:szCs w:val="22"/>
        </w:rPr>
      </w:pPr>
      <w:r w:rsidRPr="00706AF5">
        <w:rPr>
          <w:rFonts w:ascii="Century Schoolbook" w:hAnsi="Century Schoolbook"/>
          <w:sz w:val="22"/>
          <w:szCs w:val="22"/>
        </w:rPr>
        <w:t>Analysis will not delete the current project MDB</w:t>
      </w:r>
      <w:r>
        <w:rPr>
          <w:rFonts w:ascii="Century Schoolbook" w:hAnsi="Century Schoolbook"/>
          <w:sz w:val="22"/>
          <w:szCs w:val="22"/>
        </w:rPr>
        <w:t xml:space="preserve"> or </w:t>
      </w:r>
      <w:r w:rsidRPr="00706AF5">
        <w:rPr>
          <w:rFonts w:ascii="Century Schoolbook" w:hAnsi="Century Schoolbook"/>
          <w:sz w:val="22"/>
          <w:szCs w:val="22"/>
        </w:rPr>
        <w:t xml:space="preserve">any table in use by the current </w:t>
      </w:r>
      <w:r>
        <w:rPr>
          <w:rFonts w:ascii="Century Schoolbook" w:hAnsi="Century Schoolbook"/>
          <w:sz w:val="22"/>
          <w:szCs w:val="22"/>
        </w:rPr>
        <w:t>form</w:t>
      </w:r>
      <w:r w:rsidRPr="00706AF5">
        <w:rPr>
          <w:rFonts w:ascii="Century Schoolbook" w:hAnsi="Century Schoolbook"/>
          <w:sz w:val="22"/>
          <w:szCs w:val="22"/>
        </w:rPr>
        <w:t xml:space="preserve">. </w:t>
      </w:r>
    </w:p>
    <w:p w:rsidR="00745BCF" w:rsidRPr="00706AF5" w:rsidRDefault="00745BCF" w:rsidP="00745BCF">
      <w:pPr>
        <w:rPr>
          <w:rFonts w:ascii="Century Schoolbook" w:hAnsi="Century Schoolbook"/>
          <w:b/>
          <w:bCs/>
          <w:sz w:val="22"/>
          <w:szCs w:val="22"/>
        </w:rPr>
      </w:pPr>
      <w:r w:rsidRPr="00706AF5">
        <w:rPr>
          <w:rFonts w:ascii="Century Schoolbook" w:hAnsi="Century Schoolbook"/>
          <w:b/>
          <w:bCs/>
          <w:sz w:val="22"/>
          <w:szCs w:val="22"/>
        </w:rPr>
        <w:t>Example</w:t>
      </w:r>
    </w:p>
    <w:p w:rsidR="00745BCF" w:rsidRPr="00586E0E" w:rsidRDefault="00745BCF" w:rsidP="00745BCF">
      <w:pPr>
        <w:pStyle w:val="ImageCaption"/>
        <w:jc w:val="left"/>
        <w:rPr>
          <w:rFonts w:ascii="Courier New" w:hAnsi="Courier New" w:cs="Courier New"/>
          <w:b w:val="0"/>
          <w:sz w:val="18"/>
          <w:szCs w:val="18"/>
        </w:rPr>
      </w:pPr>
      <w:r w:rsidRPr="00586E0E">
        <w:rPr>
          <w:rFonts w:ascii="Courier New" w:hAnsi="Courier New" w:cs="Courier New"/>
          <w:b w:val="0"/>
          <w:sz w:val="18"/>
          <w:szCs w:val="18"/>
        </w:rPr>
        <w:t>DELETE TABLES Backup2005</w:t>
      </w: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437" w:name="_Toc279046101"/>
      <w:bookmarkStart w:id="438" w:name="_Toc309980878"/>
      <w:bookmarkStart w:id="439" w:name="_Toc332822761"/>
      <w:r w:rsidRPr="00F85168">
        <w:rPr>
          <w:rFonts w:ascii="Century Schoolbook" w:hAnsi="Century Schoolbook"/>
        </w:rPr>
        <w:lastRenderedPageBreak/>
        <w:t>DELETE RECORDS</w:t>
      </w:r>
      <w:bookmarkEnd w:id="437"/>
      <w:bookmarkEnd w:id="438"/>
      <w:bookmarkEnd w:id="439"/>
    </w:p>
    <w:p w:rsidR="00745BCF" w:rsidRPr="00F85168" w:rsidRDefault="00A812D1" w:rsidP="00745BCF">
      <w:pPr>
        <w:rPr>
          <w:rFonts w:ascii="Century Schoolbook" w:hAnsi="Century Schoolbook"/>
        </w:rPr>
      </w:pPr>
      <w:r>
        <w:rPr>
          <w:rFonts w:ascii="Century Schoolbook" w:hAnsi="Century Schoolbook"/>
        </w:rPr>
        <w:pict>
          <v:rect id="_x0000_i1160" style="width:429.85pt;height:.75pt" o:hrpct="995" o:hrstd="t" o:hr="t" fillcolor="#b4b4b4" stroked="f"/>
        </w:pict>
      </w:r>
    </w:p>
    <w:p w:rsidR="00745BCF" w:rsidRPr="00BA6F1F" w:rsidRDefault="00745BCF" w:rsidP="00745BCF">
      <w:pPr>
        <w:rPr>
          <w:rFonts w:ascii="Century Schoolbook" w:hAnsi="Century Schoolbook"/>
          <w:b/>
          <w:bCs/>
          <w:sz w:val="22"/>
          <w:szCs w:val="22"/>
        </w:rPr>
      </w:pPr>
      <w:r w:rsidRPr="00706AF5">
        <w:rPr>
          <w:rFonts w:ascii="Century Schoolbook" w:hAnsi="Century Schoolbook"/>
          <w:b/>
          <w:bCs/>
          <w:sz w:val="22"/>
          <w:szCs w:val="22"/>
        </w:rPr>
        <w:t>Description</w:t>
      </w:r>
    </w:p>
    <w:p w:rsidR="00745BCF" w:rsidRPr="00706AF5" w:rsidRDefault="00745BCF" w:rsidP="00745BCF">
      <w:pPr>
        <w:rPr>
          <w:rFonts w:ascii="Century Schoolbook" w:hAnsi="Century Schoolbook"/>
          <w:sz w:val="22"/>
          <w:szCs w:val="22"/>
        </w:rPr>
      </w:pPr>
      <w:r w:rsidRPr="00706AF5">
        <w:rPr>
          <w:rFonts w:ascii="Century Schoolbook" w:hAnsi="Century Schoolbook"/>
          <w:sz w:val="22"/>
          <w:szCs w:val="22"/>
        </w:rPr>
        <w:t>This command deletes selected records.</w:t>
      </w:r>
    </w:p>
    <w:p w:rsidR="00745BCF" w:rsidRPr="00536A99" w:rsidRDefault="00745BCF" w:rsidP="00745BCF">
      <w:pPr>
        <w:rPr>
          <w:rFonts w:ascii="Century Schoolbook" w:hAnsi="Century Schoolbook" w:cs="Courier New"/>
          <w:b/>
          <w:bCs/>
          <w:sz w:val="22"/>
          <w:szCs w:val="22"/>
        </w:rPr>
      </w:pPr>
      <w:r w:rsidRPr="00536A99">
        <w:rPr>
          <w:rFonts w:ascii="Century Schoolbook" w:hAnsi="Century Schoolbook" w:cs="Courier New"/>
          <w:b/>
          <w:bCs/>
          <w:sz w:val="22"/>
          <w:szCs w:val="22"/>
        </w:rPr>
        <w:t>Syntax</w:t>
      </w:r>
    </w:p>
    <w:p w:rsidR="00745BCF" w:rsidRPr="00586E0E" w:rsidRDefault="00745BCF" w:rsidP="00745BCF">
      <w:pPr>
        <w:pStyle w:val="ImageCaption"/>
        <w:jc w:val="left"/>
        <w:rPr>
          <w:rFonts w:ascii="Courier New" w:hAnsi="Courier New" w:cs="Courier New"/>
          <w:b w:val="0"/>
          <w:sz w:val="18"/>
          <w:szCs w:val="18"/>
        </w:rPr>
      </w:pPr>
      <w:r w:rsidRPr="00586E0E">
        <w:rPr>
          <w:rFonts w:ascii="Courier New" w:hAnsi="Courier New" w:cs="Courier New"/>
          <w:b w:val="0"/>
          <w:sz w:val="18"/>
          <w:szCs w:val="18"/>
        </w:rPr>
        <w:t>DELETE * {PERMANENT | RUNSILENT}</w:t>
      </w:r>
    </w:p>
    <w:p w:rsidR="00745BCF" w:rsidRPr="00586E0E" w:rsidRDefault="00745BCF" w:rsidP="00745BCF">
      <w:pPr>
        <w:pStyle w:val="ImageCaption"/>
        <w:jc w:val="left"/>
        <w:rPr>
          <w:rFonts w:ascii="Courier New" w:hAnsi="Courier New" w:cs="Courier New"/>
          <w:b w:val="0"/>
          <w:sz w:val="18"/>
          <w:szCs w:val="18"/>
        </w:rPr>
      </w:pPr>
      <w:r w:rsidRPr="00586E0E">
        <w:rPr>
          <w:rFonts w:ascii="Courier New" w:hAnsi="Courier New" w:cs="Courier New"/>
          <w:b w:val="0"/>
          <w:sz w:val="18"/>
          <w:szCs w:val="18"/>
        </w:rPr>
        <w:t>DELETE expression {PERMANENT | RUNSILENT}</w:t>
      </w:r>
    </w:p>
    <w:p w:rsidR="00745BCF" w:rsidRPr="00706AF5" w:rsidRDefault="00745BCF" w:rsidP="00745BCF">
      <w:pPr>
        <w:rPr>
          <w:rFonts w:ascii="Century Schoolbook" w:hAnsi="Century Schoolbook"/>
          <w:b/>
          <w:bCs/>
          <w:sz w:val="22"/>
          <w:szCs w:val="22"/>
        </w:rPr>
      </w:pPr>
      <w:r w:rsidRPr="00706AF5">
        <w:rPr>
          <w:rFonts w:ascii="Century Schoolbook" w:hAnsi="Century Schoolbook"/>
          <w:b/>
          <w:bCs/>
          <w:sz w:val="22"/>
          <w:szCs w:val="22"/>
        </w:rPr>
        <w:t>Comments</w:t>
      </w:r>
    </w:p>
    <w:p w:rsidR="00745BCF" w:rsidRPr="00706AF5" w:rsidRDefault="00745BCF" w:rsidP="00745BCF">
      <w:pPr>
        <w:rPr>
          <w:rFonts w:ascii="Century Schoolbook" w:hAnsi="Century Schoolbook"/>
          <w:sz w:val="22"/>
          <w:szCs w:val="22"/>
        </w:rPr>
      </w:pPr>
      <w:r w:rsidRPr="00706AF5">
        <w:rPr>
          <w:rFonts w:ascii="Century Schoolbook" w:hAnsi="Century Schoolbook"/>
          <w:sz w:val="22"/>
          <w:szCs w:val="22"/>
        </w:rPr>
        <w:t xml:space="preserve">All records in the current selection are set to deleted status, or if PERMANENT is specified, physically deleted. A confirmation message is displayed unless RUNSILENT is selected. This applies to Access tables and may not be used when </w:t>
      </w:r>
      <w:r>
        <w:rPr>
          <w:rFonts w:ascii="Century Schoolbook" w:hAnsi="Century Schoolbook"/>
          <w:sz w:val="22"/>
          <w:szCs w:val="22"/>
        </w:rPr>
        <w:t xml:space="preserve">using </w:t>
      </w:r>
      <w:r w:rsidRPr="00706AF5">
        <w:rPr>
          <w:rFonts w:ascii="Century Schoolbook" w:hAnsi="Century Schoolbook"/>
          <w:sz w:val="22"/>
          <w:szCs w:val="22"/>
        </w:rPr>
        <w:t xml:space="preserve">related tables. </w:t>
      </w:r>
      <w:r>
        <w:rPr>
          <w:rFonts w:ascii="Century Schoolbook" w:hAnsi="Century Schoolbook"/>
          <w:sz w:val="22"/>
          <w:szCs w:val="22"/>
        </w:rPr>
        <w:t xml:space="preserve">Use Epi Info 3.5.3 Compact Database utility to </w:t>
      </w:r>
      <w:r w:rsidRPr="00706AF5">
        <w:rPr>
          <w:rFonts w:ascii="Century Schoolbook" w:hAnsi="Century Schoolbook"/>
          <w:sz w:val="22"/>
          <w:szCs w:val="22"/>
        </w:rPr>
        <w:t>reclaim</w:t>
      </w:r>
      <w:r>
        <w:rPr>
          <w:rFonts w:ascii="Century Schoolbook" w:hAnsi="Century Schoolbook"/>
          <w:sz w:val="22"/>
          <w:szCs w:val="22"/>
        </w:rPr>
        <w:t xml:space="preserve"> space after deleting tables.</w:t>
      </w:r>
    </w:p>
    <w:p w:rsidR="00745BCF" w:rsidRPr="00706AF5" w:rsidRDefault="00745BCF" w:rsidP="00745BCF">
      <w:pPr>
        <w:rPr>
          <w:rFonts w:ascii="Century Schoolbook" w:hAnsi="Century Schoolbook"/>
          <w:b/>
          <w:bCs/>
          <w:sz w:val="22"/>
          <w:szCs w:val="22"/>
        </w:rPr>
      </w:pPr>
      <w:r w:rsidRPr="00706AF5">
        <w:rPr>
          <w:rFonts w:ascii="Century Schoolbook" w:hAnsi="Century Schoolbook"/>
          <w:b/>
          <w:bCs/>
          <w:sz w:val="22"/>
          <w:szCs w:val="22"/>
        </w:rPr>
        <w:t>Examples</w:t>
      </w:r>
    </w:p>
    <w:p w:rsidR="00745BCF" w:rsidRPr="00706AF5" w:rsidRDefault="00745BCF" w:rsidP="00745BCF">
      <w:pPr>
        <w:rPr>
          <w:rFonts w:ascii="Century Schoolbook" w:hAnsi="Century Schoolbook"/>
          <w:sz w:val="22"/>
          <w:szCs w:val="22"/>
        </w:rPr>
      </w:pPr>
      <w:r w:rsidRPr="00706AF5">
        <w:rPr>
          <w:rStyle w:val="CommentReference"/>
          <w:rFonts w:ascii="Century Schoolbook" w:hAnsi="Century Schoolbook"/>
          <w:sz w:val="22"/>
          <w:szCs w:val="22"/>
        </w:rPr>
        <w:t>Example 1:</w:t>
      </w:r>
      <w:r w:rsidRPr="00706AF5">
        <w:rPr>
          <w:rFonts w:ascii="Century Schoolbook" w:hAnsi="Century Schoolbook"/>
          <w:sz w:val="22"/>
          <w:szCs w:val="22"/>
        </w:rPr>
        <w:t xml:space="preserve"> The code below will permanently erase all records in the current data source where the AgeInDays variable contains a value greater than </w:t>
      </w:r>
      <w:r>
        <w:rPr>
          <w:rFonts w:ascii="Century Schoolbook" w:hAnsi="Century Schoolbook"/>
          <w:sz w:val="22"/>
          <w:szCs w:val="22"/>
        </w:rPr>
        <w:t>five</w:t>
      </w:r>
      <w:r w:rsidRPr="00706AF5">
        <w:rPr>
          <w:rFonts w:ascii="Century Schoolbook" w:hAnsi="Century Schoolbook"/>
          <w:sz w:val="22"/>
          <w:szCs w:val="22"/>
        </w:rPr>
        <w:t>. Permanent deletions cannot be undone.</w:t>
      </w:r>
    </w:p>
    <w:p w:rsidR="00745BCF" w:rsidRDefault="00745BCF" w:rsidP="00745BCF">
      <w:pPr>
        <w:pStyle w:val="ImageCaption"/>
        <w:jc w:val="left"/>
        <w:rPr>
          <w:rFonts w:ascii="Courier New" w:hAnsi="Courier New" w:cs="Courier New"/>
          <w:b w:val="0"/>
          <w:sz w:val="18"/>
          <w:szCs w:val="18"/>
        </w:rPr>
      </w:pPr>
      <w:r w:rsidRPr="00586E0E">
        <w:rPr>
          <w:rFonts w:ascii="Courier New" w:hAnsi="Courier New" w:cs="Courier New"/>
          <w:b w:val="0"/>
          <w:sz w:val="18"/>
          <w:szCs w:val="18"/>
        </w:rPr>
        <w:t>DELETE AgeInDays &gt; 5 PERMANENT</w:t>
      </w:r>
    </w:p>
    <w:p w:rsidR="00745BCF" w:rsidRPr="00586E0E" w:rsidRDefault="00745BCF" w:rsidP="00745BCF">
      <w:pPr>
        <w:pStyle w:val="ImageCaption"/>
        <w:jc w:val="left"/>
        <w:rPr>
          <w:rFonts w:ascii="Courier New" w:hAnsi="Courier New" w:cs="Courier New"/>
          <w:b w:val="0"/>
          <w:sz w:val="18"/>
          <w:szCs w:val="18"/>
        </w:rPr>
      </w:pPr>
    </w:p>
    <w:p w:rsidR="00745BCF" w:rsidRPr="00706AF5" w:rsidRDefault="00745BCF" w:rsidP="00745BCF">
      <w:pPr>
        <w:rPr>
          <w:rFonts w:ascii="Century Schoolbook" w:hAnsi="Century Schoolbook"/>
          <w:sz w:val="22"/>
          <w:szCs w:val="22"/>
        </w:rPr>
      </w:pPr>
      <w:r w:rsidRPr="00706AF5">
        <w:rPr>
          <w:rStyle w:val="CommentReference"/>
          <w:rFonts w:ascii="Century Schoolbook" w:hAnsi="Century Schoolbook"/>
          <w:sz w:val="22"/>
          <w:szCs w:val="22"/>
        </w:rPr>
        <w:t>Example 2:</w:t>
      </w:r>
      <w:r w:rsidRPr="00706AF5">
        <w:rPr>
          <w:rFonts w:ascii="Century Schoolbook" w:hAnsi="Century Schoolbook"/>
          <w:sz w:val="22"/>
          <w:szCs w:val="22"/>
        </w:rPr>
        <w:t xml:space="preserve"> The code below will mark all records in </w:t>
      </w:r>
      <w:r>
        <w:rPr>
          <w:rFonts w:ascii="Century Schoolbook" w:hAnsi="Century Schoolbook"/>
          <w:sz w:val="22"/>
          <w:szCs w:val="22"/>
        </w:rPr>
        <w:t xml:space="preserve">an Epi Info 7 </w:t>
      </w:r>
      <w:r w:rsidRPr="00706AF5">
        <w:rPr>
          <w:rFonts w:ascii="Century Schoolbook" w:hAnsi="Century Schoolbook"/>
          <w:sz w:val="22"/>
          <w:szCs w:val="22"/>
        </w:rPr>
        <w:t xml:space="preserve">database for deletion. </w:t>
      </w:r>
      <w:r>
        <w:rPr>
          <w:rFonts w:ascii="Century Schoolbook" w:hAnsi="Century Schoolbook"/>
          <w:sz w:val="22"/>
          <w:szCs w:val="22"/>
        </w:rPr>
        <w:t xml:space="preserve">The </w:t>
      </w:r>
      <w:r w:rsidRPr="00706AF5">
        <w:rPr>
          <w:rStyle w:val="Hyperlink"/>
          <w:rFonts w:ascii="Century Schoolbook" w:hAnsi="Century Schoolbook"/>
          <w:sz w:val="22"/>
          <w:szCs w:val="22"/>
        </w:rPr>
        <w:t>UNDELETE Command</w:t>
      </w:r>
      <w:r w:rsidRPr="00706AF5">
        <w:rPr>
          <w:rFonts w:ascii="Century Schoolbook" w:hAnsi="Century Schoolbook"/>
          <w:sz w:val="22"/>
          <w:szCs w:val="22"/>
        </w:rPr>
        <w:t xml:space="preserve"> </w:t>
      </w:r>
      <w:r>
        <w:rPr>
          <w:rFonts w:ascii="Century Schoolbook" w:hAnsi="Century Schoolbook"/>
          <w:sz w:val="22"/>
          <w:szCs w:val="22"/>
        </w:rPr>
        <w:t>can restore r</w:t>
      </w:r>
      <w:r w:rsidRPr="00706AF5">
        <w:rPr>
          <w:rFonts w:ascii="Century Schoolbook" w:hAnsi="Century Schoolbook"/>
          <w:sz w:val="22"/>
          <w:szCs w:val="22"/>
        </w:rPr>
        <w:t>ecords that have been marked for deletion.</w:t>
      </w:r>
    </w:p>
    <w:p w:rsidR="00745BCF" w:rsidRPr="00586E0E" w:rsidRDefault="00745BCF" w:rsidP="00745BCF">
      <w:pPr>
        <w:pStyle w:val="ImageCaption"/>
        <w:jc w:val="left"/>
        <w:rPr>
          <w:rFonts w:ascii="Courier New" w:hAnsi="Courier New" w:cs="Courier New"/>
          <w:b w:val="0"/>
          <w:sz w:val="18"/>
          <w:szCs w:val="18"/>
        </w:rPr>
      </w:pPr>
      <w:r w:rsidRPr="00586E0E">
        <w:rPr>
          <w:rFonts w:ascii="Courier New" w:hAnsi="Courier New" w:cs="Courier New"/>
          <w:b w:val="0"/>
          <w:sz w:val="18"/>
          <w:szCs w:val="18"/>
        </w:rPr>
        <w:t>DELETE *</w:t>
      </w: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440" w:name="_Toc279046102"/>
      <w:bookmarkStart w:id="441" w:name="_Toc309980879"/>
      <w:bookmarkStart w:id="442" w:name="_Toc332822762"/>
      <w:r w:rsidRPr="003606A8">
        <w:rPr>
          <w:rFonts w:ascii="Century Schoolbook" w:hAnsi="Century Schoolbook"/>
          <w:color w:val="000000" w:themeColor="text1"/>
        </w:rPr>
        <w:lastRenderedPageBreak/>
        <w:t>DIALOG</w:t>
      </w:r>
      <w:bookmarkEnd w:id="440"/>
      <w:bookmarkEnd w:id="441"/>
      <w:bookmarkEnd w:id="442"/>
    </w:p>
    <w:p w:rsidR="00745BCF" w:rsidRPr="00F85168" w:rsidRDefault="00A812D1" w:rsidP="00745BCF">
      <w:pPr>
        <w:rPr>
          <w:rFonts w:ascii="Century Schoolbook" w:hAnsi="Century Schoolbook"/>
        </w:rPr>
      </w:pPr>
      <w:r>
        <w:rPr>
          <w:rFonts w:ascii="Century Schoolbook" w:hAnsi="Century Schoolbook"/>
        </w:rPr>
        <w:pict>
          <v:rect id="_x0000_i1161" style="width:429.85pt;height:.75pt" o:hrpct="995" o:hrstd="t" o:hr="t" fillcolor="#b4b4b4" stroked="f"/>
        </w:pict>
      </w:r>
    </w:p>
    <w:p w:rsidR="00745BCF" w:rsidRPr="00BA6F1F" w:rsidRDefault="00745BCF" w:rsidP="00745BCF">
      <w:pPr>
        <w:rPr>
          <w:rFonts w:ascii="Century Schoolbook" w:hAnsi="Century Schoolbook"/>
          <w:b/>
          <w:bCs/>
          <w:sz w:val="22"/>
          <w:szCs w:val="22"/>
        </w:rPr>
      </w:pPr>
      <w:r w:rsidRPr="00706AF5">
        <w:rPr>
          <w:rStyle w:val="Hyperlink"/>
          <w:rFonts w:ascii="Century Schoolbook" w:hAnsi="Century Schoolbook"/>
          <w:bCs/>
          <w:sz w:val="22"/>
          <w:szCs w:val="22"/>
        </w:rPr>
        <w:t>How to Use the DIALOG Command</w:t>
      </w:r>
    </w:p>
    <w:p w:rsidR="00745BCF" w:rsidRPr="00706AF5" w:rsidRDefault="00745BCF" w:rsidP="00745BCF">
      <w:pPr>
        <w:rPr>
          <w:rFonts w:ascii="Century Schoolbook" w:hAnsi="Century Schoolbook"/>
          <w:b/>
          <w:bCs/>
          <w:sz w:val="22"/>
          <w:szCs w:val="22"/>
        </w:rPr>
      </w:pPr>
      <w:r w:rsidRPr="00706AF5">
        <w:rPr>
          <w:rFonts w:ascii="Century Schoolbook" w:hAnsi="Century Schoolbook"/>
          <w:b/>
          <w:bCs/>
          <w:sz w:val="22"/>
          <w:szCs w:val="22"/>
        </w:rPr>
        <w:t>Description</w:t>
      </w:r>
    </w:p>
    <w:p w:rsidR="00745BCF" w:rsidRPr="00706AF5" w:rsidRDefault="00745BCF" w:rsidP="00745BCF">
      <w:pPr>
        <w:rPr>
          <w:rFonts w:ascii="Century Schoolbook" w:hAnsi="Century Schoolbook"/>
          <w:sz w:val="22"/>
          <w:szCs w:val="22"/>
        </w:rPr>
      </w:pPr>
      <w:r w:rsidRPr="00706AF5">
        <w:rPr>
          <w:rFonts w:ascii="Century Schoolbook" w:hAnsi="Century Schoolbook"/>
          <w:sz w:val="22"/>
          <w:szCs w:val="22"/>
        </w:rPr>
        <w:t>This command provides interaction with the user from within a program. Dialogs can display information, ask for and receive input, and offer lists for making choices.</w:t>
      </w:r>
    </w:p>
    <w:p w:rsidR="00745BCF" w:rsidRPr="00706AF5" w:rsidRDefault="00745BCF" w:rsidP="00745BCF">
      <w:pPr>
        <w:rPr>
          <w:rFonts w:ascii="Century Schoolbook" w:hAnsi="Century Schoolbook"/>
          <w:b/>
          <w:bCs/>
          <w:sz w:val="22"/>
          <w:szCs w:val="22"/>
        </w:rPr>
      </w:pPr>
      <w:r w:rsidRPr="00706AF5">
        <w:rPr>
          <w:rFonts w:ascii="Century Schoolbook" w:hAnsi="Century Schoolbook"/>
          <w:b/>
          <w:bCs/>
          <w:sz w:val="22"/>
          <w:szCs w:val="22"/>
        </w:rPr>
        <w:t>Syntax</w:t>
      </w:r>
    </w:p>
    <w:p w:rsidR="00745BCF" w:rsidRPr="00536A99" w:rsidRDefault="00745BCF" w:rsidP="00745BCF">
      <w:pPr>
        <w:rPr>
          <w:rFonts w:ascii="Century Schoolbook" w:hAnsi="Century Schoolbook"/>
          <w:b/>
          <w:iCs/>
          <w:sz w:val="22"/>
          <w:szCs w:val="22"/>
        </w:rPr>
      </w:pPr>
      <w:r w:rsidRPr="00536A99">
        <w:rPr>
          <w:rFonts w:ascii="Century Schoolbook" w:hAnsi="Century Schoolbook"/>
          <w:b/>
          <w:iCs/>
          <w:sz w:val="22"/>
          <w:szCs w:val="22"/>
        </w:rPr>
        <w:t>Simple Form</w:t>
      </w:r>
    </w:p>
    <w:p w:rsidR="00745BCF" w:rsidRPr="00586E0E" w:rsidRDefault="00745BCF" w:rsidP="00745BCF">
      <w:pPr>
        <w:pStyle w:val="ImageCaption"/>
        <w:jc w:val="left"/>
        <w:rPr>
          <w:rFonts w:ascii="Courier New" w:hAnsi="Courier New" w:cs="Courier New"/>
          <w:b w:val="0"/>
          <w:sz w:val="18"/>
          <w:szCs w:val="18"/>
        </w:rPr>
      </w:pPr>
      <w:r w:rsidRPr="00586E0E">
        <w:rPr>
          <w:rFonts w:ascii="Courier New" w:hAnsi="Courier New" w:cs="Courier New"/>
          <w:b w:val="0"/>
          <w:sz w:val="18"/>
          <w:szCs w:val="18"/>
        </w:rPr>
        <w:t>DIALOG "&lt;prompt&gt;" {TITLETEXT="&lt;title&gt;"}</w:t>
      </w:r>
    </w:p>
    <w:p w:rsidR="00745BCF" w:rsidRPr="00706AF5" w:rsidRDefault="00745BCF" w:rsidP="00745BCF">
      <w:pPr>
        <w:pStyle w:val="ImageCaption"/>
        <w:rPr>
          <w:rFonts w:ascii="Century Schoolbook" w:hAnsi="Century Schoolbook"/>
          <w:sz w:val="22"/>
          <w:szCs w:val="22"/>
        </w:rPr>
      </w:pPr>
    </w:p>
    <w:p w:rsidR="00745BCF" w:rsidRPr="00706AF5" w:rsidRDefault="00745BCF" w:rsidP="00745BCF">
      <w:pPr>
        <w:numPr>
          <w:ilvl w:val="0"/>
          <w:numId w:val="298"/>
        </w:numPr>
        <w:rPr>
          <w:rFonts w:ascii="Century Schoolbook" w:hAnsi="Century Schoolbook"/>
          <w:color w:val="000000"/>
          <w:sz w:val="22"/>
          <w:szCs w:val="22"/>
        </w:rPr>
      </w:pPr>
      <w:r w:rsidRPr="00706AF5">
        <w:rPr>
          <w:rFonts w:ascii="Century Schoolbook" w:hAnsi="Century Schoolbook"/>
          <w:color w:val="000000"/>
          <w:sz w:val="22"/>
          <w:szCs w:val="22"/>
        </w:rPr>
        <w:t>&lt;prompt&gt; represents the text to be displayed as message.</w:t>
      </w:r>
    </w:p>
    <w:p w:rsidR="00745BCF" w:rsidRPr="00706AF5" w:rsidRDefault="00745BCF" w:rsidP="00745BCF">
      <w:pPr>
        <w:numPr>
          <w:ilvl w:val="0"/>
          <w:numId w:val="298"/>
        </w:numPr>
        <w:rPr>
          <w:rFonts w:ascii="Century Schoolbook" w:hAnsi="Century Schoolbook"/>
          <w:color w:val="000000"/>
          <w:sz w:val="22"/>
          <w:szCs w:val="22"/>
        </w:rPr>
      </w:pPr>
      <w:r w:rsidRPr="00706AF5">
        <w:rPr>
          <w:rFonts w:ascii="Century Schoolbook" w:hAnsi="Century Schoolbook"/>
          <w:color w:val="000000"/>
          <w:sz w:val="22"/>
          <w:szCs w:val="22"/>
        </w:rPr>
        <w:t>&lt;title&gt; represents the text to be used as the caption for the dialog window. If &lt;title&gt; is omitted in the Dialog command, "Analysis" will be displayed on the dialog box's title bar.</w:t>
      </w:r>
    </w:p>
    <w:p w:rsidR="00745BCF" w:rsidRPr="00536A99" w:rsidRDefault="00745BCF" w:rsidP="00745BCF">
      <w:pPr>
        <w:rPr>
          <w:rFonts w:ascii="Century Schoolbook" w:hAnsi="Century Schoolbook"/>
          <w:b/>
          <w:iCs/>
          <w:sz w:val="22"/>
          <w:szCs w:val="22"/>
        </w:rPr>
      </w:pPr>
      <w:r w:rsidRPr="00536A99">
        <w:rPr>
          <w:rFonts w:ascii="Century Schoolbook" w:hAnsi="Century Schoolbook"/>
          <w:b/>
          <w:iCs/>
          <w:sz w:val="22"/>
          <w:szCs w:val="22"/>
        </w:rPr>
        <w:t>Get Variable Form</w:t>
      </w:r>
    </w:p>
    <w:p w:rsidR="00745BCF" w:rsidRPr="00586E0E" w:rsidRDefault="00745BCF" w:rsidP="00745BCF">
      <w:pPr>
        <w:pStyle w:val="ImageCaption"/>
        <w:jc w:val="left"/>
        <w:rPr>
          <w:rFonts w:ascii="Courier New" w:hAnsi="Courier New" w:cs="Courier New"/>
          <w:b w:val="0"/>
          <w:sz w:val="18"/>
          <w:szCs w:val="18"/>
        </w:rPr>
      </w:pPr>
      <w:r w:rsidRPr="00586E0E">
        <w:rPr>
          <w:rFonts w:ascii="Courier New" w:hAnsi="Courier New" w:cs="Courier New"/>
          <w:b w:val="0"/>
          <w:sz w:val="18"/>
          <w:szCs w:val="18"/>
        </w:rPr>
        <w:t>DIALOG "&lt;prompt&gt;" &lt;variable&gt; &lt;entry type&gt; {TITLETEXT="&lt;title&gt;"}</w:t>
      </w:r>
    </w:p>
    <w:p w:rsidR="00745BCF" w:rsidRPr="00586E0E" w:rsidRDefault="00745BCF" w:rsidP="00745BCF">
      <w:pPr>
        <w:pStyle w:val="ImageCaption"/>
        <w:jc w:val="left"/>
        <w:rPr>
          <w:rFonts w:ascii="Courier New" w:hAnsi="Courier New" w:cs="Courier New"/>
          <w:b w:val="0"/>
          <w:sz w:val="18"/>
          <w:szCs w:val="18"/>
        </w:rPr>
      </w:pPr>
      <w:r w:rsidRPr="00586E0E">
        <w:rPr>
          <w:rFonts w:ascii="Courier New" w:hAnsi="Courier New" w:cs="Courier New"/>
          <w:b w:val="0"/>
          <w:sz w:val="18"/>
          <w:szCs w:val="18"/>
        </w:rPr>
        <w:t>DIALOG "&lt;prompt&gt;" &lt;variable&gt; "&lt;value 1&gt;", "&lt;value 2&gt;", "&lt;value 3&gt;", … ,"&lt;value n&gt;" {TITLETEXT="&lt;title&gt;"}</w:t>
      </w:r>
    </w:p>
    <w:p w:rsidR="00745BCF" w:rsidRPr="00586E0E" w:rsidRDefault="00745BCF" w:rsidP="00745BCF">
      <w:pPr>
        <w:pStyle w:val="ImageCaption"/>
        <w:jc w:val="left"/>
        <w:rPr>
          <w:rFonts w:ascii="Courier New" w:hAnsi="Courier New" w:cs="Courier New"/>
          <w:b w:val="0"/>
          <w:sz w:val="18"/>
          <w:szCs w:val="18"/>
        </w:rPr>
      </w:pPr>
      <w:r w:rsidRPr="00586E0E">
        <w:rPr>
          <w:rFonts w:ascii="Courier New" w:hAnsi="Courier New" w:cs="Courier New"/>
          <w:b w:val="0"/>
          <w:sz w:val="18"/>
          <w:szCs w:val="18"/>
        </w:rPr>
        <w:t>DIALOG "&lt;file type selection&gt;" &lt;variable&gt; READ {TITLETEXT="&lt;title&gt;"}</w:t>
      </w:r>
    </w:p>
    <w:p w:rsidR="00745BCF" w:rsidRPr="00586E0E" w:rsidRDefault="00745BCF" w:rsidP="00745BCF">
      <w:pPr>
        <w:pStyle w:val="ImageCaption"/>
        <w:jc w:val="left"/>
        <w:rPr>
          <w:rFonts w:ascii="Courier New" w:hAnsi="Courier New" w:cs="Courier New"/>
          <w:b w:val="0"/>
          <w:sz w:val="18"/>
          <w:szCs w:val="18"/>
        </w:rPr>
      </w:pPr>
      <w:r w:rsidRPr="00586E0E">
        <w:rPr>
          <w:rFonts w:ascii="Courier New" w:hAnsi="Courier New" w:cs="Courier New"/>
          <w:b w:val="0"/>
          <w:sz w:val="18"/>
          <w:szCs w:val="18"/>
        </w:rPr>
        <w:t>DIALOG "&lt;file type selection&gt;" &lt;variable&gt; WRITE {TITLETEXT="&lt;title&gt;"}</w:t>
      </w:r>
    </w:p>
    <w:p w:rsidR="00745BCF" w:rsidRPr="00706AF5" w:rsidRDefault="00745BCF" w:rsidP="00745BCF">
      <w:pPr>
        <w:pStyle w:val="ImageCaption"/>
        <w:rPr>
          <w:rFonts w:ascii="Century Schoolbook" w:hAnsi="Century Schoolbook"/>
          <w:sz w:val="22"/>
          <w:szCs w:val="22"/>
        </w:rPr>
      </w:pPr>
    </w:p>
    <w:p w:rsidR="00745BCF" w:rsidRPr="00706AF5" w:rsidRDefault="00745BCF" w:rsidP="00745BCF">
      <w:pPr>
        <w:numPr>
          <w:ilvl w:val="0"/>
          <w:numId w:val="299"/>
        </w:numPr>
        <w:rPr>
          <w:rFonts w:ascii="Century Schoolbook" w:hAnsi="Century Schoolbook"/>
          <w:color w:val="000000"/>
          <w:sz w:val="22"/>
          <w:szCs w:val="22"/>
        </w:rPr>
      </w:pPr>
      <w:r w:rsidRPr="00706AF5">
        <w:rPr>
          <w:rFonts w:ascii="Century Schoolbook" w:hAnsi="Century Schoolbook"/>
          <w:color w:val="000000"/>
          <w:sz w:val="22"/>
          <w:szCs w:val="22"/>
        </w:rPr>
        <w:t>&lt;variable&gt; represents the variable to store value entered.</w:t>
      </w:r>
    </w:p>
    <w:p w:rsidR="00745BCF" w:rsidRPr="00706AF5" w:rsidRDefault="00745BCF" w:rsidP="00745BCF">
      <w:pPr>
        <w:numPr>
          <w:ilvl w:val="0"/>
          <w:numId w:val="299"/>
        </w:numPr>
        <w:rPr>
          <w:rFonts w:ascii="Century Schoolbook" w:hAnsi="Century Schoolbook"/>
          <w:color w:val="000000"/>
          <w:sz w:val="22"/>
          <w:szCs w:val="22"/>
        </w:rPr>
      </w:pPr>
      <w:r w:rsidRPr="00706AF5">
        <w:rPr>
          <w:rFonts w:ascii="Century Schoolbook" w:hAnsi="Century Schoolbook"/>
          <w:color w:val="000000"/>
          <w:sz w:val="22"/>
          <w:szCs w:val="22"/>
        </w:rPr>
        <w:t>&lt;entry type&gt; represents a reserved word and/or mask that defines the type of input to be accepted and stored in the variable. The following are valid entry types:</w:t>
      </w:r>
    </w:p>
    <w:p w:rsidR="00745BCF" w:rsidRPr="00706AF5" w:rsidRDefault="00745BCF" w:rsidP="00745BCF">
      <w:pPr>
        <w:numPr>
          <w:ilvl w:val="1"/>
          <w:numId w:val="300"/>
        </w:numPr>
        <w:rPr>
          <w:rFonts w:ascii="Century Schoolbook" w:hAnsi="Century Schoolbook"/>
          <w:color w:val="000000"/>
          <w:sz w:val="22"/>
          <w:szCs w:val="22"/>
        </w:rPr>
      </w:pPr>
      <w:r w:rsidRPr="00053189">
        <w:rPr>
          <w:rFonts w:ascii="Century Schoolbook" w:hAnsi="Century Schoolbook"/>
          <w:b/>
          <w:color w:val="000000"/>
          <w:sz w:val="22"/>
          <w:szCs w:val="22"/>
        </w:rPr>
        <w:t>TEXTINPUT</w:t>
      </w:r>
      <w:r w:rsidRPr="00706AF5">
        <w:rPr>
          <w:rFonts w:ascii="Century Schoolbook" w:hAnsi="Century Schoolbook"/>
          <w:color w:val="000000"/>
          <w:sz w:val="22"/>
          <w:szCs w:val="22"/>
        </w:rPr>
        <w:t xml:space="preserve"> specifies the input as text. </w:t>
      </w:r>
    </w:p>
    <w:p w:rsidR="00745BCF" w:rsidRPr="00706AF5" w:rsidRDefault="00745BCF" w:rsidP="00745BCF">
      <w:pPr>
        <w:numPr>
          <w:ilvl w:val="1"/>
          <w:numId w:val="300"/>
        </w:numPr>
        <w:rPr>
          <w:rFonts w:ascii="Century Schoolbook" w:hAnsi="Century Schoolbook"/>
          <w:color w:val="000000"/>
          <w:sz w:val="22"/>
          <w:szCs w:val="22"/>
        </w:rPr>
      </w:pPr>
      <w:r w:rsidRPr="00053189">
        <w:rPr>
          <w:rFonts w:ascii="Century Schoolbook" w:hAnsi="Century Schoolbook"/>
          <w:b/>
          <w:color w:val="000000"/>
          <w:sz w:val="22"/>
          <w:szCs w:val="22"/>
        </w:rPr>
        <w:t>YN</w:t>
      </w:r>
      <w:r w:rsidRPr="00706AF5">
        <w:rPr>
          <w:rFonts w:ascii="Century Schoolbook" w:hAnsi="Century Schoolbook"/>
          <w:color w:val="000000"/>
          <w:sz w:val="22"/>
          <w:szCs w:val="22"/>
        </w:rPr>
        <w:t xml:space="preserve"> specifies the input as Boolean.</w:t>
      </w:r>
    </w:p>
    <w:p w:rsidR="00745BCF" w:rsidRPr="00706AF5" w:rsidRDefault="00745BCF" w:rsidP="00745BCF">
      <w:pPr>
        <w:numPr>
          <w:ilvl w:val="1"/>
          <w:numId w:val="300"/>
        </w:numPr>
        <w:rPr>
          <w:rFonts w:ascii="Century Schoolbook" w:hAnsi="Century Schoolbook"/>
          <w:color w:val="000000"/>
          <w:sz w:val="22"/>
          <w:szCs w:val="22"/>
        </w:rPr>
      </w:pPr>
      <w:r w:rsidRPr="00053189">
        <w:rPr>
          <w:rFonts w:ascii="Century Schoolbook" w:hAnsi="Century Schoolbook"/>
          <w:b/>
          <w:color w:val="000000"/>
          <w:sz w:val="22"/>
          <w:szCs w:val="22"/>
        </w:rPr>
        <w:t>DATEFORMAT</w:t>
      </w:r>
      <w:r w:rsidRPr="00706AF5">
        <w:rPr>
          <w:rFonts w:ascii="Century Schoolbook" w:hAnsi="Century Schoolbook"/>
          <w:color w:val="000000"/>
          <w:sz w:val="22"/>
          <w:szCs w:val="22"/>
        </w:rPr>
        <w:t xml:space="preserve"> </w:t>
      </w:r>
      <w:r>
        <w:rPr>
          <w:rFonts w:ascii="Century Schoolbook" w:hAnsi="Century Schoolbook"/>
          <w:color w:val="000000"/>
          <w:sz w:val="22"/>
          <w:szCs w:val="22"/>
        </w:rPr>
        <w:t>(</w:t>
      </w:r>
      <w:r w:rsidRPr="00706AF5">
        <w:rPr>
          <w:rFonts w:ascii="Century Schoolbook" w:hAnsi="Century Schoolbook"/>
          <w:color w:val="000000"/>
          <w:sz w:val="22"/>
          <w:szCs w:val="22"/>
        </w:rPr>
        <w:t>"&lt;date mask&gt;"</w:t>
      </w:r>
      <w:r>
        <w:rPr>
          <w:rFonts w:ascii="Century Schoolbook" w:hAnsi="Century Schoolbook"/>
          <w:color w:val="000000"/>
          <w:sz w:val="22"/>
          <w:szCs w:val="22"/>
        </w:rPr>
        <w:t>)</w:t>
      </w:r>
      <w:r w:rsidRPr="00706AF5">
        <w:rPr>
          <w:rFonts w:ascii="Century Schoolbook" w:hAnsi="Century Schoolbook"/>
          <w:color w:val="000000"/>
          <w:sz w:val="22"/>
          <w:szCs w:val="22"/>
        </w:rPr>
        <w:t xml:space="preserve"> specifies the input as a date; if a date mask is not specified, the system short date is used.</w:t>
      </w:r>
    </w:p>
    <w:p w:rsidR="00745BCF" w:rsidRPr="00706AF5" w:rsidRDefault="00745BCF" w:rsidP="00745BCF">
      <w:pPr>
        <w:numPr>
          <w:ilvl w:val="1"/>
          <w:numId w:val="300"/>
        </w:numPr>
        <w:rPr>
          <w:rFonts w:ascii="Century Schoolbook" w:hAnsi="Century Schoolbook"/>
          <w:color w:val="000000"/>
          <w:sz w:val="22"/>
          <w:szCs w:val="22"/>
        </w:rPr>
      </w:pPr>
      <w:r w:rsidRPr="00706AF5">
        <w:rPr>
          <w:rFonts w:ascii="Century Schoolbook" w:hAnsi="Century Schoolbook"/>
          <w:color w:val="000000"/>
          <w:sz w:val="22"/>
          <w:szCs w:val="22"/>
        </w:rPr>
        <w:t xml:space="preserve">"&lt;numeric mask&gt;" specifies the input as numeric. This option is identified as "Number Only". The numeric mask should be a text string </w:t>
      </w:r>
      <w:r>
        <w:rPr>
          <w:rFonts w:ascii="Century Schoolbook" w:hAnsi="Century Schoolbook"/>
          <w:color w:val="000000"/>
          <w:sz w:val="22"/>
          <w:szCs w:val="22"/>
        </w:rPr>
        <w:t>(e.g.,</w:t>
      </w:r>
      <w:r w:rsidRPr="00706AF5">
        <w:rPr>
          <w:rFonts w:ascii="Century Schoolbook" w:hAnsi="Century Schoolbook"/>
          <w:color w:val="000000"/>
          <w:sz w:val="22"/>
          <w:szCs w:val="22"/>
        </w:rPr>
        <w:t xml:space="preserve"> "####" or "##</w:t>
      </w:r>
      <w:r w:rsidRPr="00706AF5">
        <w:rPr>
          <w:rFonts w:ascii="Century Schoolbook" w:hAnsi="Century Schoolbook"/>
          <w:b/>
          <w:bCs/>
          <w:color w:val="000000"/>
          <w:sz w:val="22"/>
          <w:szCs w:val="22"/>
        </w:rPr>
        <w:t>.</w:t>
      </w:r>
      <w:r w:rsidRPr="00706AF5">
        <w:rPr>
          <w:rFonts w:ascii="Century Schoolbook" w:hAnsi="Century Schoolbook"/>
          <w:color w:val="000000"/>
          <w:sz w:val="22"/>
          <w:szCs w:val="22"/>
        </w:rPr>
        <w:t>###"</w:t>
      </w:r>
      <w:r>
        <w:rPr>
          <w:rFonts w:ascii="Century Schoolbook" w:hAnsi="Century Schoolbook"/>
          <w:color w:val="000000"/>
          <w:sz w:val="22"/>
          <w:szCs w:val="22"/>
        </w:rPr>
        <w:t>)</w:t>
      </w:r>
      <w:r w:rsidRPr="00706AF5">
        <w:rPr>
          <w:rFonts w:ascii="Century Schoolbook" w:hAnsi="Century Schoolbook"/>
          <w:color w:val="000000"/>
          <w:sz w:val="22"/>
          <w:szCs w:val="22"/>
        </w:rPr>
        <w:t xml:space="preserve"> that indicates the type of data to be entered.  # indicates a digit.</w:t>
      </w:r>
    </w:p>
    <w:p w:rsidR="00745BCF" w:rsidRPr="00706AF5" w:rsidRDefault="00745BCF" w:rsidP="00745BCF">
      <w:pPr>
        <w:numPr>
          <w:ilvl w:val="1"/>
          <w:numId w:val="300"/>
        </w:numPr>
        <w:rPr>
          <w:rFonts w:ascii="Century Schoolbook" w:hAnsi="Century Schoolbook"/>
          <w:color w:val="000000"/>
          <w:sz w:val="22"/>
          <w:szCs w:val="22"/>
        </w:rPr>
      </w:pPr>
      <w:r w:rsidRPr="00706AF5">
        <w:rPr>
          <w:rFonts w:ascii="Century Schoolbook" w:hAnsi="Century Schoolbook"/>
          <w:color w:val="000000"/>
          <w:sz w:val="22"/>
          <w:szCs w:val="22"/>
        </w:rPr>
        <w:t>If no &lt;entry type&gt; is specified, the input variable is interpreted as a number if possible</w:t>
      </w:r>
      <w:r>
        <w:rPr>
          <w:rFonts w:ascii="Century Schoolbook" w:hAnsi="Century Schoolbook"/>
          <w:color w:val="000000"/>
          <w:sz w:val="22"/>
          <w:szCs w:val="22"/>
        </w:rPr>
        <w:t>.</w:t>
      </w:r>
      <w:r w:rsidRPr="00706AF5">
        <w:rPr>
          <w:rFonts w:ascii="Century Schoolbook" w:hAnsi="Century Schoolbook"/>
          <w:color w:val="000000"/>
          <w:sz w:val="22"/>
          <w:szCs w:val="22"/>
        </w:rPr>
        <w:t xml:space="preserve"> </w:t>
      </w:r>
      <w:r>
        <w:rPr>
          <w:rFonts w:ascii="Century Schoolbook" w:hAnsi="Century Schoolbook"/>
          <w:color w:val="000000"/>
          <w:sz w:val="22"/>
          <w:szCs w:val="22"/>
        </w:rPr>
        <w:t>I</w:t>
      </w:r>
      <w:r w:rsidRPr="00706AF5">
        <w:rPr>
          <w:rFonts w:ascii="Century Schoolbook" w:hAnsi="Century Schoolbook"/>
          <w:color w:val="000000"/>
          <w:sz w:val="22"/>
          <w:szCs w:val="22"/>
        </w:rPr>
        <w:t>f the value is not a valid number</w:t>
      </w:r>
      <w:r>
        <w:rPr>
          <w:rFonts w:ascii="Century Schoolbook" w:hAnsi="Century Schoolbook"/>
          <w:color w:val="000000"/>
          <w:sz w:val="22"/>
          <w:szCs w:val="22"/>
        </w:rPr>
        <w:t>,</w:t>
      </w:r>
      <w:r w:rsidRPr="00706AF5">
        <w:rPr>
          <w:rFonts w:ascii="Century Schoolbook" w:hAnsi="Century Schoolbook"/>
          <w:color w:val="000000"/>
          <w:sz w:val="22"/>
          <w:szCs w:val="22"/>
        </w:rPr>
        <w:t xml:space="preserve"> but is a valid date, it is interpreted as a date</w:t>
      </w:r>
      <w:r>
        <w:rPr>
          <w:rFonts w:ascii="Century Schoolbook" w:hAnsi="Century Schoolbook"/>
          <w:color w:val="000000"/>
          <w:sz w:val="22"/>
          <w:szCs w:val="22"/>
        </w:rPr>
        <w:t>.</w:t>
      </w:r>
      <w:r w:rsidRPr="00706AF5">
        <w:rPr>
          <w:rFonts w:ascii="Century Schoolbook" w:hAnsi="Century Schoolbook"/>
          <w:color w:val="000000"/>
          <w:sz w:val="22"/>
          <w:szCs w:val="22"/>
        </w:rPr>
        <w:t xml:space="preserve"> </w:t>
      </w:r>
      <w:r>
        <w:rPr>
          <w:rFonts w:ascii="Century Schoolbook" w:hAnsi="Century Schoolbook"/>
          <w:color w:val="000000"/>
          <w:sz w:val="22"/>
          <w:szCs w:val="22"/>
        </w:rPr>
        <w:t>O</w:t>
      </w:r>
      <w:r w:rsidRPr="00706AF5">
        <w:rPr>
          <w:rFonts w:ascii="Century Schoolbook" w:hAnsi="Century Schoolbook"/>
          <w:color w:val="000000"/>
          <w:sz w:val="22"/>
          <w:szCs w:val="22"/>
        </w:rPr>
        <w:t>therwise</w:t>
      </w:r>
      <w:r>
        <w:rPr>
          <w:rFonts w:ascii="Century Schoolbook" w:hAnsi="Century Schoolbook"/>
          <w:color w:val="000000"/>
          <w:sz w:val="22"/>
          <w:szCs w:val="22"/>
        </w:rPr>
        <w:t>,</w:t>
      </w:r>
      <w:r w:rsidRPr="00706AF5">
        <w:rPr>
          <w:rFonts w:ascii="Century Schoolbook" w:hAnsi="Century Schoolbook"/>
          <w:color w:val="000000"/>
          <w:sz w:val="22"/>
          <w:szCs w:val="22"/>
        </w:rPr>
        <w:t xml:space="preserve"> an error occurs.</w:t>
      </w:r>
    </w:p>
    <w:p w:rsidR="00745BCF" w:rsidRPr="00706AF5" w:rsidRDefault="00745BCF" w:rsidP="00745BCF">
      <w:pPr>
        <w:numPr>
          <w:ilvl w:val="0"/>
          <w:numId w:val="301"/>
        </w:numPr>
        <w:rPr>
          <w:rFonts w:ascii="Century Schoolbook" w:hAnsi="Century Schoolbook"/>
          <w:color w:val="000000"/>
          <w:sz w:val="22"/>
          <w:szCs w:val="22"/>
        </w:rPr>
      </w:pPr>
      <w:r w:rsidRPr="00706AF5">
        <w:rPr>
          <w:rFonts w:ascii="Century Schoolbook" w:hAnsi="Century Schoolbook"/>
          <w:color w:val="000000"/>
          <w:sz w:val="22"/>
          <w:szCs w:val="22"/>
        </w:rPr>
        <w:lastRenderedPageBreak/>
        <w:t>&lt;value&gt; represents a value in a drop-down list of choices. Each value included in the command will be shown as a single item in the list.</w:t>
      </w:r>
    </w:p>
    <w:p w:rsidR="00745BCF" w:rsidRPr="00706AF5" w:rsidRDefault="00745BCF" w:rsidP="00745BCF">
      <w:pPr>
        <w:numPr>
          <w:ilvl w:val="0"/>
          <w:numId w:val="301"/>
        </w:numPr>
        <w:rPr>
          <w:rFonts w:ascii="Century Schoolbook" w:hAnsi="Century Schoolbook"/>
          <w:color w:val="000000"/>
          <w:sz w:val="22"/>
          <w:szCs w:val="22"/>
        </w:rPr>
      </w:pPr>
      <w:r w:rsidRPr="00706AF5">
        <w:rPr>
          <w:rFonts w:ascii="Century Schoolbook" w:hAnsi="Century Schoolbook"/>
          <w:color w:val="000000"/>
          <w:sz w:val="22"/>
          <w:szCs w:val="22"/>
        </w:rPr>
        <w:t xml:space="preserve">&lt;file type selection&gt; controls the type of files that are displayed for selection. It consists of alternating description and filter elements separated by vertical bars. The description is displayed for </w:t>
      </w:r>
      <w:r>
        <w:rPr>
          <w:rFonts w:ascii="Century Schoolbook" w:hAnsi="Century Schoolbook"/>
          <w:color w:val="000000"/>
          <w:sz w:val="22"/>
          <w:szCs w:val="22"/>
        </w:rPr>
        <w:t>you</w:t>
      </w:r>
      <w:r w:rsidRPr="00706AF5">
        <w:rPr>
          <w:rFonts w:ascii="Century Schoolbook" w:hAnsi="Century Schoolbook"/>
          <w:color w:val="000000"/>
          <w:sz w:val="22"/>
          <w:szCs w:val="22"/>
        </w:rPr>
        <w:t xml:space="preserve"> to select. The corresponding filter element selects the files. If this element is left blank, all files </w:t>
      </w:r>
      <w:r>
        <w:rPr>
          <w:rFonts w:ascii="Century Schoolbook" w:hAnsi="Century Schoolbook"/>
          <w:color w:val="000000"/>
          <w:sz w:val="22"/>
          <w:szCs w:val="22"/>
        </w:rPr>
        <w:t>can be selected</w:t>
      </w:r>
      <w:r w:rsidRPr="00706AF5">
        <w:rPr>
          <w:rFonts w:ascii="Century Schoolbook" w:hAnsi="Century Schoolbook"/>
          <w:color w:val="000000"/>
          <w:sz w:val="22"/>
          <w:szCs w:val="22"/>
        </w:rPr>
        <w:t xml:space="preserve">. Syntax is created using the File Open and File Save options from the Dialog Format drop down menu. </w:t>
      </w:r>
    </w:p>
    <w:p w:rsidR="00745BCF" w:rsidRPr="00536A99" w:rsidRDefault="00745BCF" w:rsidP="00745BCF">
      <w:pPr>
        <w:rPr>
          <w:rFonts w:ascii="Century Schoolbook" w:hAnsi="Century Schoolbook"/>
          <w:b/>
          <w:iCs/>
          <w:sz w:val="22"/>
          <w:szCs w:val="22"/>
        </w:rPr>
      </w:pPr>
      <w:r w:rsidRPr="00536A99">
        <w:rPr>
          <w:rFonts w:ascii="Century Schoolbook" w:hAnsi="Century Schoolbook"/>
          <w:b/>
          <w:iCs/>
          <w:sz w:val="22"/>
          <w:szCs w:val="22"/>
        </w:rPr>
        <w:t>List of Values Form</w:t>
      </w:r>
    </w:p>
    <w:p w:rsidR="00745BCF" w:rsidRPr="00586E0E" w:rsidRDefault="00745BCF" w:rsidP="00745BCF">
      <w:pPr>
        <w:pStyle w:val="ImageCaption"/>
        <w:jc w:val="left"/>
        <w:rPr>
          <w:rFonts w:ascii="Courier New" w:hAnsi="Courier New" w:cs="Courier New"/>
          <w:b w:val="0"/>
          <w:sz w:val="18"/>
          <w:szCs w:val="18"/>
        </w:rPr>
      </w:pPr>
      <w:r w:rsidRPr="00586E0E">
        <w:rPr>
          <w:rFonts w:ascii="Courier New" w:hAnsi="Courier New" w:cs="Courier New"/>
          <w:b w:val="0"/>
          <w:sz w:val="18"/>
          <w:szCs w:val="18"/>
        </w:rPr>
        <w:t>DIALOG "&lt;prompt&gt;" &lt;variable&gt; [&lt;list type&gt;] {TITLETEXT="&lt;title&gt;"}</w:t>
      </w:r>
    </w:p>
    <w:p w:rsidR="00745BCF" w:rsidRPr="00586E0E" w:rsidRDefault="00745BCF" w:rsidP="00745BCF">
      <w:pPr>
        <w:pStyle w:val="ImageCaption"/>
        <w:jc w:val="left"/>
        <w:rPr>
          <w:rFonts w:ascii="Courier New" w:hAnsi="Courier New" w:cs="Courier New"/>
          <w:b w:val="0"/>
          <w:sz w:val="18"/>
          <w:szCs w:val="18"/>
        </w:rPr>
      </w:pPr>
      <w:r w:rsidRPr="00586E0E">
        <w:rPr>
          <w:rFonts w:ascii="Courier New" w:hAnsi="Courier New" w:cs="Courier New"/>
          <w:b w:val="0"/>
          <w:sz w:val="18"/>
          <w:szCs w:val="18"/>
        </w:rPr>
        <w:t>DIALOG "&lt;prompt&gt;" &lt;variable&gt; DBVALUES &lt;table name&gt; {TITLETEXT="&lt;title&gt;"}</w:t>
      </w:r>
    </w:p>
    <w:p w:rsidR="00745BCF" w:rsidRPr="00706AF5" w:rsidRDefault="00745BCF" w:rsidP="00745BCF">
      <w:pPr>
        <w:pStyle w:val="ImageCaption"/>
        <w:rPr>
          <w:rFonts w:ascii="Century Schoolbook" w:hAnsi="Century Schoolbook"/>
          <w:sz w:val="22"/>
          <w:szCs w:val="22"/>
        </w:rPr>
      </w:pPr>
    </w:p>
    <w:p w:rsidR="00745BCF" w:rsidRPr="00706AF5" w:rsidRDefault="00745BCF" w:rsidP="00745BCF">
      <w:pPr>
        <w:numPr>
          <w:ilvl w:val="0"/>
          <w:numId w:val="302"/>
        </w:numPr>
        <w:rPr>
          <w:rFonts w:ascii="Century Schoolbook" w:hAnsi="Century Schoolbook"/>
          <w:color w:val="000000"/>
          <w:sz w:val="22"/>
          <w:szCs w:val="22"/>
        </w:rPr>
      </w:pPr>
      <w:r w:rsidRPr="00706AF5">
        <w:rPr>
          <w:rFonts w:ascii="Century Schoolbook" w:hAnsi="Century Schoolbook"/>
          <w:color w:val="000000"/>
          <w:sz w:val="22"/>
          <w:szCs w:val="22"/>
        </w:rPr>
        <w:t>The [&lt;list type&gt;] are DATABASES and DBVIEWS</w:t>
      </w:r>
    </w:p>
    <w:p w:rsidR="00745BCF" w:rsidRPr="00706AF5" w:rsidRDefault="00745BCF" w:rsidP="00745BCF">
      <w:pPr>
        <w:rPr>
          <w:rFonts w:ascii="Century Schoolbook" w:hAnsi="Century Schoolbook"/>
          <w:b/>
          <w:bCs/>
          <w:sz w:val="22"/>
          <w:szCs w:val="22"/>
        </w:rPr>
      </w:pPr>
      <w:r w:rsidRPr="00706AF5">
        <w:rPr>
          <w:rFonts w:ascii="Century Schoolbook" w:hAnsi="Century Schoolbook"/>
          <w:b/>
          <w:bCs/>
          <w:sz w:val="22"/>
          <w:szCs w:val="22"/>
        </w:rPr>
        <w:t>Comments</w:t>
      </w:r>
    </w:p>
    <w:p w:rsidR="00745BCF" w:rsidRPr="00706AF5" w:rsidRDefault="00745BCF" w:rsidP="00745BCF">
      <w:pPr>
        <w:rPr>
          <w:rFonts w:ascii="Century Schoolbook" w:hAnsi="Century Schoolbook"/>
          <w:sz w:val="22"/>
          <w:szCs w:val="22"/>
        </w:rPr>
      </w:pPr>
      <w:r w:rsidRPr="00706AF5">
        <w:rPr>
          <w:rFonts w:ascii="Century Schoolbook" w:hAnsi="Century Schoolbook"/>
          <w:sz w:val="22"/>
          <w:szCs w:val="22"/>
        </w:rPr>
        <w:t>The Simple form of DIALOG places a dialog box on the screen, using the text provided, with an OK button.  </w:t>
      </w:r>
    </w:p>
    <w:p w:rsidR="00745BCF" w:rsidRPr="00706AF5" w:rsidRDefault="00745BCF" w:rsidP="00745BCF">
      <w:pPr>
        <w:rPr>
          <w:rFonts w:ascii="Century Schoolbook" w:hAnsi="Century Schoolbook"/>
          <w:sz w:val="22"/>
          <w:szCs w:val="22"/>
        </w:rPr>
      </w:pPr>
      <w:r w:rsidRPr="00706AF5">
        <w:rPr>
          <w:rFonts w:ascii="Century Schoolbook" w:hAnsi="Century Schoolbook"/>
          <w:sz w:val="22"/>
          <w:szCs w:val="22"/>
        </w:rPr>
        <w:t xml:space="preserve">The Get Variable form of DIALOG displays the text prompt and provides a means for entering a value. </w:t>
      </w:r>
    </w:p>
    <w:p w:rsidR="00745BCF" w:rsidRPr="00706AF5" w:rsidRDefault="00745BCF" w:rsidP="00745BCF">
      <w:pPr>
        <w:numPr>
          <w:ilvl w:val="0"/>
          <w:numId w:val="8"/>
        </w:numPr>
        <w:tabs>
          <w:tab w:val="left" w:pos="720"/>
        </w:tabs>
        <w:rPr>
          <w:rFonts w:ascii="Century Schoolbook" w:hAnsi="Century Schoolbook"/>
          <w:color w:val="000000"/>
          <w:sz w:val="22"/>
          <w:szCs w:val="22"/>
        </w:rPr>
      </w:pPr>
      <w:r w:rsidRPr="00706AF5">
        <w:rPr>
          <w:rFonts w:ascii="Century Schoolbook" w:hAnsi="Century Schoolbook"/>
          <w:color w:val="000000"/>
          <w:sz w:val="22"/>
          <w:szCs w:val="22"/>
        </w:rPr>
        <w:t xml:space="preserve">If </w:t>
      </w:r>
      <w:r w:rsidRPr="00053189">
        <w:rPr>
          <w:rFonts w:ascii="Century Schoolbook" w:hAnsi="Century Schoolbook"/>
          <w:b/>
          <w:color w:val="000000"/>
          <w:sz w:val="22"/>
          <w:szCs w:val="22"/>
        </w:rPr>
        <w:t>YN</w:t>
      </w:r>
      <w:r w:rsidRPr="00706AF5">
        <w:rPr>
          <w:rFonts w:ascii="Century Schoolbook" w:hAnsi="Century Schoolbook"/>
          <w:color w:val="000000"/>
          <w:sz w:val="22"/>
          <w:szCs w:val="22"/>
        </w:rPr>
        <w:t xml:space="preserve"> is specified, "Yes," "No" and "Cancel" buttons are presented and the specified variable is set to (+), (-), or (.). </w:t>
      </w:r>
    </w:p>
    <w:p w:rsidR="00745BCF" w:rsidRPr="00706AF5" w:rsidRDefault="00745BCF" w:rsidP="00745BCF">
      <w:pPr>
        <w:numPr>
          <w:ilvl w:val="0"/>
          <w:numId w:val="8"/>
        </w:numPr>
        <w:tabs>
          <w:tab w:val="left" w:pos="720"/>
        </w:tabs>
        <w:rPr>
          <w:rFonts w:ascii="Century Schoolbook" w:hAnsi="Century Schoolbook"/>
          <w:color w:val="000000"/>
          <w:sz w:val="22"/>
          <w:szCs w:val="22"/>
        </w:rPr>
      </w:pPr>
      <w:r w:rsidRPr="00706AF5">
        <w:rPr>
          <w:rFonts w:ascii="Century Schoolbook" w:hAnsi="Century Schoolbook"/>
          <w:color w:val="000000"/>
          <w:sz w:val="22"/>
          <w:szCs w:val="22"/>
        </w:rPr>
        <w:t xml:space="preserve">If </w:t>
      </w:r>
      <w:r w:rsidRPr="00053189">
        <w:rPr>
          <w:rFonts w:ascii="Century Schoolbook" w:hAnsi="Century Schoolbook"/>
          <w:b/>
          <w:color w:val="000000"/>
          <w:sz w:val="22"/>
          <w:szCs w:val="22"/>
        </w:rPr>
        <w:t>TEXTINPUT</w:t>
      </w:r>
      <w:r w:rsidRPr="00706AF5">
        <w:rPr>
          <w:rFonts w:ascii="Century Schoolbook" w:hAnsi="Century Schoolbook"/>
          <w:color w:val="000000"/>
          <w:sz w:val="22"/>
          <w:szCs w:val="22"/>
        </w:rPr>
        <w:t xml:space="preserve"> or no entry type is specified, an entry field for user response is provided with OK and Cancel buttons. The variable is assigned the value of the input with a missing value if Cancel is chosen. </w:t>
      </w:r>
    </w:p>
    <w:p w:rsidR="00745BCF" w:rsidRPr="00706AF5" w:rsidRDefault="00745BCF" w:rsidP="00745BCF">
      <w:pPr>
        <w:numPr>
          <w:ilvl w:val="0"/>
          <w:numId w:val="8"/>
        </w:numPr>
        <w:tabs>
          <w:tab w:val="left" w:pos="720"/>
        </w:tabs>
        <w:rPr>
          <w:rFonts w:ascii="Century Schoolbook" w:hAnsi="Century Schoolbook"/>
          <w:color w:val="000000"/>
          <w:sz w:val="22"/>
          <w:szCs w:val="22"/>
        </w:rPr>
      </w:pPr>
      <w:r w:rsidRPr="00706AF5">
        <w:rPr>
          <w:rFonts w:ascii="Century Schoolbook" w:hAnsi="Century Schoolbook"/>
          <w:color w:val="000000"/>
          <w:sz w:val="22"/>
          <w:szCs w:val="22"/>
        </w:rPr>
        <w:t xml:space="preserve">The </w:t>
      </w:r>
      <w:r w:rsidRPr="00053189">
        <w:rPr>
          <w:rFonts w:ascii="Century Schoolbook" w:hAnsi="Century Schoolbook"/>
          <w:b/>
          <w:color w:val="000000"/>
          <w:sz w:val="22"/>
          <w:szCs w:val="22"/>
        </w:rPr>
        <w:t>Get Variable</w:t>
      </w:r>
      <w:r w:rsidRPr="00706AF5">
        <w:rPr>
          <w:rFonts w:ascii="Century Schoolbook" w:hAnsi="Century Schoolbook"/>
          <w:color w:val="000000"/>
          <w:sz w:val="22"/>
          <w:szCs w:val="22"/>
        </w:rPr>
        <w:t xml:space="preserve"> form of the DIALOG command can also display a file selection dialog. If READ is used, only existing files are displayed. If WRITE is used and an existing file is selected, </w:t>
      </w:r>
      <w:r>
        <w:rPr>
          <w:rFonts w:ascii="Century Schoolbook" w:hAnsi="Century Schoolbook"/>
          <w:color w:val="000000"/>
          <w:sz w:val="22"/>
          <w:szCs w:val="22"/>
        </w:rPr>
        <w:t xml:space="preserve">you will see </w:t>
      </w:r>
      <w:r w:rsidRPr="00706AF5">
        <w:rPr>
          <w:rFonts w:ascii="Century Schoolbook" w:hAnsi="Century Schoolbook"/>
          <w:color w:val="000000"/>
          <w:sz w:val="22"/>
          <w:szCs w:val="22"/>
        </w:rPr>
        <w:t xml:space="preserve">the Overwrite? prompt. </w:t>
      </w:r>
    </w:p>
    <w:p w:rsidR="00745BCF" w:rsidRPr="00706AF5" w:rsidRDefault="00745BCF" w:rsidP="00745BCF">
      <w:pPr>
        <w:numPr>
          <w:ilvl w:val="0"/>
          <w:numId w:val="8"/>
        </w:numPr>
        <w:tabs>
          <w:tab w:val="left" w:pos="720"/>
        </w:tabs>
        <w:rPr>
          <w:rFonts w:ascii="Century Schoolbook" w:hAnsi="Century Schoolbook"/>
          <w:color w:val="000000"/>
          <w:sz w:val="22"/>
          <w:szCs w:val="22"/>
        </w:rPr>
      </w:pPr>
      <w:r w:rsidRPr="00706AF5">
        <w:rPr>
          <w:rFonts w:ascii="Century Schoolbook" w:hAnsi="Century Schoolbook"/>
          <w:color w:val="000000"/>
          <w:sz w:val="22"/>
          <w:szCs w:val="22"/>
        </w:rPr>
        <w:t xml:space="preserve">The </w:t>
      </w:r>
      <w:r w:rsidRPr="00053189">
        <w:rPr>
          <w:rFonts w:ascii="Century Schoolbook" w:hAnsi="Century Schoolbook"/>
          <w:b/>
          <w:color w:val="000000"/>
          <w:sz w:val="22"/>
          <w:szCs w:val="22"/>
        </w:rPr>
        <w:t>Multiple Choice</w:t>
      </w:r>
      <w:r w:rsidRPr="00706AF5">
        <w:rPr>
          <w:rFonts w:ascii="Century Schoolbook" w:hAnsi="Century Schoolbook"/>
          <w:color w:val="000000"/>
          <w:sz w:val="22"/>
          <w:szCs w:val="22"/>
        </w:rPr>
        <w:t xml:space="preserve"> form of DIALOG displays the text prompt and provides a combo box for selecting among the values with OK and Cancel buttons. The variable is assigned the value of the input with a missing value if Cancel is chosen. Variable will text type. </w:t>
      </w:r>
    </w:p>
    <w:p w:rsidR="00745BCF" w:rsidRPr="00706AF5" w:rsidRDefault="00745BCF" w:rsidP="00745BCF">
      <w:pPr>
        <w:numPr>
          <w:ilvl w:val="0"/>
          <w:numId w:val="8"/>
        </w:numPr>
        <w:tabs>
          <w:tab w:val="left" w:pos="720"/>
        </w:tabs>
        <w:rPr>
          <w:rFonts w:ascii="Century Schoolbook" w:hAnsi="Century Schoolbook"/>
          <w:color w:val="000000"/>
          <w:sz w:val="22"/>
          <w:szCs w:val="22"/>
        </w:rPr>
      </w:pPr>
      <w:r w:rsidRPr="00706AF5">
        <w:rPr>
          <w:rFonts w:ascii="Century Schoolbook" w:hAnsi="Century Schoolbook"/>
          <w:color w:val="000000"/>
          <w:sz w:val="22"/>
          <w:szCs w:val="22"/>
        </w:rPr>
        <w:t xml:space="preserve">The </w:t>
      </w:r>
      <w:r w:rsidRPr="00053189">
        <w:rPr>
          <w:rFonts w:ascii="Century Schoolbook" w:hAnsi="Century Schoolbook"/>
          <w:b/>
          <w:color w:val="000000"/>
          <w:sz w:val="22"/>
          <w:szCs w:val="22"/>
        </w:rPr>
        <w:t>Date</w:t>
      </w:r>
      <w:r w:rsidRPr="00706AF5">
        <w:rPr>
          <w:rFonts w:ascii="Century Schoolbook" w:hAnsi="Century Schoolbook"/>
          <w:color w:val="000000"/>
          <w:sz w:val="22"/>
          <w:szCs w:val="22"/>
        </w:rPr>
        <w:t xml:space="preserve"> form of the DIALOG command uses a special control for accepting input. Each section of the date (year, month, and day) can be increased or decreased independently using the drop down calendar. Using this control, it is impossible to select an invalid date.</w:t>
      </w:r>
    </w:p>
    <w:p w:rsidR="00745BCF" w:rsidRPr="00706AF5" w:rsidRDefault="00745BCF" w:rsidP="00745BCF">
      <w:pPr>
        <w:rPr>
          <w:rFonts w:ascii="Century Schoolbook" w:hAnsi="Century Schoolbook"/>
          <w:sz w:val="22"/>
          <w:szCs w:val="22"/>
        </w:rPr>
      </w:pPr>
      <w:r w:rsidRPr="00706AF5">
        <w:rPr>
          <w:rFonts w:ascii="Century Schoolbook" w:hAnsi="Century Schoolbook"/>
          <w:sz w:val="22"/>
          <w:szCs w:val="22"/>
        </w:rPr>
        <w:lastRenderedPageBreak/>
        <w:t xml:space="preserve">The List of Values form of DIALOG displays a combo box of databases or </w:t>
      </w:r>
      <w:r>
        <w:rPr>
          <w:rFonts w:ascii="Century Schoolbook" w:hAnsi="Century Schoolbook"/>
          <w:sz w:val="22"/>
          <w:szCs w:val="22"/>
        </w:rPr>
        <w:t>form</w:t>
      </w:r>
      <w:r w:rsidRPr="00706AF5">
        <w:rPr>
          <w:rFonts w:ascii="Century Schoolbook" w:hAnsi="Century Schoolbook"/>
          <w:sz w:val="22"/>
          <w:szCs w:val="22"/>
        </w:rPr>
        <w:t xml:space="preserve"> variables with OK and Cancel presented. The variable is assigned the value of </w:t>
      </w:r>
      <w:r w:rsidR="00741E2A">
        <w:rPr>
          <w:rFonts w:ascii="Century Schoolbook" w:hAnsi="Century Schoolbook"/>
          <w:sz w:val="22"/>
          <w:szCs w:val="22"/>
        </w:rPr>
        <w:t>your</w:t>
      </w:r>
      <w:r w:rsidRPr="00706AF5">
        <w:rPr>
          <w:rFonts w:ascii="Century Schoolbook" w:hAnsi="Century Schoolbook"/>
          <w:sz w:val="22"/>
          <w:szCs w:val="22"/>
        </w:rPr>
        <w:t xml:space="preserve"> input with a missing value if Cancel is chosen. Variable will be text type. The VARIABLE VALUE form of DIALOG displays a combo box of distinct values of the specified variable in the specified database. The variable is assigned the value of input with a missing value if Cancel is chosen. The variable will be of the same type as the database variable.</w:t>
      </w:r>
    </w:p>
    <w:p w:rsidR="00745BCF" w:rsidRPr="00706AF5" w:rsidRDefault="00745BCF" w:rsidP="00745BCF">
      <w:pPr>
        <w:rPr>
          <w:rFonts w:ascii="Century Schoolbook" w:hAnsi="Century Schoolbook"/>
          <w:sz w:val="22"/>
          <w:szCs w:val="22"/>
        </w:rPr>
      </w:pPr>
    </w:p>
    <w:tbl>
      <w:tblPr>
        <w:tblW w:w="3325" w:type="pct"/>
        <w:tblCellMar>
          <w:top w:w="15" w:type="dxa"/>
          <w:left w:w="15" w:type="dxa"/>
          <w:bottom w:w="15" w:type="dxa"/>
          <w:right w:w="15" w:type="dxa"/>
        </w:tblCellMar>
        <w:tblLook w:val="0000" w:firstRow="0" w:lastRow="0" w:firstColumn="0" w:lastColumn="0" w:noHBand="0" w:noVBand="0"/>
      </w:tblPr>
      <w:tblGrid>
        <w:gridCol w:w="993"/>
        <w:gridCol w:w="4952"/>
      </w:tblGrid>
      <w:tr w:rsidR="00745BCF" w:rsidRPr="00BA6F1F" w:rsidTr="00180583">
        <w:tc>
          <w:tcPr>
            <w:tcW w:w="5000" w:type="pct"/>
            <w:gridSpan w:val="2"/>
            <w:tcBorders>
              <w:top w:val="single" w:sz="6" w:space="0" w:color="000000"/>
              <w:left w:val="single" w:sz="6" w:space="0" w:color="000000"/>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jc w:val="center"/>
              <w:rPr>
                <w:rFonts w:ascii="Century Schoolbook" w:hAnsi="Century Schoolbook"/>
                <w:b/>
                <w:bCs/>
                <w:sz w:val="22"/>
                <w:szCs w:val="22"/>
              </w:rPr>
            </w:pPr>
            <w:r w:rsidRPr="00706AF5">
              <w:rPr>
                <w:rFonts w:ascii="Century Schoolbook" w:hAnsi="Century Schoolbook"/>
                <w:b/>
                <w:bCs/>
                <w:sz w:val="22"/>
                <w:szCs w:val="22"/>
              </w:rPr>
              <w:t>Date Mask</w:t>
            </w:r>
          </w:p>
        </w:tc>
      </w:tr>
      <w:tr w:rsidR="00745BCF" w:rsidRPr="00BA6F1F" w:rsidTr="00180583">
        <w:tc>
          <w:tcPr>
            <w:tcW w:w="835"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rPr>
                <w:rFonts w:ascii="Century Schoolbook" w:hAnsi="Century Schoolbook"/>
                <w:sz w:val="22"/>
                <w:szCs w:val="22"/>
              </w:rPr>
            </w:pPr>
            <w:r w:rsidRPr="00706AF5">
              <w:rPr>
                <w:rFonts w:ascii="Century Schoolbook" w:hAnsi="Century Schoolbook"/>
                <w:sz w:val="22"/>
                <w:szCs w:val="22"/>
              </w:rPr>
              <w:t>*</w:t>
            </w:r>
          </w:p>
        </w:tc>
        <w:tc>
          <w:tcPr>
            <w:tcW w:w="4164" w:type="pct"/>
            <w:tcBorders>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System Time Format</w:t>
            </w:r>
          </w:p>
        </w:tc>
      </w:tr>
      <w:tr w:rsidR="00745BCF" w:rsidRPr="00BA6F1F" w:rsidTr="00180583">
        <w:tc>
          <w:tcPr>
            <w:tcW w:w="835"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rPr>
                <w:rFonts w:ascii="Century Schoolbook" w:hAnsi="Century Schoolbook"/>
                <w:sz w:val="22"/>
                <w:szCs w:val="22"/>
              </w:rPr>
            </w:pPr>
            <w:r w:rsidRPr="00706AF5">
              <w:rPr>
                <w:rFonts w:ascii="Century Schoolbook" w:hAnsi="Century Schoolbook"/>
                <w:sz w:val="22"/>
                <w:szCs w:val="22"/>
              </w:rPr>
              <w:t>!</w:t>
            </w:r>
          </w:p>
        </w:tc>
        <w:tc>
          <w:tcPr>
            <w:tcW w:w="4164" w:type="pct"/>
            <w:tcBorders>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System Long Date</w:t>
            </w:r>
          </w:p>
        </w:tc>
      </w:tr>
    </w:tbl>
    <w:p w:rsidR="00745BCF" w:rsidRPr="00BA6F1F" w:rsidRDefault="00745BCF" w:rsidP="00745BCF">
      <w:pPr>
        <w:rPr>
          <w:rFonts w:ascii="Century Schoolbook" w:hAnsi="Century Schoolbook"/>
          <w:sz w:val="22"/>
          <w:szCs w:val="22"/>
        </w:rPr>
      </w:pPr>
    </w:p>
    <w:tbl>
      <w:tblPr>
        <w:tblW w:w="4463" w:type="pct"/>
        <w:tblCellMar>
          <w:top w:w="15" w:type="dxa"/>
          <w:left w:w="15" w:type="dxa"/>
          <w:bottom w:w="15" w:type="dxa"/>
          <w:right w:w="15" w:type="dxa"/>
        </w:tblCellMar>
        <w:tblLook w:val="0000" w:firstRow="0" w:lastRow="0" w:firstColumn="0" w:lastColumn="0" w:noHBand="0" w:noVBand="0"/>
      </w:tblPr>
      <w:tblGrid>
        <w:gridCol w:w="3355"/>
        <w:gridCol w:w="4625"/>
      </w:tblGrid>
      <w:tr w:rsidR="00745BCF" w:rsidRPr="00BA6F1F" w:rsidTr="00180583">
        <w:tc>
          <w:tcPr>
            <w:tcW w:w="5000" w:type="pct"/>
            <w:gridSpan w:val="2"/>
            <w:tcBorders>
              <w:top w:val="single" w:sz="6" w:space="0" w:color="000000"/>
              <w:left w:val="single" w:sz="6" w:space="0" w:color="000000"/>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b/>
                <w:bCs/>
                <w:sz w:val="22"/>
                <w:szCs w:val="22"/>
              </w:rPr>
            </w:pPr>
            <w:r w:rsidRPr="00706AF5">
              <w:rPr>
                <w:rFonts w:ascii="Century Schoolbook" w:hAnsi="Century Schoolbook"/>
                <w:b/>
                <w:bCs/>
                <w:sz w:val="22"/>
                <w:szCs w:val="22"/>
              </w:rPr>
              <w:t>Numeric Mask</w:t>
            </w:r>
          </w:p>
        </w:tc>
      </w:tr>
      <w:tr w:rsidR="00745BCF" w:rsidRPr="00BA6F1F" w:rsidTr="00180583">
        <w:tc>
          <w:tcPr>
            <w:tcW w:w="2102"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rPr>
                <w:rFonts w:ascii="Century Schoolbook" w:hAnsi="Century Schoolbook"/>
                <w:sz w:val="22"/>
                <w:szCs w:val="22"/>
              </w:rPr>
            </w:pPr>
            <w:r w:rsidRPr="00706AF5">
              <w:rPr>
                <w:rFonts w:ascii="Century Schoolbook" w:hAnsi="Century Schoolbook"/>
                <w:sz w:val="22"/>
                <w:szCs w:val="22"/>
              </w:rPr>
              <w:t>#</w:t>
            </w:r>
          </w:p>
        </w:tc>
        <w:tc>
          <w:tcPr>
            <w:tcW w:w="2898" w:type="pct"/>
            <w:tcBorders>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Digit placeholder (Entry required)</w:t>
            </w:r>
            <w:r w:rsidR="00741E2A">
              <w:rPr>
                <w:rFonts w:ascii="Century Schoolbook" w:hAnsi="Century Schoolbook"/>
                <w:sz w:val="22"/>
                <w:szCs w:val="22"/>
              </w:rPr>
              <w:t>.</w:t>
            </w:r>
          </w:p>
        </w:tc>
      </w:tr>
      <w:tr w:rsidR="00745BCF" w:rsidRPr="00BA6F1F" w:rsidTr="00180583">
        <w:tc>
          <w:tcPr>
            <w:tcW w:w="2102"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rPr>
                <w:rFonts w:ascii="Century Schoolbook" w:hAnsi="Century Schoolbook"/>
                <w:sz w:val="22"/>
                <w:szCs w:val="22"/>
              </w:rPr>
            </w:pPr>
            <w:r w:rsidRPr="00706AF5">
              <w:rPr>
                <w:rFonts w:ascii="Century Schoolbook" w:hAnsi="Century Schoolbook"/>
                <w:sz w:val="22"/>
                <w:szCs w:val="22"/>
              </w:rPr>
              <w:t>.</w:t>
            </w:r>
          </w:p>
        </w:tc>
        <w:tc>
          <w:tcPr>
            <w:tcW w:w="2898" w:type="pct"/>
            <w:tcBorders>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Decimal placeholder. The actual character used is the one specified as the decimal placeholder in the computer's international settings.</w:t>
            </w:r>
          </w:p>
        </w:tc>
      </w:tr>
      <w:tr w:rsidR="00745BCF" w:rsidRPr="00BA6F1F" w:rsidTr="00180583">
        <w:tc>
          <w:tcPr>
            <w:tcW w:w="2102"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w:t>
            </w:r>
          </w:p>
        </w:tc>
        <w:tc>
          <w:tcPr>
            <w:tcW w:w="2898" w:type="pct"/>
            <w:tcBorders>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Thousand separator. The actual character used is the one specified as the thousands placeholder in the computer's international settings.</w:t>
            </w:r>
          </w:p>
        </w:tc>
      </w:tr>
      <w:tr w:rsidR="00745BCF" w:rsidRPr="00BA6F1F" w:rsidTr="00180583">
        <w:tc>
          <w:tcPr>
            <w:tcW w:w="2102"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9</w:t>
            </w:r>
          </w:p>
        </w:tc>
        <w:tc>
          <w:tcPr>
            <w:tcW w:w="2898" w:type="pct"/>
            <w:tcBorders>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Digit placeholder. (Entry optional)</w:t>
            </w:r>
            <w:r w:rsidR="00741E2A">
              <w:rPr>
                <w:rFonts w:ascii="Century Schoolbook" w:hAnsi="Century Schoolbook"/>
                <w:sz w:val="22"/>
                <w:szCs w:val="22"/>
              </w:rPr>
              <w:t>.</w:t>
            </w:r>
          </w:p>
        </w:tc>
      </w:tr>
      <w:tr w:rsidR="00745BCF" w:rsidRPr="00BA6F1F" w:rsidTr="00180583">
        <w:tc>
          <w:tcPr>
            <w:tcW w:w="2102"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Punctuation</w:t>
            </w:r>
          </w:p>
        </w:tc>
        <w:tc>
          <w:tcPr>
            <w:tcW w:w="2898" w:type="pct"/>
            <w:tcBorders>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Included in the display</w:t>
            </w:r>
            <w:r w:rsidR="00741E2A">
              <w:rPr>
                <w:rFonts w:ascii="Century Schoolbook" w:hAnsi="Century Schoolbook"/>
                <w:sz w:val="22"/>
                <w:szCs w:val="22"/>
              </w:rPr>
              <w:t>.</w:t>
            </w:r>
          </w:p>
        </w:tc>
      </w:tr>
    </w:tbl>
    <w:p w:rsidR="00745BCF" w:rsidRPr="00BA6F1F" w:rsidRDefault="00745BCF" w:rsidP="00745BCF">
      <w:pPr>
        <w:rPr>
          <w:rFonts w:ascii="Century Schoolbook" w:hAnsi="Century Schoolbook"/>
          <w:sz w:val="22"/>
          <w:szCs w:val="22"/>
        </w:rPr>
      </w:pPr>
    </w:p>
    <w:tbl>
      <w:tblPr>
        <w:tblW w:w="4161" w:type="pct"/>
        <w:tblCellMar>
          <w:top w:w="15" w:type="dxa"/>
          <w:left w:w="15" w:type="dxa"/>
          <w:bottom w:w="15" w:type="dxa"/>
          <w:right w:w="15" w:type="dxa"/>
        </w:tblCellMar>
        <w:tblLook w:val="0000" w:firstRow="0" w:lastRow="0" w:firstColumn="0" w:lastColumn="0" w:noHBand="0" w:noVBand="0"/>
      </w:tblPr>
      <w:tblGrid>
        <w:gridCol w:w="3355"/>
        <w:gridCol w:w="4085"/>
      </w:tblGrid>
      <w:tr w:rsidR="00745BCF" w:rsidRPr="00BA6F1F" w:rsidTr="00180583">
        <w:tc>
          <w:tcPr>
            <w:tcW w:w="5000" w:type="pct"/>
            <w:gridSpan w:val="2"/>
            <w:tcBorders>
              <w:top w:val="single" w:sz="6" w:space="0" w:color="000000"/>
              <w:left w:val="single" w:sz="6" w:space="0" w:color="000000"/>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numPr>
                <w:ilvl w:val="0"/>
                <w:numId w:val="174"/>
              </w:numPr>
              <w:jc w:val="center"/>
              <w:rPr>
                <w:rFonts w:ascii="Century Schoolbook" w:hAnsi="Century Schoolbook"/>
                <w:b/>
                <w:bCs/>
                <w:sz w:val="22"/>
                <w:szCs w:val="22"/>
              </w:rPr>
            </w:pPr>
            <w:r w:rsidRPr="00706AF5">
              <w:rPr>
                <w:rFonts w:ascii="Century Schoolbook" w:hAnsi="Century Schoolbook"/>
                <w:b/>
                <w:bCs/>
                <w:sz w:val="22"/>
                <w:szCs w:val="22"/>
              </w:rPr>
              <w:t>Custom Formats</w:t>
            </w:r>
          </w:p>
        </w:tc>
      </w:tr>
      <w:tr w:rsidR="00745BCF" w:rsidRPr="00BA6F1F" w:rsidTr="00180583">
        <w:tc>
          <w:tcPr>
            <w:tcW w:w="2255"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rPr>
                <w:rFonts w:ascii="Century Schoolbook" w:hAnsi="Century Schoolbook"/>
                <w:sz w:val="22"/>
                <w:szCs w:val="22"/>
              </w:rPr>
            </w:pPr>
            <w:r w:rsidRPr="00706AF5">
              <w:rPr>
                <w:rFonts w:ascii="Century Schoolbook" w:hAnsi="Century Schoolbook"/>
                <w:sz w:val="22"/>
                <w:szCs w:val="22"/>
              </w:rPr>
              <w:t>D</w:t>
            </w:r>
          </w:p>
        </w:tc>
        <w:tc>
          <w:tcPr>
            <w:tcW w:w="2745" w:type="pct"/>
            <w:tcBorders>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One- or two-digit day.</w:t>
            </w:r>
          </w:p>
        </w:tc>
      </w:tr>
      <w:tr w:rsidR="00745BCF" w:rsidRPr="00BA6F1F" w:rsidTr="00180583">
        <w:tc>
          <w:tcPr>
            <w:tcW w:w="2255"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rPr>
                <w:rFonts w:ascii="Century Schoolbook" w:hAnsi="Century Schoolbook"/>
                <w:sz w:val="22"/>
                <w:szCs w:val="22"/>
              </w:rPr>
            </w:pPr>
            <w:r w:rsidRPr="00706AF5">
              <w:rPr>
                <w:rFonts w:ascii="Century Schoolbook" w:hAnsi="Century Schoolbook"/>
                <w:sz w:val="22"/>
                <w:szCs w:val="22"/>
              </w:rPr>
              <w:t>Dd</w:t>
            </w:r>
          </w:p>
        </w:tc>
        <w:tc>
          <w:tcPr>
            <w:tcW w:w="2745" w:type="pct"/>
            <w:tcBorders>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Two-digit day. Single</w:t>
            </w:r>
            <w:r>
              <w:rPr>
                <w:rFonts w:ascii="Century Schoolbook" w:hAnsi="Century Schoolbook"/>
                <w:sz w:val="22"/>
                <w:szCs w:val="22"/>
              </w:rPr>
              <w:t>-</w:t>
            </w:r>
            <w:r w:rsidRPr="00706AF5">
              <w:rPr>
                <w:rFonts w:ascii="Century Schoolbook" w:hAnsi="Century Schoolbook"/>
                <w:sz w:val="22"/>
                <w:szCs w:val="22"/>
              </w:rPr>
              <w:t>digit day values are preceded by a zero.</w:t>
            </w:r>
          </w:p>
        </w:tc>
      </w:tr>
      <w:tr w:rsidR="00745BCF" w:rsidRPr="00BA6F1F" w:rsidTr="00180583">
        <w:tc>
          <w:tcPr>
            <w:tcW w:w="2255"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lastRenderedPageBreak/>
              <w:t>Ddd</w:t>
            </w:r>
          </w:p>
        </w:tc>
        <w:tc>
          <w:tcPr>
            <w:tcW w:w="2745" w:type="pct"/>
            <w:tcBorders>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Three-character weekday abbreviation.</w:t>
            </w:r>
          </w:p>
        </w:tc>
      </w:tr>
      <w:tr w:rsidR="00745BCF" w:rsidRPr="00BA6F1F" w:rsidTr="00180583">
        <w:tc>
          <w:tcPr>
            <w:tcW w:w="2255"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dddd</w:t>
            </w:r>
          </w:p>
        </w:tc>
        <w:tc>
          <w:tcPr>
            <w:tcW w:w="2745" w:type="pct"/>
            <w:tcBorders>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Full weekday name.</w:t>
            </w:r>
          </w:p>
        </w:tc>
      </w:tr>
      <w:tr w:rsidR="00745BCF" w:rsidRPr="00BA6F1F" w:rsidTr="00180583">
        <w:tc>
          <w:tcPr>
            <w:tcW w:w="2255"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H</w:t>
            </w:r>
          </w:p>
        </w:tc>
        <w:tc>
          <w:tcPr>
            <w:tcW w:w="2745" w:type="pct"/>
            <w:tcBorders>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 xml:space="preserve">One- or two-digit in </w:t>
            </w:r>
            <w:r>
              <w:rPr>
                <w:rFonts w:ascii="Century Schoolbook" w:hAnsi="Century Schoolbook"/>
                <w:sz w:val="22"/>
                <w:szCs w:val="22"/>
              </w:rPr>
              <w:t xml:space="preserve">a </w:t>
            </w:r>
            <w:r w:rsidRPr="00706AF5">
              <w:rPr>
                <w:rFonts w:ascii="Century Schoolbook" w:hAnsi="Century Schoolbook"/>
                <w:sz w:val="22"/>
                <w:szCs w:val="22"/>
              </w:rPr>
              <w:t>12</w:t>
            </w:r>
            <w:r>
              <w:rPr>
                <w:rFonts w:ascii="Century Schoolbook" w:hAnsi="Century Schoolbook"/>
                <w:sz w:val="22"/>
                <w:szCs w:val="22"/>
              </w:rPr>
              <w:t>-</w:t>
            </w:r>
            <w:r w:rsidRPr="00706AF5">
              <w:rPr>
                <w:rFonts w:ascii="Century Schoolbook" w:hAnsi="Century Schoolbook"/>
                <w:sz w:val="22"/>
                <w:szCs w:val="22"/>
              </w:rPr>
              <w:t xml:space="preserve"> hour format.</w:t>
            </w:r>
          </w:p>
        </w:tc>
      </w:tr>
      <w:tr w:rsidR="00745BCF" w:rsidRPr="00BA6F1F" w:rsidTr="00180583">
        <w:tc>
          <w:tcPr>
            <w:tcW w:w="2255"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Hh</w:t>
            </w:r>
          </w:p>
        </w:tc>
        <w:tc>
          <w:tcPr>
            <w:tcW w:w="2745" w:type="pct"/>
            <w:tcBorders>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Two-digit hour in a 12-hour format. Single digit values are preceded by a zero.</w:t>
            </w:r>
          </w:p>
        </w:tc>
      </w:tr>
      <w:tr w:rsidR="00745BCF" w:rsidRPr="00BA6F1F" w:rsidTr="00180583">
        <w:tc>
          <w:tcPr>
            <w:tcW w:w="2255"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H</w:t>
            </w:r>
          </w:p>
        </w:tc>
        <w:tc>
          <w:tcPr>
            <w:tcW w:w="2745" w:type="pct"/>
            <w:tcBorders>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One- or two-digit hour in 24-hour format.</w:t>
            </w:r>
          </w:p>
        </w:tc>
      </w:tr>
      <w:tr w:rsidR="00745BCF" w:rsidRPr="00BA6F1F" w:rsidTr="00180583">
        <w:tc>
          <w:tcPr>
            <w:tcW w:w="2255"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HH</w:t>
            </w:r>
          </w:p>
        </w:tc>
        <w:tc>
          <w:tcPr>
            <w:tcW w:w="2745" w:type="pct"/>
            <w:tcBorders>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Two-digit hour in a 24-hour format. Single digit values are preceded by a zero.</w:t>
            </w:r>
          </w:p>
        </w:tc>
      </w:tr>
      <w:tr w:rsidR="00745BCF" w:rsidRPr="00BA6F1F" w:rsidTr="00180583">
        <w:tc>
          <w:tcPr>
            <w:tcW w:w="2255"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M</w:t>
            </w:r>
          </w:p>
        </w:tc>
        <w:tc>
          <w:tcPr>
            <w:tcW w:w="2745" w:type="pct"/>
            <w:tcBorders>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One- or two-digit minute.</w:t>
            </w:r>
          </w:p>
        </w:tc>
      </w:tr>
      <w:tr w:rsidR="00745BCF" w:rsidRPr="00BA6F1F" w:rsidTr="00180583">
        <w:tc>
          <w:tcPr>
            <w:tcW w:w="2255"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Mm</w:t>
            </w:r>
          </w:p>
        </w:tc>
        <w:tc>
          <w:tcPr>
            <w:tcW w:w="2745" w:type="pct"/>
            <w:tcBorders>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Two-digit minute. Single digit values are preceded by a zero.</w:t>
            </w:r>
          </w:p>
        </w:tc>
      </w:tr>
      <w:tr w:rsidR="00745BCF" w:rsidRPr="00BA6F1F" w:rsidTr="00180583">
        <w:tc>
          <w:tcPr>
            <w:tcW w:w="2255"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M</w:t>
            </w:r>
          </w:p>
        </w:tc>
        <w:tc>
          <w:tcPr>
            <w:tcW w:w="2745" w:type="pct"/>
            <w:tcBorders>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One- or two-digit month number.</w:t>
            </w:r>
          </w:p>
        </w:tc>
      </w:tr>
      <w:tr w:rsidR="00745BCF" w:rsidRPr="00BA6F1F" w:rsidTr="00180583">
        <w:tc>
          <w:tcPr>
            <w:tcW w:w="2255"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MM</w:t>
            </w:r>
          </w:p>
        </w:tc>
        <w:tc>
          <w:tcPr>
            <w:tcW w:w="2745" w:type="pct"/>
            <w:tcBorders>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Two-digit month number. Single digit values are preceded by a zero.</w:t>
            </w:r>
          </w:p>
        </w:tc>
      </w:tr>
      <w:tr w:rsidR="00745BCF" w:rsidRPr="00BA6F1F" w:rsidTr="00180583">
        <w:tc>
          <w:tcPr>
            <w:tcW w:w="2255"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MMM</w:t>
            </w:r>
          </w:p>
        </w:tc>
        <w:tc>
          <w:tcPr>
            <w:tcW w:w="2745" w:type="pct"/>
            <w:tcBorders>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Three-character month abbreviation.</w:t>
            </w:r>
          </w:p>
        </w:tc>
      </w:tr>
      <w:tr w:rsidR="00745BCF" w:rsidRPr="00BA6F1F" w:rsidTr="00180583">
        <w:tc>
          <w:tcPr>
            <w:tcW w:w="2255"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MMMM</w:t>
            </w:r>
          </w:p>
        </w:tc>
        <w:tc>
          <w:tcPr>
            <w:tcW w:w="2745" w:type="pct"/>
            <w:tcBorders>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Full month name.</w:t>
            </w:r>
          </w:p>
        </w:tc>
      </w:tr>
      <w:tr w:rsidR="00745BCF" w:rsidRPr="00BA6F1F" w:rsidTr="00180583">
        <w:tc>
          <w:tcPr>
            <w:tcW w:w="2255"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S</w:t>
            </w:r>
          </w:p>
        </w:tc>
        <w:tc>
          <w:tcPr>
            <w:tcW w:w="2745" w:type="pct"/>
            <w:tcBorders>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One- or two-digit seconds.</w:t>
            </w:r>
          </w:p>
        </w:tc>
      </w:tr>
      <w:tr w:rsidR="00745BCF" w:rsidRPr="00BA6F1F" w:rsidTr="00180583">
        <w:tc>
          <w:tcPr>
            <w:tcW w:w="2255"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Ss</w:t>
            </w:r>
          </w:p>
        </w:tc>
        <w:tc>
          <w:tcPr>
            <w:tcW w:w="2745" w:type="pct"/>
            <w:tcBorders>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Two-digit seconds. Single</w:t>
            </w:r>
            <w:r>
              <w:rPr>
                <w:rFonts w:ascii="Century Schoolbook" w:hAnsi="Century Schoolbook"/>
                <w:sz w:val="22"/>
                <w:szCs w:val="22"/>
              </w:rPr>
              <w:t>-</w:t>
            </w:r>
            <w:r w:rsidRPr="00706AF5">
              <w:rPr>
                <w:rFonts w:ascii="Century Schoolbook" w:hAnsi="Century Schoolbook"/>
                <w:sz w:val="22"/>
                <w:szCs w:val="22"/>
              </w:rPr>
              <w:t xml:space="preserve"> digit day values are preceded by a zero.</w:t>
            </w:r>
          </w:p>
        </w:tc>
      </w:tr>
      <w:tr w:rsidR="00745BCF" w:rsidRPr="00BA6F1F" w:rsidTr="00180583">
        <w:tc>
          <w:tcPr>
            <w:tcW w:w="2255"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T</w:t>
            </w:r>
          </w:p>
        </w:tc>
        <w:tc>
          <w:tcPr>
            <w:tcW w:w="2745" w:type="pct"/>
            <w:tcBorders>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One-letter AM/PM abbreviation. AM displays as A.</w:t>
            </w:r>
          </w:p>
        </w:tc>
      </w:tr>
      <w:tr w:rsidR="00745BCF" w:rsidRPr="00BA6F1F" w:rsidTr="00180583">
        <w:tc>
          <w:tcPr>
            <w:tcW w:w="2255"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Tt</w:t>
            </w:r>
          </w:p>
        </w:tc>
        <w:tc>
          <w:tcPr>
            <w:tcW w:w="2745" w:type="pct"/>
            <w:tcBorders>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 xml:space="preserve">Two-letter AM/PM </w:t>
            </w:r>
            <w:r w:rsidRPr="00706AF5">
              <w:rPr>
                <w:rFonts w:ascii="Century Schoolbook" w:hAnsi="Century Schoolbook"/>
                <w:sz w:val="22"/>
                <w:szCs w:val="22"/>
              </w:rPr>
              <w:lastRenderedPageBreak/>
              <w:t>abbreviation. AM displays as AM.</w:t>
            </w:r>
          </w:p>
        </w:tc>
      </w:tr>
      <w:tr w:rsidR="00745BCF" w:rsidRPr="00BA6F1F" w:rsidTr="00180583">
        <w:tc>
          <w:tcPr>
            <w:tcW w:w="2255"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lastRenderedPageBreak/>
              <w:t>Y</w:t>
            </w:r>
          </w:p>
        </w:tc>
        <w:tc>
          <w:tcPr>
            <w:tcW w:w="2745" w:type="pct"/>
            <w:tcBorders>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One-digit year. 1997 displays as 7.</w:t>
            </w:r>
          </w:p>
        </w:tc>
      </w:tr>
      <w:tr w:rsidR="00745BCF" w:rsidRPr="00BA6F1F" w:rsidTr="00180583">
        <w:tc>
          <w:tcPr>
            <w:tcW w:w="2255"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Yy</w:t>
            </w:r>
          </w:p>
        </w:tc>
        <w:tc>
          <w:tcPr>
            <w:tcW w:w="2745" w:type="pct"/>
            <w:tcBorders>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Last two digits of the year. 1997 displays as 97.</w:t>
            </w:r>
          </w:p>
        </w:tc>
      </w:tr>
      <w:tr w:rsidR="00745BCF" w:rsidRPr="00BA6F1F" w:rsidTr="00180583">
        <w:tc>
          <w:tcPr>
            <w:tcW w:w="2255"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Yyyy</w:t>
            </w:r>
          </w:p>
        </w:tc>
        <w:tc>
          <w:tcPr>
            <w:tcW w:w="2745" w:type="pct"/>
            <w:tcBorders>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Full year. 1997 displays as 1997.</w:t>
            </w:r>
          </w:p>
        </w:tc>
      </w:tr>
      <w:tr w:rsidR="00745BCF" w:rsidRPr="00BA6F1F" w:rsidTr="00180583">
        <w:tc>
          <w:tcPr>
            <w:tcW w:w="2255"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Punctuation</w:t>
            </w:r>
          </w:p>
        </w:tc>
        <w:tc>
          <w:tcPr>
            <w:tcW w:w="2745" w:type="pct"/>
            <w:tcBorders>
              <w:bottom w:val="single" w:sz="6" w:space="0" w:color="000000"/>
              <w:right w:val="single" w:sz="6" w:space="0" w:color="000000"/>
            </w:tcBorders>
            <w:tcMar>
              <w:top w:w="15" w:type="dxa"/>
              <w:left w:w="150" w:type="dxa"/>
              <w:bottom w:w="15" w:type="dxa"/>
              <w:right w:w="150" w:type="dxa"/>
            </w:tcMar>
          </w:tcPr>
          <w:p w:rsidR="00745BCF" w:rsidRPr="00706AF5" w:rsidRDefault="00745BCF" w:rsidP="00180583">
            <w:pPr>
              <w:ind w:left="1080"/>
              <w:rPr>
                <w:rFonts w:ascii="Century Schoolbook" w:hAnsi="Century Schoolbook"/>
                <w:sz w:val="22"/>
                <w:szCs w:val="22"/>
              </w:rPr>
            </w:pPr>
            <w:r w:rsidRPr="00706AF5">
              <w:rPr>
                <w:rFonts w:ascii="Century Schoolbook" w:hAnsi="Century Schoolbook"/>
                <w:sz w:val="22"/>
                <w:szCs w:val="22"/>
              </w:rPr>
              <w:t>Included in the display</w:t>
            </w:r>
          </w:p>
        </w:tc>
      </w:tr>
    </w:tbl>
    <w:p w:rsidR="00745BCF" w:rsidRPr="00BA6F1F" w:rsidRDefault="00745BCF" w:rsidP="00745BCF">
      <w:pPr>
        <w:rPr>
          <w:rFonts w:ascii="Century Schoolbook" w:hAnsi="Century Schoolbook"/>
          <w:sz w:val="22"/>
          <w:szCs w:val="22"/>
        </w:rPr>
      </w:pPr>
    </w:p>
    <w:p w:rsidR="00745BCF" w:rsidRPr="00706AF5" w:rsidRDefault="00745BCF" w:rsidP="00745BCF">
      <w:pPr>
        <w:rPr>
          <w:rFonts w:ascii="Century Schoolbook" w:hAnsi="Century Schoolbook"/>
          <w:b/>
          <w:bCs/>
          <w:sz w:val="22"/>
          <w:szCs w:val="22"/>
        </w:rPr>
      </w:pPr>
      <w:r w:rsidRPr="00706AF5">
        <w:rPr>
          <w:rFonts w:ascii="Century Schoolbook" w:hAnsi="Century Schoolbook"/>
          <w:b/>
          <w:bCs/>
          <w:sz w:val="22"/>
          <w:szCs w:val="22"/>
        </w:rPr>
        <w:t>Examples</w:t>
      </w:r>
    </w:p>
    <w:p w:rsidR="00745BCF" w:rsidRPr="00706AF5" w:rsidRDefault="00745BCF" w:rsidP="00745BCF">
      <w:pPr>
        <w:rPr>
          <w:rFonts w:ascii="Century Schoolbook" w:hAnsi="Century Schoolbook"/>
          <w:sz w:val="22"/>
          <w:szCs w:val="22"/>
        </w:rPr>
      </w:pPr>
      <w:r w:rsidRPr="00706AF5">
        <w:rPr>
          <w:rStyle w:val="CommentReference"/>
          <w:rFonts w:ascii="Century Schoolbook" w:hAnsi="Century Schoolbook"/>
          <w:sz w:val="22"/>
          <w:szCs w:val="22"/>
        </w:rPr>
        <w:t>Example 1:</w:t>
      </w:r>
      <w:r w:rsidRPr="00706AF5">
        <w:rPr>
          <w:rFonts w:ascii="Century Schoolbook" w:hAnsi="Century Schoolbook"/>
          <w:sz w:val="22"/>
          <w:szCs w:val="22"/>
        </w:rPr>
        <w:t xml:space="preserve"> A prompt is displayed letting </w:t>
      </w:r>
      <w:r w:rsidR="008956DA">
        <w:rPr>
          <w:rFonts w:ascii="Century Schoolbook" w:hAnsi="Century Schoolbook"/>
          <w:sz w:val="22"/>
          <w:szCs w:val="22"/>
        </w:rPr>
        <w:t>you</w:t>
      </w:r>
      <w:r w:rsidRPr="00706AF5">
        <w:rPr>
          <w:rFonts w:ascii="Century Schoolbook" w:hAnsi="Century Schoolbook"/>
          <w:sz w:val="22"/>
          <w:szCs w:val="22"/>
        </w:rPr>
        <w:t xml:space="preserve"> know that the following commands may take several minutes to complete </w:t>
      </w:r>
      <w:r>
        <w:rPr>
          <w:rFonts w:ascii="Century Schoolbook" w:hAnsi="Century Schoolbook"/>
          <w:sz w:val="22"/>
          <w:szCs w:val="22"/>
        </w:rPr>
        <w:t>because of</w:t>
      </w:r>
      <w:r w:rsidRPr="00706AF5">
        <w:rPr>
          <w:rFonts w:ascii="Century Schoolbook" w:hAnsi="Century Schoolbook"/>
          <w:sz w:val="22"/>
          <w:szCs w:val="22"/>
        </w:rPr>
        <w:t xml:space="preserve"> their complexity.</w:t>
      </w:r>
    </w:p>
    <w:p w:rsidR="00745BCF" w:rsidRPr="00586E0E" w:rsidRDefault="00745BCF" w:rsidP="00745BCF">
      <w:pPr>
        <w:pStyle w:val="ImageCaption"/>
        <w:jc w:val="left"/>
        <w:rPr>
          <w:rFonts w:ascii="Courier New" w:hAnsi="Courier New" w:cs="Courier New"/>
          <w:b w:val="0"/>
          <w:sz w:val="18"/>
          <w:szCs w:val="18"/>
        </w:rPr>
      </w:pPr>
      <w:r w:rsidRPr="00586E0E">
        <w:rPr>
          <w:rFonts w:ascii="Courier New" w:hAnsi="Courier New" w:cs="Courier New"/>
          <w:b w:val="0"/>
          <w:sz w:val="18"/>
          <w:szCs w:val="18"/>
        </w:rPr>
        <w:t xml:space="preserve">DIALOG "Warning: This script may take several minutes to complete" TITLETEXT="Warning" </w:t>
      </w:r>
    </w:p>
    <w:p w:rsidR="00745BCF" w:rsidRPr="00706AF5" w:rsidRDefault="00745BCF" w:rsidP="00745BCF">
      <w:pPr>
        <w:pStyle w:val="ImageCaption"/>
        <w:rPr>
          <w:rFonts w:ascii="Century Schoolbook" w:hAnsi="Century Schoolbook"/>
          <w:sz w:val="22"/>
          <w:szCs w:val="22"/>
        </w:rPr>
      </w:pPr>
    </w:p>
    <w:p w:rsidR="00745BCF" w:rsidRPr="00706AF5" w:rsidRDefault="00745BCF" w:rsidP="00745BCF">
      <w:pPr>
        <w:rPr>
          <w:rFonts w:ascii="Century Schoolbook" w:hAnsi="Century Schoolbook"/>
          <w:sz w:val="22"/>
          <w:szCs w:val="22"/>
        </w:rPr>
      </w:pPr>
      <w:r w:rsidRPr="00706AF5">
        <w:rPr>
          <w:rStyle w:val="CommentReference"/>
          <w:rFonts w:ascii="Century Schoolbook" w:hAnsi="Century Schoolbook"/>
          <w:sz w:val="22"/>
          <w:szCs w:val="22"/>
        </w:rPr>
        <w:t>Example 2:</w:t>
      </w:r>
      <w:r w:rsidRPr="00706AF5">
        <w:rPr>
          <w:rFonts w:ascii="Century Schoolbook" w:hAnsi="Century Schoolbook"/>
          <w:sz w:val="22"/>
          <w:szCs w:val="22"/>
        </w:rPr>
        <w:t xml:space="preserve"> The DIALOG command is used to obtain a user-supplied date to calculate the patient's age. If </w:t>
      </w:r>
      <w:r w:rsidR="008956DA">
        <w:rPr>
          <w:rFonts w:ascii="Century Schoolbook" w:hAnsi="Century Schoolbook"/>
          <w:sz w:val="22"/>
          <w:szCs w:val="22"/>
        </w:rPr>
        <w:t>you do</w:t>
      </w:r>
      <w:r w:rsidRPr="00706AF5">
        <w:rPr>
          <w:rFonts w:ascii="Century Schoolbook" w:hAnsi="Century Schoolbook"/>
          <w:sz w:val="22"/>
          <w:szCs w:val="22"/>
        </w:rPr>
        <w:t xml:space="preserve"> not supply a date (press the Cancel button), the default ending date contained in the survey data source is used instead.</w:t>
      </w:r>
    </w:p>
    <w:p w:rsidR="00745BCF" w:rsidRPr="00586E0E" w:rsidRDefault="00745BCF" w:rsidP="00745BCF">
      <w:pPr>
        <w:pStyle w:val="Body1"/>
        <w:spacing w:before="100" w:after="100" w:line="240" w:lineRule="atLeast"/>
        <w:rPr>
          <w:rFonts w:ascii="Courier New" w:eastAsiaTheme="minorHAnsi" w:hAnsi="Courier New" w:cs="Courier New"/>
          <w:color w:val="000000" w:themeColor="text1"/>
          <w:sz w:val="18"/>
          <w:szCs w:val="18"/>
        </w:rPr>
      </w:pPr>
      <w:r w:rsidRPr="00586E0E">
        <w:rPr>
          <w:rFonts w:ascii="Courier New" w:eastAsiaTheme="minorHAnsi" w:hAnsi="Courier New" w:cs="Courier New"/>
          <w:color w:val="000000" w:themeColor="text1"/>
          <w:sz w:val="18"/>
          <w:szCs w:val="18"/>
        </w:rPr>
        <w:t>READ {C:\</w:t>
      </w:r>
      <w:r w:rsidRPr="00586E0E">
        <w:rPr>
          <w:rFonts w:ascii="Courier New" w:eastAsiaTheme="minorHAnsi" w:hAnsi="Courier New" w:cs="Courier New"/>
          <w:i/>
          <w:color w:val="000000" w:themeColor="text1"/>
          <w:sz w:val="18"/>
          <w:szCs w:val="18"/>
        </w:rPr>
        <w:t>My_Project_Folder</w:t>
      </w:r>
      <w:r w:rsidRPr="00586E0E">
        <w:rPr>
          <w:rFonts w:ascii="Courier New" w:eastAsiaTheme="minorHAnsi" w:hAnsi="Courier New" w:cs="Courier New"/>
          <w:color w:val="000000" w:themeColor="text1"/>
          <w:sz w:val="18"/>
          <w:szCs w:val="18"/>
        </w:rPr>
        <w:t>\Sample\Sample.prj}:Surveillance</w:t>
      </w:r>
    </w:p>
    <w:p w:rsidR="00745BCF" w:rsidRPr="00586E0E" w:rsidRDefault="00745BCF" w:rsidP="00745BCF">
      <w:pPr>
        <w:autoSpaceDE w:val="0"/>
        <w:autoSpaceDN w:val="0"/>
        <w:adjustRightInd w:val="0"/>
        <w:spacing w:after="0"/>
        <w:rPr>
          <w:rFonts w:ascii="Courier New" w:eastAsiaTheme="minorHAnsi" w:hAnsi="Courier New" w:cs="Courier New"/>
          <w:bCs/>
          <w:sz w:val="18"/>
          <w:szCs w:val="18"/>
        </w:rPr>
      </w:pPr>
      <w:r w:rsidRPr="00586E0E">
        <w:rPr>
          <w:rFonts w:ascii="Courier New" w:eastAsiaTheme="minorHAnsi" w:hAnsi="Courier New" w:cs="Courier New"/>
          <w:bCs/>
          <w:sz w:val="18"/>
          <w:szCs w:val="18"/>
        </w:rPr>
        <w:t>DEFINE UpdateDate DATEFORMAT</w:t>
      </w:r>
    </w:p>
    <w:p w:rsidR="00745BCF" w:rsidRPr="00586E0E" w:rsidRDefault="00745BCF" w:rsidP="00745BCF">
      <w:pPr>
        <w:autoSpaceDE w:val="0"/>
        <w:autoSpaceDN w:val="0"/>
        <w:adjustRightInd w:val="0"/>
        <w:spacing w:after="0"/>
        <w:rPr>
          <w:rFonts w:ascii="Courier New" w:eastAsiaTheme="minorHAnsi" w:hAnsi="Courier New" w:cs="Courier New"/>
          <w:bCs/>
          <w:sz w:val="18"/>
          <w:szCs w:val="18"/>
        </w:rPr>
      </w:pPr>
      <w:r w:rsidRPr="00586E0E">
        <w:rPr>
          <w:rFonts w:ascii="Courier New" w:eastAsiaTheme="minorHAnsi" w:hAnsi="Courier New" w:cs="Courier New"/>
          <w:bCs/>
          <w:sz w:val="18"/>
          <w:szCs w:val="18"/>
        </w:rPr>
        <w:t>DEFINE SubmitDate Dateformat</w:t>
      </w:r>
      <w:r w:rsidRPr="00586E0E">
        <w:rPr>
          <w:rFonts w:ascii="Courier New" w:eastAsiaTheme="minorHAnsi" w:hAnsi="Courier New" w:cs="Courier New"/>
          <w:bCs/>
          <w:sz w:val="18"/>
          <w:szCs w:val="18"/>
        </w:rPr>
        <w:br/>
        <w:t>ASSIGN SubmitDate = EventDate</w:t>
      </w:r>
      <w:r w:rsidRPr="00586E0E">
        <w:rPr>
          <w:rFonts w:ascii="Courier New" w:eastAsiaTheme="minorHAnsi" w:hAnsi="Courier New" w:cs="Courier New"/>
          <w:bCs/>
          <w:sz w:val="18"/>
          <w:szCs w:val="18"/>
        </w:rPr>
        <w:br/>
        <w:t>DIALOG "Enter a new ending date for survey data:" UpdateDate DATEFORMAT "MM-DD-YYYY"</w:t>
      </w:r>
      <w:r w:rsidRPr="00586E0E">
        <w:rPr>
          <w:rFonts w:ascii="Courier New" w:eastAsiaTheme="minorHAnsi" w:hAnsi="Courier New" w:cs="Courier New"/>
          <w:bCs/>
          <w:sz w:val="18"/>
          <w:szCs w:val="18"/>
        </w:rPr>
        <w:br/>
        <w:t>DEFINE NewAge NUMERIC</w:t>
      </w:r>
      <w:r w:rsidRPr="00586E0E">
        <w:rPr>
          <w:rFonts w:ascii="Courier New" w:eastAsiaTheme="minorHAnsi" w:hAnsi="Courier New" w:cs="Courier New"/>
          <w:bCs/>
          <w:sz w:val="18"/>
          <w:szCs w:val="18"/>
        </w:rPr>
        <w:br/>
        <w:t>ASSIGN NewAge = YEARS(SubmitDate, UpdateDate)</w:t>
      </w:r>
      <w:r w:rsidRPr="00586E0E">
        <w:rPr>
          <w:rFonts w:ascii="Courier New" w:eastAsiaTheme="minorHAnsi" w:hAnsi="Courier New" w:cs="Courier New"/>
          <w:bCs/>
          <w:sz w:val="18"/>
          <w:szCs w:val="18"/>
        </w:rPr>
        <w:br/>
      </w:r>
      <w:r w:rsidRPr="00586E0E">
        <w:rPr>
          <w:rFonts w:ascii="Courier New" w:eastAsiaTheme="minorHAnsi" w:hAnsi="Courier New" w:cs="Courier New"/>
          <w:bCs/>
          <w:color w:val="000000"/>
          <w:sz w:val="18"/>
          <w:szCs w:val="18"/>
        </w:rPr>
        <w:t xml:space="preserve">GRAPH </w:t>
      </w:r>
      <w:r w:rsidRPr="00586E0E">
        <w:rPr>
          <w:rFonts w:ascii="Courier New" w:eastAsiaTheme="minorHAnsi" w:hAnsi="Courier New" w:cs="Courier New"/>
          <w:bCs/>
          <w:sz w:val="18"/>
          <w:szCs w:val="18"/>
        </w:rPr>
        <w:t xml:space="preserve">NewAge </w:t>
      </w:r>
      <w:r w:rsidRPr="00586E0E">
        <w:rPr>
          <w:rFonts w:ascii="Courier New" w:eastAsiaTheme="minorHAnsi" w:hAnsi="Courier New" w:cs="Courier New"/>
          <w:bCs/>
          <w:color w:val="000000"/>
          <w:sz w:val="18"/>
          <w:szCs w:val="18"/>
        </w:rPr>
        <w:t>GRAPHTYPE="Column"</w:t>
      </w:r>
    </w:p>
    <w:p w:rsidR="00745BCF" w:rsidRDefault="00745BCF" w:rsidP="00745BCF">
      <w:pPr>
        <w:rPr>
          <w:rStyle w:val="CommentReference"/>
          <w:rFonts w:ascii="Century Schoolbook" w:hAnsi="Century Schoolbook"/>
          <w:sz w:val="22"/>
          <w:szCs w:val="22"/>
        </w:rPr>
      </w:pPr>
    </w:p>
    <w:p w:rsidR="00745BCF" w:rsidRPr="00706AF5" w:rsidRDefault="00745BCF" w:rsidP="00745BCF">
      <w:pPr>
        <w:rPr>
          <w:rFonts w:ascii="Century Schoolbook" w:hAnsi="Century Schoolbook"/>
          <w:sz w:val="22"/>
          <w:szCs w:val="22"/>
        </w:rPr>
      </w:pPr>
      <w:r>
        <w:rPr>
          <w:rStyle w:val="CommentReference"/>
          <w:rFonts w:ascii="Century Schoolbook" w:hAnsi="Century Schoolbook"/>
          <w:sz w:val="22"/>
          <w:szCs w:val="22"/>
        </w:rPr>
        <w:t>Example 3</w:t>
      </w:r>
      <w:r w:rsidRPr="00706AF5">
        <w:rPr>
          <w:rStyle w:val="CommentReference"/>
          <w:rFonts w:ascii="Century Schoolbook" w:hAnsi="Century Schoolbook"/>
          <w:sz w:val="22"/>
          <w:szCs w:val="22"/>
        </w:rPr>
        <w:t>:</w:t>
      </w:r>
      <w:r w:rsidRPr="00706AF5">
        <w:rPr>
          <w:rFonts w:ascii="Century Schoolbook" w:hAnsi="Century Schoolbook"/>
          <w:sz w:val="22"/>
          <w:szCs w:val="22"/>
        </w:rPr>
        <w:t xml:space="preserve"> </w:t>
      </w:r>
      <w:r>
        <w:rPr>
          <w:rFonts w:ascii="Century Schoolbook" w:hAnsi="Century Schoolbook"/>
          <w:sz w:val="22"/>
          <w:szCs w:val="22"/>
        </w:rPr>
        <w:t xml:space="preserve">You will see </w:t>
      </w:r>
      <w:r w:rsidRPr="00706AF5">
        <w:rPr>
          <w:rFonts w:ascii="Century Schoolbook" w:hAnsi="Century Schoolbook"/>
          <w:sz w:val="22"/>
          <w:szCs w:val="22"/>
        </w:rPr>
        <w:t xml:space="preserve">a drop-down list of choices. The list </w:t>
      </w:r>
      <w:r>
        <w:rPr>
          <w:rFonts w:ascii="Century Schoolbook" w:hAnsi="Century Schoolbook"/>
          <w:sz w:val="22"/>
          <w:szCs w:val="22"/>
        </w:rPr>
        <w:t>contains</w:t>
      </w:r>
      <w:r w:rsidRPr="00706AF5">
        <w:rPr>
          <w:rFonts w:ascii="Century Schoolbook" w:hAnsi="Century Schoolbook"/>
          <w:sz w:val="22"/>
          <w:szCs w:val="22"/>
        </w:rPr>
        <w:t xml:space="preserve"> part of the command; in this case, several counties in the state of Georgia. </w:t>
      </w:r>
      <w:r>
        <w:rPr>
          <w:rFonts w:ascii="Century Schoolbook" w:hAnsi="Century Schoolbook"/>
          <w:sz w:val="22"/>
          <w:szCs w:val="22"/>
        </w:rPr>
        <w:t>Your</w:t>
      </w:r>
      <w:r w:rsidRPr="00706AF5">
        <w:rPr>
          <w:rFonts w:ascii="Century Schoolbook" w:hAnsi="Century Schoolbook"/>
          <w:sz w:val="22"/>
          <w:szCs w:val="22"/>
        </w:rPr>
        <w:t xml:space="preserve"> selection is temporarily assigned to all records in the </w:t>
      </w:r>
      <w:r>
        <w:rPr>
          <w:rFonts w:ascii="Century Schoolbook" w:hAnsi="Century Schoolbook"/>
          <w:sz w:val="22"/>
          <w:szCs w:val="22"/>
        </w:rPr>
        <w:t>form</w:t>
      </w:r>
      <w:r w:rsidRPr="00706AF5">
        <w:rPr>
          <w:rFonts w:ascii="Century Schoolbook" w:hAnsi="Century Schoolbook"/>
          <w:sz w:val="22"/>
          <w:szCs w:val="22"/>
        </w:rPr>
        <w:t>.</w:t>
      </w:r>
    </w:p>
    <w:p w:rsidR="00745BCF" w:rsidRPr="00586E0E" w:rsidRDefault="00745BCF" w:rsidP="00745BCF">
      <w:pPr>
        <w:pStyle w:val="Body1"/>
        <w:spacing w:before="100" w:after="100" w:line="240" w:lineRule="atLeast"/>
        <w:rPr>
          <w:rFonts w:ascii="Courier New" w:eastAsiaTheme="minorHAnsi" w:hAnsi="Courier New" w:cs="Courier New"/>
          <w:color w:val="000000" w:themeColor="text1"/>
          <w:sz w:val="18"/>
          <w:szCs w:val="18"/>
        </w:rPr>
      </w:pPr>
      <w:r w:rsidRPr="00586E0E">
        <w:rPr>
          <w:rFonts w:ascii="Courier New" w:eastAsiaTheme="minorHAnsi" w:hAnsi="Courier New" w:cs="Courier New"/>
          <w:color w:val="000000" w:themeColor="text1"/>
          <w:sz w:val="18"/>
          <w:szCs w:val="18"/>
        </w:rPr>
        <w:t>READ {C:\</w:t>
      </w:r>
      <w:r w:rsidRPr="00586E0E">
        <w:rPr>
          <w:rFonts w:ascii="Courier New" w:eastAsiaTheme="minorHAnsi" w:hAnsi="Courier New" w:cs="Courier New"/>
          <w:i/>
          <w:color w:val="000000" w:themeColor="text1"/>
          <w:sz w:val="18"/>
          <w:szCs w:val="18"/>
        </w:rPr>
        <w:t>My_Project_Folder</w:t>
      </w:r>
      <w:r w:rsidRPr="00586E0E">
        <w:rPr>
          <w:rFonts w:ascii="Courier New" w:eastAsiaTheme="minorHAnsi" w:hAnsi="Courier New" w:cs="Courier New"/>
          <w:color w:val="000000" w:themeColor="text1"/>
          <w:sz w:val="18"/>
          <w:szCs w:val="18"/>
        </w:rPr>
        <w:t>\Sample\Sample.prj}:Oswego</w:t>
      </w:r>
    </w:p>
    <w:p w:rsidR="00745BCF" w:rsidRPr="00586E0E" w:rsidRDefault="00745BCF" w:rsidP="00745BCF">
      <w:pPr>
        <w:pStyle w:val="ImageCaption"/>
        <w:jc w:val="left"/>
        <w:rPr>
          <w:rFonts w:ascii="Courier New" w:hAnsi="Courier New" w:cs="Courier New"/>
          <w:b w:val="0"/>
          <w:sz w:val="18"/>
          <w:szCs w:val="18"/>
        </w:rPr>
      </w:pPr>
      <w:r w:rsidRPr="00586E0E">
        <w:rPr>
          <w:rFonts w:ascii="Courier New" w:hAnsi="Courier New" w:cs="Courier New"/>
          <w:b w:val="0"/>
          <w:sz w:val="18"/>
          <w:szCs w:val="18"/>
        </w:rPr>
        <w:t>DEFINE NewCounty TEXTINPUT</w:t>
      </w:r>
      <w:r w:rsidRPr="00586E0E">
        <w:rPr>
          <w:rFonts w:ascii="Courier New" w:hAnsi="Courier New" w:cs="Courier New"/>
          <w:b w:val="0"/>
          <w:sz w:val="18"/>
          <w:szCs w:val="18"/>
        </w:rPr>
        <w:br/>
        <w:t>DIALOG "Select a county" NewCounty "Fulton", "Baldwin", "DeKalb", "Cobb"</w:t>
      </w:r>
      <w:r w:rsidRPr="00586E0E">
        <w:rPr>
          <w:rFonts w:ascii="Courier New" w:hAnsi="Courier New" w:cs="Courier New"/>
          <w:b w:val="0"/>
          <w:sz w:val="18"/>
          <w:szCs w:val="18"/>
        </w:rPr>
        <w:br/>
        <w:t>ASSIGN CountyName = NewCounty</w:t>
      </w:r>
    </w:p>
    <w:p w:rsidR="00745BCF" w:rsidRDefault="00745BCF" w:rsidP="00745BCF">
      <w:pPr>
        <w:pStyle w:val="ImageCaption"/>
        <w:jc w:val="left"/>
        <w:rPr>
          <w:rFonts w:ascii="Courier New" w:hAnsi="Courier New" w:cs="Courier New"/>
          <w:b w:val="0"/>
          <w:sz w:val="18"/>
          <w:szCs w:val="18"/>
        </w:rPr>
      </w:pPr>
      <w:r w:rsidRPr="00586E0E">
        <w:rPr>
          <w:rFonts w:ascii="Courier New" w:hAnsi="Courier New" w:cs="Courier New"/>
          <w:b w:val="0"/>
          <w:sz w:val="18"/>
          <w:szCs w:val="18"/>
        </w:rPr>
        <w:t xml:space="preserve">LIST CountyName </w:t>
      </w:r>
    </w:p>
    <w:p w:rsidR="001931F1" w:rsidRPr="00586E0E" w:rsidRDefault="001931F1" w:rsidP="00745BCF">
      <w:pPr>
        <w:pStyle w:val="ImageCaption"/>
        <w:jc w:val="left"/>
        <w:rPr>
          <w:rFonts w:ascii="Courier New" w:hAnsi="Courier New" w:cs="Courier New"/>
          <w:b w:val="0"/>
          <w:sz w:val="18"/>
          <w:szCs w:val="18"/>
        </w:rPr>
      </w:pPr>
    </w:p>
    <w:p w:rsidR="00745BCF" w:rsidRPr="00706AF5" w:rsidRDefault="00745BCF" w:rsidP="00745BCF">
      <w:pPr>
        <w:rPr>
          <w:rFonts w:ascii="Century Schoolbook" w:hAnsi="Century Schoolbook"/>
          <w:sz w:val="22"/>
          <w:szCs w:val="22"/>
        </w:rPr>
      </w:pPr>
      <w:r>
        <w:rPr>
          <w:rStyle w:val="CommentReference"/>
          <w:rFonts w:ascii="Century Schoolbook" w:hAnsi="Century Schoolbook"/>
          <w:sz w:val="22"/>
          <w:szCs w:val="22"/>
        </w:rPr>
        <w:t>Example 4</w:t>
      </w:r>
      <w:r w:rsidRPr="00706AF5">
        <w:rPr>
          <w:rStyle w:val="CommentReference"/>
          <w:rFonts w:ascii="Century Schoolbook" w:hAnsi="Century Schoolbook"/>
          <w:sz w:val="22"/>
          <w:szCs w:val="22"/>
        </w:rPr>
        <w:t>:</w:t>
      </w:r>
      <w:r w:rsidRPr="00706AF5">
        <w:rPr>
          <w:rFonts w:ascii="Century Schoolbook" w:hAnsi="Century Schoolbook"/>
          <w:sz w:val="22"/>
          <w:szCs w:val="22"/>
        </w:rPr>
        <w:t xml:space="preserve"> A drop-down list of choices is displayed. Each list item is retrieved from the X_COORD column of the SohoDead data table.</w:t>
      </w:r>
    </w:p>
    <w:p w:rsidR="00745BCF" w:rsidRPr="005F2795" w:rsidRDefault="00745BCF" w:rsidP="00745BCF">
      <w:pPr>
        <w:pStyle w:val="Body1"/>
        <w:spacing w:before="100" w:after="100" w:line="240" w:lineRule="atLeast"/>
        <w:rPr>
          <w:b/>
        </w:rPr>
      </w:pPr>
      <w:r w:rsidRPr="00586E0E">
        <w:rPr>
          <w:rFonts w:ascii="Courier New" w:eastAsiaTheme="minorHAnsi" w:hAnsi="Courier New" w:cs="Courier New"/>
          <w:color w:val="000000" w:themeColor="text1"/>
          <w:sz w:val="18"/>
          <w:szCs w:val="18"/>
        </w:rPr>
        <w:t>READ {C:\</w:t>
      </w:r>
      <w:r w:rsidRPr="00586E0E">
        <w:rPr>
          <w:rFonts w:ascii="Courier New" w:eastAsiaTheme="minorHAnsi" w:hAnsi="Courier New" w:cs="Courier New"/>
          <w:i/>
          <w:color w:val="000000" w:themeColor="text1"/>
          <w:sz w:val="18"/>
          <w:szCs w:val="18"/>
        </w:rPr>
        <w:t>My_Project_Folder</w:t>
      </w:r>
      <w:r w:rsidRPr="00586E0E">
        <w:rPr>
          <w:rFonts w:ascii="Courier New" w:eastAsiaTheme="minorHAnsi" w:hAnsi="Courier New" w:cs="Courier New"/>
          <w:color w:val="000000" w:themeColor="text1"/>
          <w:sz w:val="18"/>
          <w:szCs w:val="18"/>
        </w:rPr>
        <w:t>\Sample\Sample.prj}:</w:t>
      </w:r>
      <w:r w:rsidRPr="00586E0E">
        <w:rPr>
          <w:rFonts w:ascii="Courier New" w:hAnsi="Courier New" w:cs="Courier New"/>
          <w:sz w:val="18"/>
          <w:szCs w:val="18"/>
        </w:rPr>
        <w:t>:SohoDead</w:t>
      </w:r>
      <w:r w:rsidRPr="00586E0E">
        <w:rPr>
          <w:rFonts w:ascii="Courier New" w:hAnsi="Courier New" w:cs="Courier New"/>
          <w:sz w:val="18"/>
          <w:szCs w:val="18"/>
        </w:rPr>
        <w:br/>
        <w:t>DEFINE Coordinates TEXTINPUT</w:t>
      </w:r>
      <w:r w:rsidRPr="005F2795">
        <w:rPr>
          <w:b/>
        </w:rPr>
        <w:br/>
      </w:r>
      <w:r w:rsidRPr="00586E0E">
        <w:rPr>
          <w:rFonts w:ascii="Courier New" w:hAnsi="Courier New" w:cs="Courier New"/>
          <w:sz w:val="18"/>
          <w:szCs w:val="18"/>
        </w:rPr>
        <w:lastRenderedPageBreak/>
        <w:t>DIALOG "Select Coordinates" Coordinates DBVALUES SohoDead X_COORD TITLETEXT="Coordinates"</w:t>
      </w:r>
    </w:p>
    <w:p w:rsidR="00745BCF" w:rsidRPr="00706AF5" w:rsidRDefault="00745BCF" w:rsidP="00745BCF">
      <w:pPr>
        <w:pStyle w:val="ImageCaption"/>
        <w:rPr>
          <w:rFonts w:ascii="Century Schoolbook" w:hAnsi="Century Schoolbook"/>
          <w:sz w:val="22"/>
          <w:szCs w:val="22"/>
        </w:rPr>
      </w:pPr>
      <w:r w:rsidRPr="00706AF5">
        <w:rPr>
          <w:rFonts w:ascii="Century Schoolbook" w:hAnsi="Century Schoolbook"/>
          <w:sz w:val="22"/>
          <w:szCs w:val="22"/>
        </w:rPr>
        <w:t xml:space="preserve"> </w:t>
      </w:r>
    </w:p>
    <w:p w:rsidR="00745BCF" w:rsidRPr="00706AF5" w:rsidRDefault="00745BCF" w:rsidP="00745BCF">
      <w:pPr>
        <w:rPr>
          <w:rFonts w:ascii="Century Schoolbook" w:hAnsi="Century Schoolbook"/>
          <w:sz w:val="22"/>
          <w:szCs w:val="22"/>
        </w:rPr>
      </w:pPr>
      <w:r w:rsidRPr="00706AF5">
        <w:rPr>
          <w:rStyle w:val="CommentReference"/>
          <w:rFonts w:ascii="Century Schoolbook" w:hAnsi="Century Schoolbook"/>
          <w:sz w:val="22"/>
          <w:szCs w:val="22"/>
        </w:rPr>
        <w:t xml:space="preserve">Example </w:t>
      </w:r>
      <w:r>
        <w:rPr>
          <w:rStyle w:val="CommentReference"/>
          <w:rFonts w:ascii="Century Schoolbook" w:hAnsi="Century Schoolbook"/>
          <w:sz w:val="22"/>
          <w:szCs w:val="22"/>
        </w:rPr>
        <w:t>5</w:t>
      </w:r>
      <w:r w:rsidRPr="00706AF5">
        <w:rPr>
          <w:rStyle w:val="CommentReference"/>
          <w:rFonts w:ascii="Century Schoolbook" w:hAnsi="Century Schoolbook"/>
          <w:sz w:val="22"/>
          <w:szCs w:val="22"/>
        </w:rPr>
        <w:t>:</w:t>
      </w:r>
      <w:r w:rsidRPr="00706AF5">
        <w:rPr>
          <w:rFonts w:ascii="Century Schoolbook" w:hAnsi="Century Schoolbook"/>
          <w:sz w:val="22"/>
          <w:szCs w:val="22"/>
        </w:rPr>
        <w:t xml:space="preserve"> A dialog box prompt</w:t>
      </w:r>
      <w:r>
        <w:rPr>
          <w:rFonts w:ascii="Century Schoolbook" w:hAnsi="Century Schoolbook"/>
          <w:sz w:val="22"/>
          <w:szCs w:val="22"/>
        </w:rPr>
        <w:t>s</w:t>
      </w:r>
      <w:r w:rsidRPr="00706AF5">
        <w:rPr>
          <w:rFonts w:ascii="Century Schoolbook" w:hAnsi="Century Schoolbook"/>
          <w:sz w:val="22"/>
          <w:szCs w:val="22"/>
        </w:rPr>
        <w:t xml:space="preserve"> </w:t>
      </w:r>
      <w:r>
        <w:rPr>
          <w:rFonts w:ascii="Century Schoolbook" w:hAnsi="Century Schoolbook"/>
          <w:sz w:val="22"/>
          <w:szCs w:val="22"/>
        </w:rPr>
        <w:t>you</w:t>
      </w:r>
      <w:r w:rsidRPr="00706AF5">
        <w:rPr>
          <w:rFonts w:ascii="Century Schoolbook" w:hAnsi="Century Schoolbook"/>
          <w:sz w:val="22"/>
          <w:szCs w:val="22"/>
        </w:rPr>
        <w:t xml:space="preserve"> for an image file in JPG or bitmap format. Upon choosing the file, the full path and filename of the file are saved to the specified variable.</w:t>
      </w:r>
    </w:p>
    <w:p w:rsidR="00745BCF" w:rsidRPr="00586E0E" w:rsidRDefault="00745BCF" w:rsidP="00745BCF">
      <w:pPr>
        <w:pStyle w:val="ImageCaption"/>
        <w:jc w:val="left"/>
        <w:rPr>
          <w:rFonts w:ascii="Courier New" w:hAnsi="Courier New" w:cs="Courier New"/>
          <w:b w:val="0"/>
          <w:sz w:val="18"/>
          <w:szCs w:val="18"/>
        </w:rPr>
      </w:pPr>
      <w:r w:rsidRPr="00586E0E">
        <w:rPr>
          <w:rFonts w:ascii="Courier New" w:hAnsi="Courier New" w:cs="Courier New"/>
          <w:b w:val="0"/>
          <w:sz w:val="18"/>
          <w:szCs w:val="18"/>
        </w:rPr>
        <w:t>DEFINE FileName TEXTINPUT</w:t>
      </w:r>
      <w:r w:rsidRPr="00586E0E">
        <w:rPr>
          <w:rFonts w:ascii="Courier New" w:hAnsi="Courier New" w:cs="Courier New"/>
          <w:b w:val="0"/>
          <w:sz w:val="18"/>
          <w:szCs w:val="18"/>
        </w:rPr>
        <w:br/>
        <w:t xml:space="preserve">DIALOG "Image files|*.bmp;*.jpg;|Allfiles|*.*" FileName READ TITLETEXT="Get image files" </w:t>
      </w:r>
    </w:p>
    <w:p w:rsidR="00745BCF" w:rsidRPr="00706AF5" w:rsidRDefault="00745BCF" w:rsidP="00745BCF">
      <w:pPr>
        <w:pStyle w:val="ImageCaption"/>
        <w:rPr>
          <w:rFonts w:ascii="Century Schoolbook" w:hAnsi="Century Schoolbook"/>
          <w:sz w:val="22"/>
          <w:szCs w:val="22"/>
        </w:rPr>
      </w:pPr>
    </w:p>
    <w:p w:rsidR="00745BCF" w:rsidRPr="00706AF5" w:rsidRDefault="00745BCF" w:rsidP="00745BCF">
      <w:pPr>
        <w:rPr>
          <w:rFonts w:ascii="Century Schoolbook" w:hAnsi="Century Schoolbook"/>
          <w:sz w:val="22"/>
          <w:szCs w:val="22"/>
        </w:rPr>
      </w:pPr>
      <w:r w:rsidRPr="00706AF5">
        <w:rPr>
          <w:rStyle w:val="CommentReference"/>
          <w:rFonts w:ascii="Century Schoolbook" w:hAnsi="Century Schoolbook"/>
          <w:sz w:val="22"/>
          <w:szCs w:val="22"/>
        </w:rPr>
        <w:t xml:space="preserve">Example </w:t>
      </w:r>
      <w:r>
        <w:rPr>
          <w:rStyle w:val="CommentReference"/>
          <w:rFonts w:ascii="Century Schoolbook" w:hAnsi="Century Schoolbook"/>
          <w:sz w:val="22"/>
          <w:szCs w:val="22"/>
        </w:rPr>
        <w:t>6</w:t>
      </w:r>
      <w:r w:rsidRPr="00706AF5">
        <w:rPr>
          <w:rStyle w:val="CommentReference"/>
          <w:rFonts w:ascii="Century Schoolbook" w:hAnsi="Century Schoolbook"/>
          <w:sz w:val="22"/>
          <w:szCs w:val="22"/>
        </w:rPr>
        <w:t>:</w:t>
      </w:r>
      <w:r w:rsidRPr="00706AF5">
        <w:rPr>
          <w:rFonts w:ascii="Century Schoolbook" w:hAnsi="Century Schoolbook"/>
          <w:sz w:val="22"/>
          <w:szCs w:val="22"/>
        </w:rPr>
        <w:t xml:space="preserve"> A dialog box is displayed that allows </w:t>
      </w:r>
      <w:r>
        <w:rPr>
          <w:rFonts w:ascii="Century Schoolbook" w:hAnsi="Century Schoolbook"/>
          <w:sz w:val="22"/>
          <w:szCs w:val="22"/>
        </w:rPr>
        <w:t>you</w:t>
      </w:r>
      <w:r w:rsidRPr="00706AF5">
        <w:rPr>
          <w:rFonts w:ascii="Century Schoolbook" w:hAnsi="Century Schoolbook"/>
          <w:sz w:val="22"/>
          <w:szCs w:val="22"/>
        </w:rPr>
        <w:t xml:space="preserve"> to enter a number. An input mask is used to force </w:t>
      </w:r>
      <w:r>
        <w:rPr>
          <w:rFonts w:ascii="Century Schoolbook" w:hAnsi="Century Schoolbook"/>
          <w:sz w:val="22"/>
          <w:szCs w:val="22"/>
        </w:rPr>
        <w:t>your</w:t>
      </w:r>
      <w:r w:rsidRPr="00706AF5">
        <w:rPr>
          <w:rFonts w:ascii="Century Schoolbook" w:hAnsi="Century Schoolbook"/>
          <w:sz w:val="22"/>
          <w:szCs w:val="22"/>
        </w:rPr>
        <w:t xml:space="preserve"> input to three whole digits and one decimal digit. </w:t>
      </w:r>
      <w:r>
        <w:rPr>
          <w:rFonts w:ascii="Century Schoolbook" w:hAnsi="Century Schoolbook"/>
          <w:sz w:val="22"/>
          <w:szCs w:val="22"/>
        </w:rPr>
        <w:t>Your</w:t>
      </w:r>
      <w:r w:rsidRPr="00706AF5">
        <w:rPr>
          <w:rFonts w:ascii="Century Schoolbook" w:hAnsi="Century Schoolbook"/>
          <w:sz w:val="22"/>
          <w:szCs w:val="22"/>
        </w:rPr>
        <w:t xml:space="preserve"> input is temporarily assigned to each record in the </w:t>
      </w:r>
      <w:r>
        <w:rPr>
          <w:rFonts w:ascii="Century Schoolbook" w:hAnsi="Century Schoolbook"/>
          <w:sz w:val="22"/>
          <w:szCs w:val="22"/>
        </w:rPr>
        <w:t>form</w:t>
      </w:r>
      <w:r w:rsidRPr="00706AF5">
        <w:rPr>
          <w:rFonts w:ascii="Century Schoolbook" w:hAnsi="Century Schoolbook"/>
          <w:sz w:val="22"/>
          <w:szCs w:val="22"/>
        </w:rPr>
        <w:t>.</w:t>
      </w:r>
    </w:p>
    <w:p w:rsidR="00745BCF" w:rsidRPr="00CF35AC" w:rsidRDefault="00745BCF" w:rsidP="00745BCF">
      <w:pPr>
        <w:pStyle w:val="Body1"/>
        <w:spacing w:before="100" w:after="100" w:line="240" w:lineRule="atLeast"/>
        <w:rPr>
          <w:rFonts w:ascii="Courier New" w:eastAsiaTheme="minorHAnsi" w:hAnsi="Courier New" w:cs="Courier New"/>
          <w:color w:val="000000" w:themeColor="text1"/>
          <w:sz w:val="18"/>
          <w:szCs w:val="18"/>
        </w:rPr>
      </w:pPr>
      <w:r w:rsidRPr="00CF35AC">
        <w:rPr>
          <w:rFonts w:ascii="Courier New" w:eastAsiaTheme="minorHAnsi" w:hAnsi="Courier New" w:cs="Courier New"/>
          <w:color w:val="000000" w:themeColor="text1"/>
          <w:sz w:val="18"/>
          <w:szCs w:val="18"/>
        </w:rPr>
        <w:t>READ {C:\</w:t>
      </w:r>
      <w:r w:rsidRPr="00CF35AC">
        <w:rPr>
          <w:rFonts w:ascii="Courier New" w:eastAsiaTheme="minorHAnsi" w:hAnsi="Courier New" w:cs="Courier New"/>
          <w:i/>
          <w:color w:val="000000" w:themeColor="text1"/>
          <w:sz w:val="18"/>
          <w:szCs w:val="18"/>
        </w:rPr>
        <w:t>My_Project_Folder</w:t>
      </w:r>
      <w:r w:rsidRPr="00CF35AC">
        <w:rPr>
          <w:rFonts w:ascii="Courier New" w:eastAsiaTheme="minorHAnsi" w:hAnsi="Courier New" w:cs="Courier New"/>
          <w:color w:val="000000" w:themeColor="text1"/>
          <w:sz w:val="18"/>
          <w:szCs w:val="18"/>
        </w:rPr>
        <w:t>\Sample\Sample.prj}:Oswego</w:t>
      </w:r>
    </w:p>
    <w:p w:rsidR="00745BCF" w:rsidRPr="00CF35AC" w:rsidRDefault="00745BCF" w:rsidP="00745BCF">
      <w:pPr>
        <w:pStyle w:val="ImageCaption"/>
        <w:jc w:val="left"/>
        <w:rPr>
          <w:rFonts w:ascii="Courier New" w:hAnsi="Courier New" w:cs="Courier New"/>
          <w:b w:val="0"/>
          <w:sz w:val="18"/>
          <w:szCs w:val="18"/>
        </w:rPr>
      </w:pPr>
      <w:r w:rsidRPr="00CF35AC">
        <w:rPr>
          <w:rFonts w:ascii="Courier New" w:hAnsi="Courier New" w:cs="Courier New"/>
          <w:b w:val="0"/>
          <w:sz w:val="18"/>
          <w:szCs w:val="18"/>
        </w:rPr>
        <w:t>DEFINE NewAge NUMERIC</w:t>
      </w:r>
      <w:r w:rsidRPr="00CF35AC">
        <w:rPr>
          <w:rFonts w:ascii="Courier New" w:hAnsi="Courier New" w:cs="Courier New"/>
          <w:b w:val="0"/>
          <w:sz w:val="18"/>
          <w:szCs w:val="18"/>
        </w:rPr>
        <w:br/>
        <w:t>DIALOG "Enter patient age" NewAge "###.#"</w:t>
      </w:r>
      <w:r w:rsidRPr="00CF35AC">
        <w:rPr>
          <w:rFonts w:ascii="Courier New" w:hAnsi="Courier New" w:cs="Courier New"/>
          <w:b w:val="0"/>
          <w:sz w:val="18"/>
          <w:szCs w:val="18"/>
        </w:rPr>
        <w:br/>
        <w:t>ASSIGN Age = NewAge</w:t>
      </w:r>
      <w:r w:rsidRPr="00CF35AC">
        <w:rPr>
          <w:rFonts w:ascii="Courier New" w:hAnsi="Courier New" w:cs="Courier New"/>
          <w:b w:val="0"/>
          <w:sz w:val="18"/>
          <w:szCs w:val="18"/>
        </w:rPr>
        <w:br/>
        <w:t xml:space="preserve">LIST Age </w:t>
      </w:r>
    </w:p>
    <w:p w:rsidR="00745BCF" w:rsidRPr="00706AF5" w:rsidRDefault="00745BCF" w:rsidP="00745BCF">
      <w:pPr>
        <w:pStyle w:val="ImageCaption"/>
        <w:rPr>
          <w:rFonts w:ascii="Century Schoolbook" w:hAnsi="Century Schoolbook"/>
          <w:sz w:val="22"/>
          <w:szCs w:val="22"/>
        </w:rPr>
      </w:pPr>
    </w:p>
    <w:p w:rsidR="00745BCF" w:rsidRPr="00706AF5" w:rsidRDefault="00745BCF" w:rsidP="00745BCF">
      <w:pPr>
        <w:rPr>
          <w:rFonts w:ascii="Century Schoolbook" w:hAnsi="Century Schoolbook"/>
          <w:sz w:val="22"/>
          <w:szCs w:val="22"/>
        </w:rPr>
      </w:pPr>
      <w:r w:rsidRPr="00706AF5">
        <w:rPr>
          <w:rStyle w:val="CommentReference"/>
          <w:rFonts w:ascii="Century Schoolbook" w:hAnsi="Century Schoolbook"/>
          <w:sz w:val="22"/>
          <w:szCs w:val="22"/>
        </w:rPr>
        <w:t xml:space="preserve">Example </w:t>
      </w:r>
      <w:r>
        <w:rPr>
          <w:rStyle w:val="CommentReference"/>
          <w:rFonts w:ascii="Century Schoolbook" w:hAnsi="Century Schoolbook"/>
          <w:sz w:val="22"/>
          <w:szCs w:val="22"/>
        </w:rPr>
        <w:t>7</w:t>
      </w:r>
      <w:r w:rsidRPr="00706AF5">
        <w:rPr>
          <w:rStyle w:val="CommentReference"/>
          <w:rFonts w:ascii="Century Schoolbook" w:hAnsi="Century Schoolbook"/>
          <w:sz w:val="22"/>
          <w:szCs w:val="22"/>
        </w:rPr>
        <w:t>:</w:t>
      </w:r>
      <w:r w:rsidRPr="00706AF5">
        <w:rPr>
          <w:rFonts w:ascii="Century Schoolbook" w:hAnsi="Century Schoolbook"/>
          <w:sz w:val="22"/>
          <w:szCs w:val="22"/>
        </w:rPr>
        <w:t xml:space="preserve"> A dialog box is displayed that allows </w:t>
      </w:r>
      <w:r>
        <w:rPr>
          <w:rFonts w:ascii="Century Schoolbook" w:hAnsi="Century Schoolbook"/>
          <w:sz w:val="22"/>
          <w:szCs w:val="22"/>
        </w:rPr>
        <w:t>you</w:t>
      </w:r>
      <w:r w:rsidRPr="00706AF5">
        <w:rPr>
          <w:rFonts w:ascii="Century Schoolbook" w:hAnsi="Century Schoolbook"/>
          <w:sz w:val="22"/>
          <w:szCs w:val="22"/>
        </w:rPr>
        <w:t xml:space="preserve"> to enter a number. An input mask is used in order to force </w:t>
      </w:r>
      <w:r>
        <w:rPr>
          <w:rFonts w:ascii="Century Schoolbook" w:hAnsi="Century Schoolbook"/>
          <w:sz w:val="22"/>
          <w:szCs w:val="22"/>
        </w:rPr>
        <w:t>your</w:t>
      </w:r>
      <w:r w:rsidRPr="00706AF5">
        <w:rPr>
          <w:rFonts w:ascii="Century Schoolbook" w:hAnsi="Century Schoolbook"/>
          <w:sz w:val="22"/>
          <w:szCs w:val="22"/>
        </w:rPr>
        <w:t xml:space="preserve"> input to either one or two whole digits and one decimal digit. (The 9 represents an optional digit.) </w:t>
      </w:r>
      <w:r>
        <w:rPr>
          <w:rFonts w:ascii="Century Schoolbook" w:hAnsi="Century Schoolbook"/>
          <w:sz w:val="22"/>
          <w:szCs w:val="22"/>
        </w:rPr>
        <w:t>Your</w:t>
      </w:r>
      <w:r w:rsidRPr="00706AF5">
        <w:rPr>
          <w:rFonts w:ascii="Century Schoolbook" w:hAnsi="Century Schoolbook"/>
          <w:sz w:val="22"/>
          <w:szCs w:val="22"/>
        </w:rPr>
        <w:t xml:space="preserve"> input is temporarily assigned to each record in the </w:t>
      </w:r>
      <w:r>
        <w:rPr>
          <w:rFonts w:ascii="Century Schoolbook" w:hAnsi="Century Schoolbook"/>
          <w:sz w:val="22"/>
          <w:szCs w:val="22"/>
        </w:rPr>
        <w:t>form</w:t>
      </w:r>
      <w:r w:rsidRPr="00706AF5">
        <w:rPr>
          <w:rFonts w:ascii="Century Schoolbook" w:hAnsi="Century Schoolbook"/>
          <w:sz w:val="22"/>
          <w:szCs w:val="22"/>
        </w:rPr>
        <w:t>.</w:t>
      </w:r>
    </w:p>
    <w:p w:rsidR="00745BCF" w:rsidRPr="00CF35AC" w:rsidRDefault="00745BCF" w:rsidP="00745BCF">
      <w:pPr>
        <w:pStyle w:val="Body1"/>
        <w:spacing w:before="100" w:after="100" w:line="240" w:lineRule="atLeast"/>
        <w:rPr>
          <w:rFonts w:ascii="Courier New" w:eastAsiaTheme="minorHAnsi" w:hAnsi="Courier New" w:cs="Courier New"/>
          <w:color w:val="000000" w:themeColor="text1"/>
          <w:sz w:val="18"/>
          <w:szCs w:val="18"/>
        </w:rPr>
      </w:pPr>
      <w:r w:rsidRPr="00CF35AC">
        <w:rPr>
          <w:rFonts w:ascii="Courier New" w:eastAsiaTheme="minorHAnsi" w:hAnsi="Courier New" w:cs="Courier New"/>
          <w:color w:val="000000" w:themeColor="text1"/>
          <w:sz w:val="18"/>
          <w:szCs w:val="18"/>
        </w:rPr>
        <w:t>READ {C:\</w:t>
      </w:r>
      <w:r w:rsidRPr="00CF35AC">
        <w:rPr>
          <w:rFonts w:ascii="Courier New" w:eastAsiaTheme="minorHAnsi" w:hAnsi="Courier New" w:cs="Courier New"/>
          <w:i/>
          <w:color w:val="000000" w:themeColor="text1"/>
          <w:sz w:val="18"/>
          <w:szCs w:val="18"/>
        </w:rPr>
        <w:t>My_Project_Folder</w:t>
      </w:r>
      <w:r w:rsidRPr="00CF35AC">
        <w:rPr>
          <w:rFonts w:ascii="Courier New" w:eastAsiaTheme="minorHAnsi" w:hAnsi="Courier New" w:cs="Courier New"/>
          <w:color w:val="000000" w:themeColor="text1"/>
          <w:sz w:val="18"/>
          <w:szCs w:val="18"/>
        </w:rPr>
        <w:t>\Sample\Sample.prj}:Oswego</w:t>
      </w:r>
    </w:p>
    <w:p w:rsidR="00745BCF" w:rsidRPr="00CF35AC" w:rsidRDefault="00745BCF" w:rsidP="00745BCF">
      <w:pPr>
        <w:pStyle w:val="ImageCaption"/>
        <w:jc w:val="left"/>
        <w:rPr>
          <w:rFonts w:ascii="Courier New" w:hAnsi="Courier New" w:cs="Courier New"/>
          <w:b w:val="0"/>
          <w:sz w:val="18"/>
          <w:szCs w:val="18"/>
        </w:rPr>
      </w:pPr>
      <w:r w:rsidRPr="00CF35AC">
        <w:rPr>
          <w:rFonts w:ascii="Courier New" w:hAnsi="Courier New" w:cs="Courier New"/>
          <w:b w:val="0"/>
          <w:sz w:val="18"/>
          <w:szCs w:val="18"/>
        </w:rPr>
        <w:t>DEFINE NewAge NUMERIC</w:t>
      </w:r>
      <w:r w:rsidRPr="00CF35AC">
        <w:rPr>
          <w:rFonts w:ascii="Courier New" w:hAnsi="Courier New" w:cs="Courier New"/>
          <w:b w:val="0"/>
          <w:sz w:val="18"/>
          <w:szCs w:val="18"/>
        </w:rPr>
        <w:br/>
        <w:t>DIALOG "Enter patient age" NewAge "9##.#"</w:t>
      </w:r>
      <w:r w:rsidRPr="00CF35AC">
        <w:rPr>
          <w:rFonts w:ascii="Courier New" w:hAnsi="Courier New" w:cs="Courier New"/>
          <w:b w:val="0"/>
          <w:sz w:val="18"/>
          <w:szCs w:val="18"/>
        </w:rPr>
        <w:br/>
        <w:t>ASSIGN Age = NewAge</w:t>
      </w:r>
      <w:r w:rsidRPr="00CF35AC">
        <w:rPr>
          <w:rFonts w:ascii="Courier New" w:hAnsi="Courier New" w:cs="Courier New"/>
          <w:b w:val="0"/>
          <w:sz w:val="18"/>
          <w:szCs w:val="18"/>
        </w:rPr>
        <w:br/>
        <w:t xml:space="preserve">LIST Age </w:t>
      </w:r>
    </w:p>
    <w:p w:rsidR="00745BCF" w:rsidRPr="008072AD" w:rsidRDefault="00745BCF" w:rsidP="00745BCF">
      <w:pPr>
        <w:pStyle w:val="Heading3"/>
        <w:rPr>
          <w:rFonts w:ascii="Century Schoolbook" w:hAnsi="Century Schoolbook"/>
          <w:color w:val="FF0000"/>
        </w:rPr>
      </w:pPr>
      <w:r w:rsidRPr="00F85168">
        <w:rPr>
          <w:rFonts w:ascii="Century Schoolbook" w:hAnsi="Century Schoolbook"/>
          <w:b w:val="0"/>
          <w:bCs/>
          <w:color w:val="A82384"/>
          <w:sz w:val="17"/>
          <w:szCs w:val="17"/>
        </w:rPr>
        <w:br w:type="page"/>
      </w:r>
      <w:bookmarkStart w:id="443" w:name="_Toc279046103"/>
      <w:bookmarkStart w:id="444" w:name="_Toc309980880"/>
      <w:bookmarkStart w:id="445" w:name="_Toc332822763"/>
      <w:r w:rsidRPr="00B7601A">
        <w:rPr>
          <w:rFonts w:ascii="Century Schoolbook" w:hAnsi="Century Schoolbook"/>
          <w:color w:val="000000" w:themeColor="text1"/>
        </w:rPr>
        <w:lastRenderedPageBreak/>
        <w:t>DISPLAY</w:t>
      </w:r>
      <w:bookmarkEnd w:id="443"/>
      <w:bookmarkEnd w:id="444"/>
      <w:bookmarkEnd w:id="445"/>
    </w:p>
    <w:p w:rsidR="00745BCF" w:rsidRPr="00F85168" w:rsidRDefault="00A812D1" w:rsidP="00745BCF">
      <w:pPr>
        <w:rPr>
          <w:rFonts w:ascii="Century Schoolbook" w:hAnsi="Century Schoolbook"/>
        </w:rPr>
      </w:pPr>
      <w:r>
        <w:rPr>
          <w:rFonts w:ascii="Century Schoolbook" w:hAnsi="Century Schoolbook"/>
        </w:rPr>
        <w:pict>
          <v:rect id="_x0000_i1162" style="width:429.85pt;height:.75pt" o:hrpct="995" o:hrstd="t" o:hr="t" fillcolor="#b4b4b4" stroked="f"/>
        </w:pict>
      </w:r>
    </w:p>
    <w:p w:rsidR="00745BCF" w:rsidRPr="00BA6F1F" w:rsidRDefault="00745BCF" w:rsidP="00745BCF">
      <w:pPr>
        <w:rPr>
          <w:rFonts w:ascii="Century Schoolbook" w:hAnsi="Century Schoolbook"/>
          <w:b/>
          <w:bCs/>
          <w:sz w:val="22"/>
          <w:szCs w:val="22"/>
        </w:rPr>
      </w:pPr>
      <w:r w:rsidRPr="00706AF5">
        <w:rPr>
          <w:rStyle w:val="Hyperlink"/>
          <w:rFonts w:ascii="Century Schoolbook" w:hAnsi="Century Schoolbook"/>
          <w:bCs/>
          <w:sz w:val="22"/>
          <w:szCs w:val="22"/>
        </w:rPr>
        <w:t>Command Generator</w:t>
      </w:r>
    </w:p>
    <w:p w:rsidR="00745BCF" w:rsidRPr="00706AF5" w:rsidRDefault="00745BCF" w:rsidP="00745BCF">
      <w:pPr>
        <w:rPr>
          <w:rFonts w:ascii="Century Schoolbook" w:hAnsi="Century Schoolbook"/>
          <w:b/>
          <w:bCs/>
          <w:sz w:val="22"/>
          <w:szCs w:val="22"/>
        </w:rPr>
      </w:pPr>
      <w:r w:rsidRPr="00706AF5">
        <w:rPr>
          <w:rStyle w:val="Hyperlink"/>
          <w:rFonts w:ascii="Century Schoolbook" w:hAnsi="Century Schoolbook"/>
          <w:bCs/>
          <w:sz w:val="22"/>
          <w:szCs w:val="22"/>
        </w:rPr>
        <w:t>How to Use the DISPLAY Command</w:t>
      </w:r>
    </w:p>
    <w:p w:rsidR="00745BCF" w:rsidRPr="00706AF5" w:rsidRDefault="00745BCF" w:rsidP="00745BCF">
      <w:pPr>
        <w:rPr>
          <w:rFonts w:ascii="Century Schoolbook" w:hAnsi="Century Schoolbook"/>
          <w:b/>
          <w:bCs/>
          <w:sz w:val="22"/>
          <w:szCs w:val="22"/>
        </w:rPr>
      </w:pPr>
      <w:r w:rsidRPr="00706AF5">
        <w:rPr>
          <w:rFonts w:ascii="Century Schoolbook" w:hAnsi="Century Schoolbook"/>
          <w:b/>
          <w:bCs/>
          <w:sz w:val="22"/>
          <w:szCs w:val="22"/>
        </w:rPr>
        <w:t>Description</w:t>
      </w:r>
    </w:p>
    <w:p w:rsidR="00745BCF" w:rsidRPr="00706AF5" w:rsidRDefault="00745BCF" w:rsidP="00745BCF">
      <w:pPr>
        <w:rPr>
          <w:rFonts w:ascii="Century Schoolbook" w:hAnsi="Century Schoolbook"/>
          <w:sz w:val="22"/>
          <w:szCs w:val="22"/>
        </w:rPr>
      </w:pPr>
      <w:r w:rsidRPr="00706AF5">
        <w:rPr>
          <w:rFonts w:ascii="Century Schoolbook" w:hAnsi="Century Schoolbook"/>
          <w:sz w:val="22"/>
          <w:szCs w:val="22"/>
        </w:rPr>
        <w:t xml:space="preserve">This command displays table, </w:t>
      </w:r>
      <w:r>
        <w:rPr>
          <w:rFonts w:ascii="Century Schoolbook" w:hAnsi="Century Schoolbook"/>
          <w:sz w:val="22"/>
          <w:szCs w:val="22"/>
        </w:rPr>
        <w:t>form</w:t>
      </w:r>
      <w:r w:rsidRPr="00706AF5">
        <w:rPr>
          <w:rFonts w:ascii="Century Schoolbook" w:hAnsi="Century Schoolbook"/>
          <w:sz w:val="22"/>
          <w:szCs w:val="22"/>
        </w:rPr>
        <w:t>, and database information.</w:t>
      </w:r>
    </w:p>
    <w:p w:rsidR="00745BCF" w:rsidRPr="00706AF5" w:rsidRDefault="00745BCF" w:rsidP="00745BCF">
      <w:pPr>
        <w:rPr>
          <w:rFonts w:ascii="Century Schoolbook" w:hAnsi="Century Schoolbook"/>
          <w:b/>
          <w:bCs/>
          <w:sz w:val="22"/>
          <w:szCs w:val="22"/>
        </w:rPr>
      </w:pPr>
      <w:r w:rsidRPr="00706AF5">
        <w:rPr>
          <w:rFonts w:ascii="Century Schoolbook" w:hAnsi="Century Schoolbook"/>
          <w:b/>
          <w:bCs/>
          <w:sz w:val="22"/>
          <w:szCs w:val="22"/>
        </w:rPr>
        <w:t>Syntax</w:t>
      </w:r>
    </w:p>
    <w:p w:rsidR="00745BCF" w:rsidRPr="00CF35AC" w:rsidRDefault="00745BCF" w:rsidP="00745BCF">
      <w:pPr>
        <w:pStyle w:val="ImageCaption"/>
        <w:jc w:val="left"/>
        <w:rPr>
          <w:rFonts w:ascii="Courier New" w:hAnsi="Courier New" w:cs="Courier New"/>
          <w:b w:val="0"/>
          <w:sz w:val="18"/>
          <w:szCs w:val="18"/>
        </w:rPr>
      </w:pPr>
      <w:r w:rsidRPr="00CF35AC">
        <w:rPr>
          <w:rFonts w:ascii="Courier New" w:hAnsi="Courier New" w:cs="Courier New"/>
          <w:b w:val="0"/>
          <w:sz w:val="18"/>
          <w:szCs w:val="18"/>
        </w:rPr>
        <w:t>DISPLAY &lt;option&gt; [&lt;sub-option&gt;] [OUTTABLE=&lt;tablename&gt;]</w:t>
      </w:r>
    </w:p>
    <w:p w:rsidR="00745BCF" w:rsidRPr="00706AF5" w:rsidRDefault="00745BCF" w:rsidP="00745BCF">
      <w:pPr>
        <w:pStyle w:val="ImageCaption"/>
        <w:rPr>
          <w:rFonts w:ascii="Century Schoolbook" w:hAnsi="Century Schoolbook"/>
          <w:b w:val="0"/>
          <w:sz w:val="22"/>
          <w:szCs w:val="22"/>
        </w:rPr>
      </w:pPr>
    </w:p>
    <w:p w:rsidR="00745BCF" w:rsidRPr="00706AF5" w:rsidRDefault="00745BCF" w:rsidP="00745BCF">
      <w:pPr>
        <w:numPr>
          <w:ilvl w:val="0"/>
          <w:numId w:val="303"/>
        </w:numPr>
        <w:rPr>
          <w:rFonts w:ascii="Century Schoolbook" w:hAnsi="Century Schoolbook"/>
          <w:color w:val="000000"/>
          <w:sz w:val="22"/>
          <w:szCs w:val="22"/>
        </w:rPr>
      </w:pPr>
      <w:r w:rsidRPr="00706AF5">
        <w:rPr>
          <w:rFonts w:ascii="Century Schoolbook" w:hAnsi="Century Schoolbook"/>
          <w:color w:val="000000"/>
          <w:sz w:val="22"/>
          <w:szCs w:val="22"/>
        </w:rPr>
        <w:t>The &lt;option&gt; determines the type and source of information displayed.</w:t>
      </w:r>
    </w:p>
    <w:p w:rsidR="00745BCF" w:rsidRPr="00706AF5" w:rsidRDefault="00745BCF" w:rsidP="00745BCF">
      <w:pPr>
        <w:numPr>
          <w:ilvl w:val="0"/>
          <w:numId w:val="303"/>
        </w:numPr>
        <w:rPr>
          <w:rFonts w:ascii="Century Schoolbook" w:hAnsi="Century Schoolbook"/>
          <w:color w:val="000000"/>
          <w:sz w:val="22"/>
          <w:szCs w:val="22"/>
        </w:rPr>
      </w:pPr>
      <w:r w:rsidRPr="00706AF5">
        <w:rPr>
          <w:rFonts w:ascii="Century Schoolbook" w:hAnsi="Century Schoolbook"/>
          <w:color w:val="000000"/>
          <w:sz w:val="22"/>
          <w:szCs w:val="22"/>
        </w:rPr>
        <w:t xml:space="preserve">The &lt;tablename&gt; represents the name of the </w:t>
      </w:r>
      <w:r>
        <w:rPr>
          <w:rFonts w:ascii="Century Schoolbook" w:hAnsi="Century Schoolbook"/>
          <w:color w:val="000000"/>
          <w:sz w:val="22"/>
          <w:szCs w:val="22"/>
        </w:rPr>
        <w:t xml:space="preserve">data </w:t>
      </w:r>
      <w:r w:rsidRPr="00706AF5">
        <w:rPr>
          <w:rFonts w:ascii="Century Schoolbook" w:hAnsi="Century Schoolbook"/>
          <w:color w:val="000000"/>
          <w:sz w:val="22"/>
          <w:szCs w:val="22"/>
        </w:rPr>
        <w:t>out</w:t>
      </w:r>
      <w:r>
        <w:rPr>
          <w:rFonts w:ascii="Century Schoolbook" w:hAnsi="Century Schoolbook"/>
          <w:color w:val="000000"/>
          <w:sz w:val="22"/>
          <w:szCs w:val="22"/>
        </w:rPr>
        <w:t xml:space="preserve">put </w:t>
      </w:r>
      <w:r w:rsidRPr="00706AF5">
        <w:rPr>
          <w:rFonts w:ascii="Century Schoolbook" w:hAnsi="Century Schoolbook"/>
          <w:color w:val="000000"/>
          <w:sz w:val="22"/>
          <w:szCs w:val="22"/>
        </w:rPr>
        <w:t>table to receive results (optional).</w:t>
      </w:r>
    </w:p>
    <w:p w:rsidR="00745BCF" w:rsidRPr="00706AF5" w:rsidRDefault="00745BCF" w:rsidP="00745BCF">
      <w:pPr>
        <w:numPr>
          <w:ilvl w:val="0"/>
          <w:numId w:val="303"/>
        </w:numPr>
        <w:rPr>
          <w:rFonts w:ascii="Century Schoolbook" w:hAnsi="Century Schoolbook"/>
          <w:color w:val="000000"/>
          <w:sz w:val="22"/>
          <w:szCs w:val="22"/>
        </w:rPr>
      </w:pPr>
      <w:r w:rsidRPr="00706AF5">
        <w:rPr>
          <w:rFonts w:ascii="Century Schoolbook" w:hAnsi="Century Schoolbook"/>
          <w:color w:val="000000"/>
          <w:sz w:val="22"/>
          <w:szCs w:val="22"/>
        </w:rPr>
        <w:t>The [&lt;sub-option&gt;] refers to the type of displayed information.</w:t>
      </w:r>
    </w:p>
    <w:p w:rsidR="00745BCF" w:rsidRPr="00706AF5" w:rsidRDefault="00745BCF" w:rsidP="00745BCF">
      <w:pPr>
        <w:numPr>
          <w:ilvl w:val="1"/>
          <w:numId w:val="9"/>
        </w:numPr>
        <w:tabs>
          <w:tab w:val="left" w:pos="1440"/>
        </w:tabs>
        <w:rPr>
          <w:rFonts w:ascii="Century Schoolbook" w:hAnsi="Century Schoolbook"/>
          <w:color w:val="000000"/>
          <w:sz w:val="22"/>
          <w:szCs w:val="22"/>
        </w:rPr>
      </w:pPr>
      <w:r w:rsidRPr="00053189">
        <w:rPr>
          <w:rFonts w:ascii="Century Schoolbook" w:hAnsi="Century Schoolbook"/>
          <w:b/>
          <w:color w:val="000000"/>
          <w:sz w:val="22"/>
          <w:szCs w:val="22"/>
        </w:rPr>
        <w:t>Option DBVARIABLES</w:t>
      </w:r>
      <w:r>
        <w:rPr>
          <w:rFonts w:ascii="Century Schoolbook" w:hAnsi="Century Schoolbook"/>
          <w:color w:val="000000"/>
          <w:sz w:val="22"/>
          <w:szCs w:val="22"/>
        </w:rPr>
        <w:t xml:space="preserve"> </w:t>
      </w:r>
      <w:r w:rsidRPr="00706AF5">
        <w:rPr>
          <w:rFonts w:ascii="Century Schoolbook" w:hAnsi="Century Schoolbook"/>
          <w:color w:val="000000"/>
          <w:sz w:val="22"/>
          <w:szCs w:val="22"/>
        </w:rPr>
        <w:t xml:space="preserve">- </w:t>
      </w:r>
      <w:r w:rsidR="008956DA">
        <w:rPr>
          <w:rFonts w:ascii="Century Schoolbook" w:hAnsi="Century Schoolbook"/>
          <w:color w:val="000000"/>
          <w:sz w:val="22"/>
          <w:szCs w:val="22"/>
        </w:rPr>
        <w:t>d</w:t>
      </w:r>
      <w:r w:rsidRPr="00706AF5">
        <w:rPr>
          <w:rFonts w:ascii="Century Schoolbook" w:hAnsi="Century Schoolbook"/>
          <w:color w:val="000000"/>
          <w:sz w:val="22"/>
          <w:szCs w:val="22"/>
        </w:rPr>
        <w:t>isplays information about variables. Sub-option DEFINE displays only defined variables. Sub-option FIELDVAR displays only table/view variables for the current READ and RELATE tables. Sub-option LIST followed by a list of variable names displays only the specified variables.</w:t>
      </w:r>
    </w:p>
    <w:p w:rsidR="00745BCF" w:rsidRPr="00706AF5" w:rsidRDefault="00745BCF" w:rsidP="00745BCF">
      <w:pPr>
        <w:numPr>
          <w:ilvl w:val="1"/>
          <w:numId w:val="9"/>
        </w:numPr>
        <w:tabs>
          <w:tab w:val="left" w:pos="1440"/>
        </w:tabs>
        <w:rPr>
          <w:rFonts w:ascii="Century Schoolbook" w:hAnsi="Century Schoolbook"/>
          <w:color w:val="000000"/>
          <w:sz w:val="22"/>
          <w:szCs w:val="22"/>
        </w:rPr>
      </w:pPr>
      <w:r w:rsidRPr="00053189">
        <w:rPr>
          <w:rFonts w:ascii="Century Schoolbook" w:hAnsi="Century Schoolbook"/>
          <w:b/>
          <w:color w:val="000000"/>
          <w:sz w:val="22"/>
          <w:szCs w:val="22"/>
        </w:rPr>
        <w:t>Option DBVIEWS</w:t>
      </w:r>
      <w:r>
        <w:rPr>
          <w:rFonts w:ascii="Century Schoolbook" w:hAnsi="Century Schoolbook"/>
          <w:color w:val="000000"/>
          <w:sz w:val="22"/>
          <w:szCs w:val="22"/>
        </w:rPr>
        <w:t xml:space="preserve"> </w:t>
      </w:r>
      <w:r w:rsidRPr="00706AF5">
        <w:rPr>
          <w:rFonts w:ascii="Century Schoolbook" w:hAnsi="Century Schoolbook"/>
          <w:color w:val="000000"/>
          <w:sz w:val="22"/>
          <w:szCs w:val="22"/>
        </w:rPr>
        <w:t xml:space="preserve">- </w:t>
      </w:r>
      <w:r w:rsidR="008956DA">
        <w:rPr>
          <w:rFonts w:ascii="Century Schoolbook" w:hAnsi="Century Schoolbook"/>
          <w:color w:val="000000"/>
          <w:sz w:val="22"/>
          <w:szCs w:val="22"/>
        </w:rPr>
        <w:t>d</w:t>
      </w:r>
      <w:r w:rsidRPr="00706AF5">
        <w:rPr>
          <w:rFonts w:ascii="Century Schoolbook" w:hAnsi="Century Schoolbook"/>
          <w:color w:val="000000"/>
          <w:sz w:val="22"/>
          <w:szCs w:val="22"/>
        </w:rPr>
        <w:t xml:space="preserve">isplays information about </w:t>
      </w:r>
      <w:r>
        <w:rPr>
          <w:rFonts w:ascii="Century Schoolbook" w:hAnsi="Century Schoolbook"/>
          <w:color w:val="000000"/>
          <w:sz w:val="22"/>
          <w:szCs w:val="22"/>
        </w:rPr>
        <w:t>forms</w:t>
      </w:r>
      <w:r w:rsidRPr="00706AF5">
        <w:rPr>
          <w:rFonts w:ascii="Century Schoolbook" w:hAnsi="Century Schoolbook"/>
          <w:color w:val="000000"/>
          <w:sz w:val="22"/>
          <w:szCs w:val="22"/>
        </w:rPr>
        <w:t xml:space="preserve"> and other Epi Info </w:t>
      </w:r>
      <w:r w:rsidR="00D4007C">
        <w:rPr>
          <w:rFonts w:ascii="Century Schoolbook" w:hAnsi="Century Schoolbook"/>
          <w:color w:val="000000"/>
          <w:sz w:val="22"/>
          <w:szCs w:val="22"/>
        </w:rPr>
        <w:t xml:space="preserve">7 </w:t>
      </w:r>
      <w:r w:rsidRPr="00706AF5">
        <w:rPr>
          <w:rFonts w:ascii="Century Schoolbook" w:hAnsi="Century Schoolbook"/>
          <w:color w:val="000000"/>
          <w:sz w:val="22"/>
          <w:szCs w:val="22"/>
        </w:rPr>
        <w:t>specific tables in a database. The sub-option is the path of the database. Omitting the sub-option displays information for the current project database.</w:t>
      </w:r>
    </w:p>
    <w:p w:rsidR="00745BCF" w:rsidRPr="00706AF5" w:rsidRDefault="00745BCF" w:rsidP="00745BCF">
      <w:pPr>
        <w:numPr>
          <w:ilvl w:val="1"/>
          <w:numId w:val="9"/>
        </w:numPr>
        <w:tabs>
          <w:tab w:val="left" w:pos="1440"/>
        </w:tabs>
        <w:rPr>
          <w:rFonts w:ascii="Century Schoolbook" w:hAnsi="Century Schoolbook"/>
          <w:color w:val="000000"/>
          <w:sz w:val="22"/>
          <w:szCs w:val="22"/>
        </w:rPr>
      </w:pPr>
      <w:r w:rsidRPr="00053189">
        <w:rPr>
          <w:rFonts w:ascii="Century Schoolbook" w:hAnsi="Century Schoolbook"/>
          <w:b/>
          <w:color w:val="000000"/>
          <w:sz w:val="22"/>
          <w:szCs w:val="22"/>
        </w:rPr>
        <w:t>Option TABLES</w:t>
      </w:r>
      <w:r>
        <w:rPr>
          <w:rFonts w:ascii="Century Schoolbook" w:hAnsi="Century Schoolbook"/>
          <w:color w:val="000000"/>
          <w:sz w:val="22"/>
          <w:szCs w:val="22"/>
        </w:rPr>
        <w:t xml:space="preserve"> </w:t>
      </w:r>
      <w:r w:rsidRPr="00706AF5">
        <w:rPr>
          <w:rFonts w:ascii="Century Schoolbook" w:hAnsi="Century Schoolbook"/>
          <w:color w:val="000000"/>
          <w:sz w:val="22"/>
          <w:szCs w:val="22"/>
        </w:rPr>
        <w:t xml:space="preserve">- </w:t>
      </w:r>
      <w:r w:rsidR="008956DA">
        <w:rPr>
          <w:rFonts w:ascii="Century Schoolbook" w:hAnsi="Century Schoolbook"/>
          <w:color w:val="000000"/>
          <w:sz w:val="22"/>
          <w:szCs w:val="22"/>
        </w:rPr>
        <w:t>d</w:t>
      </w:r>
      <w:r w:rsidRPr="00706AF5">
        <w:rPr>
          <w:rFonts w:ascii="Century Schoolbook" w:hAnsi="Century Schoolbook"/>
          <w:color w:val="000000"/>
          <w:sz w:val="22"/>
          <w:szCs w:val="22"/>
        </w:rPr>
        <w:t xml:space="preserve">isplays information about tables in a database, whether Epi Info </w:t>
      </w:r>
      <w:r w:rsidR="00D4007C">
        <w:rPr>
          <w:rFonts w:ascii="Century Schoolbook" w:hAnsi="Century Schoolbook"/>
          <w:color w:val="000000"/>
          <w:sz w:val="22"/>
          <w:szCs w:val="22"/>
        </w:rPr>
        <w:t xml:space="preserve">7 </w:t>
      </w:r>
      <w:r w:rsidRPr="00706AF5">
        <w:rPr>
          <w:rFonts w:ascii="Century Schoolbook" w:hAnsi="Century Schoolbook"/>
          <w:color w:val="000000"/>
          <w:sz w:val="22"/>
          <w:szCs w:val="22"/>
        </w:rPr>
        <w:t>specific or generic. The sub-option is the path of the database. Omitting the sub-option displays information for the current project database.</w:t>
      </w:r>
    </w:p>
    <w:p w:rsidR="00745BCF" w:rsidRPr="00706AF5" w:rsidRDefault="00745BCF" w:rsidP="00745BCF">
      <w:pPr>
        <w:rPr>
          <w:rFonts w:ascii="Century Schoolbook" w:hAnsi="Century Schoolbook"/>
          <w:b/>
          <w:bCs/>
          <w:sz w:val="22"/>
          <w:szCs w:val="22"/>
        </w:rPr>
      </w:pPr>
      <w:r w:rsidRPr="00706AF5">
        <w:rPr>
          <w:rFonts w:ascii="Century Schoolbook" w:hAnsi="Century Schoolbook"/>
          <w:b/>
          <w:bCs/>
          <w:sz w:val="22"/>
          <w:szCs w:val="22"/>
        </w:rPr>
        <w:t>Examples</w:t>
      </w:r>
    </w:p>
    <w:p w:rsidR="00745BCF" w:rsidRPr="00706AF5" w:rsidRDefault="00745BCF" w:rsidP="00745BCF">
      <w:pPr>
        <w:rPr>
          <w:rFonts w:ascii="Century Schoolbook" w:hAnsi="Century Schoolbook"/>
          <w:sz w:val="22"/>
          <w:szCs w:val="22"/>
        </w:rPr>
      </w:pPr>
      <w:r w:rsidRPr="00706AF5">
        <w:rPr>
          <w:rStyle w:val="CommentReference"/>
          <w:rFonts w:ascii="Century Schoolbook" w:hAnsi="Century Schoolbook"/>
          <w:sz w:val="22"/>
          <w:szCs w:val="22"/>
        </w:rPr>
        <w:t>Example 1:</w:t>
      </w:r>
      <w:r w:rsidRPr="00706AF5">
        <w:rPr>
          <w:rFonts w:ascii="Century Schoolbook" w:hAnsi="Century Schoolbook"/>
          <w:sz w:val="22"/>
          <w:szCs w:val="22"/>
        </w:rPr>
        <w:t xml:space="preserve"> The DISPLAY command is used to show the tables, </w:t>
      </w:r>
      <w:r>
        <w:rPr>
          <w:rFonts w:ascii="Century Schoolbook" w:hAnsi="Century Schoolbook"/>
          <w:sz w:val="22"/>
          <w:szCs w:val="22"/>
        </w:rPr>
        <w:t>forms</w:t>
      </w:r>
      <w:r w:rsidRPr="00706AF5">
        <w:rPr>
          <w:rFonts w:ascii="Century Schoolbook" w:hAnsi="Century Schoolbook"/>
          <w:sz w:val="22"/>
          <w:szCs w:val="22"/>
        </w:rPr>
        <w:t>, and variables from an existing data source.</w:t>
      </w:r>
    </w:p>
    <w:p w:rsidR="00745BCF" w:rsidRPr="00CF35AC" w:rsidRDefault="00745BCF" w:rsidP="00745BCF">
      <w:pPr>
        <w:pStyle w:val="Body1"/>
        <w:spacing w:before="100" w:after="100" w:line="240" w:lineRule="atLeast"/>
        <w:rPr>
          <w:rFonts w:ascii="Courier New" w:eastAsiaTheme="minorHAnsi" w:hAnsi="Courier New" w:cs="Courier New"/>
          <w:color w:val="000000" w:themeColor="text1"/>
          <w:sz w:val="18"/>
          <w:szCs w:val="18"/>
        </w:rPr>
      </w:pPr>
      <w:r w:rsidRPr="00CF35AC">
        <w:rPr>
          <w:rFonts w:ascii="Courier New" w:eastAsiaTheme="minorHAnsi" w:hAnsi="Courier New" w:cs="Courier New"/>
          <w:color w:val="000000" w:themeColor="text1"/>
          <w:sz w:val="18"/>
          <w:szCs w:val="18"/>
        </w:rPr>
        <w:t>READ {C:\</w:t>
      </w:r>
      <w:r w:rsidRPr="00CF35AC">
        <w:rPr>
          <w:rFonts w:ascii="Courier New" w:eastAsiaTheme="minorHAnsi" w:hAnsi="Courier New" w:cs="Courier New"/>
          <w:i/>
          <w:color w:val="000000" w:themeColor="text1"/>
          <w:sz w:val="18"/>
          <w:szCs w:val="18"/>
        </w:rPr>
        <w:t>My_Project_Folder</w:t>
      </w:r>
      <w:r w:rsidRPr="00CF35AC">
        <w:rPr>
          <w:rFonts w:ascii="Courier New" w:eastAsiaTheme="minorHAnsi" w:hAnsi="Courier New" w:cs="Courier New"/>
          <w:color w:val="000000" w:themeColor="text1"/>
          <w:sz w:val="18"/>
          <w:szCs w:val="18"/>
        </w:rPr>
        <w:t>\Sample\Sample.prj}:Oswego</w:t>
      </w:r>
    </w:p>
    <w:p w:rsidR="00745BCF" w:rsidRPr="00CF35AC" w:rsidRDefault="00745BCF" w:rsidP="00745BCF">
      <w:pPr>
        <w:pStyle w:val="ImageCaption"/>
        <w:jc w:val="left"/>
        <w:rPr>
          <w:rFonts w:ascii="Courier New" w:hAnsi="Courier New" w:cs="Courier New"/>
          <w:b w:val="0"/>
          <w:sz w:val="18"/>
          <w:szCs w:val="18"/>
        </w:rPr>
      </w:pPr>
      <w:r w:rsidRPr="00CF35AC">
        <w:rPr>
          <w:rFonts w:ascii="Courier New" w:hAnsi="Courier New" w:cs="Courier New"/>
          <w:b w:val="0"/>
          <w:sz w:val="18"/>
          <w:szCs w:val="18"/>
        </w:rPr>
        <w:t xml:space="preserve">DISPLAY TABLES </w:t>
      </w:r>
      <w:r w:rsidRPr="00CF35AC">
        <w:rPr>
          <w:rFonts w:ascii="Courier New" w:hAnsi="Courier New" w:cs="Courier New"/>
          <w:b w:val="0"/>
          <w:sz w:val="18"/>
          <w:szCs w:val="18"/>
        </w:rPr>
        <w:br/>
        <w:t xml:space="preserve">DISPLAY DBVIEWS </w:t>
      </w:r>
      <w:r w:rsidRPr="00CF35AC">
        <w:rPr>
          <w:rFonts w:ascii="Courier New" w:hAnsi="Courier New" w:cs="Courier New"/>
          <w:b w:val="0"/>
          <w:sz w:val="18"/>
          <w:szCs w:val="18"/>
        </w:rPr>
        <w:br/>
        <w:t xml:space="preserve">DISPLAY DBVARIABLES </w:t>
      </w:r>
    </w:p>
    <w:p w:rsidR="00745BCF" w:rsidRPr="00706AF5" w:rsidRDefault="00745BCF" w:rsidP="00745BCF">
      <w:pPr>
        <w:pStyle w:val="ImageCaption"/>
        <w:rPr>
          <w:rFonts w:ascii="Century Schoolbook" w:hAnsi="Century Schoolbook"/>
          <w:sz w:val="22"/>
          <w:szCs w:val="22"/>
        </w:rPr>
      </w:pPr>
    </w:p>
    <w:p w:rsidR="00745BCF" w:rsidRPr="00C52FB4" w:rsidRDefault="00745BCF" w:rsidP="00745BCF">
      <w:pPr>
        <w:pStyle w:val="ImageCaption"/>
        <w:rPr>
          <w:rFonts w:ascii="Century Schoolbook" w:hAnsi="Century Schoolbook"/>
          <w:color w:val="FF0000"/>
          <w:sz w:val="22"/>
          <w:szCs w:val="22"/>
        </w:rPr>
      </w:pPr>
    </w:p>
    <w:p w:rsidR="00745BCF" w:rsidRPr="00706AF5" w:rsidRDefault="00745BCF" w:rsidP="00745BCF">
      <w:pPr>
        <w:rPr>
          <w:rFonts w:ascii="Century Schoolbook" w:hAnsi="Century Schoolbook"/>
          <w:sz w:val="22"/>
          <w:szCs w:val="22"/>
        </w:rPr>
      </w:pPr>
      <w:r>
        <w:rPr>
          <w:rStyle w:val="CommentReference"/>
          <w:rFonts w:ascii="Century Schoolbook" w:hAnsi="Century Schoolbook"/>
          <w:sz w:val="22"/>
          <w:szCs w:val="22"/>
        </w:rPr>
        <w:t>Example 2</w:t>
      </w:r>
      <w:r w:rsidRPr="00706AF5">
        <w:rPr>
          <w:rStyle w:val="CommentReference"/>
          <w:rFonts w:ascii="Century Schoolbook" w:hAnsi="Century Schoolbook"/>
          <w:sz w:val="22"/>
          <w:szCs w:val="22"/>
        </w:rPr>
        <w:t>:</w:t>
      </w:r>
      <w:r w:rsidRPr="00706AF5">
        <w:rPr>
          <w:rFonts w:ascii="Century Schoolbook" w:hAnsi="Century Schoolbook"/>
          <w:sz w:val="22"/>
          <w:szCs w:val="22"/>
        </w:rPr>
        <w:t xml:space="preserve"> All </w:t>
      </w:r>
      <w:r>
        <w:rPr>
          <w:rFonts w:ascii="Century Schoolbook" w:hAnsi="Century Schoolbook"/>
          <w:sz w:val="22"/>
          <w:szCs w:val="22"/>
        </w:rPr>
        <w:t>forms</w:t>
      </w:r>
      <w:r w:rsidRPr="00706AF5">
        <w:rPr>
          <w:rFonts w:ascii="Century Schoolbook" w:hAnsi="Century Schoolbook"/>
          <w:sz w:val="22"/>
          <w:szCs w:val="22"/>
        </w:rPr>
        <w:t xml:space="preserve"> in the Sample database are displayed.</w:t>
      </w:r>
    </w:p>
    <w:p w:rsidR="00745BCF" w:rsidRPr="00CF35AC" w:rsidRDefault="00745BCF" w:rsidP="00745BCF">
      <w:pPr>
        <w:pStyle w:val="ImageCaption"/>
        <w:jc w:val="left"/>
        <w:rPr>
          <w:rFonts w:ascii="Courier New" w:hAnsi="Courier New" w:cs="Courier New"/>
          <w:b w:val="0"/>
          <w:sz w:val="18"/>
          <w:szCs w:val="18"/>
        </w:rPr>
      </w:pPr>
      <w:r w:rsidRPr="00CF35AC">
        <w:rPr>
          <w:rFonts w:ascii="Courier New" w:hAnsi="Courier New" w:cs="Courier New"/>
          <w:b w:val="0"/>
          <w:sz w:val="18"/>
          <w:szCs w:val="18"/>
        </w:rPr>
        <w:t>DISPLAY DBVIEWS '</w:t>
      </w:r>
      <w:r w:rsidRPr="00CF35AC">
        <w:rPr>
          <w:rFonts w:ascii="Courier New" w:eastAsiaTheme="minorHAnsi" w:hAnsi="Courier New" w:cs="Courier New"/>
          <w:b w:val="0"/>
          <w:color w:val="000000" w:themeColor="text1"/>
          <w:sz w:val="18"/>
          <w:szCs w:val="18"/>
        </w:rPr>
        <w:t>C:\</w:t>
      </w:r>
      <w:r w:rsidRPr="00CF35AC">
        <w:rPr>
          <w:rFonts w:ascii="Courier New" w:eastAsiaTheme="minorHAnsi" w:hAnsi="Courier New" w:cs="Courier New"/>
          <w:b w:val="0"/>
          <w:i/>
          <w:color w:val="000000" w:themeColor="text1"/>
          <w:sz w:val="18"/>
          <w:szCs w:val="18"/>
        </w:rPr>
        <w:t>My_Project_Folder</w:t>
      </w:r>
      <w:r w:rsidRPr="00CF35AC">
        <w:rPr>
          <w:rFonts w:ascii="Courier New" w:eastAsiaTheme="minorHAnsi" w:hAnsi="Courier New" w:cs="Courier New"/>
          <w:b w:val="0"/>
          <w:color w:val="000000" w:themeColor="text1"/>
          <w:sz w:val="18"/>
          <w:szCs w:val="18"/>
        </w:rPr>
        <w:t>\Sample\Sample.prj’</w:t>
      </w:r>
    </w:p>
    <w:p w:rsidR="00745BCF" w:rsidRPr="00706AF5" w:rsidRDefault="00745BCF" w:rsidP="00745BCF">
      <w:pPr>
        <w:pStyle w:val="ImageCaption"/>
        <w:rPr>
          <w:rFonts w:ascii="Century Schoolbook" w:hAnsi="Century Schoolbook"/>
          <w:sz w:val="22"/>
          <w:szCs w:val="22"/>
        </w:rPr>
      </w:pPr>
    </w:p>
    <w:p w:rsidR="00745BCF" w:rsidRPr="00706AF5" w:rsidRDefault="00745BCF" w:rsidP="00745BCF">
      <w:pPr>
        <w:rPr>
          <w:rFonts w:ascii="Century Schoolbook" w:hAnsi="Century Schoolbook"/>
          <w:sz w:val="22"/>
          <w:szCs w:val="22"/>
        </w:rPr>
      </w:pPr>
      <w:r w:rsidRPr="00706AF5">
        <w:rPr>
          <w:rStyle w:val="CommentReference"/>
          <w:rFonts w:ascii="Century Schoolbook" w:hAnsi="Century Schoolbook"/>
          <w:sz w:val="22"/>
          <w:szCs w:val="22"/>
        </w:rPr>
        <w:t xml:space="preserve">Example </w:t>
      </w:r>
      <w:r>
        <w:rPr>
          <w:rStyle w:val="CommentReference"/>
          <w:rFonts w:ascii="Century Schoolbook" w:hAnsi="Century Schoolbook"/>
          <w:sz w:val="22"/>
          <w:szCs w:val="22"/>
        </w:rPr>
        <w:t>3</w:t>
      </w:r>
      <w:r w:rsidRPr="00706AF5">
        <w:rPr>
          <w:rStyle w:val="CommentReference"/>
          <w:rFonts w:ascii="Century Schoolbook" w:hAnsi="Century Schoolbook"/>
          <w:sz w:val="22"/>
          <w:szCs w:val="22"/>
        </w:rPr>
        <w:t>:</w:t>
      </w:r>
      <w:r w:rsidRPr="00706AF5">
        <w:rPr>
          <w:rFonts w:ascii="Century Schoolbook" w:hAnsi="Century Schoolbook"/>
          <w:sz w:val="22"/>
          <w:szCs w:val="22"/>
        </w:rPr>
        <w:t xml:space="preserve"> All tables in the Sample database are displayed.</w:t>
      </w:r>
    </w:p>
    <w:p w:rsidR="00745BCF" w:rsidRPr="00CF35AC" w:rsidRDefault="00745BCF" w:rsidP="00745BCF">
      <w:pPr>
        <w:pStyle w:val="ImageCaption"/>
        <w:jc w:val="left"/>
        <w:rPr>
          <w:rFonts w:ascii="Courier New" w:hAnsi="Courier New" w:cs="Courier New"/>
          <w:b w:val="0"/>
          <w:sz w:val="18"/>
          <w:szCs w:val="18"/>
        </w:rPr>
      </w:pPr>
      <w:r w:rsidRPr="00CF35AC">
        <w:rPr>
          <w:rFonts w:ascii="Courier New" w:hAnsi="Courier New" w:cs="Courier New"/>
          <w:b w:val="0"/>
          <w:sz w:val="18"/>
          <w:szCs w:val="18"/>
        </w:rPr>
        <w:t>DISPLAY TABLES '</w:t>
      </w:r>
      <w:r w:rsidRPr="00CF35AC">
        <w:rPr>
          <w:rFonts w:ascii="Courier New" w:eastAsiaTheme="minorHAnsi" w:hAnsi="Courier New" w:cs="Courier New"/>
          <w:b w:val="0"/>
          <w:color w:val="000000" w:themeColor="text1"/>
          <w:sz w:val="18"/>
          <w:szCs w:val="18"/>
        </w:rPr>
        <w:t>C:\</w:t>
      </w:r>
      <w:r w:rsidRPr="00CF35AC">
        <w:rPr>
          <w:rFonts w:ascii="Courier New" w:eastAsiaTheme="minorHAnsi" w:hAnsi="Courier New" w:cs="Courier New"/>
          <w:b w:val="0"/>
          <w:i/>
          <w:color w:val="000000" w:themeColor="text1"/>
          <w:sz w:val="18"/>
          <w:szCs w:val="18"/>
        </w:rPr>
        <w:t>My_Project_Folder</w:t>
      </w:r>
      <w:r w:rsidRPr="00CF35AC">
        <w:rPr>
          <w:rFonts w:ascii="Courier New" w:eastAsiaTheme="minorHAnsi" w:hAnsi="Courier New" w:cs="Courier New"/>
          <w:b w:val="0"/>
          <w:color w:val="000000" w:themeColor="text1"/>
          <w:sz w:val="18"/>
          <w:szCs w:val="18"/>
        </w:rPr>
        <w:t>\Sample\Sample.prj’</w:t>
      </w:r>
    </w:p>
    <w:p w:rsidR="00745BCF" w:rsidRPr="00706AF5" w:rsidRDefault="00745BCF" w:rsidP="00745BCF">
      <w:pPr>
        <w:pStyle w:val="ImageCaption"/>
        <w:rPr>
          <w:rFonts w:ascii="Century Schoolbook" w:hAnsi="Century Schoolbook"/>
          <w:sz w:val="22"/>
          <w:szCs w:val="22"/>
        </w:rPr>
      </w:pPr>
    </w:p>
    <w:p w:rsidR="00745BCF" w:rsidRPr="00706AF5" w:rsidRDefault="00745BCF" w:rsidP="00745BCF">
      <w:pPr>
        <w:rPr>
          <w:rFonts w:ascii="Century Schoolbook" w:hAnsi="Century Schoolbook"/>
          <w:sz w:val="22"/>
          <w:szCs w:val="22"/>
        </w:rPr>
      </w:pPr>
      <w:r w:rsidRPr="00706AF5">
        <w:rPr>
          <w:rStyle w:val="CommentReference"/>
          <w:rFonts w:ascii="Century Schoolbook" w:hAnsi="Century Schoolbook"/>
          <w:sz w:val="22"/>
          <w:szCs w:val="22"/>
        </w:rPr>
        <w:t xml:space="preserve">Example </w:t>
      </w:r>
      <w:r>
        <w:rPr>
          <w:rStyle w:val="CommentReference"/>
          <w:rFonts w:ascii="Century Schoolbook" w:hAnsi="Century Schoolbook"/>
          <w:sz w:val="22"/>
          <w:szCs w:val="22"/>
        </w:rPr>
        <w:t>4</w:t>
      </w:r>
      <w:r w:rsidRPr="00706AF5">
        <w:rPr>
          <w:rStyle w:val="CommentReference"/>
          <w:rFonts w:ascii="Century Schoolbook" w:hAnsi="Century Schoolbook"/>
          <w:sz w:val="22"/>
          <w:szCs w:val="22"/>
        </w:rPr>
        <w:t>:</w:t>
      </w:r>
      <w:r w:rsidRPr="00706AF5">
        <w:rPr>
          <w:rFonts w:ascii="Century Schoolbook" w:hAnsi="Century Schoolbook"/>
          <w:sz w:val="22"/>
          <w:szCs w:val="22"/>
        </w:rPr>
        <w:t xml:space="preserve"> All variables in Oswego are written to a new table in the Sample database called VarInfo.</w:t>
      </w:r>
    </w:p>
    <w:p w:rsidR="00745BCF" w:rsidRPr="00CF35AC" w:rsidRDefault="00745BCF" w:rsidP="00745BCF">
      <w:pPr>
        <w:pStyle w:val="Body1"/>
        <w:spacing w:before="100" w:after="100" w:line="240" w:lineRule="atLeast"/>
        <w:rPr>
          <w:rFonts w:ascii="Courier New" w:eastAsiaTheme="minorHAnsi" w:hAnsi="Courier New" w:cs="Courier New"/>
          <w:color w:val="000000" w:themeColor="text1"/>
          <w:sz w:val="18"/>
          <w:szCs w:val="18"/>
        </w:rPr>
      </w:pPr>
      <w:r w:rsidRPr="00CF35AC">
        <w:rPr>
          <w:rFonts w:ascii="Courier New" w:eastAsiaTheme="minorHAnsi" w:hAnsi="Courier New" w:cs="Courier New"/>
          <w:color w:val="000000" w:themeColor="text1"/>
          <w:sz w:val="18"/>
          <w:szCs w:val="18"/>
        </w:rPr>
        <w:t>READ {C:\</w:t>
      </w:r>
      <w:r w:rsidRPr="00CF35AC">
        <w:rPr>
          <w:rFonts w:ascii="Courier New" w:eastAsiaTheme="minorHAnsi" w:hAnsi="Courier New" w:cs="Courier New"/>
          <w:i/>
          <w:color w:val="000000" w:themeColor="text1"/>
          <w:sz w:val="18"/>
          <w:szCs w:val="18"/>
        </w:rPr>
        <w:t>My_Project_Folder</w:t>
      </w:r>
      <w:r w:rsidRPr="00CF35AC">
        <w:rPr>
          <w:rFonts w:ascii="Courier New" w:eastAsiaTheme="minorHAnsi" w:hAnsi="Courier New" w:cs="Courier New"/>
          <w:color w:val="000000" w:themeColor="text1"/>
          <w:sz w:val="18"/>
          <w:szCs w:val="18"/>
        </w:rPr>
        <w:t>\Sample\Sample.prj}:Oswego</w:t>
      </w:r>
    </w:p>
    <w:p w:rsidR="00745BCF" w:rsidRPr="00CF35AC" w:rsidRDefault="00745BCF" w:rsidP="00745BCF">
      <w:pPr>
        <w:pStyle w:val="ImageCaption"/>
        <w:jc w:val="left"/>
        <w:rPr>
          <w:rFonts w:ascii="Courier New" w:hAnsi="Courier New" w:cs="Courier New"/>
          <w:b w:val="0"/>
          <w:sz w:val="18"/>
          <w:szCs w:val="18"/>
        </w:rPr>
      </w:pPr>
      <w:r w:rsidRPr="00CF35AC">
        <w:rPr>
          <w:rFonts w:ascii="Courier New" w:hAnsi="Courier New" w:cs="Courier New"/>
          <w:b w:val="0"/>
          <w:sz w:val="18"/>
          <w:szCs w:val="18"/>
        </w:rPr>
        <w:t xml:space="preserve">DISPLAY DBVARIABLES OUTTABLE=VarInfo </w:t>
      </w: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446" w:name="_Toc279046104"/>
      <w:bookmarkStart w:id="447" w:name="_Toc309980881"/>
      <w:bookmarkStart w:id="448" w:name="_Toc332822764"/>
      <w:r w:rsidRPr="00F85168">
        <w:rPr>
          <w:rFonts w:ascii="Century Schoolbook" w:hAnsi="Century Schoolbook"/>
        </w:rPr>
        <w:lastRenderedPageBreak/>
        <w:t>EXECUTE</w:t>
      </w:r>
      <w:bookmarkEnd w:id="446"/>
      <w:bookmarkEnd w:id="447"/>
      <w:bookmarkEnd w:id="448"/>
    </w:p>
    <w:p w:rsidR="00745BCF" w:rsidRPr="00F85168" w:rsidRDefault="00A812D1" w:rsidP="00745BCF">
      <w:pPr>
        <w:rPr>
          <w:rFonts w:ascii="Century Schoolbook" w:hAnsi="Century Schoolbook"/>
        </w:rPr>
      </w:pPr>
      <w:r>
        <w:rPr>
          <w:rFonts w:ascii="Century Schoolbook" w:hAnsi="Century Schoolbook"/>
        </w:rPr>
        <w:pict>
          <v:rect id="_x0000_i1163" style="width:429.85pt;height:.75pt" o:hrpct="995" o:hrstd="t" o:hr="t" fillcolor="#b4b4b4" stroked="f"/>
        </w:pict>
      </w:r>
    </w:p>
    <w:p w:rsidR="00745BCF" w:rsidRPr="00BA6F1F" w:rsidRDefault="00745BCF" w:rsidP="00745BCF">
      <w:pPr>
        <w:rPr>
          <w:rFonts w:ascii="Century Schoolbook" w:hAnsi="Century Schoolbook"/>
          <w:b/>
          <w:bCs/>
          <w:sz w:val="22"/>
          <w:szCs w:val="22"/>
        </w:rPr>
      </w:pPr>
      <w:r w:rsidRPr="00706AF5">
        <w:rPr>
          <w:rFonts w:ascii="Century Schoolbook" w:hAnsi="Century Schoolbook"/>
          <w:b/>
          <w:bCs/>
          <w:sz w:val="22"/>
          <w:szCs w:val="22"/>
        </w:rPr>
        <w:t>Description</w:t>
      </w:r>
    </w:p>
    <w:p w:rsidR="00745BCF" w:rsidRPr="00706AF5" w:rsidRDefault="00745BCF" w:rsidP="00745BCF">
      <w:pPr>
        <w:rPr>
          <w:rFonts w:ascii="Century Schoolbook" w:hAnsi="Century Schoolbook"/>
          <w:sz w:val="22"/>
          <w:szCs w:val="22"/>
        </w:rPr>
      </w:pPr>
      <w:r w:rsidRPr="00706AF5">
        <w:rPr>
          <w:rFonts w:ascii="Century Schoolbook" w:hAnsi="Century Schoolbook"/>
          <w:sz w:val="22"/>
          <w:szCs w:val="22"/>
        </w:rPr>
        <w:t xml:space="preserve">This command executes a Windows program; one explicitly named in the command, or one designated within the Windows registry as appropriate for a document with </w:t>
      </w:r>
      <w:r>
        <w:rPr>
          <w:rFonts w:ascii="Century Schoolbook" w:hAnsi="Century Schoolbook"/>
          <w:sz w:val="22"/>
          <w:szCs w:val="22"/>
        </w:rPr>
        <w:t>a</w:t>
      </w:r>
      <w:r w:rsidRPr="00706AF5">
        <w:rPr>
          <w:rFonts w:ascii="Century Schoolbook" w:hAnsi="Century Schoolbook"/>
          <w:sz w:val="22"/>
          <w:szCs w:val="22"/>
        </w:rPr>
        <w:t xml:space="preserve"> </w:t>
      </w:r>
      <w:r>
        <w:rPr>
          <w:rFonts w:ascii="Century Schoolbook" w:hAnsi="Century Schoolbook"/>
          <w:sz w:val="22"/>
          <w:szCs w:val="22"/>
        </w:rPr>
        <w:t xml:space="preserve">named </w:t>
      </w:r>
      <w:r w:rsidRPr="00706AF5">
        <w:rPr>
          <w:rFonts w:ascii="Century Schoolbook" w:hAnsi="Century Schoolbook"/>
          <w:sz w:val="22"/>
          <w:szCs w:val="22"/>
        </w:rPr>
        <w:t>file extension. This provides a mechanism for bringing up whatever word processor or browser is the default on a computer without first knowing its name.</w:t>
      </w:r>
    </w:p>
    <w:p w:rsidR="00745BCF" w:rsidRPr="00706AF5" w:rsidRDefault="00745BCF" w:rsidP="00745BCF">
      <w:pPr>
        <w:rPr>
          <w:rFonts w:ascii="Century Schoolbook" w:hAnsi="Century Schoolbook"/>
          <w:sz w:val="22"/>
          <w:szCs w:val="22"/>
        </w:rPr>
      </w:pPr>
      <w:r w:rsidRPr="00706AF5">
        <w:rPr>
          <w:rFonts w:ascii="Century Schoolbook" w:hAnsi="Century Schoolbook"/>
          <w:sz w:val="22"/>
          <w:szCs w:val="22"/>
        </w:rPr>
        <w:t>If the pathname is a long filename, it must be surrounded in single quotes. If the command takes parameters, surround the command and the parameters with a single set of double quotes</w:t>
      </w:r>
      <w:r>
        <w:rPr>
          <w:rFonts w:ascii="Century Schoolbook" w:hAnsi="Century Schoolbook"/>
          <w:sz w:val="22"/>
          <w:szCs w:val="22"/>
        </w:rPr>
        <w:t>.</w:t>
      </w:r>
      <w:r w:rsidRPr="00706AF5">
        <w:rPr>
          <w:rFonts w:ascii="Century Schoolbook" w:hAnsi="Century Schoolbook"/>
          <w:sz w:val="22"/>
          <w:szCs w:val="22"/>
        </w:rPr>
        <w:t xml:space="preserve"> </w:t>
      </w:r>
      <w:r>
        <w:rPr>
          <w:rFonts w:ascii="Century Schoolbook" w:hAnsi="Century Schoolbook"/>
          <w:sz w:val="22"/>
          <w:szCs w:val="22"/>
        </w:rPr>
        <w:t>D</w:t>
      </w:r>
      <w:r w:rsidRPr="00706AF5">
        <w:rPr>
          <w:rFonts w:ascii="Century Schoolbook" w:hAnsi="Century Schoolbook"/>
          <w:sz w:val="22"/>
          <w:szCs w:val="22"/>
        </w:rPr>
        <w:t xml:space="preserve">o not use single quotes. </w:t>
      </w:r>
    </w:p>
    <w:p w:rsidR="00745BCF" w:rsidRPr="00706AF5" w:rsidRDefault="00745BCF" w:rsidP="00745BCF">
      <w:pPr>
        <w:rPr>
          <w:rFonts w:ascii="Century Schoolbook" w:hAnsi="Century Schoolbook"/>
          <w:b/>
          <w:bCs/>
          <w:sz w:val="22"/>
          <w:szCs w:val="22"/>
        </w:rPr>
      </w:pPr>
      <w:r w:rsidRPr="00706AF5">
        <w:rPr>
          <w:rFonts w:ascii="Century Schoolbook" w:hAnsi="Century Schoolbook"/>
          <w:b/>
          <w:bCs/>
          <w:sz w:val="22"/>
          <w:szCs w:val="22"/>
        </w:rPr>
        <w:t>Program Specific Feature</w:t>
      </w:r>
    </w:p>
    <w:p w:rsidR="00745BCF" w:rsidRPr="00706AF5" w:rsidRDefault="00745BCF" w:rsidP="00745BCF">
      <w:pPr>
        <w:rPr>
          <w:rFonts w:ascii="Century Schoolbook" w:hAnsi="Century Schoolbook"/>
          <w:sz w:val="22"/>
          <w:szCs w:val="22"/>
        </w:rPr>
      </w:pPr>
      <w:r w:rsidRPr="00706AF5">
        <w:rPr>
          <w:rFonts w:ascii="Century Schoolbook" w:hAnsi="Century Schoolbook"/>
          <w:sz w:val="22"/>
          <w:szCs w:val="22"/>
        </w:rPr>
        <w:t>Link and Activate are not valid command names.</w:t>
      </w:r>
    </w:p>
    <w:p w:rsidR="00745BCF" w:rsidRPr="00536A99" w:rsidRDefault="00745BCF" w:rsidP="00745BCF">
      <w:pPr>
        <w:rPr>
          <w:rFonts w:ascii="Century Schoolbook" w:hAnsi="Century Schoolbook" w:cs="Courier New"/>
          <w:b/>
          <w:bCs/>
          <w:sz w:val="22"/>
          <w:szCs w:val="22"/>
        </w:rPr>
      </w:pPr>
      <w:r w:rsidRPr="00536A99">
        <w:rPr>
          <w:rFonts w:ascii="Century Schoolbook" w:hAnsi="Century Schoolbook" w:cs="Courier New"/>
          <w:b/>
          <w:bCs/>
          <w:sz w:val="22"/>
          <w:szCs w:val="22"/>
        </w:rPr>
        <w:t>Syntax</w:t>
      </w:r>
    </w:p>
    <w:p w:rsidR="00745BCF" w:rsidRPr="00CF35AC" w:rsidRDefault="00745BCF" w:rsidP="00745BCF">
      <w:pPr>
        <w:pStyle w:val="ImageCaption"/>
        <w:jc w:val="left"/>
        <w:rPr>
          <w:rFonts w:ascii="Courier New" w:hAnsi="Courier New" w:cs="Courier New"/>
          <w:b w:val="0"/>
          <w:sz w:val="18"/>
          <w:szCs w:val="18"/>
        </w:rPr>
      </w:pPr>
      <w:r w:rsidRPr="00CF35AC">
        <w:rPr>
          <w:rFonts w:ascii="Courier New" w:hAnsi="Courier New" w:cs="Courier New"/>
          <w:b w:val="0"/>
          <w:sz w:val="18"/>
          <w:szCs w:val="18"/>
        </w:rPr>
        <w:t>EXECUTE &lt;filename&gt;</w:t>
      </w:r>
    </w:p>
    <w:p w:rsidR="00745BCF" w:rsidRPr="00CF35AC" w:rsidRDefault="00745BCF" w:rsidP="00745BCF">
      <w:pPr>
        <w:pStyle w:val="ImageCaption"/>
        <w:jc w:val="left"/>
        <w:rPr>
          <w:rFonts w:ascii="Courier New" w:hAnsi="Courier New" w:cs="Courier New"/>
          <w:b w:val="0"/>
          <w:sz w:val="18"/>
          <w:szCs w:val="18"/>
        </w:rPr>
      </w:pPr>
      <w:r w:rsidRPr="00CF35AC">
        <w:rPr>
          <w:rFonts w:ascii="Courier New" w:hAnsi="Courier New" w:cs="Courier New"/>
          <w:b w:val="0"/>
          <w:sz w:val="18"/>
          <w:szCs w:val="18"/>
        </w:rPr>
        <w:t>EXECUTE "&lt;filename&gt; &lt;command-line parameters&gt;"</w:t>
      </w:r>
    </w:p>
    <w:p w:rsidR="00745BCF" w:rsidRPr="00CF35AC" w:rsidRDefault="00745BCF" w:rsidP="00745BCF">
      <w:pPr>
        <w:pStyle w:val="ImageCaption"/>
        <w:jc w:val="left"/>
        <w:rPr>
          <w:rFonts w:ascii="Courier New" w:hAnsi="Courier New" w:cs="Courier New"/>
          <w:b w:val="0"/>
          <w:sz w:val="18"/>
          <w:szCs w:val="18"/>
        </w:rPr>
      </w:pPr>
      <w:r w:rsidRPr="00CF35AC">
        <w:rPr>
          <w:rFonts w:ascii="Courier New" w:hAnsi="Courier New" w:cs="Courier New"/>
          <w:b w:val="0"/>
          <w:sz w:val="18"/>
          <w:szCs w:val="18"/>
        </w:rPr>
        <w:t>EXECUTE NOWAITFOREXIT &lt;filename&gt;</w:t>
      </w:r>
    </w:p>
    <w:p w:rsidR="00745BCF" w:rsidRPr="00CF35AC" w:rsidRDefault="00745BCF" w:rsidP="00745BCF">
      <w:pPr>
        <w:pStyle w:val="ImageCaption"/>
        <w:jc w:val="left"/>
        <w:rPr>
          <w:rFonts w:ascii="Courier New" w:hAnsi="Courier New" w:cs="Courier New"/>
          <w:b w:val="0"/>
          <w:sz w:val="18"/>
          <w:szCs w:val="18"/>
        </w:rPr>
      </w:pPr>
      <w:r w:rsidRPr="00CF35AC">
        <w:rPr>
          <w:rFonts w:ascii="Courier New" w:hAnsi="Courier New" w:cs="Courier New"/>
          <w:b w:val="0"/>
          <w:sz w:val="18"/>
          <w:szCs w:val="18"/>
        </w:rPr>
        <w:t>EXECUTE NOWAITFOREXIT '&lt;filename&gt;'</w:t>
      </w:r>
    </w:p>
    <w:p w:rsidR="00745BCF" w:rsidRPr="00CF35AC" w:rsidRDefault="00745BCF" w:rsidP="00745BCF">
      <w:pPr>
        <w:pStyle w:val="ImageCaption"/>
        <w:jc w:val="left"/>
        <w:rPr>
          <w:rFonts w:ascii="Courier New" w:hAnsi="Courier New" w:cs="Courier New"/>
          <w:b w:val="0"/>
          <w:sz w:val="18"/>
          <w:szCs w:val="18"/>
        </w:rPr>
      </w:pPr>
      <w:r w:rsidRPr="00CF35AC">
        <w:rPr>
          <w:rFonts w:ascii="Courier New" w:hAnsi="Courier New" w:cs="Courier New"/>
          <w:b w:val="0"/>
          <w:sz w:val="18"/>
          <w:szCs w:val="18"/>
        </w:rPr>
        <w:t>EXECUTE NOWAITFOREXIT "&lt;filename&gt;"</w:t>
      </w:r>
    </w:p>
    <w:p w:rsidR="00745BCF" w:rsidRPr="00CF35AC" w:rsidRDefault="00745BCF" w:rsidP="00745BCF">
      <w:pPr>
        <w:pStyle w:val="ImageCaption"/>
        <w:jc w:val="left"/>
        <w:rPr>
          <w:rFonts w:ascii="Courier New" w:hAnsi="Courier New" w:cs="Courier New"/>
          <w:b w:val="0"/>
          <w:sz w:val="18"/>
          <w:szCs w:val="18"/>
        </w:rPr>
      </w:pPr>
      <w:r w:rsidRPr="00CF35AC">
        <w:rPr>
          <w:rFonts w:ascii="Courier New" w:hAnsi="Courier New" w:cs="Courier New"/>
          <w:b w:val="0"/>
          <w:sz w:val="18"/>
          <w:szCs w:val="18"/>
        </w:rPr>
        <w:t>EXECUTE WAITFOREXIT &lt;filename&gt;</w:t>
      </w:r>
    </w:p>
    <w:p w:rsidR="00745BCF" w:rsidRPr="00CF35AC" w:rsidRDefault="00745BCF" w:rsidP="00745BCF">
      <w:pPr>
        <w:pStyle w:val="ImageCaption"/>
        <w:jc w:val="left"/>
        <w:rPr>
          <w:rFonts w:ascii="Courier New" w:hAnsi="Courier New" w:cs="Courier New"/>
          <w:b w:val="0"/>
          <w:sz w:val="18"/>
          <w:szCs w:val="18"/>
        </w:rPr>
      </w:pPr>
      <w:r w:rsidRPr="00CF35AC">
        <w:rPr>
          <w:rFonts w:ascii="Courier New" w:hAnsi="Courier New" w:cs="Courier New"/>
          <w:b w:val="0"/>
          <w:sz w:val="18"/>
          <w:szCs w:val="18"/>
        </w:rPr>
        <w:t>EXECUTE WAITFOREXIT '&lt;filename&gt;'</w:t>
      </w:r>
    </w:p>
    <w:p w:rsidR="00745BCF" w:rsidRPr="00CF35AC" w:rsidRDefault="00745BCF" w:rsidP="00745BCF">
      <w:pPr>
        <w:pStyle w:val="ImageCaption"/>
        <w:jc w:val="left"/>
        <w:rPr>
          <w:rFonts w:ascii="Courier New" w:hAnsi="Courier New" w:cs="Courier New"/>
          <w:b w:val="0"/>
          <w:sz w:val="18"/>
          <w:szCs w:val="18"/>
        </w:rPr>
      </w:pPr>
      <w:r w:rsidRPr="00CF35AC">
        <w:rPr>
          <w:rFonts w:ascii="Courier New" w:hAnsi="Courier New" w:cs="Courier New"/>
          <w:b w:val="0"/>
          <w:sz w:val="18"/>
          <w:szCs w:val="18"/>
        </w:rPr>
        <w:t>EXECUTE WAITFOREXIT "&lt;filename&gt;"</w:t>
      </w:r>
    </w:p>
    <w:p w:rsidR="00745BCF" w:rsidRPr="00706AF5" w:rsidRDefault="00745BCF" w:rsidP="00745BCF">
      <w:pPr>
        <w:pStyle w:val="ImageCaption"/>
        <w:rPr>
          <w:rFonts w:ascii="Century Schoolbook" w:hAnsi="Century Schoolbook"/>
          <w:sz w:val="22"/>
          <w:szCs w:val="22"/>
        </w:rPr>
      </w:pPr>
    </w:p>
    <w:p w:rsidR="00745BCF" w:rsidRPr="00706AF5" w:rsidRDefault="00745BCF" w:rsidP="00745BCF">
      <w:pPr>
        <w:numPr>
          <w:ilvl w:val="0"/>
          <w:numId w:val="304"/>
        </w:numPr>
        <w:rPr>
          <w:rFonts w:ascii="Century Schoolbook" w:hAnsi="Century Schoolbook"/>
          <w:color w:val="000000"/>
          <w:sz w:val="22"/>
          <w:szCs w:val="22"/>
        </w:rPr>
      </w:pPr>
      <w:r w:rsidRPr="00706AF5">
        <w:rPr>
          <w:rFonts w:ascii="Century Schoolbook" w:hAnsi="Century Schoolbook"/>
          <w:color w:val="000000"/>
          <w:sz w:val="22"/>
          <w:szCs w:val="22"/>
        </w:rPr>
        <w:t xml:space="preserve">The &lt;filename&gt; represents the path and program name for .exe (filename for registered Windows programs) and .com (filename for MS-DOS binary </w:t>
      </w:r>
      <w:r w:rsidR="00D920ED" w:rsidRPr="00706AF5">
        <w:rPr>
          <w:rFonts w:ascii="Century Schoolbook" w:hAnsi="Century Schoolbook"/>
          <w:color w:val="000000"/>
          <w:sz w:val="22"/>
          <w:szCs w:val="22"/>
        </w:rPr>
        <w:t>executable</w:t>
      </w:r>
      <w:r w:rsidRPr="00706AF5">
        <w:rPr>
          <w:rFonts w:ascii="Century Schoolbook" w:hAnsi="Century Schoolbook"/>
          <w:color w:val="000000"/>
          <w:sz w:val="22"/>
          <w:szCs w:val="22"/>
        </w:rPr>
        <w:t>) files.</w:t>
      </w:r>
    </w:p>
    <w:p w:rsidR="00745BCF" w:rsidRPr="00706AF5" w:rsidRDefault="00745BCF" w:rsidP="00745BCF">
      <w:pPr>
        <w:numPr>
          <w:ilvl w:val="0"/>
          <w:numId w:val="304"/>
        </w:numPr>
        <w:rPr>
          <w:rFonts w:ascii="Century Schoolbook" w:hAnsi="Century Schoolbook"/>
          <w:color w:val="000000"/>
          <w:sz w:val="22"/>
          <w:szCs w:val="22"/>
        </w:rPr>
      </w:pPr>
      <w:r w:rsidRPr="00706AF5">
        <w:rPr>
          <w:rFonts w:ascii="Century Schoolbook" w:hAnsi="Century Schoolbook"/>
          <w:color w:val="000000"/>
          <w:sz w:val="22"/>
          <w:szCs w:val="22"/>
        </w:rPr>
        <w:t xml:space="preserve">The &lt;command-line parameters&gt; represent any additional command-line arguments that the program can accept. When used, the entire string should be enclosed within double quotes. </w:t>
      </w:r>
    </w:p>
    <w:p w:rsidR="00745BCF" w:rsidRPr="00706AF5" w:rsidRDefault="00745BCF" w:rsidP="00745BCF">
      <w:pPr>
        <w:numPr>
          <w:ilvl w:val="0"/>
          <w:numId w:val="304"/>
        </w:numPr>
        <w:rPr>
          <w:rFonts w:ascii="Century Schoolbook" w:hAnsi="Century Schoolbook"/>
          <w:color w:val="000000"/>
          <w:sz w:val="22"/>
          <w:szCs w:val="22"/>
        </w:rPr>
      </w:pPr>
      <w:r w:rsidRPr="00706AF5">
        <w:rPr>
          <w:rFonts w:ascii="Century Schoolbook" w:hAnsi="Century Schoolbook"/>
          <w:color w:val="000000"/>
          <w:sz w:val="22"/>
          <w:szCs w:val="22"/>
        </w:rPr>
        <w:t xml:space="preserve">When Wait for Command to Execute (modal) is specified, the command and Analysis should run. When Wait for Command to Execute is not specified (non-modal), </w:t>
      </w:r>
      <w:r w:rsidR="00EA0854">
        <w:rPr>
          <w:rFonts w:ascii="Century Schoolbook" w:hAnsi="Century Schoolbook"/>
          <w:color w:val="000000"/>
          <w:sz w:val="22"/>
          <w:szCs w:val="22"/>
        </w:rPr>
        <w:t xml:space="preserve">Classic </w:t>
      </w:r>
      <w:r w:rsidRPr="00706AF5">
        <w:rPr>
          <w:rFonts w:ascii="Century Schoolbook" w:hAnsi="Century Schoolbook"/>
          <w:color w:val="000000"/>
          <w:sz w:val="22"/>
          <w:szCs w:val="22"/>
        </w:rPr>
        <w:t>Analysis should wait until the executed program closes before continuing. When EXECUTE is run modally, permanent variables are written before the command is executed</w:t>
      </w:r>
      <w:r>
        <w:rPr>
          <w:rFonts w:ascii="Century Schoolbook" w:hAnsi="Century Schoolbook"/>
          <w:color w:val="000000"/>
          <w:sz w:val="22"/>
          <w:szCs w:val="22"/>
        </w:rPr>
        <w:t>,</w:t>
      </w:r>
      <w:r w:rsidRPr="00706AF5">
        <w:rPr>
          <w:rFonts w:ascii="Century Schoolbook" w:hAnsi="Century Schoolbook"/>
          <w:color w:val="000000"/>
          <w:sz w:val="22"/>
          <w:szCs w:val="22"/>
        </w:rPr>
        <w:t xml:space="preserve"> and reloaded after the command is executed.</w:t>
      </w:r>
    </w:p>
    <w:p w:rsidR="00745BCF" w:rsidRDefault="00745BCF" w:rsidP="00745BCF">
      <w:pPr>
        <w:rPr>
          <w:rFonts w:ascii="Century Schoolbook" w:hAnsi="Century Schoolbook"/>
          <w:b/>
          <w:bCs/>
          <w:sz w:val="22"/>
          <w:szCs w:val="22"/>
        </w:rPr>
      </w:pPr>
    </w:p>
    <w:p w:rsidR="00745BCF" w:rsidRDefault="00745BCF" w:rsidP="00745BCF">
      <w:pPr>
        <w:rPr>
          <w:rFonts w:ascii="Century Schoolbook" w:hAnsi="Century Schoolbook"/>
          <w:b/>
          <w:bCs/>
          <w:sz w:val="22"/>
          <w:szCs w:val="22"/>
        </w:rPr>
      </w:pPr>
    </w:p>
    <w:p w:rsidR="00745BCF" w:rsidRDefault="00745BCF" w:rsidP="00745BCF">
      <w:pPr>
        <w:rPr>
          <w:rFonts w:ascii="Century Schoolbook" w:hAnsi="Century Schoolbook"/>
          <w:b/>
          <w:bCs/>
          <w:sz w:val="22"/>
          <w:szCs w:val="22"/>
        </w:rPr>
      </w:pPr>
    </w:p>
    <w:p w:rsidR="00745BCF" w:rsidRDefault="00745BCF" w:rsidP="00745BCF">
      <w:pPr>
        <w:rPr>
          <w:rFonts w:ascii="Century Schoolbook" w:hAnsi="Century Schoolbook"/>
          <w:b/>
          <w:bCs/>
          <w:sz w:val="22"/>
          <w:szCs w:val="22"/>
        </w:rPr>
      </w:pPr>
    </w:p>
    <w:p w:rsidR="00745BCF" w:rsidRDefault="00745BCF" w:rsidP="00745BCF">
      <w:pPr>
        <w:rPr>
          <w:rFonts w:ascii="Century Schoolbook" w:hAnsi="Century Schoolbook"/>
          <w:b/>
          <w:bCs/>
          <w:sz w:val="22"/>
          <w:szCs w:val="22"/>
        </w:rPr>
      </w:pPr>
    </w:p>
    <w:p w:rsidR="00745BCF" w:rsidRPr="00706AF5" w:rsidRDefault="00745BCF" w:rsidP="00745BCF">
      <w:pPr>
        <w:rPr>
          <w:rFonts w:ascii="Century Schoolbook" w:hAnsi="Century Schoolbook"/>
          <w:b/>
          <w:bCs/>
          <w:sz w:val="22"/>
          <w:szCs w:val="22"/>
        </w:rPr>
      </w:pPr>
      <w:r w:rsidRPr="00706AF5">
        <w:rPr>
          <w:rFonts w:ascii="Century Schoolbook" w:hAnsi="Century Schoolbook"/>
          <w:b/>
          <w:bCs/>
          <w:sz w:val="22"/>
          <w:szCs w:val="22"/>
        </w:rPr>
        <w:lastRenderedPageBreak/>
        <w:t>Comments</w:t>
      </w:r>
    </w:p>
    <w:p w:rsidR="00745BCF" w:rsidRPr="00706AF5" w:rsidRDefault="00745BCF" w:rsidP="00745BCF">
      <w:pPr>
        <w:rPr>
          <w:rFonts w:ascii="Century Schoolbook" w:hAnsi="Century Schoolbook"/>
          <w:sz w:val="22"/>
          <w:szCs w:val="22"/>
        </w:rPr>
      </w:pPr>
      <w:r w:rsidRPr="00706AF5">
        <w:rPr>
          <w:rFonts w:ascii="Century Schoolbook" w:hAnsi="Century Schoolbook"/>
          <w:sz w:val="22"/>
          <w:szCs w:val="22"/>
        </w:rPr>
        <w:t xml:space="preserve">If the name given is not a program, but a file with an extension (the </w:t>
      </w:r>
      <w:r>
        <w:rPr>
          <w:rFonts w:ascii="Century Schoolbook" w:hAnsi="Century Schoolbook"/>
          <w:sz w:val="22"/>
          <w:szCs w:val="22"/>
        </w:rPr>
        <w:t>three</w:t>
      </w:r>
      <w:r w:rsidRPr="00706AF5">
        <w:rPr>
          <w:rFonts w:ascii="Century Schoolbook" w:hAnsi="Century Schoolbook"/>
          <w:sz w:val="22"/>
          <w:szCs w:val="22"/>
        </w:rPr>
        <w:t xml:space="preserve"> characters after the ".") registered by Windows for displaying the document, the correct program to display the file will be activated</w:t>
      </w:r>
      <w:r>
        <w:rPr>
          <w:rFonts w:ascii="Century Schoolbook" w:hAnsi="Century Schoolbook"/>
          <w:sz w:val="22"/>
          <w:szCs w:val="22"/>
        </w:rPr>
        <w:t xml:space="preserve"> (i.e.,</w:t>
      </w:r>
      <w:r w:rsidRPr="00706AF5">
        <w:rPr>
          <w:rFonts w:ascii="Century Schoolbook" w:hAnsi="Century Schoolbook"/>
          <w:sz w:val="22"/>
          <w:szCs w:val="22"/>
        </w:rPr>
        <w:t xml:space="preserve"> WRITEUP.DOC might cause Microsoft Word © to run and load the file on one computer</w:t>
      </w:r>
      <w:r>
        <w:rPr>
          <w:rFonts w:ascii="Century Schoolbook" w:hAnsi="Century Schoolbook"/>
          <w:sz w:val="22"/>
          <w:szCs w:val="22"/>
        </w:rPr>
        <w:t>)</w:t>
      </w:r>
      <w:r w:rsidRPr="00706AF5">
        <w:rPr>
          <w:rFonts w:ascii="Century Schoolbook" w:hAnsi="Century Schoolbook"/>
          <w:sz w:val="22"/>
          <w:szCs w:val="22"/>
        </w:rPr>
        <w:t xml:space="preserve">. On another machine, however, .DOC might correspond to Corel WordPerfect©. Usually .TXT will run NOTEPAD.EXE© or WORDPAD.EXE©, and image files will appear in a browser or in a graphics program. An .HTM file will bring up the default browser. </w:t>
      </w:r>
    </w:p>
    <w:p w:rsidR="00745BCF" w:rsidRPr="00706AF5" w:rsidRDefault="00745BCF" w:rsidP="00745BCF">
      <w:pPr>
        <w:rPr>
          <w:rFonts w:ascii="Century Schoolbook" w:hAnsi="Century Schoolbook"/>
          <w:b/>
          <w:bCs/>
          <w:sz w:val="22"/>
          <w:szCs w:val="22"/>
        </w:rPr>
      </w:pPr>
      <w:r w:rsidRPr="00706AF5">
        <w:rPr>
          <w:rFonts w:ascii="Century Schoolbook" w:hAnsi="Century Schoolbook"/>
          <w:b/>
          <w:bCs/>
          <w:sz w:val="22"/>
          <w:szCs w:val="22"/>
        </w:rPr>
        <w:t>Examples</w:t>
      </w:r>
    </w:p>
    <w:p w:rsidR="00745BCF" w:rsidRPr="00706AF5" w:rsidRDefault="00745BCF" w:rsidP="00745BCF">
      <w:pPr>
        <w:rPr>
          <w:rFonts w:ascii="Century Schoolbook" w:hAnsi="Century Schoolbook"/>
          <w:sz w:val="22"/>
          <w:szCs w:val="22"/>
        </w:rPr>
      </w:pPr>
      <w:r w:rsidRPr="00706AF5">
        <w:rPr>
          <w:rStyle w:val="CommentReference"/>
          <w:rFonts w:ascii="Century Schoolbook" w:hAnsi="Century Schoolbook"/>
          <w:sz w:val="22"/>
          <w:szCs w:val="22"/>
        </w:rPr>
        <w:t>Example 1:</w:t>
      </w:r>
      <w:r w:rsidRPr="00706AF5">
        <w:rPr>
          <w:rFonts w:ascii="Century Schoolbook" w:hAnsi="Century Schoolbook"/>
          <w:sz w:val="22"/>
          <w:szCs w:val="22"/>
        </w:rPr>
        <w:t xml:space="preserve"> The EXECUTE command is used to start the Enter module. The command-line parameter is used to load the Oswego </w:t>
      </w:r>
      <w:r>
        <w:rPr>
          <w:rFonts w:ascii="Century Schoolbook" w:hAnsi="Century Schoolbook"/>
          <w:sz w:val="22"/>
          <w:szCs w:val="22"/>
        </w:rPr>
        <w:t>Form</w:t>
      </w:r>
      <w:r w:rsidRPr="00706AF5">
        <w:rPr>
          <w:rFonts w:ascii="Century Schoolbook" w:hAnsi="Century Schoolbook"/>
          <w:sz w:val="22"/>
          <w:szCs w:val="22"/>
        </w:rPr>
        <w:t xml:space="preserve"> from the Sample database.</w:t>
      </w:r>
    </w:p>
    <w:p w:rsidR="00EA0854" w:rsidRDefault="00745BCF" w:rsidP="00745BCF">
      <w:pPr>
        <w:pStyle w:val="ImageCaption"/>
        <w:jc w:val="left"/>
        <w:rPr>
          <w:rFonts w:ascii="Courier New" w:eastAsiaTheme="minorHAnsi" w:hAnsi="Courier New" w:cs="Courier New"/>
          <w:b w:val="0"/>
          <w:color w:val="000000" w:themeColor="text1"/>
          <w:sz w:val="18"/>
          <w:szCs w:val="18"/>
        </w:rPr>
      </w:pPr>
      <w:r w:rsidRPr="00CF35AC">
        <w:rPr>
          <w:rFonts w:ascii="Courier New" w:hAnsi="Courier New" w:cs="Courier New"/>
          <w:b w:val="0"/>
          <w:color w:val="000000" w:themeColor="text1"/>
          <w:sz w:val="18"/>
          <w:szCs w:val="18"/>
        </w:rPr>
        <w:t>EXECUTE "C:\</w:t>
      </w:r>
      <w:r w:rsidRPr="00CF35AC">
        <w:rPr>
          <w:rFonts w:ascii="Courier New" w:eastAsiaTheme="minorHAnsi" w:hAnsi="Courier New" w:cs="Courier New"/>
          <w:b w:val="0"/>
          <w:color w:val="000000" w:themeColor="text1"/>
          <w:sz w:val="18"/>
          <w:szCs w:val="18"/>
        </w:rPr>
        <w:t>Epi Info 7</w:t>
      </w:r>
      <w:r w:rsidRPr="00CF35AC">
        <w:rPr>
          <w:rFonts w:ascii="Courier New" w:hAnsi="Courier New" w:cs="Courier New"/>
          <w:b w:val="0"/>
          <w:color w:val="000000" w:themeColor="text1"/>
          <w:sz w:val="18"/>
          <w:szCs w:val="18"/>
        </w:rPr>
        <w:t>\</w:t>
      </w:r>
    </w:p>
    <w:p w:rsidR="00745BCF" w:rsidRPr="00CF35AC" w:rsidRDefault="00745BCF" w:rsidP="00745BCF">
      <w:pPr>
        <w:pStyle w:val="ImageCaption"/>
        <w:jc w:val="left"/>
        <w:rPr>
          <w:rFonts w:ascii="Courier New" w:hAnsi="Courier New" w:cs="Courier New"/>
          <w:b w:val="0"/>
          <w:color w:val="000000" w:themeColor="text1"/>
          <w:sz w:val="18"/>
          <w:szCs w:val="18"/>
        </w:rPr>
      </w:pPr>
      <w:r w:rsidRPr="00CF35AC">
        <w:rPr>
          <w:rFonts w:ascii="Courier New" w:eastAsiaTheme="minorHAnsi" w:hAnsi="Courier New" w:cs="Courier New"/>
          <w:b w:val="0"/>
          <w:color w:val="000000" w:themeColor="text1"/>
          <w:sz w:val="18"/>
          <w:szCs w:val="18"/>
        </w:rPr>
        <w:t>Epi Info 7\</w:t>
      </w:r>
      <w:r w:rsidRPr="00CF35AC">
        <w:rPr>
          <w:rFonts w:ascii="Courier New" w:hAnsi="Courier New" w:cs="Courier New"/>
          <w:b w:val="0"/>
          <w:color w:val="000000" w:themeColor="text1"/>
          <w:sz w:val="18"/>
          <w:szCs w:val="18"/>
        </w:rPr>
        <w:t xml:space="preserve">Enter.exe" </w:t>
      </w:r>
    </w:p>
    <w:p w:rsidR="00745BCF" w:rsidRDefault="00745BCF" w:rsidP="00745BCF">
      <w:pPr>
        <w:rPr>
          <w:rStyle w:val="CommentReference"/>
          <w:rFonts w:ascii="Century Schoolbook" w:hAnsi="Century Schoolbook"/>
          <w:sz w:val="22"/>
          <w:szCs w:val="22"/>
        </w:rPr>
      </w:pPr>
    </w:p>
    <w:p w:rsidR="00745BCF" w:rsidRPr="00706AF5" w:rsidRDefault="00745BCF" w:rsidP="00745BCF">
      <w:pPr>
        <w:rPr>
          <w:rFonts w:ascii="Century Schoolbook" w:hAnsi="Century Schoolbook"/>
          <w:sz w:val="22"/>
          <w:szCs w:val="22"/>
        </w:rPr>
      </w:pPr>
      <w:r w:rsidRPr="00706AF5">
        <w:rPr>
          <w:rStyle w:val="CommentReference"/>
          <w:rFonts w:ascii="Century Schoolbook" w:hAnsi="Century Schoolbook"/>
          <w:sz w:val="22"/>
          <w:szCs w:val="22"/>
        </w:rPr>
        <w:t>Example 2:</w:t>
      </w:r>
      <w:r w:rsidRPr="00706AF5">
        <w:rPr>
          <w:rFonts w:ascii="Century Schoolbook" w:hAnsi="Century Schoolbook"/>
          <w:sz w:val="22"/>
          <w:szCs w:val="22"/>
        </w:rPr>
        <w:t xml:space="preserve"> The output file generated (in this case, Outbreak1.htm) is opened in the computer's default web browser. </w:t>
      </w:r>
    </w:p>
    <w:p w:rsidR="00745BCF" w:rsidRPr="00CF35AC" w:rsidRDefault="00745BCF" w:rsidP="00745BCF">
      <w:pPr>
        <w:pStyle w:val="Body1"/>
        <w:spacing w:before="100" w:after="100" w:line="240" w:lineRule="atLeast"/>
        <w:rPr>
          <w:rFonts w:ascii="Courier New" w:eastAsiaTheme="minorHAnsi" w:hAnsi="Courier New" w:cs="Courier New"/>
          <w:color w:val="000000" w:themeColor="text1"/>
          <w:sz w:val="18"/>
          <w:szCs w:val="18"/>
        </w:rPr>
      </w:pPr>
      <w:r w:rsidRPr="00CF35AC">
        <w:rPr>
          <w:rFonts w:ascii="Courier New" w:eastAsiaTheme="minorHAnsi" w:hAnsi="Courier New" w:cs="Courier New"/>
          <w:color w:val="000000" w:themeColor="text1"/>
          <w:sz w:val="18"/>
          <w:szCs w:val="18"/>
        </w:rPr>
        <w:t>READ {C:\</w:t>
      </w:r>
      <w:r w:rsidRPr="00CF35AC">
        <w:rPr>
          <w:rFonts w:ascii="Courier New" w:eastAsiaTheme="minorHAnsi" w:hAnsi="Courier New" w:cs="Courier New"/>
          <w:i/>
          <w:color w:val="000000" w:themeColor="text1"/>
          <w:sz w:val="18"/>
          <w:szCs w:val="18"/>
        </w:rPr>
        <w:t>My_Project_Folder</w:t>
      </w:r>
      <w:r w:rsidRPr="00CF35AC">
        <w:rPr>
          <w:rFonts w:ascii="Courier New" w:eastAsiaTheme="minorHAnsi" w:hAnsi="Courier New" w:cs="Courier New"/>
          <w:color w:val="000000" w:themeColor="text1"/>
          <w:sz w:val="18"/>
          <w:szCs w:val="18"/>
        </w:rPr>
        <w:t>\Sample\Sample.prj}:Oswego</w:t>
      </w:r>
    </w:p>
    <w:p w:rsidR="00745BCF" w:rsidRPr="00CF35AC" w:rsidRDefault="00745BCF" w:rsidP="00745BCF">
      <w:pPr>
        <w:pStyle w:val="ImageCaption"/>
        <w:jc w:val="left"/>
        <w:rPr>
          <w:rFonts w:ascii="Courier New" w:hAnsi="Courier New" w:cs="Courier New"/>
          <w:b w:val="0"/>
          <w:sz w:val="18"/>
          <w:szCs w:val="18"/>
        </w:rPr>
      </w:pPr>
      <w:r w:rsidRPr="00CF35AC">
        <w:rPr>
          <w:rFonts w:ascii="Courier New" w:hAnsi="Courier New" w:cs="Courier New"/>
          <w:b w:val="0"/>
          <w:sz w:val="18"/>
          <w:szCs w:val="18"/>
        </w:rPr>
        <w:t>ROUTEOUT “</w:t>
      </w:r>
      <w:r w:rsidRPr="00CF35AC">
        <w:rPr>
          <w:rFonts w:ascii="Courier New" w:hAnsi="Courier New" w:cs="Courier New"/>
          <w:b w:val="0"/>
          <w:color w:val="000000" w:themeColor="text1"/>
          <w:sz w:val="18"/>
          <w:szCs w:val="18"/>
        </w:rPr>
        <w:t>C:\</w:t>
      </w:r>
      <w:r w:rsidRPr="00CF35AC">
        <w:rPr>
          <w:rFonts w:ascii="Courier New" w:eastAsiaTheme="minorHAnsi" w:hAnsi="Courier New" w:cs="Courier New"/>
          <w:b w:val="0"/>
          <w:color w:val="000000" w:themeColor="text1"/>
          <w:sz w:val="18"/>
          <w:szCs w:val="18"/>
        </w:rPr>
        <w:t>Epi Info 7</w:t>
      </w:r>
      <w:r w:rsidRPr="00CF35AC">
        <w:rPr>
          <w:rFonts w:ascii="Courier New" w:hAnsi="Courier New" w:cs="Courier New"/>
          <w:b w:val="0"/>
          <w:color w:val="000000" w:themeColor="text1"/>
          <w:sz w:val="18"/>
          <w:szCs w:val="18"/>
        </w:rPr>
        <w:t>\</w:t>
      </w:r>
      <w:r w:rsidRPr="00CF35AC">
        <w:rPr>
          <w:rFonts w:ascii="Courier New" w:eastAsiaTheme="minorHAnsi" w:hAnsi="Courier New" w:cs="Courier New"/>
          <w:b w:val="0"/>
          <w:color w:val="000000" w:themeColor="text1"/>
          <w:sz w:val="18"/>
          <w:szCs w:val="18"/>
        </w:rPr>
        <w:t>Epi Info 7\Output\</w:t>
      </w:r>
      <w:r w:rsidRPr="00CF35AC">
        <w:rPr>
          <w:rFonts w:ascii="Courier New" w:hAnsi="Courier New" w:cs="Courier New"/>
          <w:b w:val="0"/>
          <w:sz w:val="18"/>
          <w:szCs w:val="18"/>
        </w:rPr>
        <w:t>Outbreak1.htm' REPLACE</w:t>
      </w:r>
      <w:r w:rsidRPr="00CF35AC">
        <w:rPr>
          <w:rFonts w:ascii="Courier New" w:hAnsi="Courier New" w:cs="Courier New"/>
          <w:b w:val="0"/>
          <w:sz w:val="18"/>
          <w:szCs w:val="18"/>
        </w:rPr>
        <w:br/>
        <w:t>SET STATISTICS=COMPLETE</w:t>
      </w:r>
      <w:r w:rsidRPr="00CF35AC">
        <w:rPr>
          <w:rFonts w:ascii="Courier New" w:hAnsi="Courier New" w:cs="Courier New"/>
          <w:b w:val="0"/>
          <w:sz w:val="18"/>
          <w:szCs w:val="18"/>
        </w:rPr>
        <w:br/>
        <w:t>TABLES Vanilla Ill STRATAVAR=Sex</w:t>
      </w:r>
      <w:r w:rsidRPr="00CF35AC">
        <w:rPr>
          <w:rFonts w:ascii="Courier New" w:hAnsi="Courier New" w:cs="Courier New"/>
          <w:b w:val="0"/>
          <w:sz w:val="18"/>
          <w:szCs w:val="18"/>
        </w:rPr>
        <w:br/>
        <w:t>MEANS Chocolate Ill</w:t>
      </w:r>
      <w:r w:rsidRPr="00CF35AC">
        <w:rPr>
          <w:rFonts w:ascii="Courier New" w:hAnsi="Courier New" w:cs="Courier New"/>
          <w:b w:val="0"/>
          <w:color w:val="000000" w:themeColor="text1"/>
          <w:sz w:val="18"/>
          <w:szCs w:val="18"/>
        </w:rPr>
        <w:br/>
        <w:t>CLOSEOUT</w:t>
      </w:r>
      <w:r w:rsidRPr="00CF35AC">
        <w:rPr>
          <w:rFonts w:ascii="Courier New" w:hAnsi="Courier New" w:cs="Courier New"/>
          <w:b w:val="0"/>
          <w:color w:val="000000" w:themeColor="text1"/>
          <w:sz w:val="18"/>
          <w:szCs w:val="18"/>
        </w:rPr>
        <w:br/>
        <w:t>EXECUTE “C:\</w:t>
      </w:r>
      <w:r w:rsidRPr="00CF35AC">
        <w:rPr>
          <w:rFonts w:ascii="Courier New" w:eastAsiaTheme="minorHAnsi" w:hAnsi="Courier New" w:cs="Courier New"/>
          <w:b w:val="0"/>
          <w:color w:val="000000" w:themeColor="text1"/>
          <w:sz w:val="18"/>
          <w:szCs w:val="18"/>
        </w:rPr>
        <w:t>Epi Info 7</w:t>
      </w:r>
      <w:r w:rsidRPr="00CF35AC">
        <w:rPr>
          <w:rFonts w:ascii="Courier New" w:hAnsi="Courier New" w:cs="Courier New"/>
          <w:b w:val="0"/>
          <w:color w:val="000000" w:themeColor="text1"/>
          <w:sz w:val="18"/>
          <w:szCs w:val="18"/>
        </w:rPr>
        <w:t>\</w:t>
      </w:r>
      <w:r w:rsidRPr="00CF35AC">
        <w:rPr>
          <w:rFonts w:ascii="Courier New" w:eastAsiaTheme="minorHAnsi" w:hAnsi="Courier New" w:cs="Courier New"/>
          <w:b w:val="0"/>
          <w:color w:val="000000" w:themeColor="text1"/>
          <w:sz w:val="18"/>
          <w:szCs w:val="18"/>
        </w:rPr>
        <w:t>Epi Info 7</w:t>
      </w:r>
      <w:r w:rsidRPr="00CF35AC">
        <w:rPr>
          <w:rFonts w:ascii="Courier New" w:hAnsi="Courier New" w:cs="Courier New"/>
          <w:b w:val="0"/>
          <w:color w:val="000000" w:themeColor="text1"/>
          <w:sz w:val="18"/>
          <w:szCs w:val="18"/>
        </w:rPr>
        <w:t xml:space="preserve">\Outbreak1.htm” </w:t>
      </w:r>
    </w:p>
    <w:p w:rsidR="00745BCF" w:rsidRPr="00706AF5" w:rsidRDefault="00745BCF" w:rsidP="00745BCF">
      <w:pPr>
        <w:pStyle w:val="ImageCaption"/>
        <w:rPr>
          <w:rFonts w:ascii="Century Schoolbook" w:hAnsi="Century Schoolbook"/>
          <w:sz w:val="22"/>
          <w:szCs w:val="22"/>
        </w:rPr>
      </w:pPr>
    </w:p>
    <w:p w:rsidR="00745BCF" w:rsidRDefault="00745BCF" w:rsidP="00745BCF">
      <w:bookmarkStart w:id="449" w:name="_Toc279046105"/>
      <w:bookmarkStart w:id="450" w:name="_Toc309980882"/>
    </w:p>
    <w:p w:rsidR="00745BCF" w:rsidRDefault="00745BCF" w:rsidP="00745BCF"/>
    <w:p w:rsidR="00745BCF" w:rsidRDefault="00745BCF" w:rsidP="00745BCF"/>
    <w:p w:rsidR="00745BCF" w:rsidRDefault="00745BCF" w:rsidP="00745BCF"/>
    <w:p w:rsidR="00745BCF" w:rsidRDefault="00745BCF" w:rsidP="00745BCF"/>
    <w:p w:rsidR="00745BCF" w:rsidRDefault="00745BCF" w:rsidP="00745BCF"/>
    <w:p w:rsidR="00745BCF" w:rsidRDefault="00745BCF" w:rsidP="00745BCF"/>
    <w:p w:rsidR="00745BCF" w:rsidRDefault="00745BCF" w:rsidP="00745BCF"/>
    <w:p w:rsidR="00745BCF" w:rsidRDefault="00745BCF" w:rsidP="00745BCF"/>
    <w:p w:rsidR="00745BCF" w:rsidRDefault="00745BCF" w:rsidP="00745BCF"/>
    <w:p w:rsidR="00745BCF" w:rsidRPr="00537762" w:rsidRDefault="00745BCF" w:rsidP="00745BCF"/>
    <w:p w:rsidR="008956DA" w:rsidRDefault="008956DA" w:rsidP="00536A99"/>
    <w:p w:rsidR="008956DA" w:rsidRPr="008956DA" w:rsidRDefault="008956DA" w:rsidP="00536A99"/>
    <w:p w:rsidR="00745BCF" w:rsidRPr="00F85168" w:rsidRDefault="00745BCF" w:rsidP="00745BCF">
      <w:pPr>
        <w:pStyle w:val="Heading3"/>
        <w:rPr>
          <w:rFonts w:ascii="Century Schoolbook" w:hAnsi="Century Schoolbook"/>
        </w:rPr>
      </w:pPr>
      <w:bookmarkStart w:id="451" w:name="_Toc332822765"/>
      <w:r w:rsidRPr="00F85168">
        <w:rPr>
          <w:rFonts w:ascii="Century Schoolbook" w:hAnsi="Century Schoolbook"/>
        </w:rPr>
        <w:lastRenderedPageBreak/>
        <w:t>FREQ</w:t>
      </w:r>
      <w:bookmarkEnd w:id="449"/>
      <w:bookmarkEnd w:id="450"/>
      <w:bookmarkEnd w:id="451"/>
    </w:p>
    <w:p w:rsidR="00745BCF" w:rsidRPr="00F85168" w:rsidRDefault="00A812D1" w:rsidP="00745BCF">
      <w:pPr>
        <w:rPr>
          <w:rFonts w:ascii="Century Schoolbook" w:hAnsi="Century Schoolbook"/>
        </w:rPr>
      </w:pPr>
      <w:r>
        <w:rPr>
          <w:rFonts w:ascii="Century Schoolbook" w:hAnsi="Century Schoolbook"/>
        </w:rPr>
        <w:pict>
          <v:rect id="_x0000_i1164" style="width:429.85pt;height:.75pt" o:hrpct="995" o:hrstd="t" o:hr="t" fillcolor="#b4b4b4" stroked="f"/>
        </w:pict>
      </w:r>
    </w:p>
    <w:p w:rsidR="00745BCF" w:rsidRPr="00F85168" w:rsidRDefault="00745BCF" w:rsidP="00745BCF">
      <w:pPr>
        <w:pStyle w:val="NormalWeb"/>
        <w:rPr>
          <w:b/>
          <w:bCs/>
        </w:rPr>
      </w:pPr>
      <w:r w:rsidRPr="00F85168">
        <w:rPr>
          <w:b/>
          <w:bCs/>
        </w:rPr>
        <w:t>Description</w:t>
      </w:r>
    </w:p>
    <w:p w:rsidR="00745BCF" w:rsidRPr="00F85168" w:rsidRDefault="00745BCF" w:rsidP="00745BCF">
      <w:pPr>
        <w:pStyle w:val="NormalWeb"/>
      </w:pPr>
      <w:r w:rsidRPr="00F85168">
        <w:t>FREQ produces a table from the table(s) specified in the last READ statement, showing how many records have each value of the variable. Exact Confidence limits for each proportion are included.</w:t>
      </w:r>
    </w:p>
    <w:p w:rsidR="00745BCF" w:rsidRPr="00F85168" w:rsidRDefault="00745BCF" w:rsidP="00745BCF">
      <w:pPr>
        <w:pStyle w:val="NormalWeb"/>
        <w:rPr>
          <w:b/>
          <w:bCs/>
        </w:rPr>
      </w:pPr>
      <w:r w:rsidRPr="00F85168">
        <w:rPr>
          <w:b/>
          <w:bCs/>
        </w:rPr>
        <w:t>Syntax</w:t>
      </w:r>
    </w:p>
    <w:p w:rsidR="00745BCF" w:rsidRPr="00CF35AC" w:rsidRDefault="00745BCF" w:rsidP="00745BCF">
      <w:pPr>
        <w:pStyle w:val="PlainTextSyntax"/>
      </w:pPr>
      <w:r w:rsidRPr="00CF35AC">
        <w:t>FREQ [&lt;variable(s)&gt;] {&lt;settings&gt;}</w:t>
      </w:r>
    </w:p>
    <w:p w:rsidR="00745BCF" w:rsidRPr="00CF35AC" w:rsidRDefault="00745BCF" w:rsidP="00745BCF">
      <w:pPr>
        <w:pStyle w:val="PlainTextSyntax"/>
      </w:pPr>
      <w:r w:rsidRPr="00CF35AC">
        <w:t>FREQ * {EXCEPT [&lt;variable(s)&gt;]} {&lt;settings&gt;}</w:t>
      </w:r>
    </w:p>
    <w:p w:rsidR="00745BCF" w:rsidRPr="00F85168" w:rsidRDefault="00745BCF" w:rsidP="00745BCF">
      <w:pPr>
        <w:pStyle w:val="NormalWeb"/>
        <w:numPr>
          <w:ilvl w:val="0"/>
          <w:numId w:val="305"/>
        </w:numPr>
        <w:rPr>
          <w:color w:val="000000"/>
        </w:rPr>
      </w:pPr>
      <w:r w:rsidRPr="00F85168">
        <w:rPr>
          <w:color w:val="000000"/>
        </w:rPr>
        <w:t>&lt;variable(s)&gt; represents one or more variable names. Group variables may be used.</w:t>
      </w:r>
    </w:p>
    <w:p w:rsidR="00745BCF" w:rsidRPr="00F85168" w:rsidRDefault="00745BCF" w:rsidP="00745BCF">
      <w:pPr>
        <w:pStyle w:val="NormalWeb"/>
        <w:numPr>
          <w:ilvl w:val="0"/>
          <w:numId w:val="305"/>
        </w:numPr>
        <w:rPr>
          <w:color w:val="000000"/>
        </w:rPr>
      </w:pPr>
      <w:r w:rsidRPr="00F85168">
        <w:rPr>
          <w:color w:val="000000"/>
        </w:rPr>
        <w:t xml:space="preserve">&lt;settings&gt; represent clauses from the SET command indicating a value of a setting (except PROCESS and HYPERLINKS) which </w:t>
      </w:r>
      <w:r>
        <w:rPr>
          <w:color w:val="000000"/>
        </w:rPr>
        <w:t>will</w:t>
      </w:r>
      <w:r w:rsidRPr="00F85168">
        <w:rPr>
          <w:color w:val="000000"/>
        </w:rPr>
        <w:t xml:space="preserve"> be used for the duration of the statistical command only.</w:t>
      </w:r>
    </w:p>
    <w:p w:rsidR="00745BCF" w:rsidRPr="00F85168" w:rsidRDefault="00745BCF" w:rsidP="00745BCF">
      <w:pPr>
        <w:pStyle w:val="NormalWeb"/>
        <w:rPr>
          <w:b/>
          <w:bCs/>
        </w:rPr>
      </w:pPr>
      <w:r w:rsidRPr="00F85168">
        <w:rPr>
          <w:b/>
          <w:bCs/>
        </w:rPr>
        <w:t>Comments</w:t>
      </w:r>
    </w:p>
    <w:p w:rsidR="00745BCF" w:rsidRPr="00F85168" w:rsidRDefault="00745BCF" w:rsidP="00745BCF">
      <w:pPr>
        <w:pStyle w:val="NormalWeb"/>
      </w:pPr>
      <w:r w:rsidRPr="00F85168">
        <w:t>Records may be included or excluded from the count by using SELECT statements. Those marked as deleted in Enter will be handled according to the current setting for SET PROCESS. If more than one variable name is given, FREQ makes a separate table for each variable. Confidence limits for the binomial proportions are produced.</w:t>
      </w:r>
    </w:p>
    <w:p w:rsidR="00745BCF" w:rsidRPr="00F85168" w:rsidRDefault="00745BCF" w:rsidP="00745BCF">
      <w:pPr>
        <w:pStyle w:val="NormalWeb"/>
      </w:pPr>
      <w:r w:rsidRPr="00F85168">
        <w:t>If a WEIGHTVAR is specified, the value of the WEIGHTVAR variable is treated as a count of instances of the variable being computed in the frequency</w:t>
      </w:r>
      <w:r>
        <w:t xml:space="preserve"> (i.e.</w:t>
      </w:r>
      <w:r w:rsidRPr="00F85168">
        <w:t>, in the following command a record containing the value 30 for AGE and 15 for COUNT would give a result equivalent to 15 individuals of age 30</w:t>
      </w:r>
      <w:r>
        <w:t>)</w:t>
      </w:r>
      <w:r w:rsidRPr="00F85168">
        <w:t>.</w:t>
      </w:r>
    </w:p>
    <w:p w:rsidR="00745BCF" w:rsidRPr="00F85168" w:rsidRDefault="00745BCF" w:rsidP="00745BCF">
      <w:pPr>
        <w:pStyle w:val="NormalWeb"/>
      </w:pPr>
      <w:r w:rsidRPr="00F85168">
        <w:t>FREQ  AGE WEIGHTVAR = COUNT</w:t>
      </w:r>
    </w:p>
    <w:p w:rsidR="00745BCF" w:rsidRPr="00F85168" w:rsidRDefault="00745BCF" w:rsidP="00745BCF">
      <w:pPr>
        <w:pStyle w:val="NormalWeb"/>
      </w:pPr>
      <w:r w:rsidRPr="00F85168">
        <w:t>If  </w:t>
      </w:r>
      <w:r w:rsidRPr="006143B6">
        <w:t>STRATUM</w:t>
      </w:r>
      <w:r w:rsidRPr="00F85168">
        <w:t xml:space="preserve"> is specified, a separate frequency is produced for each stratifying variable</w:t>
      </w:r>
      <w:r>
        <w:t xml:space="preserve"> value</w:t>
      </w:r>
      <w:r w:rsidRPr="00F85168">
        <w:t xml:space="preserve">. </w:t>
      </w:r>
    </w:p>
    <w:p w:rsidR="00745BCF" w:rsidRPr="00F85168" w:rsidRDefault="00745BCF" w:rsidP="00745BCF">
      <w:pPr>
        <w:pStyle w:val="NormalWeb"/>
      </w:pPr>
      <w:r w:rsidRPr="00536A99">
        <w:rPr>
          <w:b/>
        </w:rPr>
        <w:t>FREQ ILL STRATAVAR=SEX</w:t>
      </w:r>
      <w:r w:rsidRPr="00F85168">
        <w:t xml:space="preserve">, produces a table showing ILL (Yes/No/Unknown) for </w:t>
      </w:r>
      <w:r w:rsidR="006143B6">
        <w:t>m</w:t>
      </w:r>
      <w:r w:rsidRPr="00F85168">
        <w:t xml:space="preserve">ales and another for </w:t>
      </w:r>
      <w:r w:rsidR="006143B6">
        <w:t>f</w:t>
      </w:r>
      <w:r w:rsidRPr="00F85168">
        <w:t xml:space="preserve">emales. The same numbers can be obtained using TABLES ILL SEX, but the latter produces results in one table rather than in separate tables, and produces statistics to test for an association between ILL and SEX. </w:t>
      </w:r>
    </w:p>
    <w:p w:rsidR="00745BCF" w:rsidRPr="00F85168" w:rsidRDefault="00745BCF" w:rsidP="00745BCF">
      <w:pPr>
        <w:pStyle w:val="NormalWeb"/>
      </w:pPr>
      <w:r w:rsidRPr="00536A99">
        <w:rPr>
          <w:b/>
        </w:rPr>
        <w:t>FREQ *</w:t>
      </w:r>
      <w:r w:rsidRPr="00F85168">
        <w:t xml:space="preserve"> makes a table for each variable in the current </w:t>
      </w:r>
      <w:r>
        <w:t>form</w:t>
      </w:r>
      <w:r w:rsidRPr="00F85168">
        <w:t xml:space="preserve"> other than unique identifiers. It is often used to begin analyses of a new data set. </w:t>
      </w:r>
    </w:p>
    <w:p w:rsidR="00745BCF" w:rsidRPr="00F85168" w:rsidRDefault="00745BCF" w:rsidP="00745BCF">
      <w:pPr>
        <w:pStyle w:val="NormalWeb"/>
      </w:pPr>
      <w:r w:rsidRPr="00F85168">
        <w:t>To do frequencies of all variables except a few, use FREQ  *  EXCEPT  VarName(s) followed by the names of the variables to be excluded.</w:t>
      </w:r>
    </w:p>
    <w:p w:rsidR="00745BCF" w:rsidRPr="00F85168" w:rsidRDefault="00745BCF" w:rsidP="00745BCF">
      <w:pPr>
        <w:pStyle w:val="NormalWeb"/>
      </w:pPr>
      <w:r w:rsidRPr="00F85168">
        <w:lastRenderedPageBreak/>
        <w:t>Multiline (memo) variables cannot be used in Frequencies. To use a Multiline variable, define a new variable and assign to it the value SUBSTRING(&lt;old variable&gt;,1,255) and use it in the frequency.</w:t>
      </w:r>
    </w:p>
    <w:p w:rsidR="00745BCF" w:rsidRPr="00F85168" w:rsidRDefault="00745BCF" w:rsidP="00745BCF">
      <w:pPr>
        <w:pStyle w:val="NormalWeb"/>
        <w:rPr>
          <w:b/>
          <w:bCs/>
        </w:rPr>
      </w:pPr>
      <w:r w:rsidRPr="00F85168">
        <w:rPr>
          <w:b/>
          <w:bCs/>
        </w:rPr>
        <w:t>Examples</w:t>
      </w:r>
    </w:p>
    <w:p w:rsidR="00745BCF" w:rsidRPr="00F85168" w:rsidRDefault="00745BCF" w:rsidP="00745BCF">
      <w:pPr>
        <w:pStyle w:val="NormalWeb"/>
      </w:pPr>
      <w:r w:rsidRPr="00CF35AC">
        <w:rPr>
          <w:rStyle w:val="Emphasis"/>
          <w:i w:val="0"/>
        </w:rPr>
        <w:t>Example 1:</w:t>
      </w:r>
      <w:r w:rsidRPr="00F85168">
        <w:t xml:space="preserve"> The number of ill and healthy people are displayed along with their percentages and the total.</w:t>
      </w:r>
    </w:p>
    <w:p w:rsidR="00745BCF" w:rsidRPr="00CF35AC" w:rsidRDefault="00745BCF" w:rsidP="00745BCF">
      <w:pPr>
        <w:pStyle w:val="PlainTextSyntax"/>
      </w:pPr>
      <w:r w:rsidRPr="00CF35AC">
        <w:t>READ {C:\My_Project_Folder\Sample\Sample.prj}:Oswego</w:t>
      </w:r>
      <w:r w:rsidRPr="00CF35AC">
        <w:br/>
        <w:t xml:space="preserve">FREQ Ill </w:t>
      </w:r>
    </w:p>
    <w:p w:rsidR="00745BCF" w:rsidRPr="00F85168" w:rsidRDefault="00745BCF" w:rsidP="00745BCF">
      <w:pPr>
        <w:pStyle w:val="NormalWeb"/>
      </w:pPr>
      <w:r w:rsidRPr="00CF35AC">
        <w:rPr>
          <w:rStyle w:val="Emphasis"/>
          <w:i w:val="0"/>
        </w:rPr>
        <w:t>Example 2:</w:t>
      </w:r>
      <w:r w:rsidRPr="00CF35AC">
        <w:rPr>
          <w:i/>
        </w:rPr>
        <w:t xml:space="preserve"> </w:t>
      </w:r>
      <w:r w:rsidRPr="00F85168">
        <w:t>In this case, the variable 'Desserts' is a group variable containing the Yes/No variables Chocolate, Vanilla, and Cakes. Running a frequency on a group variable automatically runs a frequency on every variable contained in the group.</w:t>
      </w:r>
    </w:p>
    <w:p w:rsidR="00745BCF" w:rsidRPr="00CF35AC" w:rsidRDefault="00745BCF" w:rsidP="00745BCF">
      <w:pPr>
        <w:pStyle w:val="PlainTextSyntax"/>
      </w:pPr>
      <w:r w:rsidRPr="00CF35AC">
        <w:t>READ {C:\My_Project_Folder\Sample\Sample.prj}:Oswego</w:t>
      </w:r>
      <w:r w:rsidRPr="00CF35AC">
        <w:br/>
        <w:t xml:space="preserve">FREQ Desserts </w:t>
      </w:r>
    </w:p>
    <w:p w:rsidR="00745BCF" w:rsidRPr="00F85168" w:rsidRDefault="00745BCF" w:rsidP="00745BCF">
      <w:pPr>
        <w:pStyle w:val="NormalWeb"/>
      </w:pPr>
      <w:r w:rsidRPr="00CF35AC">
        <w:rPr>
          <w:rStyle w:val="Emphasis"/>
          <w:i w:val="0"/>
        </w:rPr>
        <w:t>Example 3:</w:t>
      </w:r>
      <w:r w:rsidRPr="00F85168">
        <w:t xml:space="preserve"> A frequency on two variables is produced</w:t>
      </w:r>
      <w:r>
        <w:t>.</w:t>
      </w:r>
      <w:r w:rsidRPr="00F85168">
        <w:t xml:space="preserve"> </w:t>
      </w:r>
      <w:r>
        <w:t>I</w:t>
      </w:r>
      <w:r w:rsidRPr="00F85168">
        <w:t>n this case</w:t>
      </w:r>
      <w:r>
        <w:t>,</w:t>
      </w:r>
      <w:r w:rsidRPr="00F85168">
        <w:t xml:space="preserve"> BakedHam and Milk.</w:t>
      </w:r>
    </w:p>
    <w:p w:rsidR="00745BCF" w:rsidRPr="00CF35AC" w:rsidRDefault="00745BCF" w:rsidP="00745BCF">
      <w:pPr>
        <w:pStyle w:val="PlainTextSyntax"/>
      </w:pPr>
      <w:r w:rsidRPr="00CF35AC">
        <w:t>READ {C:\My_Project_Folder\Sample\Sample.prj}:Oswego</w:t>
      </w:r>
      <w:r w:rsidRPr="00CF35AC">
        <w:br/>
        <w:t xml:space="preserve">FREQ BakedHam Milk </w:t>
      </w:r>
    </w:p>
    <w:p w:rsidR="00745BCF" w:rsidRPr="00F85168" w:rsidRDefault="00745BCF" w:rsidP="00745BCF">
      <w:pPr>
        <w:pStyle w:val="NormalWeb"/>
      </w:pPr>
      <w:r w:rsidRPr="00CF35AC">
        <w:rPr>
          <w:rStyle w:val="Emphasis"/>
          <w:i w:val="0"/>
        </w:rPr>
        <w:t>Example 4:</w:t>
      </w:r>
      <w:r w:rsidRPr="00F85168">
        <w:t xml:space="preserve"> A frequency on every variable in the current data source is produced.</w:t>
      </w:r>
    </w:p>
    <w:p w:rsidR="00745BCF" w:rsidRPr="00CF35AC" w:rsidRDefault="00745BCF" w:rsidP="00745BCF">
      <w:pPr>
        <w:pStyle w:val="PlainTextSyntax"/>
      </w:pPr>
      <w:r w:rsidRPr="00CF35AC">
        <w:t>READ {C:\My_Project_Folder\Sample\Sample.prj}:Oswego</w:t>
      </w:r>
      <w:r w:rsidRPr="00CF35AC">
        <w:br/>
        <w:t xml:space="preserve">FREQ * </w:t>
      </w:r>
    </w:p>
    <w:p w:rsidR="00745BCF" w:rsidRPr="00F85168" w:rsidRDefault="00745BCF" w:rsidP="00745BCF">
      <w:pPr>
        <w:pStyle w:val="NormalWeb"/>
      </w:pPr>
      <w:r w:rsidRPr="00CF35AC">
        <w:rPr>
          <w:rStyle w:val="Emphasis"/>
          <w:i w:val="0"/>
        </w:rPr>
        <w:t>Example 5:</w:t>
      </w:r>
      <w:r w:rsidRPr="00F85168">
        <w:t xml:space="preserve"> A frequency on every variable in the current data source (except Age, Code_RW, DateOnset, Name and TimeSupper) is produced.</w:t>
      </w:r>
    </w:p>
    <w:p w:rsidR="00745BCF" w:rsidRPr="00CF35AC" w:rsidRDefault="00745BCF" w:rsidP="00745BCF">
      <w:pPr>
        <w:pStyle w:val="PlainTextSyntax"/>
      </w:pPr>
      <w:r w:rsidRPr="00CF35AC">
        <w:t>READ {C:\My_Project_Folder\Sample\Sample.prj}:Oswego</w:t>
      </w:r>
      <w:r w:rsidRPr="00CF35AC">
        <w:br/>
        <w:t xml:space="preserve">FREQ * EXCEPT Age Code_RW DateOnset Name TimeSupper </w:t>
      </w:r>
    </w:p>
    <w:p w:rsidR="00745BCF" w:rsidRPr="00F85168" w:rsidRDefault="00745BCF" w:rsidP="00745BCF">
      <w:pPr>
        <w:pStyle w:val="NormalWeb"/>
      </w:pPr>
      <w:r w:rsidRPr="00CF35AC">
        <w:rPr>
          <w:rStyle w:val="Emphasis"/>
          <w:i w:val="0"/>
        </w:rPr>
        <w:t>Example 6:</w:t>
      </w:r>
      <w:r w:rsidRPr="00F85168">
        <w:t xml:space="preserve"> A frequency of ill people is produced, stratified by sex. Using the stratification option will produce two frequencies</w:t>
      </w:r>
      <w:r>
        <w:t>.</w:t>
      </w:r>
      <w:r w:rsidRPr="00F85168">
        <w:t xml:space="preserve"> </w:t>
      </w:r>
      <w:r>
        <w:t>I</w:t>
      </w:r>
      <w:r w:rsidRPr="00F85168">
        <w:t>n this case</w:t>
      </w:r>
      <w:r>
        <w:t>,</w:t>
      </w:r>
      <w:r w:rsidRPr="00F85168">
        <w:t xml:space="preserve"> males and females.</w:t>
      </w:r>
    </w:p>
    <w:p w:rsidR="00745BCF" w:rsidRPr="00CF35AC" w:rsidRDefault="00745BCF" w:rsidP="00745BCF">
      <w:pPr>
        <w:pStyle w:val="PlainTextSyntax"/>
      </w:pPr>
      <w:r w:rsidRPr="00CF35AC">
        <w:t>READ {C:\My_Project_Folder\Sample\Sample.prj}:Oswego</w:t>
      </w:r>
      <w:r w:rsidRPr="00CF35AC">
        <w:br/>
        <w:t xml:space="preserve">FREQ Ill STRATAVAR=Sex </w:t>
      </w:r>
    </w:p>
    <w:p w:rsidR="00745BCF" w:rsidRPr="00F85168" w:rsidRDefault="00745BCF" w:rsidP="00745BCF">
      <w:pPr>
        <w:pStyle w:val="NormalWeb"/>
      </w:pPr>
      <w:r w:rsidRPr="00CF35AC">
        <w:rPr>
          <w:rStyle w:val="Emphasis"/>
          <w:i w:val="0"/>
        </w:rPr>
        <w:t>Example 7:</w:t>
      </w:r>
      <w:r w:rsidRPr="00F85168">
        <w:t xml:space="preserve"> A weighted frequency is conducted. For each record, the value stored in Count is used to represent that record's weight.</w:t>
      </w:r>
    </w:p>
    <w:p w:rsidR="00745BCF" w:rsidRPr="00CF35AC" w:rsidRDefault="00745BCF" w:rsidP="00745BCF">
      <w:pPr>
        <w:pStyle w:val="PlainTextSyntax"/>
      </w:pPr>
      <w:r w:rsidRPr="00CF35AC">
        <w:t>READ {C:\My_Project_Folder\Sample\Sample.prj}:Lasum</w:t>
      </w:r>
      <w:r w:rsidRPr="00CF35AC">
        <w:br/>
        <w:t xml:space="preserve">FREQ Outcome WEIGHTVAR=Count </w:t>
      </w:r>
    </w:p>
    <w:p w:rsidR="00745BCF" w:rsidRPr="00F85168" w:rsidRDefault="00745BCF" w:rsidP="00745BCF">
      <w:pPr>
        <w:pStyle w:val="NormalWeb"/>
      </w:pPr>
      <w:r w:rsidRPr="00CF35AC">
        <w:rPr>
          <w:rStyle w:val="Emphasis"/>
          <w:i w:val="0"/>
        </w:rPr>
        <w:t>Example 8:</w:t>
      </w:r>
      <w:r w:rsidRPr="00F85168">
        <w:t xml:space="preserve"> A complex sample frequency is run using the Epi1 data set.</w:t>
      </w:r>
    </w:p>
    <w:p w:rsidR="00745BCF" w:rsidRPr="00CF35AC" w:rsidRDefault="00745BCF" w:rsidP="00745BCF">
      <w:pPr>
        <w:pStyle w:val="PlainTextSyntax"/>
      </w:pPr>
      <w:r w:rsidRPr="00CF35AC">
        <w:t>READ {C:\My_Project_Folder\Sample\Sample.prj}:Epi1</w:t>
      </w:r>
      <w:r w:rsidRPr="00CF35AC">
        <w:br/>
        <w:t xml:space="preserve">SET STATISTICS=COMPLETE </w:t>
      </w:r>
      <w:r w:rsidRPr="00CF35AC">
        <w:br/>
        <w:t xml:space="preserve">FREQ VAC PSUVAR=Cluster </w:t>
      </w: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452" w:name="_Toc279046106"/>
      <w:bookmarkStart w:id="453" w:name="_Toc309980883"/>
      <w:bookmarkStart w:id="454" w:name="_Toc332822766"/>
      <w:r w:rsidRPr="00F85168">
        <w:rPr>
          <w:rFonts w:ascii="Century Schoolbook" w:hAnsi="Century Schoolbook"/>
        </w:rPr>
        <w:lastRenderedPageBreak/>
        <w:t>GRAPH</w:t>
      </w:r>
      <w:bookmarkEnd w:id="452"/>
      <w:bookmarkEnd w:id="453"/>
      <w:bookmarkEnd w:id="454"/>
    </w:p>
    <w:p w:rsidR="00745BCF" w:rsidRPr="00F85168" w:rsidRDefault="00A812D1" w:rsidP="00745BCF">
      <w:pPr>
        <w:rPr>
          <w:rFonts w:ascii="Century Schoolbook" w:hAnsi="Century Schoolbook"/>
        </w:rPr>
      </w:pPr>
      <w:r>
        <w:rPr>
          <w:rFonts w:ascii="Century Schoolbook" w:hAnsi="Century Schoolbook"/>
        </w:rPr>
        <w:pict>
          <v:rect id="_x0000_i1165" style="width:429.85pt;height:.75pt" o:hrpct="995" o:hrstd="t" o:hr="t" fillcolor="#b4b4b4" stroked="f"/>
        </w:pict>
      </w:r>
    </w:p>
    <w:p w:rsidR="00745BCF" w:rsidRPr="00F85168" w:rsidRDefault="00745BCF" w:rsidP="00745BCF">
      <w:pPr>
        <w:pStyle w:val="NormalWeb"/>
        <w:rPr>
          <w:b/>
          <w:bCs/>
        </w:rPr>
      </w:pPr>
      <w:r w:rsidRPr="00F85168">
        <w:rPr>
          <w:b/>
          <w:bCs/>
        </w:rPr>
        <w:t>Description</w:t>
      </w:r>
    </w:p>
    <w:p w:rsidR="00745BCF" w:rsidRPr="00F85168" w:rsidRDefault="00745BCF" w:rsidP="00745BCF">
      <w:pPr>
        <w:pStyle w:val="NormalWeb"/>
      </w:pPr>
      <w:r w:rsidRPr="00F85168">
        <w:t>This command produces graphs from data in</w:t>
      </w:r>
      <w:r>
        <w:t xml:space="preserve"> Classic </w:t>
      </w:r>
      <w:r w:rsidRPr="00F85168">
        <w:t>Analysis.</w:t>
      </w:r>
    </w:p>
    <w:p w:rsidR="00745BCF" w:rsidRPr="00F85168" w:rsidRDefault="00745BCF" w:rsidP="00745BCF">
      <w:pPr>
        <w:pStyle w:val="NormalWeb"/>
        <w:rPr>
          <w:b/>
          <w:bCs/>
        </w:rPr>
      </w:pPr>
      <w:r w:rsidRPr="00F85168">
        <w:rPr>
          <w:b/>
          <w:bCs/>
        </w:rPr>
        <w:t>Syntax</w:t>
      </w:r>
    </w:p>
    <w:p w:rsidR="00745BCF" w:rsidRPr="00CF35AC" w:rsidRDefault="00745BCF" w:rsidP="00745BCF">
      <w:pPr>
        <w:pStyle w:val="PlainTextSyntax"/>
      </w:pPr>
      <w:r w:rsidRPr="00CF35AC">
        <w:t>GRAPH [&lt;variable(s)&gt;] GRAPHTYPE="&lt;graph type&gt;" [&lt;option name&gt;=option value]</w:t>
      </w:r>
    </w:p>
    <w:p w:rsidR="00745BCF" w:rsidRPr="00CF35AC" w:rsidRDefault="00745BCF" w:rsidP="00745BCF">
      <w:pPr>
        <w:pStyle w:val="PlainTextSyntax"/>
      </w:pPr>
      <w:r w:rsidRPr="00CF35AC">
        <w:t xml:space="preserve">GRAPH [&lt;variable(s)&gt;] * &lt;crosstab&gt; GRAPHTYPE="&lt;graph type&gt;" </w:t>
      </w:r>
    </w:p>
    <w:p w:rsidR="00745BCF" w:rsidRPr="00CF35AC" w:rsidRDefault="00745BCF" w:rsidP="00745BCF">
      <w:pPr>
        <w:pStyle w:val="PlainTextSyntax"/>
      </w:pPr>
      <w:r w:rsidRPr="00CF35AC">
        <w:t>GRAPH [&lt;variable(s)&gt;] GRAPHTYPE="&lt;graph type&gt;" XTITLE="&lt;string&gt;" YTITLE="&lt;string&gt;"</w:t>
      </w:r>
    </w:p>
    <w:p w:rsidR="00745BCF" w:rsidRPr="00F85168" w:rsidRDefault="00745BCF" w:rsidP="00745BCF">
      <w:pPr>
        <w:pStyle w:val="NormalWeb"/>
        <w:numPr>
          <w:ilvl w:val="0"/>
          <w:numId w:val="306"/>
        </w:numPr>
        <w:rPr>
          <w:color w:val="000000"/>
        </w:rPr>
      </w:pPr>
      <w:r w:rsidRPr="00F85168">
        <w:rPr>
          <w:color w:val="000000"/>
        </w:rPr>
        <w:t>The &lt;variable(s)&gt; represents the (main) variable(s) to be graphed.</w:t>
      </w:r>
    </w:p>
    <w:p w:rsidR="00745BCF" w:rsidRPr="00F85168" w:rsidRDefault="00745BCF" w:rsidP="00745BCF">
      <w:pPr>
        <w:pStyle w:val="NormalWeb"/>
        <w:numPr>
          <w:ilvl w:val="0"/>
          <w:numId w:val="306"/>
        </w:numPr>
        <w:rPr>
          <w:color w:val="000000"/>
        </w:rPr>
      </w:pPr>
      <w:r w:rsidRPr="00F85168">
        <w:rPr>
          <w:color w:val="000000"/>
        </w:rPr>
        <w:t xml:space="preserve">The &lt;crosstab&gt; represents a variable to be used </w:t>
      </w:r>
      <w:r w:rsidR="006143B6">
        <w:rPr>
          <w:color w:val="000000"/>
        </w:rPr>
        <w:t>to classify</w:t>
      </w:r>
      <w:r w:rsidRPr="00F85168">
        <w:rPr>
          <w:color w:val="000000"/>
        </w:rPr>
        <w:t xml:space="preserve"> the main variable(s).</w:t>
      </w:r>
    </w:p>
    <w:p w:rsidR="00745BCF" w:rsidRPr="00F85168" w:rsidRDefault="00745BCF" w:rsidP="00745BCF">
      <w:pPr>
        <w:pStyle w:val="NormalWeb"/>
        <w:numPr>
          <w:ilvl w:val="0"/>
          <w:numId w:val="306"/>
        </w:numPr>
        <w:rPr>
          <w:color w:val="000000"/>
        </w:rPr>
      </w:pPr>
      <w:r w:rsidRPr="00F85168">
        <w:rPr>
          <w:color w:val="000000"/>
        </w:rPr>
        <w:t>The &lt;graph type&gt; represents one of the graph types described below.</w:t>
      </w:r>
    </w:p>
    <w:p w:rsidR="00745BCF" w:rsidRPr="00F85168" w:rsidRDefault="00745BCF" w:rsidP="00745BCF">
      <w:pPr>
        <w:pStyle w:val="NormalWeb"/>
        <w:numPr>
          <w:ilvl w:val="0"/>
          <w:numId w:val="306"/>
        </w:numPr>
        <w:rPr>
          <w:color w:val="000000"/>
        </w:rPr>
      </w:pPr>
      <w:r w:rsidRPr="00053189">
        <w:rPr>
          <w:b/>
          <w:color w:val="000000"/>
        </w:rPr>
        <w:t>STRATAVAR=&lt;variable&gt;</w:t>
      </w:r>
      <w:r w:rsidRPr="00F85168">
        <w:rPr>
          <w:color w:val="000000"/>
        </w:rPr>
        <w:t xml:space="preserve"> generates a graph for each value of VarName. When saving a template, the template stores the current graph's background including the main title and the subtitle if it exists</w:t>
      </w:r>
      <w:r>
        <w:rPr>
          <w:color w:val="000000"/>
        </w:rPr>
        <w:t>.</w:t>
      </w:r>
      <w:r w:rsidRPr="00F85168">
        <w:rPr>
          <w:color w:val="000000"/>
        </w:rPr>
        <w:t xml:space="preserve"> </w:t>
      </w:r>
      <w:r>
        <w:rPr>
          <w:color w:val="000000"/>
        </w:rPr>
        <w:t>H</w:t>
      </w:r>
      <w:r w:rsidRPr="00F85168">
        <w:rPr>
          <w:color w:val="000000"/>
        </w:rPr>
        <w:t>owever, if the sub-title is stratified (under "One Graph for Each Value of" in the dialog screen), it will be filtered out.</w:t>
      </w:r>
    </w:p>
    <w:p w:rsidR="00745BCF" w:rsidRPr="00F85168" w:rsidRDefault="00745BCF" w:rsidP="00745BCF">
      <w:pPr>
        <w:pStyle w:val="NormalWeb"/>
        <w:numPr>
          <w:ilvl w:val="0"/>
          <w:numId w:val="306"/>
        </w:numPr>
        <w:rPr>
          <w:color w:val="000000"/>
        </w:rPr>
      </w:pPr>
      <w:r w:rsidRPr="00053189">
        <w:rPr>
          <w:b/>
          <w:color w:val="000000"/>
        </w:rPr>
        <w:t>WEIGHTVAR=&lt;variable&gt;</w:t>
      </w:r>
      <w:r w:rsidRPr="00F85168">
        <w:rPr>
          <w:color w:val="000000"/>
        </w:rPr>
        <w:t xml:space="preserve"> weights each record by the value of &lt;VarName&gt;.</w:t>
      </w:r>
    </w:p>
    <w:p w:rsidR="00745BCF" w:rsidRPr="00F85168" w:rsidRDefault="00745BCF" w:rsidP="00745BCF">
      <w:pPr>
        <w:pStyle w:val="NormalWeb"/>
        <w:numPr>
          <w:ilvl w:val="0"/>
          <w:numId w:val="306"/>
        </w:numPr>
        <w:rPr>
          <w:color w:val="000000"/>
        </w:rPr>
      </w:pPr>
      <w:r w:rsidRPr="00536A99">
        <w:rPr>
          <w:b/>
          <w:color w:val="000000"/>
        </w:rPr>
        <w:t>WEIGHTVAR=&lt;agg func&gt;(&lt;variable&gt;)</w:t>
      </w:r>
      <w:r w:rsidRPr="00F85168">
        <w:rPr>
          <w:color w:val="000000"/>
        </w:rPr>
        <w:t xml:space="preserve"> allows multiple records referring to the same values of the main variable, crosstab variable (if any)</w:t>
      </w:r>
      <w:r>
        <w:rPr>
          <w:color w:val="000000"/>
        </w:rPr>
        <w:t>,</w:t>
      </w:r>
      <w:r w:rsidRPr="00F85168">
        <w:rPr>
          <w:color w:val="000000"/>
        </w:rPr>
        <w:t xml:space="preserve"> and strata variable (if any) are represented by the aggregate of VarName. Permissible AggFunc values are MIN (minimum), MAX (maximum), AVG (average), STDEV (standard deviation), SUM, SUMPCT (percent based on total of VarName), COUNT (number of records), or PERCENT (percent based on number of records).</w:t>
      </w:r>
    </w:p>
    <w:p w:rsidR="00745BCF" w:rsidRPr="00F85168" w:rsidRDefault="00745BCF" w:rsidP="00745BCF">
      <w:pPr>
        <w:pStyle w:val="NormalWeb"/>
        <w:numPr>
          <w:ilvl w:val="0"/>
          <w:numId w:val="306"/>
        </w:numPr>
        <w:rPr>
          <w:color w:val="000000"/>
        </w:rPr>
      </w:pPr>
      <w:r w:rsidRPr="00536A99">
        <w:rPr>
          <w:b/>
          <w:color w:val="000000"/>
        </w:rPr>
        <w:t>TITLETEXT="&lt;string&gt;"</w:t>
      </w:r>
      <w:r w:rsidRPr="00F85168">
        <w:rPr>
          <w:color w:val="000000"/>
        </w:rPr>
        <w:t xml:space="preserve"> represents a title for each page of graphs. This title is in addition to the title for each graph, which is set by customization.</w:t>
      </w:r>
    </w:p>
    <w:p w:rsidR="00745BCF" w:rsidRPr="00F85168" w:rsidRDefault="00745BCF" w:rsidP="00745BCF">
      <w:pPr>
        <w:pStyle w:val="NormalWeb"/>
        <w:numPr>
          <w:ilvl w:val="0"/>
          <w:numId w:val="307"/>
        </w:numPr>
        <w:rPr>
          <w:color w:val="000000"/>
        </w:rPr>
      </w:pPr>
      <w:r w:rsidRPr="00053189">
        <w:rPr>
          <w:b/>
          <w:color w:val="000000"/>
        </w:rPr>
        <w:t>DATEFORMAT="&lt;format string&gt;"</w:t>
      </w:r>
      <w:r w:rsidRPr="00F85168">
        <w:rPr>
          <w:color w:val="000000"/>
        </w:rPr>
        <w:t xml:space="preserve"> is used when a main variable is a date variable to determine the format in which it will be displayed. Uses the same coding scheme as the FORMAT function.</w:t>
      </w:r>
    </w:p>
    <w:p w:rsidR="00745BCF" w:rsidRPr="00F85168" w:rsidRDefault="00745BCF" w:rsidP="00745BCF">
      <w:pPr>
        <w:pStyle w:val="NormalWeb"/>
        <w:numPr>
          <w:ilvl w:val="0"/>
          <w:numId w:val="307"/>
        </w:numPr>
        <w:rPr>
          <w:color w:val="000000"/>
        </w:rPr>
      </w:pPr>
      <w:r w:rsidRPr="00053189">
        <w:rPr>
          <w:b/>
          <w:color w:val="000000"/>
        </w:rPr>
        <w:t>XTITLE="&lt;string&gt;", YTITLE="&lt;string&gt;"</w:t>
      </w:r>
      <w:r w:rsidRPr="00F85168">
        <w:rPr>
          <w:color w:val="000000"/>
        </w:rPr>
        <w:t xml:space="preserve"> are used to pass X- and Y-axis labels from the GRAPH command. </w:t>
      </w:r>
    </w:p>
    <w:p w:rsidR="00745BCF" w:rsidRDefault="00745BCF" w:rsidP="00745BCF">
      <w:pPr>
        <w:pStyle w:val="NormalWeb"/>
        <w:rPr>
          <w:b/>
          <w:bCs/>
        </w:rPr>
      </w:pPr>
    </w:p>
    <w:p w:rsidR="00745BCF" w:rsidRDefault="00745BCF" w:rsidP="00745BCF">
      <w:pPr>
        <w:pStyle w:val="NormalWeb"/>
        <w:rPr>
          <w:b/>
          <w:bCs/>
        </w:rPr>
      </w:pPr>
    </w:p>
    <w:p w:rsidR="00745BCF" w:rsidRPr="00CF35AC" w:rsidRDefault="00745BCF" w:rsidP="00866876">
      <w:pPr>
        <w:pStyle w:val="Heading4"/>
        <w:rPr>
          <w:rFonts w:ascii="Century Schoolbook" w:hAnsi="Century Schoolbook"/>
        </w:rPr>
      </w:pPr>
      <w:r w:rsidRPr="00CF35AC">
        <w:rPr>
          <w:rFonts w:ascii="Century Schoolbook" w:hAnsi="Century Schoolbook"/>
        </w:rPr>
        <w:lastRenderedPageBreak/>
        <w:t>Program Specific Feature</w:t>
      </w:r>
    </w:p>
    <w:p w:rsidR="00745BCF" w:rsidRPr="00F85168" w:rsidRDefault="00745BCF" w:rsidP="00866876">
      <w:pPr>
        <w:pStyle w:val="NormalWeb"/>
      </w:pPr>
      <w:r w:rsidRPr="00F85168">
        <w:t>Multiline (memo) fields cannot be graphed. To use a Multiline variable, define a new variable</w:t>
      </w:r>
      <w:r>
        <w:t>,</w:t>
      </w:r>
      <w:r w:rsidRPr="00F85168">
        <w:t xml:space="preserve"> assign to it the value SUBSTRING(&lt;old variable&gt;,1,255)</w:t>
      </w:r>
      <w:r>
        <w:t>,</w:t>
      </w:r>
      <w:r w:rsidRPr="00F85168">
        <w:t xml:space="preserve"> and use it in the graph.</w:t>
      </w:r>
    </w:p>
    <w:p w:rsidR="00745BCF" w:rsidRPr="00F85168" w:rsidRDefault="00745BCF" w:rsidP="00866876">
      <w:pPr>
        <w:pStyle w:val="NormalWeb"/>
      </w:pPr>
      <w:r w:rsidRPr="00F85168">
        <w:t>The following are the graph types capable of being generated by the GRAPH command along with type-specific information ("series" refers to the values of a main variable for a specific value of any crosstab and strata variables):</w:t>
      </w:r>
    </w:p>
    <w:p w:rsidR="00745BCF" w:rsidRPr="002615B7" w:rsidRDefault="00745BCF" w:rsidP="00866876">
      <w:pPr>
        <w:pStyle w:val="NormalWeb"/>
        <w:numPr>
          <w:ilvl w:val="0"/>
          <w:numId w:val="308"/>
        </w:numPr>
        <w:rPr>
          <w:color w:val="000000" w:themeColor="text1"/>
        </w:rPr>
      </w:pPr>
      <w:r w:rsidRPr="002615B7">
        <w:rPr>
          <w:b/>
          <w:color w:val="000000" w:themeColor="text1"/>
        </w:rPr>
        <w:t>Line graphs</w:t>
      </w:r>
      <w:r w:rsidRPr="002615B7">
        <w:rPr>
          <w:color w:val="000000" w:themeColor="text1"/>
        </w:rPr>
        <w:t xml:space="preserve"> connect X-Y points with lines. The main variables are the X and Y variables. Each series is represented by a different style of line. Both variables must be numeric. To generate a line graph with categorical data, generate a Bar graph and use customization.</w:t>
      </w:r>
    </w:p>
    <w:p w:rsidR="00745BCF" w:rsidRPr="00804966" w:rsidRDefault="00745BCF" w:rsidP="00866876">
      <w:pPr>
        <w:pStyle w:val="NormalWeb"/>
        <w:numPr>
          <w:ilvl w:val="0"/>
          <w:numId w:val="309"/>
        </w:numPr>
        <w:rPr>
          <w:color w:val="000000" w:themeColor="text1"/>
        </w:rPr>
      </w:pPr>
      <w:r w:rsidRPr="00804966">
        <w:rPr>
          <w:b/>
          <w:color w:val="000000" w:themeColor="text1"/>
        </w:rPr>
        <w:t>Column graphs</w:t>
      </w:r>
      <w:r w:rsidRPr="00804966">
        <w:rPr>
          <w:color w:val="000000" w:themeColor="text1"/>
        </w:rPr>
        <w:t xml:space="preserve"> use vertical bars to represent the count or weight for each value of the main variable(s). Each series results in an additional vertical bar at each point; the bars are distinguished by their style.</w:t>
      </w:r>
    </w:p>
    <w:p w:rsidR="00745BCF" w:rsidRPr="00804966" w:rsidRDefault="00745BCF" w:rsidP="00866876">
      <w:pPr>
        <w:pStyle w:val="NormalWeb"/>
        <w:numPr>
          <w:ilvl w:val="0"/>
          <w:numId w:val="309"/>
        </w:numPr>
        <w:rPr>
          <w:color w:val="000000" w:themeColor="text1"/>
        </w:rPr>
      </w:pPr>
      <w:r w:rsidRPr="00804966">
        <w:rPr>
          <w:b/>
          <w:color w:val="000000" w:themeColor="text1"/>
        </w:rPr>
        <w:t>Bar graphs</w:t>
      </w:r>
      <w:r w:rsidRPr="00804966">
        <w:rPr>
          <w:color w:val="000000" w:themeColor="text1"/>
        </w:rPr>
        <w:t xml:space="preserve"> use horizontal bars to represent the count or weight of each value of the main variable(s). Each series creates an additional horizontal bar at each point.</w:t>
      </w:r>
    </w:p>
    <w:p w:rsidR="00745BCF" w:rsidRPr="00804966" w:rsidRDefault="00745BCF" w:rsidP="00866876">
      <w:pPr>
        <w:pStyle w:val="NormalWeb"/>
        <w:numPr>
          <w:ilvl w:val="0"/>
          <w:numId w:val="309"/>
        </w:numPr>
        <w:rPr>
          <w:color w:val="000000" w:themeColor="text1"/>
        </w:rPr>
      </w:pPr>
      <w:r w:rsidRPr="00804966">
        <w:rPr>
          <w:b/>
          <w:color w:val="000000" w:themeColor="text1"/>
        </w:rPr>
        <w:t>Epi Curve</w:t>
      </w:r>
      <w:r w:rsidRPr="00804966">
        <w:rPr>
          <w:color w:val="000000" w:themeColor="text1"/>
        </w:rPr>
        <w:t xml:space="preserve"> use vertical bars to represent the count or weight for each value of the main variable. Each series creates an additional vertical bar at each point. The main variable must be numeric. This graph differs from the bar graph because adjacent bars represent equal ranges of the main variable. </w:t>
      </w:r>
    </w:p>
    <w:p w:rsidR="00745BCF" w:rsidRPr="00804966" w:rsidRDefault="00745BCF" w:rsidP="00866876">
      <w:pPr>
        <w:pStyle w:val="NormalWeb"/>
        <w:numPr>
          <w:ilvl w:val="0"/>
          <w:numId w:val="309"/>
        </w:numPr>
        <w:rPr>
          <w:color w:val="000000" w:themeColor="text1"/>
        </w:rPr>
      </w:pPr>
      <w:r w:rsidRPr="00804966">
        <w:rPr>
          <w:b/>
          <w:color w:val="000000" w:themeColor="text1"/>
        </w:rPr>
        <w:t>Pie</w:t>
      </w:r>
      <w:r w:rsidRPr="00804966">
        <w:rPr>
          <w:color w:val="000000" w:themeColor="text1"/>
        </w:rPr>
        <w:t xml:space="preserve"> in which each series is represented by a circle, and each value of the main variable has a slice of the circle proportional to the value associated with it.</w:t>
      </w:r>
    </w:p>
    <w:p w:rsidR="00745BCF" w:rsidRPr="00804966" w:rsidRDefault="00745BCF" w:rsidP="00866876">
      <w:pPr>
        <w:pStyle w:val="NormalWeb"/>
        <w:numPr>
          <w:ilvl w:val="0"/>
          <w:numId w:val="310"/>
        </w:numPr>
        <w:rPr>
          <w:color w:val="000000" w:themeColor="text1"/>
        </w:rPr>
      </w:pPr>
      <w:r w:rsidRPr="00804966">
        <w:rPr>
          <w:b/>
          <w:color w:val="000000" w:themeColor="text1"/>
        </w:rPr>
        <w:t>Area</w:t>
      </w:r>
      <w:r w:rsidRPr="00804966">
        <w:rPr>
          <w:color w:val="000000" w:themeColor="text1"/>
        </w:rPr>
        <w:t xml:space="preserve"> is similar to a line, except that the area below the line contains a solid fill.</w:t>
      </w:r>
    </w:p>
    <w:p w:rsidR="00745BCF" w:rsidRDefault="00745BCF" w:rsidP="00866876">
      <w:pPr>
        <w:pStyle w:val="NormalWeb"/>
        <w:numPr>
          <w:ilvl w:val="0"/>
          <w:numId w:val="310"/>
        </w:numPr>
        <w:rPr>
          <w:color w:val="000000" w:themeColor="text1"/>
        </w:rPr>
      </w:pPr>
      <w:r w:rsidRPr="00804966">
        <w:rPr>
          <w:b/>
          <w:color w:val="000000" w:themeColor="text1"/>
        </w:rPr>
        <w:t>Scatter</w:t>
      </w:r>
      <w:r>
        <w:rPr>
          <w:b/>
          <w:color w:val="000000" w:themeColor="text1"/>
        </w:rPr>
        <w:t xml:space="preserve"> </w:t>
      </w:r>
      <w:r w:rsidRPr="00804966">
        <w:rPr>
          <w:b/>
          <w:color w:val="000000" w:themeColor="text1"/>
        </w:rPr>
        <w:t>graphs</w:t>
      </w:r>
      <w:r w:rsidRPr="00804966">
        <w:rPr>
          <w:color w:val="000000" w:themeColor="text1"/>
        </w:rPr>
        <w:t xml:space="preserve"> display X-Y points as a scatter gram. The main variables are X and Y variables. Each series is represented by a different style of point.</w:t>
      </w:r>
    </w:p>
    <w:p w:rsidR="00745BCF" w:rsidRPr="0072639D" w:rsidRDefault="00745BCF" w:rsidP="00866876">
      <w:pPr>
        <w:pStyle w:val="NormalWeb"/>
        <w:numPr>
          <w:ilvl w:val="0"/>
          <w:numId w:val="310"/>
        </w:numPr>
        <w:rPr>
          <w:color w:val="000000" w:themeColor="text1"/>
          <w:lang w:val="en"/>
        </w:rPr>
      </w:pPr>
      <w:r w:rsidRPr="00804966">
        <w:rPr>
          <w:b/>
        </w:rPr>
        <w:t>B</w:t>
      </w:r>
      <w:r w:rsidRPr="0072639D">
        <w:rPr>
          <w:b/>
          <w:bCs/>
          <w:color w:val="000000" w:themeColor="text1"/>
          <w:lang w:val="en"/>
        </w:rPr>
        <w:t xml:space="preserve">ubble graphs </w:t>
      </w:r>
      <w:r w:rsidRPr="0072639D">
        <w:rPr>
          <w:bCs/>
          <w:color w:val="000000" w:themeColor="text1"/>
          <w:lang w:val="en"/>
        </w:rPr>
        <w:t>are a</w:t>
      </w:r>
      <w:r w:rsidRPr="0072639D">
        <w:rPr>
          <w:rFonts w:cs="Segoe UI"/>
          <w:color w:val="000000" w:themeColor="text1"/>
          <w:szCs w:val="22"/>
        </w:rPr>
        <w:t xml:space="preserve"> variation of a Scatter chart in which the data points are replaced with bubbles. A Bubble chart can be used instead of a Scatter chart if your data has three </w:t>
      </w:r>
      <w:hyperlink r:id="rId231" w:history="1">
        <w:r w:rsidRPr="0072639D">
          <w:rPr>
            <w:rFonts w:cs="Segoe UI"/>
            <w:color w:val="000000" w:themeColor="text1"/>
            <w:szCs w:val="22"/>
          </w:rPr>
          <w:t xml:space="preserve">data series. </w:t>
        </w:r>
        <w:r w:rsidRPr="0072639D">
          <w:rPr>
            <w:rFonts w:cs="Segoe UI"/>
            <w:vanish/>
            <w:color w:val="000000" w:themeColor="text1"/>
            <w:szCs w:val="22"/>
          </w:rPr>
          <w:t xml:space="preserve">Each data series in a chart has a unique color and is represented in the chart legend. </w:t>
        </w:r>
      </w:hyperlink>
    </w:p>
    <w:p w:rsidR="00745BCF" w:rsidRPr="00804966" w:rsidRDefault="00745BCF" w:rsidP="00866876">
      <w:pPr>
        <w:pStyle w:val="NormalWeb"/>
        <w:rPr>
          <w:color w:val="000000" w:themeColor="text1"/>
        </w:rPr>
      </w:pPr>
    </w:p>
    <w:p w:rsidR="00745BCF" w:rsidRPr="00F85168" w:rsidRDefault="00745BCF" w:rsidP="00866876">
      <w:pPr>
        <w:pStyle w:val="NormalWeb"/>
        <w:rPr>
          <w:b/>
          <w:bCs/>
        </w:rPr>
      </w:pPr>
      <w:r w:rsidRPr="00F85168">
        <w:rPr>
          <w:b/>
          <w:bCs/>
        </w:rPr>
        <w:t>Examples</w:t>
      </w:r>
    </w:p>
    <w:p w:rsidR="00745BCF" w:rsidRPr="00F85168" w:rsidRDefault="00745BCF" w:rsidP="00866876">
      <w:pPr>
        <w:pStyle w:val="NormalWeb"/>
      </w:pPr>
      <w:r w:rsidRPr="00CF35AC">
        <w:rPr>
          <w:rStyle w:val="Emphasis"/>
          <w:i w:val="0"/>
        </w:rPr>
        <w:t>Example 1</w:t>
      </w:r>
      <w:r w:rsidRPr="00F85168">
        <w:rPr>
          <w:rStyle w:val="Emphasis"/>
        </w:rPr>
        <w:t>:</w:t>
      </w:r>
      <w:r w:rsidRPr="00F85168">
        <w:t xml:space="preserve"> A graph showing the age of all survey respondents is displayed.</w:t>
      </w:r>
    </w:p>
    <w:p w:rsidR="00745BCF" w:rsidRPr="00CF35AC" w:rsidRDefault="00745BCF" w:rsidP="00866876">
      <w:pPr>
        <w:pStyle w:val="PlainTextSyntax"/>
      </w:pPr>
      <w:r w:rsidRPr="00CF35AC">
        <w:t>READ {C:\My_Project_Folder\Sample\Sample.prj}:Oswego</w:t>
      </w:r>
      <w:r w:rsidRPr="00CF35AC">
        <w:br/>
        <w:t xml:space="preserve">GRAPH Age GraphType="Column" </w:t>
      </w:r>
    </w:p>
    <w:p w:rsidR="00745BCF" w:rsidRPr="00F85168" w:rsidRDefault="00745BCF" w:rsidP="00866876">
      <w:pPr>
        <w:pStyle w:val="NormalWeb"/>
      </w:pPr>
      <w:r w:rsidRPr="00CF35AC">
        <w:rPr>
          <w:rStyle w:val="Emphasis"/>
          <w:i w:val="0"/>
        </w:rPr>
        <w:t>Example 2:</w:t>
      </w:r>
      <w:r w:rsidRPr="00F85168">
        <w:t xml:space="preserve"> A pie chart showing age categories is displayed.</w:t>
      </w:r>
    </w:p>
    <w:p w:rsidR="00745BCF" w:rsidRPr="00CF35AC" w:rsidRDefault="00745BCF" w:rsidP="00866876">
      <w:pPr>
        <w:pStyle w:val="PlainTextSyntax"/>
      </w:pPr>
      <w:r w:rsidRPr="00CF35AC">
        <w:lastRenderedPageBreak/>
        <w:t>READ {C:\My_Project_Folder\Sample\Sample.prj}:Oswego</w:t>
      </w:r>
      <w:r w:rsidRPr="00CF35AC">
        <w:br/>
        <w:t>DEFINE AgeCategory TEXTINPUT</w:t>
      </w:r>
      <w:r w:rsidRPr="00CF35AC">
        <w:br/>
      </w:r>
      <w:r w:rsidRPr="00CF35AC">
        <w:br/>
        <w:t>RECODE Age TO AgeCategory</w:t>
      </w:r>
      <w:r w:rsidRPr="00CF35AC">
        <w:br/>
        <w:t>    LOVALUE - 0 = "Unknown"</w:t>
      </w:r>
      <w:r w:rsidRPr="00CF35AC">
        <w:br/>
        <w:t>    0 - 10 = "0 - 10"</w:t>
      </w:r>
      <w:r w:rsidRPr="00CF35AC">
        <w:br/>
        <w:t>    10 - 20 = "11 - 20"</w:t>
      </w:r>
      <w:r w:rsidRPr="00CF35AC">
        <w:br/>
        <w:t>    20 - 30 = "21 - 30"</w:t>
      </w:r>
      <w:r w:rsidRPr="00CF35AC">
        <w:br/>
        <w:t>    30 - 50 = "31 - 50"</w:t>
      </w:r>
      <w:r w:rsidRPr="00CF35AC">
        <w:br/>
        <w:t>    50 - 70 = "51 - 70"</w:t>
      </w:r>
      <w:r w:rsidRPr="00CF35AC">
        <w:br/>
        <w:t>    70 - HIVALUE = "&gt;70"</w:t>
      </w:r>
      <w:r w:rsidRPr="00CF35AC">
        <w:br/>
        <w:t>END</w:t>
      </w:r>
      <w:r w:rsidRPr="00CF35AC">
        <w:br/>
      </w:r>
      <w:r w:rsidRPr="00CF35AC">
        <w:br/>
      </w:r>
      <w:r w:rsidRPr="00CF35AC">
        <w:rPr>
          <w:rFonts w:eastAsiaTheme="minorHAnsi"/>
          <w:szCs w:val="18"/>
        </w:rPr>
        <w:t>GRAPH AgeCategory GRAPHTYPE="Pie" TITLETEXT="Church Supper Attendees"</w:t>
      </w:r>
    </w:p>
    <w:p w:rsidR="00745BCF" w:rsidRPr="00F85168" w:rsidRDefault="00745BCF" w:rsidP="00866876">
      <w:pPr>
        <w:pStyle w:val="NormalWeb"/>
      </w:pPr>
      <w:r w:rsidRPr="00CF35AC">
        <w:rPr>
          <w:rStyle w:val="Emphasis"/>
          <w:i w:val="0"/>
        </w:rPr>
        <w:t>Example 3:</w:t>
      </w:r>
      <w:r w:rsidRPr="00F85168">
        <w:t xml:space="preserve"> A scatter graph is displayed showing age by time of supper.</w:t>
      </w:r>
    </w:p>
    <w:p w:rsidR="00745BCF" w:rsidRPr="00CF35AC" w:rsidRDefault="00745BCF" w:rsidP="00866876">
      <w:pPr>
        <w:pStyle w:val="PlainTextSyntax"/>
        <w:rPr>
          <w:i/>
        </w:rPr>
      </w:pPr>
      <w:r w:rsidRPr="00CF35AC">
        <w:t>READ {C:\My_Project_Folder\Sample\Sample.prj}:Oswego</w:t>
      </w:r>
      <w:r w:rsidRPr="00CF35AC">
        <w:br/>
      </w:r>
      <w:r w:rsidRPr="00CF35AC">
        <w:rPr>
          <w:i/>
        </w:rPr>
        <w:t xml:space="preserve">GRAPH TimeSupper Age GRAPHTYPE="Scatter XY" </w:t>
      </w:r>
    </w:p>
    <w:p w:rsidR="00745BCF" w:rsidRPr="00F85168" w:rsidRDefault="00745BCF" w:rsidP="00866876">
      <w:pPr>
        <w:pStyle w:val="NormalWeb"/>
      </w:pPr>
      <w:r w:rsidRPr="00CF35AC">
        <w:rPr>
          <w:rStyle w:val="Emphasis"/>
          <w:i w:val="0"/>
        </w:rPr>
        <w:t>Example 4:</w:t>
      </w:r>
      <w:r w:rsidRPr="00F85168">
        <w:t xml:space="preserve"> A graph showing the number of ill persons and vanilla eaters is displayed using the </w:t>
      </w:r>
      <w:r>
        <w:t>form</w:t>
      </w:r>
      <w:r w:rsidRPr="00F85168">
        <w:t xml:space="preserve"> for the Oswego outbreak investigation.</w:t>
      </w:r>
    </w:p>
    <w:p w:rsidR="00745BCF" w:rsidRPr="00CF35AC" w:rsidRDefault="00745BCF" w:rsidP="00866876">
      <w:pPr>
        <w:pStyle w:val="PlainTextSyntax"/>
      </w:pPr>
      <w:r w:rsidRPr="00CF35AC">
        <w:t>READ {C:\My_Project_Folder\Sample\Sample.prj}:Oswego</w:t>
      </w:r>
      <w:r w:rsidRPr="00CF35AC">
        <w:br/>
        <w:t>FREQ Vanilla Ill STRATAVAR=Sex OUTTABLE=VanillaOut</w:t>
      </w:r>
      <w:r w:rsidRPr="00CF35AC">
        <w:br/>
        <w:t>READ {C:\My_Project_Folder\Sample\Sample.prj}:VanillaOut</w:t>
      </w:r>
      <w:r w:rsidRPr="00CF35AC">
        <w:br/>
        <w:t>SELECT Vanilla = (+) OR Ill = (+)</w:t>
      </w:r>
      <w:r w:rsidRPr="00CF35AC">
        <w:br/>
        <w:t>SET Missing = (-)</w:t>
      </w:r>
      <w:r w:rsidRPr="00CF35AC">
        <w:br/>
        <w:t>DEFINE Vanilla2  YN</w:t>
      </w:r>
      <w:r w:rsidRPr="00CF35AC">
        <w:br/>
        <w:t>DEFINE Ill2 YN</w:t>
      </w:r>
      <w:r w:rsidRPr="00CF35AC">
        <w:br/>
        <w:t>IF Ill = (+) THEN</w:t>
      </w:r>
      <w:r w:rsidRPr="00CF35AC">
        <w:br/>
        <w:t>     ASSIGN Ill2 = Sex</w:t>
      </w:r>
      <w:r w:rsidRPr="00CF35AC">
        <w:br/>
        <w:t>END</w:t>
      </w:r>
      <w:r w:rsidRPr="00CF35AC">
        <w:br/>
        <w:t>IF Vanilla = (+) THEN</w:t>
      </w:r>
      <w:r w:rsidRPr="00CF35AC">
        <w:br/>
        <w:t>     ASSIGN Vanilla2 = Sex</w:t>
      </w:r>
      <w:r w:rsidRPr="00CF35AC">
        <w:br/>
        <w:t>END</w:t>
      </w:r>
      <w:r w:rsidRPr="00CF35AC">
        <w:br/>
        <w:t>GRAPH Ill2 Vanilla2 GRAPHTYPE="Bar" TITLETEXT="Number of Ill Persons and Vanilla Eaters by Sex" WEIGHTVAR=Count </w:t>
      </w:r>
    </w:p>
    <w:p w:rsidR="00745BCF" w:rsidRPr="00F85168" w:rsidRDefault="00745BCF" w:rsidP="00866876">
      <w:pPr>
        <w:pStyle w:val="NormalWeb"/>
      </w:pPr>
      <w:r w:rsidRPr="00CF35AC">
        <w:rPr>
          <w:rStyle w:val="Emphasis"/>
          <w:i w:val="0"/>
        </w:rPr>
        <w:t>Example 5:</w:t>
      </w:r>
      <w:r w:rsidRPr="00F85168">
        <w:t xml:space="preserve"> A</w:t>
      </w:r>
      <w:r w:rsidR="00875C9A">
        <w:t>n</w:t>
      </w:r>
      <w:r w:rsidRPr="00F85168">
        <w:t xml:space="preserve"> </w:t>
      </w:r>
      <w:r>
        <w:t>Epi Curve</w:t>
      </w:r>
      <w:r w:rsidRPr="00F85168">
        <w:t xml:space="preserve"> showing the incubation time for an unknown pathogen is displayed. Note that the DIALOG=(-) parameter ensures the </w:t>
      </w:r>
      <w:r>
        <w:t>g</w:t>
      </w:r>
      <w:r w:rsidRPr="00F85168">
        <w:t xml:space="preserve">raph window does not appear. Instead, the </w:t>
      </w:r>
      <w:r>
        <w:t>g</w:t>
      </w:r>
      <w:r w:rsidRPr="00F85168">
        <w:t xml:space="preserve">raph is generated and sent to the Analysis output window. This option can be useful when running automated scripts </w:t>
      </w:r>
      <w:r>
        <w:t>since</w:t>
      </w:r>
      <w:r w:rsidRPr="00F85168">
        <w:t xml:space="preserve"> it does not require user interaction to continue processing commands.</w:t>
      </w:r>
    </w:p>
    <w:p w:rsidR="00745BCF" w:rsidRPr="00CF35AC" w:rsidRDefault="00745BCF" w:rsidP="00866876">
      <w:pPr>
        <w:pStyle w:val="PlainTextSyntax"/>
      </w:pPr>
      <w:r w:rsidRPr="00CF35AC">
        <w:t>READ {C:\My_Project_Folder\Sample\Sample.prj}:Oswego</w:t>
      </w:r>
      <w:r w:rsidRPr="00CF35AC">
        <w:br/>
        <w:t>DEFINE Incubation NUMERIC</w:t>
      </w:r>
      <w:r w:rsidRPr="00CF35AC">
        <w:br/>
        <w:t>ASSIGN Incubation = MINUTES(TimeSupper, DateOnset) / 60</w:t>
      </w:r>
      <w:r w:rsidRPr="00CF35AC">
        <w:br/>
      </w:r>
      <w:r w:rsidRPr="00CF35AC">
        <w:rPr>
          <w:rFonts w:eastAsiaTheme="minorHAnsi"/>
          <w:szCs w:val="18"/>
        </w:rPr>
        <w:t>GRAPH Incubation GRAPHTYPE="Epi Curve" XTITLE="Incubation Period (Hours)" YTITLE="Number of Cases"</w:t>
      </w: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455" w:name="_Toc279046109"/>
      <w:bookmarkStart w:id="456" w:name="_Toc309980886"/>
      <w:bookmarkStart w:id="457" w:name="_Toc332822767"/>
      <w:r w:rsidRPr="00F85168">
        <w:rPr>
          <w:rFonts w:ascii="Century Schoolbook" w:hAnsi="Century Schoolbook"/>
        </w:rPr>
        <w:lastRenderedPageBreak/>
        <w:t>IF THEN ELSE</w:t>
      </w:r>
      <w:bookmarkEnd w:id="455"/>
      <w:bookmarkEnd w:id="456"/>
      <w:bookmarkEnd w:id="457"/>
    </w:p>
    <w:p w:rsidR="00745BCF" w:rsidRPr="00F85168" w:rsidRDefault="00A812D1" w:rsidP="00745BCF">
      <w:pPr>
        <w:rPr>
          <w:rFonts w:ascii="Century Schoolbook" w:hAnsi="Century Schoolbook"/>
        </w:rPr>
      </w:pPr>
      <w:r>
        <w:rPr>
          <w:rFonts w:ascii="Century Schoolbook" w:hAnsi="Century Schoolbook"/>
        </w:rPr>
        <w:pict>
          <v:rect id="_x0000_i1166" style="width:429.85pt;height:.75pt" o:hrpct="995" o:hrstd="t" o:hr="t" fillcolor="#b4b4b4" stroked="f"/>
        </w:pict>
      </w:r>
    </w:p>
    <w:p w:rsidR="00745BCF" w:rsidRPr="00F85168" w:rsidRDefault="00745BCF" w:rsidP="00745BCF">
      <w:pPr>
        <w:pStyle w:val="NormalWeb"/>
        <w:rPr>
          <w:b/>
          <w:bCs/>
        </w:rPr>
      </w:pPr>
      <w:r w:rsidRPr="00F85168">
        <w:rPr>
          <w:b/>
          <w:bCs/>
        </w:rPr>
        <w:t>Description</w:t>
      </w:r>
    </w:p>
    <w:p w:rsidR="00745BCF" w:rsidRPr="00F85168" w:rsidRDefault="00745BCF" w:rsidP="00745BCF">
      <w:pPr>
        <w:pStyle w:val="NormalWeb"/>
      </w:pPr>
      <w:r w:rsidRPr="00F85168">
        <w:t xml:space="preserve">This command defines conditions and one or more consequences which </w:t>
      </w:r>
      <w:r w:rsidRPr="002D4E13">
        <w:rPr>
          <w:color w:val="000000" w:themeColor="text1"/>
        </w:rPr>
        <w:t xml:space="preserve">occur if the conditions are met. An alternative consequence can be given after the ELSE statement. The ELSE will be executed if the first set of conditions is not true. If the condition is true, the first statement is executed. If the statement is false, the </w:t>
      </w:r>
      <w:r w:rsidRPr="00F85168">
        <w:t>statement is bypassed. If an ELSE statement</w:t>
      </w:r>
      <w:r>
        <w:t xml:space="preserve"> exists</w:t>
      </w:r>
      <w:r w:rsidRPr="00F85168">
        <w:t xml:space="preserve">, it is executed instead. THEN is part of the If Condition statement. It starts the section of code executed when the If condition is true. </w:t>
      </w:r>
    </w:p>
    <w:p w:rsidR="00745BCF" w:rsidRPr="00F85168" w:rsidRDefault="00745BCF" w:rsidP="00745BCF">
      <w:pPr>
        <w:pStyle w:val="NormalWeb"/>
        <w:rPr>
          <w:b/>
          <w:bCs/>
        </w:rPr>
      </w:pPr>
      <w:r w:rsidRPr="00F85168">
        <w:rPr>
          <w:b/>
          <w:bCs/>
        </w:rPr>
        <w:t>Syntax</w:t>
      </w:r>
    </w:p>
    <w:p w:rsidR="00745BCF" w:rsidRPr="00CF35AC" w:rsidRDefault="00745BCF" w:rsidP="00745BCF">
      <w:pPr>
        <w:pStyle w:val="PlainTextSyntax"/>
      </w:pPr>
      <w:r w:rsidRPr="00CF35AC">
        <w:t>IF &lt;expression&gt; THEN</w:t>
      </w:r>
      <w:r w:rsidRPr="00CF35AC">
        <w:br/>
        <w:t>     [command(s)]</w:t>
      </w:r>
      <w:r w:rsidRPr="00CF35AC">
        <w:br/>
        <w:t xml:space="preserve">END </w:t>
      </w:r>
    </w:p>
    <w:p w:rsidR="00745BCF" w:rsidRPr="00CF35AC" w:rsidRDefault="00745BCF" w:rsidP="00745BCF">
      <w:pPr>
        <w:pStyle w:val="PlainTextSyntax"/>
      </w:pPr>
      <w:r w:rsidRPr="00CF35AC">
        <w:t>IF &lt;expression&gt; THEN</w:t>
      </w:r>
      <w:r w:rsidRPr="00CF35AC">
        <w:br/>
        <w:t>     [command(s)]</w:t>
      </w:r>
      <w:r w:rsidRPr="00CF35AC">
        <w:br/>
        <w:t>ELSE</w:t>
      </w:r>
      <w:r w:rsidRPr="00CF35AC">
        <w:br/>
        <w:t>     [command(s)]</w:t>
      </w:r>
      <w:r w:rsidRPr="00CF35AC">
        <w:br/>
        <w:t xml:space="preserve">END </w:t>
      </w:r>
    </w:p>
    <w:p w:rsidR="00745BCF" w:rsidRPr="00F85168" w:rsidRDefault="00745BCF" w:rsidP="00745BCF">
      <w:pPr>
        <w:pStyle w:val="NormalWeb"/>
        <w:numPr>
          <w:ilvl w:val="0"/>
          <w:numId w:val="311"/>
        </w:numPr>
        <w:rPr>
          <w:color w:val="000000"/>
        </w:rPr>
      </w:pPr>
      <w:r w:rsidRPr="00F85168">
        <w:rPr>
          <w:color w:val="000000"/>
        </w:rPr>
        <w:t>The &lt;expression&gt; represents a condition that determines whether or not subsequent commands will be run. If the condition evaluates to true, the commands inside of the IF block will run. If the condition evaluates to false, the commands inside of the ELSE block will run instead. If no ELSE exists and the condition is false, then no commands inside of the IF block are run.</w:t>
      </w:r>
    </w:p>
    <w:p w:rsidR="00745BCF" w:rsidRPr="00F85168" w:rsidRDefault="00745BCF" w:rsidP="00745BCF">
      <w:pPr>
        <w:pStyle w:val="NormalWeb"/>
        <w:numPr>
          <w:ilvl w:val="0"/>
          <w:numId w:val="311"/>
        </w:numPr>
        <w:rPr>
          <w:color w:val="000000"/>
        </w:rPr>
      </w:pPr>
      <w:r w:rsidRPr="00F85168">
        <w:rPr>
          <w:color w:val="000000"/>
        </w:rPr>
        <w:t>The [command(s)] represents at least one valid command.</w:t>
      </w:r>
    </w:p>
    <w:p w:rsidR="00745BCF" w:rsidRPr="00F85168" w:rsidRDefault="00745BCF" w:rsidP="00745BCF">
      <w:pPr>
        <w:pStyle w:val="NormalWeb"/>
        <w:numPr>
          <w:ilvl w:val="0"/>
          <w:numId w:val="311"/>
        </w:numPr>
        <w:rPr>
          <w:color w:val="000000"/>
        </w:rPr>
      </w:pPr>
      <w:r w:rsidRPr="00F85168">
        <w:rPr>
          <w:color w:val="000000"/>
        </w:rPr>
        <w:t>The ELSE statement is optional and will run any code contained inside of it when the &lt;expression&gt; evaluates to false.</w:t>
      </w:r>
    </w:p>
    <w:p w:rsidR="00745BCF" w:rsidRPr="00F85168" w:rsidRDefault="00745BCF" w:rsidP="00745BCF">
      <w:pPr>
        <w:pStyle w:val="NormalWeb"/>
        <w:rPr>
          <w:b/>
          <w:bCs/>
        </w:rPr>
      </w:pPr>
      <w:r w:rsidRPr="00F85168">
        <w:rPr>
          <w:b/>
          <w:bCs/>
        </w:rPr>
        <w:t>Comments</w:t>
      </w:r>
    </w:p>
    <w:p w:rsidR="00745BCF" w:rsidRPr="00F85168" w:rsidRDefault="00745BCF" w:rsidP="00745BCF">
      <w:pPr>
        <w:pStyle w:val="NormalWeb"/>
      </w:pPr>
      <w:r w:rsidRPr="00F85168">
        <w:t xml:space="preserve">An IF statement is executed immediately if it does not refer to a database variable, </w:t>
      </w:r>
      <w:r>
        <w:t xml:space="preserve">if </w:t>
      </w:r>
      <w:r w:rsidRPr="00F85168">
        <w:t>characteristic or attribute that can be measured, or if any defined variables have been assigned literal values. If the statement, YEAR = 97 has already occurred, then an IF statement dependent on it, such as IF YEAR = 97 then …., is executed immediately.</w:t>
      </w:r>
    </w:p>
    <w:p w:rsidR="00745BCF" w:rsidRPr="00CF35AC" w:rsidRDefault="00745BCF" w:rsidP="00745BCF">
      <w:pPr>
        <w:pStyle w:val="PlainText"/>
      </w:pPr>
      <w:r w:rsidRPr="00CF35AC">
        <w:t>IF Age &gt; 15 THEN</w:t>
      </w:r>
      <w:r w:rsidRPr="00CF35AC">
        <w:br/>
        <w:t>     ASSIGN Group = "ADULT"</w:t>
      </w:r>
      <w:r w:rsidRPr="00CF35AC">
        <w:br/>
        <w:t>ELSE</w:t>
      </w:r>
      <w:r w:rsidRPr="00CF35AC">
        <w:br/>
        <w:t>     ASSIGN Group = "CHILD"</w:t>
      </w:r>
      <w:r w:rsidRPr="00CF35AC">
        <w:br/>
        <w:t xml:space="preserve">END </w:t>
      </w:r>
    </w:p>
    <w:p w:rsidR="00745BCF" w:rsidRPr="00F85168" w:rsidRDefault="00745BCF" w:rsidP="00745BCF">
      <w:pPr>
        <w:pStyle w:val="NormalWeb"/>
      </w:pPr>
      <w:r w:rsidRPr="00F85168">
        <w:t>It is important to cover all the conditions in IF statements to avoid gaps in the logic and results. Sometimes it is important to have an ELSE condition that covers conditions not included in other IF clauses. This effect is best achieved by setting the variable initially to something other than missing.</w:t>
      </w:r>
    </w:p>
    <w:p w:rsidR="00745BCF" w:rsidRPr="00CF35AC" w:rsidRDefault="00745BCF" w:rsidP="00745BCF">
      <w:pPr>
        <w:pStyle w:val="PlainText"/>
        <w:rPr>
          <w:szCs w:val="18"/>
        </w:rPr>
      </w:pPr>
      <w:r w:rsidRPr="00CF35AC">
        <w:rPr>
          <w:szCs w:val="18"/>
        </w:rPr>
        <w:lastRenderedPageBreak/>
        <w:t>DEFINE ILL YN</w:t>
      </w:r>
      <w:r w:rsidRPr="00CF35AC">
        <w:rPr>
          <w:szCs w:val="18"/>
        </w:rPr>
        <w:br/>
        <w:t>ASSIGN ILL = (-)</w:t>
      </w:r>
      <w:r w:rsidRPr="00CF35AC">
        <w:rPr>
          <w:szCs w:val="18"/>
        </w:rPr>
        <w:br/>
      </w:r>
      <w:r w:rsidRPr="00CF35AC">
        <w:rPr>
          <w:szCs w:val="18"/>
        </w:rPr>
        <w:br/>
        <w:t>IF Vomiting = (+) THEN</w:t>
      </w:r>
      <w:r w:rsidRPr="00CF35AC">
        <w:rPr>
          <w:szCs w:val="18"/>
        </w:rPr>
        <w:br/>
        <w:t>     ASSIGN ILL = (+)</w:t>
      </w:r>
      <w:r w:rsidRPr="00CF35AC">
        <w:rPr>
          <w:szCs w:val="18"/>
        </w:rPr>
        <w:br/>
        <w:t>END</w:t>
      </w:r>
      <w:r w:rsidRPr="00CF35AC">
        <w:rPr>
          <w:szCs w:val="18"/>
        </w:rPr>
        <w:br/>
      </w:r>
      <w:r w:rsidRPr="00CF35AC">
        <w:rPr>
          <w:szCs w:val="18"/>
        </w:rPr>
        <w:br/>
        <w:t>IF Diarrhea = (+) THEN</w:t>
      </w:r>
      <w:r w:rsidRPr="00CF35AC">
        <w:rPr>
          <w:szCs w:val="18"/>
        </w:rPr>
        <w:br/>
        <w:t>     ASSIGN ILL = (+)</w:t>
      </w:r>
      <w:r w:rsidRPr="00CF35AC">
        <w:rPr>
          <w:szCs w:val="18"/>
        </w:rPr>
        <w:br/>
        <w:t>END</w:t>
      </w:r>
      <w:r w:rsidRPr="00CF35AC">
        <w:rPr>
          <w:szCs w:val="18"/>
        </w:rPr>
        <w:br/>
      </w:r>
      <w:r w:rsidRPr="00CF35AC">
        <w:rPr>
          <w:szCs w:val="18"/>
        </w:rPr>
        <w:br/>
        <w:t xml:space="preserve">IF Fever = (+) THEN </w:t>
      </w:r>
      <w:r w:rsidRPr="00CF35AC">
        <w:rPr>
          <w:szCs w:val="18"/>
        </w:rPr>
        <w:br/>
        <w:t>     ASSIGN ILL = (+)</w:t>
      </w:r>
      <w:r w:rsidRPr="00CF35AC">
        <w:rPr>
          <w:szCs w:val="18"/>
        </w:rPr>
        <w:br/>
        <w:t xml:space="preserve">END </w:t>
      </w:r>
    </w:p>
    <w:p w:rsidR="00745BCF" w:rsidRPr="00CF35AC" w:rsidRDefault="00745BCF" w:rsidP="00745BCF">
      <w:pPr>
        <w:pStyle w:val="NormalWeb"/>
        <w:rPr>
          <w:rFonts w:ascii="Courier New" w:hAnsi="Courier New" w:cs="Courier New"/>
          <w:sz w:val="18"/>
          <w:szCs w:val="18"/>
        </w:rPr>
      </w:pPr>
      <w:r w:rsidRPr="00CF35AC">
        <w:rPr>
          <w:rFonts w:ascii="Courier New" w:hAnsi="Courier New" w:cs="Courier New"/>
          <w:sz w:val="18"/>
          <w:szCs w:val="18"/>
        </w:rPr>
        <w:t>Set Ill = (+) only if one or more symptoms are present.</w:t>
      </w:r>
    </w:p>
    <w:p w:rsidR="00745BCF" w:rsidRPr="00CF35AC" w:rsidRDefault="00745BCF" w:rsidP="00745BCF">
      <w:pPr>
        <w:pStyle w:val="NormalWeb"/>
        <w:rPr>
          <w:rFonts w:ascii="Courier New" w:hAnsi="Courier New" w:cs="Courier New"/>
          <w:sz w:val="18"/>
          <w:szCs w:val="18"/>
        </w:rPr>
      </w:pPr>
      <w:r w:rsidRPr="00CF35AC">
        <w:rPr>
          <w:rFonts w:ascii="Courier New" w:hAnsi="Courier New" w:cs="Courier New"/>
          <w:sz w:val="18"/>
          <w:szCs w:val="18"/>
        </w:rPr>
        <w:t>The same result could be achieved with this code:</w:t>
      </w:r>
    </w:p>
    <w:p w:rsidR="00745BCF" w:rsidRPr="00CF35AC" w:rsidRDefault="00745BCF" w:rsidP="00745BCF">
      <w:pPr>
        <w:pStyle w:val="PlainText"/>
        <w:rPr>
          <w:szCs w:val="18"/>
        </w:rPr>
      </w:pPr>
      <w:r w:rsidRPr="00CF35AC">
        <w:rPr>
          <w:szCs w:val="18"/>
        </w:rPr>
        <w:t xml:space="preserve">IF (Diarrhea = (+)) OR (Vomiting = (+)) OR (Fever = (+)) THEN </w:t>
      </w:r>
      <w:r w:rsidRPr="00CF35AC">
        <w:rPr>
          <w:szCs w:val="18"/>
        </w:rPr>
        <w:br/>
        <w:t>     ASSIGN ILL = (+)</w:t>
      </w:r>
      <w:r w:rsidRPr="00CF35AC">
        <w:rPr>
          <w:szCs w:val="18"/>
        </w:rPr>
        <w:br/>
        <w:t>ELSE</w:t>
      </w:r>
      <w:r w:rsidRPr="00CF35AC">
        <w:rPr>
          <w:szCs w:val="18"/>
        </w:rPr>
        <w:br/>
        <w:t>     ASSIGN ILL = (-)</w:t>
      </w:r>
      <w:r w:rsidRPr="00CF35AC">
        <w:rPr>
          <w:szCs w:val="18"/>
        </w:rPr>
        <w:br/>
        <w:t xml:space="preserve">END </w:t>
      </w:r>
    </w:p>
    <w:p w:rsidR="00745BCF" w:rsidRPr="00F85168" w:rsidRDefault="00745BCF" w:rsidP="00745BCF">
      <w:pPr>
        <w:pStyle w:val="NormalWeb"/>
        <w:rPr>
          <w:b/>
          <w:bCs/>
        </w:rPr>
      </w:pPr>
      <w:r w:rsidRPr="00F85168">
        <w:rPr>
          <w:b/>
          <w:bCs/>
        </w:rPr>
        <w:t>Examples</w:t>
      </w:r>
    </w:p>
    <w:p w:rsidR="00745BCF" w:rsidRPr="00F85168" w:rsidRDefault="00745BCF" w:rsidP="00745BCF">
      <w:pPr>
        <w:pStyle w:val="NormalWeb"/>
      </w:pPr>
      <w:r w:rsidRPr="00810056">
        <w:rPr>
          <w:rStyle w:val="Emphasis"/>
          <w:i w:val="0"/>
        </w:rPr>
        <w:t>Example 1:</w:t>
      </w:r>
      <w:r w:rsidRPr="00F85168">
        <w:t xml:space="preserve"> The Group variable for all records in the data set is assigned the value of "Young Adult" if the Age variable has a value between (but not including) 17 and 30. If the value in Age falls outside of this range, no value is assigned to Group.</w:t>
      </w:r>
    </w:p>
    <w:p w:rsidR="00745BCF" w:rsidRPr="00810056" w:rsidRDefault="00745BCF" w:rsidP="00745BCF">
      <w:pPr>
        <w:pStyle w:val="PlainTextSyntax"/>
      </w:pPr>
      <w:r w:rsidRPr="00810056">
        <w:t>READ {C:\My_Project_Folder\Sample\Sample.prj}:Oswego</w:t>
      </w:r>
      <w:r w:rsidRPr="00810056">
        <w:br/>
        <w:t>DEFINE Group TEXTINPUT</w:t>
      </w:r>
      <w:r w:rsidRPr="00810056">
        <w:br/>
        <w:t>IF Age &lt; 30 AND Age &gt; 17 THEN</w:t>
      </w:r>
      <w:r w:rsidRPr="00810056">
        <w:br/>
        <w:t>      ASSIGN Group = "Young Adult"</w:t>
      </w:r>
      <w:r w:rsidRPr="00810056">
        <w:br/>
        <w:t>END</w:t>
      </w:r>
      <w:r w:rsidRPr="00810056">
        <w:br/>
        <w:t xml:space="preserve">LIST Group </w:t>
      </w:r>
    </w:p>
    <w:p w:rsidR="00745BCF" w:rsidRPr="00F85168" w:rsidRDefault="00745BCF" w:rsidP="00745BCF">
      <w:pPr>
        <w:pStyle w:val="NormalWeb"/>
      </w:pPr>
      <w:r w:rsidRPr="00810056">
        <w:rPr>
          <w:rStyle w:val="Emphasis"/>
          <w:i w:val="0"/>
        </w:rPr>
        <w:t>Example 2:</w:t>
      </w:r>
      <w:r w:rsidRPr="00F85168">
        <w:t xml:space="preserve"> Several different values are assigned to the Group variable depending on the value of the Age variable.</w:t>
      </w:r>
    </w:p>
    <w:p w:rsidR="00745BCF" w:rsidRPr="00810056" w:rsidRDefault="00745BCF" w:rsidP="00745BCF">
      <w:pPr>
        <w:pStyle w:val="PlainTextSyntax"/>
      </w:pPr>
      <w:r w:rsidRPr="00810056">
        <w:t>READ {C:\My_Project_Folder\Sample\Sample.prj}:Oswego</w:t>
      </w:r>
      <w:r w:rsidRPr="00810056">
        <w:br/>
        <w:t>DEFINE Group TEXTINPUT</w:t>
      </w:r>
      <w:r w:rsidRPr="00810056">
        <w:br/>
        <w:t>IF Age &lt; 30 AND Age &gt; 17 THEN</w:t>
      </w:r>
      <w:r w:rsidRPr="00810056">
        <w:br/>
        <w:t>     ASSIGN Group = "Young Adult"</w:t>
      </w:r>
      <w:r w:rsidRPr="00810056">
        <w:br/>
        <w:t>END</w:t>
      </w:r>
      <w:r w:rsidRPr="00810056">
        <w:br/>
      </w:r>
      <w:r w:rsidRPr="00810056">
        <w:br/>
        <w:t>IF Age &lt;= 17 THEN</w:t>
      </w:r>
      <w:r w:rsidRPr="00810056">
        <w:br/>
        <w:t>     ASSIGN Group = "Minor"</w:t>
      </w:r>
      <w:r w:rsidRPr="00810056">
        <w:br/>
        <w:t>END</w:t>
      </w:r>
      <w:r w:rsidRPr="00810056">
        <w:br/>
      </w:r>
      <w:r w:rsidRPr="00810056">
        <w:br/>
        <w:t>IF Age &gt;= 30 THEN</w:t>
      </w:r>
      <w:r w:rsidRPr="00810056">
        <w:br/>
        <w:t>     ASSIGN Group = "Adult"</w:t>
      </w:r>
      <w:r w:rsidRPr="00810056">
        <w:br/>
        <w:t>END</w:t>
      </w:r>
      <w:r w:rsidRPr="00810056">
        <w:br/>
      </w:r>
      <w:r w:rsidRPr="00810056">
        <w:br/>
        <w:t xml:space="preserve">LIST Group </w:t>
      </w:r>
    </w:p>
    <w:p w:rsidR="00745BCF" w:rsidRPr="00F85168" w:rsidRDefault="00745BCF" w:rsidP="00745BCF">
      <w:pPr>
        <w:pStyle w:val="NormalWeb"/>
      </w:pPr>
      <w:r w:rsidRPr="00810056">
        <w:rPr>
          <w:rStyle w:val="Emphasis"/>
          <w:i w:val="0"/>
        </w:rPr>
        <w:t>Example 3:</w:t>
      </w:r>
      <w:r w:rsidRPr="00F85168">
        <w:t xml:space="preserve"> If the patient ate chocolate or vanilla ice cream, the variable IceCream is assigned a value of true. Otherwise, it is assigned </w:t>
      </w:r>
      <w:r>
        <w:t>a</w:t>
      </w:r>
      <w:r w:rsidRPr="00F85168">
        <w:t xml:space="preserve"> value of false.</w:t>
      </w:r>
    </w:p>
    <w:p w:rsidR="00745BCF" w:rsidRPr="00810056" w:rsidRDefault="00745BCF" w:rsidP="00745BCF">
      <w:pPr>
        <w:pStyle w:val="PlainTextSyntax"/>
      </w:pPr>
      <w:r w:rsidRPr="00810056">
        <w:lastRenderedPageBreak/>
        <w:t>READ {C:\My_Project_Folder\Sample\Sample.prj}:Oswego</w:t>
      </w:r>
      <w:r w:rsidRPr="00810056">
        <w:br/>
        <w:t>DEFINE IceCream YN</w:t>
      </w:r>
      <w:r w:rsidRPr="00810056">
        <w:br/>
      </w:r>
      <w:r w:rsidRPr="00810056">
        <w:br/>
        <w:t>IF Vanilla = (+) OR Chocolate = (+) THEN</w:t>
      </w:r>
      <w:r w:rsidRPr="00810056">
        <w:br/>
        <w:t>     ASSIGN IceCream = (+)</w:t>
      </w:r>
      <w:r w:rsidRPr="00810056">
        <w:br/>
        <w:t>ELSE</w:t>
      </w:r>
      <w:r w:rsidRPr="00810056">
        <w:br/>
        <w:t>     ASSIGN IceCream = (-)</w:t>
      </w:r>
      <w:r w:rsidRPr="00810056">
        <w:br/>
        <w:t>END</w:t>
      </w:r>
      <w:r w:rsidRPr="00810056">
        <w:br/>
      </w:r>
      <w:r w:rsidRPr="00810056">
        <w:br/>
        <w:t xml:space="preserve">LIST Vanilla Chocolate IceCream </w:t>
      </w:r>
    </w:p>
    <w:p w:rsidR="00745BCF" w:rsidRPr="00F85168" w:rsidRDefault="00745BCF" w:rsidP="00745BCF">
      <w:pPr>
        <w:pStyle w:val="PlainTextSyntax"/>
        <w:rPr>
          <w:rFonts w:ascii="Century Schoolbook" w:hAnsi="Century Schoolbook"/>
        </w:rPr>
      </w:pPr>
      <w:r w:rsidRPr="00F85168">
        <w:rPr>
          <w:rFonts w:ascii="Century Schoolbook" w:hAnsi="Century Schoolbook"/>
        </w:rPr>
        <w:t xml:space="preserve"> </w:t>
      </w: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458" w:name="_Toc279046110"/>
      <w:bookmarkStart w:id="459" w:name="_Toc309980887"/>
      <w:bookmarkStart w:id="460" w:name="_Toc332822768"/>
      <w:r w:rsidRPr="0022076C">
        <w:rPr>
          <w:rFonts w:ascii="Century Schoolbook" w:hAnsi="Century Schoolbook"/>
          <w:color w:val="000000" w:themeColor="text1"/>
        </w:rPr>
        <w:lastRenderedPageBreak/>
        <w:t>KMSURVIVAL</w:t>
      </w:r>
      <w:bookmarkEnd w:id="458"/>
      <w:bookmarkEnd w:id="459"/>
      <w:bookmarkEnd w:id="460"/>
    </w:p>
    <w:p w:rsidR="00745BCF" w:rsidRPr="00F85168" w:rsidRDefault="00A812D1" w:rsidP="00745BCF">
      <w:pPr>
        <w:rPr>
          <w:rFonts w:ascii="Century Schoolbook" w:hAnsi="Century Schoolbook"/>
        </w:rPr>
      </w:pPr>
      <w:r>
        <w:rPr>
          <w:rFonts w:ascii="Century Schoolbook" w:hAnsi="Century Schoolbook"/>
        </w:rPr>
        <w:pict>
          <v:rect id="_x0000_i1167" style="width:429.85pt;height:.75pt" o:hrpct="995" o:hrstd="t" o:hr="t" fillcolor="#b4b4b4" stroked="f"/>
        </w:pict>
      </w:r>
    </w:p>
    <w:p w:rsidR="00745BCF" w:rsidRPr="00F85168" w:rsidRDefault="00745BCF" w:rsidP="00745BCF">
      <w:pPr>
        <w:pStyle w:val="NormalWeb"/>
        <w:rPr>
          <w:b/>
          <w:bCs/>
        </w:rPr>
      </w:pPr>
      <w:r w:rsidRPr="00F85168">
        <w:rPr>
          <w:b/>
          <w:bCs/>
        </w:rPr>
        <w:t>Description</w:t>
      </w:r>
    </w:p>
    <w:p w:rsidR="00745BCF" w:rsidRPr="00F85168" w:rsidRDefault="00745BCF" w:rsidP="00745BCF">
      <w:pPr>
        <w:pStyle w:val="NormalWeb"/>
      </w:pPr>
      <w:r w:rsidRPr="00F85168">
        <w:t>This command performs the Kaplan-Meier Survival Analysis and produces graphs and statistics for one or several groups of subjects being followed in a clinical study. At any given time, some of the subjects may be "censored,"  not hav</w:t>
      </w:r>
      <w:r>
        <w:t>ing</w:t>
      </w:r>
      <w:r w:rsidRPr="00F85168">
        <w:t xml:space="preserve"> information available on their status. KMSurvival is especially constructed to deal with this situation. Statistics showing the risk set by group and time can be written to an OUTTABLE for later formatting.</w:t>
      </w:r>
    </w:p>
    <w:p w:rsidR="00745BCF" w:rsidRPr="00F85168" w:rsidRDefault="00745BCF" w:rsidP="00745BCF">
      <w:pPr>
        <w:pStyle w:val="NormalWeb"/>
        <w:rPr>
          <w:b/>
          <w:bCs/>
        </w:rPr>
      </w:pPr>
      <w:r w:rsidRPr="00F85168">
        <w:rPr>
          <w:b/>
          <w:bCs/>
        </w:rPr>
        <w:t>Syntax</w:t>
      </w:r>
    </w:p>
    <w:p w:rsidR="00745BCF" w:rsidRPr="00810056" w:rsidRDefault="00745BCF" w:rsidP="00745BCF">
      <w:pPr>
        <w:pStyle w:val="PlainTextSyntax"/>
      </w:pPr>
      <w:r w:rsidRPr="00810056">
        <w:t>KMSURVIVAL &lt;time variable&gt;=&lt;group variable&gt; * &lt;censor variable&gt; (&lt;value&gt;) [TIMEUNIT="&lt;time unit&gt;"] [OUTTABLE=&lt;tablename&gt;] [GRAPHTYPE="&lt;graph type&gt;"] [WEIGHTVAR=&lt;weight variable&gt;]</w:t>
      </w:r>
    </w:p>
    <w:p w:rsidR="00745BCF" w:rsidRPr="00F85168" w:rsidRDefault="00745BCF" w:rsidP="00745BCF">
      <w:pPr>
        <w:pStyle w:val="NormalWeb"/>
        <w:numPr>
          <w:ilvl w:val="0"/>
          <w:numId w:val="312"/>
        </w:numPr>
        <w:rPr>
          <w:color w:val="000000"/>
        </w:rPr>
      </w:pPr>
      <w:r w:rsidRPr="00F85168">
        <w:rPr>
          <w:color w:val="000000"/>
        </w:rPr>
        <w:t>The &lt;time variable&gt; represents the variable specifying the time of the event.</w:t>
      </w:r>
    </w:p>
    <w:p w:rsidR="00745BCF" w:rsidRPr="00F85168" w:rsidRDefault="00745BCF" w:rsidP="00745BCF">
      <w:pPr>
        <w:pStyle w:val="NormalWeb"/>
        <w:numPr>
          <w:ilvl w:val="0"/>
          <w:numId w:val="312"/>
        </w:numPr>
        <w:rPr>
          <w:color w:val="000000"/>
        </w:rPr>
      </w:pPr>
      <w:r w:rsidRPr="00F85168">
        <w:rPr>
          <w:color w:val="000000"/>
        </w:rPr>
        <w:t>The &lt;group variable&gt; represents the variable that indicates to which treatment or control group the subject belongs.</w:t>
      </w:r>
    </w:p>
    <w:p w:rsidR="00745BCF" w:rsidRPr="00F85168" w:rsidRDefault="00745BCF" w:rsidP="00745BCF">
      <w:pPr>
        <w:pStyle w:val="NormalWeb"/>
        <w:numPr>
          <w:ilvl w:val="0"/>
          <w:numId w:val="312"/>
        </w:numPr>
        <w:rPr>
          <w:color w:val="000000"/>
        </w:rPr>
      </w:pPr>
      <w:r w:rsidRPr="00F85168">
        <w:rPr>
          <w:color w:val="000000"/>
        </w:rPr>
        <w:t>The &lt;censor variable&gt; represents the variable to describe an event as failure or censored.</w:t>
      </w:r>
    </w:p>
    <w:p w:rsidR="00745BCF" w:rsidRPr="00F85168" w:rsidRDefault="00745BCF" w:rsidP="00745BCF">
      <w:pPr>
        <w:pStyle w:val="NormalWeb"/>
        <w:numPr>
          <w:ilvl w:val="0"/>
          <w:numId w:val="312"/>
        </w:numPr>
        <w:rPr>
          <w:color w:val="000000"/>
        </w:rPr>
      </w:pPr>
      <w:r w:rsidRPr="00F85168">
        <w:rPr>
          <w:color w:val="000000"/>
        </w:rPr>
        <w:t>The &lt;value&gt; represents the value of the censor variable indicating uncensored (failure).</w:t>
      </w:r>
    </w:p>
    <w:p w:rsidR="00745BCF" w:rsidRPr="00F85168" w:rsidRDefault="00745BCF" w:rsidP="00745BCF">
      <w:pPr>
        <w:pStyle w:val="NormalWeb"/>
        <w:numPr>
          <w:ilvl w:val="0"/>
          <w:numId w:val="312"/>
        </w:numPr>
        <w:rPr>
          <w:color w:val="000000"/>
        </w:rPr>
      </w:pPr>
      <w:r w:rsidRPr="00F85168">
        <w:rPr>
          <w:color w:val="000000"/>
        </w:rPr>
        <w:t>The &lt;time unit&gt; represents a value for labeling the time axis.</w:t>
      </w:r>
    </w:p>
    <w:p w:rsidR="00745BCF" w:rsidRPr="00F85168" w:rsidRDefault="00745BCF" w:rsidP="00745BCF">
      <w:pPr>
        <w:pStyle w:val="NormalWeb"/>
        <w:numPr>
          <w:ilvl w:val="0"/>
          <w:numId w:val="312"/>
        </w:numPr>
        <w:rPr>
          <w:color w:val="000000"/>
        </w:rPr>
      </w:pPr>
      <w:r w:rsidRPr="00F85168">
        <w:rPr>
          <w:color w:val="000000"/>
        </w:rPr>
        <w:t>The &lt;graph type&gt; represents the following:</w:t>
      </w:r>
    </w:p>
    <w:p w:rsidR="00745BCF" w:rsidRPr="00F85168" w:rsidRDefault="00745BCF" w:rsidP="00745BCF">
      <w:pPr>
        <w:pStyle w:val="NormalWeb"/>
        <w:numPr>
          <w:ilvl w:val="1"/>
          <w:numId w:val="313"/>
        </w:numPr>
        <w:rPr>
          <w:color w:val="000000"/>
        </w:rPr>
      </w:pPr>
      <w:r w:rsidRPr="00536A99">
        <w:rPr>
          <w:b/>
          <w:color w:val="000000"/>
        </w:rPr>
        <w:t>Survival Probability</w:t>
      </w:r>
      <w:r w:rsidRPr="00F85168">
        <w:rPr>
          <w:color w:val="000000"/>
        </w:rPr>
        <w:t xml:space="preserve"> is the observed survival over the different groups.</w:t>
      </w:r>
    </w:p>
    <w:p w:rsidR="00745BCF" w:rsidRPr="00F85168" w:rsidRDefault="00745BCF" w:rsidP="00745BCF">
      <w:pPr>
        <w:pStyle w:val="NormalWeb"/>
        <w:numPr>
          <w:ilvl w:val="1"/>
          <w:numId w:val="313"/>
        </w:numPr>
        <w:rPr>
          <w:color w:val="000000"/>
        </w:rPr>
      </w:pPr>
      <w:r w:rsidRPr="00536A99">
        <w:rPr>
          <w:b/>
          <w:color w:val="000000"/>
        </w:rPr>
        <w:t>Log-Log Survival</w:t>
      </w:r>
      <w:r w:rsidRPr="00F85168">
        <w:rPr>
          <w:color w:val="000000"/>
        </w:rPr>
        <w:t xml:space="preserve"> is the log of the negative log of the survival probability.</w:t>
      </w:r>
    </w:p>
    <w:p w:rsidR="00745BCF" w:rsidRPr="00F85168" w:rsidRDefault="00745BCF" w:rsidP="00745BCF">
      <w:pPr>
        <w:pStyle w:val="NormalWeb"/>
        <w:numPr>
          <w:ilvl w:val="1"/>
          <w:numId w:val="313"/>
        </w:numPr>
        <w:rPr>
          <w:color w:val="000000"/>
        </w:rPr>
      </w:pPr>
      <w:r w:rsidRPr="00536A99">
        <w:rPr>
          <w:b/>
          <w:color w:val="000000"/>
        </w:rPr>
        <w:t>None</w:t>
      </w:r>
      <w:r w:rsidRPr="00F85168">
        <w:rPr>
          <w:color w:val="000000"/>
        </w:rPr>
        <w:t xml:space="preserve"> </w:t>
      </w:r>
      <w:r w:rsidR="00D920ED">
        <w:rPr>
          <w:color w:val="000000"/>
        </w:rPr>
        <w:t xml:space="preserve">does not </w:t>
      </w:r>
      <w:r w:rsidRPr="00F85168">
        <w:rPr>
          <w:color w:val="000000"/>
        </w:rPr>
        <w:t xml:space="preserve">produce </w:t>
      </w:r>
      <w:r w:rsidR="00D920ED">
        <w:rPr>
          <w:color w:val="000000"/>
        </w:rPr>
        <w:t>a</w:t>
      </w:r>
      <w:r w:rsidRPr="00F85168">
        <w:rPr>
          <w:color w:val="000000"/>
        </w:rPr>
        <w:t xml:space="preserve"> graph. If no graph type is specified, the default Survival Probability curve is plotted.</w:t>
      </w:r>
    </w:p>
    <w:p w:rsidR="00745BCF" w:rsidRPr="00F85168" w:rsidRDefault="00745BCF" w:rsidP="00745BCF">
      <w:pPr>
        <w:pStyle w:val="NormalWeb"/>
        <w:numPr>
          <w:ilvl w:val="0"/>
          <w:numId w:val="314"/>
        </w:numPr>
        <w:rPr>
          <w:color w:val="000000"/>
        </w:rPr>
      </w:pPr>
      <w:r w:rsidRPr="00F85168">
        <w:rPr>
          <w:color w:val="000000"/>
        </w:rPr>
        <w:t>The &lt;weight variable&gt; represents a variable in the database that specifies the contribution or each data row to the output.</w:t>
      </w:r>
    </w:p>
    <w:p w:rsidR="00745BCF" w:rsidRPr="00F85168" w:rsidRDefault="00745BCF" w:rsidP="00745BCF">
      <w:pPr>
        <w:pStyle w:val="NormalWeb"/>
        <w:rPr>
          <w:b/>
          <w:bCs/>
        </w:rPr>
      </w:pPr>
      <w:r w:rsidRPr="00F85168">
        <w:rPr>
          <w:b/>
          <w:bCs/>
        </w:rPr>
        <w:t>Example</w:t>
      </w:r>
    </w:p>
    <w:p w:rsidR="00745BCF" w:rsidRPr="00F85168" w:rsidRDefault="00745BCF" w:rsidP="00745BCF">
      <w:pPr>
        <w:pStyle w:val="NormalWeb"/>
      </w:pPr>
      <w:r w:rsidRPr="00F85168">
        <w:t>The commands below show a comparison between two groups.</w:t>
      </w:r>
    </w:p>
    <w:p w:rsidR="00745BCF" w:rsidRPr="00810056" w:rsidRDefault="00745BCF" w:rsidP="00745BCF">
      <w:pPr>
        <w:pStyle w:val="PlainTextSyntax"/>
      </w:pPr>
      <w:r w:rsidRPr="00810056">
        <w:t>READ {C:\My_Project_Folder\Sample\Sample.prj}:Addicts</w:t>
      </w:r>
      <w:r w:rsidRPr="00810056">
        <w:br/>
        <w:t xml:space="preserve">KMSURVIVAL Survival_Time_Days = Clinic * Status ( 1 ) TIMEUNIT="Days" </w:t>
      </w: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461" w:name="_Toc279046111"/>
      <w:bookmarkStart w:id="462" w:name="_Toc309980888"/>
      <w:bookmarkStart w:id="463" w:name="_Toc332822769"/>
      <w:r w:rsidRPr="00F85168">
        <w:rPr>
          <w:rFonts w:ascii="Century Schoolbook" w:hAnsi="Century Schoolbook"/>
        </w:rPr>
        <w:lastRenderedPageBreak/>
        <w:t>LIST</w:t>
      </w:r>
      <w:bookmarkEnd w:id="461"/>
      <w:bookmarkEnd w:id="462"/>
      <w:bookmarkEnd w:id="463"/>
    </w:p>
    <w:p w:rsidR="00745BCF" w:rsidRPr="00F85168" w:rsidRDefault="00A812D1" w:rsidP="00745BCF">
      <w:pPr>
        <w:rPr>
          <w:rFonts w:ascii="Century Schoolbook" w:hAnsi="Century Schoolbook"/>
        </w:rPr>
      </w:pPr>
      <w:r>
        <w:rPr>
          <w:rFonts w:ascii="Century Schoolbook" w:hAnsi="Century Schoolbook"/>
        </w:rPr>
        <w:pict>
          <v:rect id="_x0000_i1168" style="width:429.85pt;height:.75pt" o:hrpct="995" o:hrstd="t" o:hr="t" fillcolor="#b4b4b4" stroked="f"/>
        </w:pict>
      </w:r>
    </w:p>
    <w:p w:rsidR="00745BCF" w:rsidRPr="00F85168" w:rsidRDefault="00745BCF" w:rsidP="00745BCF">
      <w:pPr>
        <w:pStyle w:val="NormalWeb"/>
        <w:rPr>
          <w:b/>
          <w:bCs/>
        </w:rPr>
      </w:pPr>
      <w:r w:rsidRPr="00F85168">
        <w:rPr>
          <w:b/>
          <w:bCs/>
        </w:rPr>
        <w:t>Description</w:t>
      </w:r>
    </w:p>
    <w:p w:rsidR="00745BCF" w:rsidRPr="00F85168" w:rsidRDefault="00745BCF" w:rsidP="00745BCF">
      <w:pPr>
        <w:pStyle w:val="NormalWeb"/>
      </w:pPr>
      <w:r w:rsidRPr="00F85168">
        <w:t>This command does a line listing of the current dataset. If variable names are given, LIST displays only these variables. LIST  *  displays all variables of all active records. LIST * EXCEPT displays all variables of all active records except those named.</w:t>
      </w:r>
    </w:p>
    <w:p w:rsidR="00745BCF" w:rsidRPr="00F85168" w:rsidRDefault="00745BCF" w:rsidP="00745BCF">
      <w:pPr>
        <w:pStyle w:val="NormalWeb"/>
        <w:rPr>
          <w:b/>
          <w:bCs/>
        </w:rPr>
      </w:pPr>
      <w:r w:rsidRPr="00F85168">
        <w:rPr>
          <w:b/>
          <w:bCs/>
        </w:rPr>
        <w:t>Syntax</w:t>
      </w:r>
    </w:p>
    <w:p w:rsidR="00745BCF" w:rsidRPr="00810056" w:rsidRDefault="00745BCF" w:rsidP="00745BCF">
      <w:pPr>
        <w:pStyle w:val="PlainTextSyntax"/>
      </w:pPr>
      <w:r w:rsidRPr="00810056">
        <w:t>LIST {* EXCEPT} [&lt;variable(s)&gt;] LIST {* EXCEPT} [&lt;variable(s)&gt;] {GRIDTABLE}</w:t>
      </w:r>
    </w:p>
    <w:p w:rsidR="00745BCF" w:rsidRPr="00F85168" w:rsidRDefault="00745BCF" w:rsidP="00745BCF">
      <w:pPr>
        <w:pStyle w:val="NormalWeb"/>
        <w:numPr>
          <w:ilvl w:val="0"/>
          <w:numId w:val="315"/>
        </w:numPr>
        <w:rPr>
          <w:color w:val="000000"/>
        </w:rPr>
      </w:pPr>
      <w:r w:rsidRPr="00F85168">
        <w:rPr>
          <w:color w:val="000000"/>
        </w:rPr>
        <w:t>The * asterisk is used to represent all variables</w:t>
      </w:r>
    </w:p>
    <w:p w:rsidR="00745BCF" w:rsidRPr="00F85168" w:rsidRDefault="00745BCF" w:rsidP="00745BCF">
      <w:pPr>
        <w:pStyle w:val="NormalWeb"/>
        <w:numPr>
          <w:ilvl w:val="0"/>
          <w:numId w:val="315"/>
        </w:numPr>
        <w:rPr>
          <w:color w:val="000000"/>
        </w:rPr>
      </w:pPr>
      <w:r w:rsidRPr="00F85168">
        <w:rPr>
          <w:color w:val="000000"/>
        </w:rPr>
        <w:t>The &lt;variable(s)&gt; represents one or more variable names.</w:t>
      </w:r>
    </w:p>
    <w:p w:rsidR="00745BCF" w:rsidRPr="00F85168" w:rsidRDefault="00745BCF" w:rsidP="00745BCF">
      <w:pPr>
        <w:pStyle w:val="NormalWeb"/>
        <w:numPr>
          <w:ilvl w:val="0"/>
          <w:numId w:val="315"/>
        </w:numPr>
        <w:rPr>
          <w:color w:val="000000"/>
        </w:rPr>
      </w:pPr>
      <w:r w:rsidRPr="00F85168">
        <w:rPr>
          <w:color w:val="000000"/>
        </w:rPr>
        <w:t>The keyword GRIDTABLE specifies that data is displayed as a grid for viewing only</w:t>
      </w:r>
      <w:r>
        <w:rPr>
          <w:color w:val="000000"/>
        </w:rPr>
        <w:t>,</w:t>
      </w:r>
      <w:r w:rsidRPr="00F85168">
        <w:rPr>
          <w:color w:val="000000"/>
        </w:rPr>
        <w:t xml:space="preserve"> instead of HTML format.</w:t>
      </w:r>
    </w:p>
    <w:p w:rsidR="00745BCF" w:rsidRPr="00F85168" w:rsidRDefault="00745BCF" w:rsidP="00745BCF">
      <w:pPr>
        <w:pStyle w:val="NormalWeb"/>
        <w:rPr>
          <w:b/>
          <w:bCs/>
        </w:rPr>
      </w:pPr>
      <w:r w:rsidRPr="00F85168">
        <w:rPr>
          <w:b/>
          <w:bCs/>
        </w:rPr>
        <w:t>Comments</w:t>
      </w:r>
    </w:p>
    <w:p w:rsidR="00745BCF" w:rsidRDefault="00745BCF" w:rsidP="00745BCF">
      <w:pPr>
        <w:pStyle w:val="NormalWeb"/>
      </w:pPr>
      <w:r w:rsidRPr="00F85168">
        <w:t xml:space="preserve">Adding an EXCEPT Variable list excludes all the named variables from a LIST or LIST *. </w:t>
      </w:r>
    </w:p>
    <w:p w:rsidR="00745BCF" w:rsidRPr="00F85168" w:rsidRDefault="00745BCF" w:rsidP="00745BCF">
      <w:pPr>
        <w:pStyle w:val="NormalWeb"/>
      </w:pPr>
      <w:r w:rsidRPr="00F85168">
        <w:t>If the dataset has been sorted with the SORT command, the records are listed in sorted order. Otherwise, they are listed in an order determined by the database.</w:t>
      </w:r>
    </w:p>
    <w:p w:rsidR="00745BCF" w:rsidRPr="00F85168" w:rsidRDefault="00745BCF" w:rsidP="00745BCF">
      <w:pPr>
        <w:pStyle w:val="NormalWeb"/>
        <w:rPr>
          <w:b/>
          <w:bCs/>
        </w:rPr>
      </w:pPr>
      <w:r w:rsidRPr="00F85168">
        <w:rPr>
          <w:b/>
          <w:bCs/>
        </w:rPr>
        <w:t>Examples</w:t>
      </w:r>
    </w:p>
    <w:p w:rsidR="00745BCF" w:rsidRPr="00F85168" w:rsidRDefault="00745BCF" w:rsidP="00745BCF">
      <w:pPr>
        <w:pStyle w:val="NormalWeb"/>
      </w:pPr>
      <w:r w:rsidRPr="00DD0D49">
        <w:rPr>
          <w:rStyle w:val="Emphasis"/>
          <w:i w:val="0"/>
        </w:rPr>
        <w:t>Example 1:</w:t>
      </w:r>
      <w:r w:rsidRPr="00F85168">
        <w:t xml:space="preserve"> All variables are listed using the grid format.</w:t>
      </w:r>
    </w:p>
    <w:p w:rsidR="00745BCF" w:rsidRPr="00536A99" w:rsidRDefault="00745BCF" w:rsidP="00745BCF">
      <w:pPr>
        <w:pStyle w:val="PlainTextSyntax"/>
      </w:pPr>
      <w:r w:rsidRPr="00536A99">
        <w:t>READ {C:\My_Project_Folder\Sample\Sample.prj}:Oswego</w:t>
      </w:r>
      <w:r w:rsidRPr="00536A99">
        <w:br/>
        <w:t xml:space="preserve">LIST * GRIDTABLE </w:t>
      </w:r>
    </w:p>
    <w:p w:rsidR="00745BCF" w:rsidRPr="00F85168" w:rsidRDefault="00745BCF" w:rsidP="00745BCF">
      <w:pPr>
        <w:pStyle w:val="NormalWeb"/>
      </w:pPr>
      <w:r w:rsidRPr="00DD0D49">
        <w:rPr>
          <w:rStyle w:val="Emphasis"/>
          <w:i w:val="0"/>
        </w:rPr>
        <w:t>Example 2:</w:t>
      </w:r>
      <w:r w:rsidRPr="00F85168">
        <w:t xml:space="preserve"> The Age variable is listed using the web (HTML) format.</w:t>
      </w:r>
    </w:p>
    <w:p w:rsidR="00745BCF" w:rsidRPr="00536A99" w:rsidRDefault="00745BCF" w:rsidP="00745BCF">
      <w:pPr>
        <w:pStyle w:val="PlainTextSyntax"/>
      </w:pPr>
      <w:r w:rsidRPr="00536A99">
        <w:t>READ {C:\My_Project_Folder\Sample\Sample.prj}:Oswego</w:t>
      </w:r>
      <w:r w:rsidRPr="00536A99">
        <w:br/>
        <w:t>LIST Age</w:t>
      </w:r>
    </w:p>
    <w:p w:rsidR="00745BCF" w:rsidRPr="00536A99" w:rsidRDefault="00745BCF" w:rsidP="00745BCF">
      <w:pPr>
        <w:pStyle w:val="NormalWeb"/>
        <w:rPr>
          <w:rFonts w:ascii="Courier New" w:hAnsi="Courier New" w:cs="Courier New"/>
        </w:rPr>
      </w:pPr>
      <w:r w:rsidRPr="00DD0D49">
        <w:rPr>
          <w:rStyle w:val="Emphasis"/>
          <w:i w:val="0"/>
        </w:rPr>
        <w:t>Example 3:</w:t>
      </w:r>
      <w:r w:rsidRPr="00F85168">
        <w:t xml:space="preserve"> The variables Sex, Vanilla, Chocolate, Ill, and Age are listed using the grid format</w:t>
      </w:r>
      <w:r w:rsidRPr="00536A99">
        <w:rPr>
          <w:rFonts w:ascii="Courier New" w:hAnsi="Courier New" w:cs="Courier New"/>
        </w:rPr>
        <w:t>.</w:t>
      </w:r>
    </w:p>
    <w:p w:rsidR="00745BCF" w:rsidRPr="00536A99" w:rsidRDefault="00745BCF" w:rsidP="00745BCF">
      <w:pPr>
        <w:pStyle w:val="PlainTextSyntax"/>
      </w:pPr>
      <w:r w:rsidRPr="00536A99">
        <w:t>READ {C:\My_Project_Folder\Sample\Sample.prj}:Oswego</w:t>
      </w:r>
      <w:r w:rsidRPr="00536A99">
        <w:br/>
        <w:t>LIST Sex Vanilla Chocolate Ill Age GRIDTABLE</w:t>
      </w: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464" w:name="_Toc279046112"/>
      <w:bookmarkStart w:id="465" w:name="_Toc309980889"/>
      <w:bookmarkStart w:id="466" w:name="_Toc332822770"/>
      <w:r w:rsidRPr="007A379E">
        <w:rPr>
          <w:rFonts w:ascii="Century Schoolbook" w:hAnsi="Century Schoolbook"/>
          <w:color w:val="000000" w:themeColor="text1"/>
        </w:rPr>
        <w:lastRenderedPageBreak/>
        <w:t>LOGISTIC</w:t>
      </w:r>
      <w:bookmarkEnd w:id="464"/>
      <w:bookmarkEnd w:id="465"/>
      <w:bookmarkEnd w:id="466"/>
    </w:p>
    <w:p w:rsidR="00745BCF" w:rsidRPr="00F85168" w:rsidRDefault="00A812D1" w:rsidP="00745BCF">
      <w:pPr>
        <w:rPr>
          <w:rFonts w:ascii="Century Schoolbook" w:hAnsi="Century Schoolbook"/>
        </w:rPr>
      </w:pPr>
      <w:r>
        <w:rPr>
          <w:rFonts w:ascii="Century Schoolbook" w:hAnsi="Century Schoolbook"/>
        </w:rPr>
        <w:pict>
          <v:rect id="_x0000_i1169" style="width:429.85pt;height:.75pt" o:hrpct="995" o:hrstd="t" o:hr="t" fillcolor="#b4b4b4" stroked="f"/>
        </w:pict>
      </w:r>
    </w:p>
    <w:p w:rsidR="00745BCF" w:rsidRPr="00F85168" w:rsidRDefault="00745BCF" w:rsidP="00745BCF">
      <w:pPr>
        <w:pStyle w:val="NormalWeb"/>
        <w:rPr>
          <w:b/>
          <w:bCs/>
        </w:rPr>
      </w:pPr>
      <w:r w:rsidRPr="00F85168">
        <w:rPr>
          <w:b/>
          <w:bCs/>
        </w:rPr>
        <w:t>Description</w:t>
      </w:r>
    </w:p>
    <w:p w:rsidR="00745BCF" w:rsidRPr="00F85168" w:rsidRDefault="00745BCF" w:rsidP="00745BCF">
      <w:pPr>
        <w:pStyle w:val="NormalWeb"/>
      </w:pPr>
      <w:r w:rsidRPr="00F85168">
        <w:t>This command performs conditional or unconditional multivariate logistic regression with automatic dummy variables and support for multiple interactions.</w:t>
      </w:r>
    </w:p>
    <w:p w:rsidR="00745BCF" w:rsidRPr="00F85168" w:rsidRDefault="00745BCF" w:rsidP="00745BCF">
      <w:pPr>
        <w:pStyle w:val="NormalWeb"/>
        <w:rPr>
          <w:b/>
          <w:bCs/>
        </w:rPr>
      </w:pPr>
      <w:r w:rsidRPr="00F85168">
        <w:rPr>
          <w:b/>
          <w:bCs/>
        </w:rPr>
        <w:t>Syntax</w:t>
      </w:r>
    </w:p>
    <w:p w:rsidR="00745BCF" w:rsidRPr="00536A99" w:rsidRDefault="00745BCF" w:rsidP="00745BCF">
      <w:pPr>
        <w:pStyle w:val="PlainTextSyntax"/>
      </w:pPr>
      <w:r w:rsidRPr="00536A99">
        <w:t>LOGISTIC &lt;dependent variable&gt; = &lt;independent variable(s)&gt; [MATCHVAR=&lt;match variable&gt;] [NOINTERCEPT] [OUTTABLE=&lt;tablename&gt;] [WEIGHTVAR=&lt;weight variable&gt;] [PVALUE=&lt;PValue&gt;]</w:t>
      </w:r>
    </w:p>
    <w:p w:rsidR="00745BCF" w:rsidRPr="00F85168" w:rsidRDefault="00745BCF" w:rsidP="00745BCF">
      <w:pPr>
        <w:pStyle w:val="NormalWeb"/>
        <w:numPr>
          <w:ilvl w:val="0"/>
          <w:numId w:val="316"/>
        </w:numPr>
        <w:rPr>
          <w:color w:val="000000"/>
        </w:rPr>
      </w:pPr>
      <w:r w:rsidRPr="00F85168">
        <w:rPr>
          <w:color w:val="000000"/>
        </w:rPr>
        <w:t xml:space="preserve">The &lt;dependent variable&gt; represents the dependent variable. </w:t>
      </w:r>
    </w:p>
    <w:p w:rsidR="00745BCF" w:rsidRPr="00F85168" w:rsidRDefault="00745BCF" w:rsidP="00745BCF">
      <w:pPr>
        <w:pStyle w:val="NormalWeb"/>
        <w:numPr>
          <w:ilvl w:val="0"/>
          <w:numId w:val="316"/>
        </w:numPr>
        <w:rPr>
          <w:color w:val="000000"/>
        </w:rPr>
      </w:pPr>
      <w:r w:rsidRPr="00F85168">
        <w:rPr>
          <w:color w:val="000000"/>
        </w:rPr>
        <w:t>The &lt;independent variable(s)&gt; represents an independent variable that can be a numeric variable, a non-numeric variable, or a variable surrounded by parenthesis. Any text or yes-no variable, or a variable surrounded with parenthesis, is automatically recoded into dummy variables. A dummy variable is created for all but one of the levels of a variable. Th</w:t>
      </w:r>
      <w:r>
        <w:rPr>
          <w:color w:val="000000"/>
        </w:rPr>
        <w:t>e</w:t>
      </w:r>
      <w:r w:rsidRPr="00F85168">
        <w:rPr>
          <w:color w:val="000000"/>
        </w:rPr>
        <w:t xml:space="preserve"> variable measures the contribution of its level relative to the excluded level. Interactions are specified by * between variables.</w:t>
      </w:r>
    </w:p>
    <w:p w:rsidR="00745BCF" w:rsidRPr="00F85168" w:rsidRDefault="00745BCF" w:rsidP="00745BCF">
      <w:pPr>
        <w:pStyle w:val="NormalWeb"/>
        <w:numPr>
          <w:ilvl w:val="0"/>
          <w:numId w:val="316"/>
        </w:numPr>
        <w:rPr>
          <w:color w:val="000000"/>
        </w:rPr>
      </w:pPr>
      <w:r w:rsidRPr="00F85168">
        <w:rPr>
          <w:color w:val="000000"/>
        </w:rPr>
        <w:t>The &lt;weight variable&gt; represents a variable to specify the contribution each data row has to the output.</w:t>
      </w:r>
    </w:p>
    <w:p w:rsidR="00745BCF" w:rsidRPr="00F85168" w:rsidRDefault="00745BCF" w:rsidP="00745BCF">
      <w:pPr>
        <w:pStyle w:val="NormalWeb"/>
        <w:numPr>
          <w:ilvl w:val="0"/>
          <w:numId w:val="316"/>
        </w:numPr>
        <w:rPr>
          <w:color w:val="000000"/>
        </w:rPr>
      </w:pPr>
      <w:r w:rsidRPr="00F85168">
        <w:rPr>
          <w:color w:val="000000"/>
        </w:rPr>
        <w:t>The &lt;match variable&gt; represents a variable to specify the different groups for a conditional analysis. If a match variable is specified</w:t>
      </w:r>
      <w:r>
        <w:rPr>
          <w:color w:val="000000"/>
        </w:rPr>
        <w:t>,</w:t>
      </w:r>
      <w:r w:rsidRPr="00F85168">
        <w:rPr>
          <w:color w:val="000000"/>
        </w:rPr>
        <w:t xml:space="preserve"> a conditional analysis will be performed</w:t>
      </w:r>
    </w:p>
    <w:p w:rsidR="00745BCF" w:rsidRPr="00F85168" w:rsidRDefault="00745BCF" w:rsidP="00745BCF">
      <w:pPr>
        <w:pStyle w:val="NormalWeb"/>
        <w:numPr>
          <w:ilvl w:val="0"/>
          <w:numId w:val="316"/>
        </w:numPr>
        <w:rPr>
          <w:color w:val="000000"/>
        </w:rPr>
      </w:pPr>
      <w:r w:rsidRPr="00F85168">
        <w:rPr>
          <w:color w:val="000000"/>
        </w:rPr>
        <w:t>The &lt;tablename&gt; represents a table where the residuals are stored. If no table name is present, no residuals are produced.</w:t>
      </w:r>
    </w:p>
    <w:p w:rsidR="00745BCF" w:rsidRPr="00F85168" w:rsidRDefault="00745BCF" w:rsidP="00745BCF">
      <w:pPr>
        <w:pStyle w:val="NormalWeb"/>
        <w:numPr>
          <w:ilvl w:val="0"/>
          <w:numId w:val="316"/>
        </w:numPr>
        <w:rPr>
          <w:color w:val="000000"/>
        </w:rPr>
      </w:pPr>
      <w:r w:rsidRPr="00F85168">
        <w:rPr>
          <w:color w:val="000000"/>
        </w:rPr>
        <w:t>The &lt;PValue&gt; represents the size of the confidence intervals; this may be specified as percent or decimal</w:t>
      </w:r>
      <w:r>
        <w:rPr>
          <w:color w:val="000000"/>
        </w:rPr>
        <w:t>.</w:t>
      </w:r>
      <w:r w:rsidRPr="00F85168">
        <w:rPr>
          <w:color w:val="000000"/>
        </w:rPr>
        <w:t xml:space="preserve"> </w:t>
      </w:r>
      <w:r>
        <w:rPr>
          <w:color w:val="000000"/>
        </w:rPr>
        <w:t>I</w:t>
      </w:r>
      <w:r w:rsidRPr="00F85168">
        <w:rPr>
          <w:color w:val="000000"/>
        </w:rPr>
        <w:t>f greater than .5, 1-PValue is used. The default is 95%.</w:t>
      </w:r>
    </w:p>
    <w:p w:rsidR="00745BCF" w:rsidRPr="00F85168" w:rsidRDefault="00745BCF" w:rsidP="00745BCF">
      <w:pPr>
        <w:pStyle w:val="NormalWeb"/>
        <w:rPr>
          <w:b/>
          <w:bCs/>
        </w:rPr>
      </w:pPr>
      <w:r w:rsidRPr="00F85168">
        <w:rPr>
          <w:b/>
          <w:bCs/>
        </w:rPr>
        <w:t>Comments</w:t>
      </w:r>
    </w:p>
    <w:p w:rsidR="00745BCF" w:rsidRPr="00F85168" w:rsidRDefault="00745BCF" w:rsidP="00745BCF">
      <w:pPr>
        <w:pStyle w:val="NormalWeb"/>
      </w:pPr>
      <w:r w:rsidRPr="00F85168">
        <w:t>LOGISTIC uses the Newton-Rhapson method for maximizing likelihood.</w:t>
      </w:r>
    </w:p>
    <w:p w:rsidR="00745BCF" w:rsidRPr="00F85168" w:rsidRDefault="00745BCF" w:rsidP="00745BCF">
      <w:pPr>
        <w:pStyle w:val="NormalWeb"/>
        <w:rPr>
          <w:b/>
          <w:bCs/>
        </w:rPr>
      </w:pPr>
      <w:r w:rsidRPr="00F85168">
        <w:rPr>
          <w:b/>
          <w:bCs/>
        </w:rPr>
        <w:t>Example</w:t>
      </w:r>
    </w:p>
    <w:p w:rsidR="00745BCF" w:rsidRPr="00F85168" w:rsidRDefault="00745BCF" w:rsidP="00745BCF">
      <w:pPr>
        <w:pStyle w:val="NormalWeb"/>
      </w:pPr>
      <w:r w:rsidRPr="00F85168">
        <w:t>To do an unconditional regression</w:t>
      </w:r>
      <w:r>
        <w:t>,</w:t>
      </w:r>
      <w:r w:rsidRPr="00F85168">
        <w:t xml:space="preserve"> run the following:</w:t>
      </w:r>
    </w:p>
    <w:p w:rsidR="00745BCF" w:rsidRPr="00536A99" w:rsidRDefault="00745BCF" w:rsidP="00745BCF">
      <w:pPr>
        <w:pStyle w:val="PlainTextSyntax"/>
      </w:pPr>
      <w:r w:rsidRPr="00536A99">
        <w:t>READ {C:\My_Project_Folder\Sample\Sample.prj}:Oswego</w:t>
      </w:r>
      <w:r w:rsidRPr="00536A99">
        <w:br/>
        <w:t xml:space="preserve">LOGISTIC Ill = BrownBread CabbageSal Water Milk Chocolate Vanilla </w:t>
      </w: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467" w:name="_Toc279046115"/>
      <w:bookmarkStart w:id="468" w:name="_Toc309980892"/>
    </w:p>
    <w:p w:rsidR="00745BCF" w:rsidRPr="00F85168" w:rsidRDefault="00745BCF" w:rsidP="00745BCF">
      <w:pPr>
        <w:pStyle w:val="Heading3"/>
        <w:rPr>
          <w:rFonts w:ascii="Century Schoolbook" w:hAnsi="Century Schoolbook"/>
        </w:rPr>
      </w:pPr>
      <w:bookmarkStart w:id="469" w:name="_Toc332822771"/>
      <w:r w:rsidRPr="00F85168">
        <w:rPr>
          <w:rFonts w:ascii="Century Schoolbook" w:hAnsi="Century Schoolbook"/>
        </w:rPr>
        <w:lastRenderedPageBreak/>
        <w:t>MEANS</w:t>
      </w:r>
      <w:bookmarkEnd w:id="467"/>
      <w:bookmarkEnd w:id="468"/>
      <w:bookmarkEnd w:id="469"/>
    </w:p>
    <w:p w:rsidR="00745BCF" w:rsidRPr="00F85168" w:rsidRDefault="00A812D1" w:rsidP="00745BCF">
      <w:pPr>
        <w:rPr>
          <w:rFonts w:ascii="Century Schoolbook" w:hAnsi="Century Schoolbook"/>
        </w:rPr>
      </w:pPr>
      <w:r>
        <w:rPr>
          <w:rFonts w:ascii="Century Schoolbook" w:hAnsi="Century Schoolbook"/>
        </w:rPr>
        <w:pict>
          <v:rect id="_x0000_i1170" style="width:429.85pt;height:.75pt" o:hrpct="995" o:hrstd="t" o:hr="t" fillcolor="#b4b4b4" stroked="f"/>
        </w:pict>
      </w:r>
    </w:p>
    <w:p w:rsidR="00745BCF" w:rsidRPr="00F85168" w:rsidRDefault="00745BCF" w:rsidP="00745BCF">
      <w:pPr>
        <w:pStyle w:val="NormalWeb"/>
        <w:rPr>
          <w:b/>
          <w:bCs/>
        </w:rPr>
      </w:pPr>
      <w:r w:rsidRPr="00F85168">
        <w:rPr>
          <w:b/>
          <w:bCs/>
        </w:rPr>
        <w:t>Description</w:t>
      </w:r>
    </w:p>
    <w:p w:rsidR="00745BCF" w:rsidRPr="00F85168" w:rsidRDefault="00745BCF" w:rsidP="00745BCF">
      <w:pPr>
        <w:pStyle w:val="NormalWeb"/>
      </w:pPr>
      <w:r w:rsidRPr="00F85168">
        <w:t>This command is used to compute descriptive statistics for a continuous (numeric) variable. When used with a cross-tabulation variable, it also computes statistics showing the likelihood that the means of the groups are equal. The mean of a yes-no variable is the proportion of respondents answering yes.</w:t>
      </w:r>
    </w:p>
    <w:p w:rsidR="00745BCF" w:rsidRPr="004F2A66" w:rsidRDefault="00745BCF" w:rsidP="00745BCF">
      <w:pPr>
        <w:pStyle w:val="NormalWeb"/>
        <w:rPr>
          <w:rFonts w:cs="Courier New"/>
          <w:b/>
          <w:bCs/>
          <w:szCs w:val="22"/>
        </w:rPr>
      </w:pPr>
      <w:r w:rsidRPr="004F2A66">
        <w:rPr>
          <w:rFonts w:cs="Courier New"/>
          <w:b/>
          <w:bCs/>
          <w:szCs w:val="22"/>
        </w:rPr>
        <w:t>Syntax</w:t>
      </w:r>
    </w:p>
    <w:p w:rsidR="00745BCF" w:rsidRPr="00536A99" w:rsidRDefault="00745BCF" w:rsidP="00745BCF">
      <w:pPr>
        <w:pStyle w:val="PlainTextSyntax"/>
        <w:rPr>
          <w:szCs w:val="18"/>
        </w:rPr>
      </w:pPr>
      <w:r w:rsidRPr="00536A99">
        <w:rPr>
          <w:szCs w:val="18"/>
        </w:rPr>
        <w:t>MEANS &lt;variable 1&gt; {&lt;variable 2&gt;} {STRATAVAR=&lt;variable(s)&gt;} {WEIGHTVAR=&lt;variable&gt;} {OUTTABLE=&lt;tablename&gt;}</w:t>
      </w:r>
    </w:p>
    <w:p w:rsidR="00745BCF" w:rsidRPr="00F85168" w:rsidRDefault="00745BCF" w:rsidP="00745BCF">
      <w:pPr>
        <w:pStyle w:val="NormalWeb"/>
        <w:numPr>
          <w:ilvl w:val="0"/>
          <w:numId w:val="317"/>
        </w:numPr>
        <w:rPr>
          <w:color w:val="000000"/>
        </w:rPr>
      </w:pPr>
      <w:r w:rsidRPr="00053189">
        <w:rPr>
          <w:b/>
          <w:color w:val="000000"/>
        </w:rPr>
        <w:t>&lt;variable 1&gt;</w:t>
      </w:r>
      <w:r w:rsidRPr="00F85168">
        <w:rPr>
          <w:color w:val="000000"/>
        </w:rPr>
        <w:t xml:space="preserve"> represents a numeric variable to be used to calculate means (or * for all numeric variables).</w:t>
      </w:r>
    </w:p>
    <w:p w:rsidR="00745BCF" w:rsidRPr="00F85168" w:rsidRDefault="00745BCF" w:rsidP="00745BCF">
      <w:pPr>
        <w:pStyle w:val="NormalWeb"/>
        <w:numPr>
          <w:ilvl w:val="0"/>
          <w:numId w:val="317"/>
        </w:numPr>
        <w:rPr>
          <w:color w:val="000000"/>
        </w:rPr>
      </w:pPr>
      <w:r w:rsidRPr="00053189">
        <w:rPr>
          <w:b/>
          <w:color w:val="000000"/>
        </w:rPr>
        <w:t>&lt;variable 2&gt;</w:t>
      </w:r>
      <w:r w:rsidRPr="00F85168">
        <w:rPr>
          <w:color w:val="000000"/>
        </w:rPr>
        <w:t xml:space="preserve"> represents any variable used for cross-tabulation (optional).</w:t>
      </w:r>
    </w:p>
    <w:p w:rsidR="00745BCF" w:rsidRPr="00F85168" w:rsidRDefault="00745BCF" w:rsidP="00745BCF">
      <w:pPr>
        <w:pStyle w:val="NormalWeb"/>
        <w:numPr>
          <w:ilvl w:val="0"/>
          <w:numId w:val="317"/>
        </w:numPr>
        <w:rPr>
          <w:color w:val="000000"/>
        </w:rPr>
      </w:pPr>
      <w:r w:rsidRPr="00053189">
        <w:rPr>
          <w:b/>
          <w:color w:val="000000"/>
        </w:rPr>
        <w:t>&lt;variable(s)&gt;</w:t>
      </w:r>
      <w:r w:rsidRPr="00F85168">
        <w:rPr>
          <w:color w:val="000000"/>
        </w:rPr>
        <w:t xml:space="preserve"> represent variable(s) to be used for stratified analysis.</w:t>
      </w:r>
    </w:p>
    <w:p w:rsidR="00745BCF" w:rsidRPr="00F85168" w:rsidRDefault="00745BCF" w:rsidP="00745BCF">
      <w:pPr>
        <w:pStyle w:val="NormalWeb"/>
        <w:numPr>
          <w:ilvl w:val="0"/>
          <w:numId w:val="317"/>
        </w:numPr>
        <w:rPr>
          <w:color w:val="000000"/>
        </w:rPr>
      </w:pPr>
      <w:r w:rsidRPr="00053189">
        <w:rPr>
          <w:b/>
          <w:color w:val="000000"/>
        </w:rPr>
        <w:t>&lt;variable&gt;</w:t>
      </w:r>
      <w:r w:rsidRPr="00F85168">
        <w:rPr>
          <w:color w:val="000000"/>
        </w:rPr>
        <w:t xml:space="preserve"> represents a variable containing the frequency for the event.</w:t>
      </w:r>
    </w:p>
    <w:p w:rsidR="00745BCF" w:rsidRPr="00F85168" w:rsidRDefault="00745BCF" w:rsidP="00745BCF">
      <w:pPr>
        <w:pStyle w:val="NormalWeb"/>
        <w:numPr>
          <w:ilvl w:val="0"/>
          <w:numId w:val="317"/>
        </w:numPr>
        <w:rPr>
          <w:color w:val="000000"/>
        </w:rPr>
      </w:pPr>
      <w:r w:rsidRPr="00053189">
        <w:rPr>
          <w:b/>
          <w:color w:val="000000"/>
        </w:rPr>
        <w:t>&lt;tablename&gt;</w:t>
      </w:r>
      <w:r w:rsidRPr="00F85168">
        <w:rPr>
          <w:color w:val="000000"/>
        </w:rPr>
        <w:t xml:space="preserve"> represents a name for a table to be created.</w:t>
      </w:r>
    </w:p>
    <w:p w:rsidR="00745BCF" w:rsidRPr="00F85168" w:rsidRDefault="00745BCF" w:rsidP="00745BCF">
      <w:pPr>
        <w:pStyle w:val="NormalWeb"/>
        <w:rPr>
          <w:b/>
          <w:bCs/>
        </w:rPr>
      </w:pPr>
      <w:r w:rsidRPr="00F85168">
        <w:rPr>
          <w:b/>
          <w:bCs/>
        </w:rPr>
        <w:t>Comments</w:t>
      </w:r>
    </w:p>
    <w:p w:rsidR="00745BCF" w:rsidRPr="00F85168" w:rsidRDefault="00745BCF" w:rsidP="00745BCF">
      <w:pPr>
        <w:pStyle w:val="NormalWeb"/>
      </w:pPr>
      <w:r w:rsidRPr="00F85168">
        <w:t xml:space="preserve">The MEANS command has two formats. If only one variable is supplied, the program produces a table </w:t>
      </w:r>
      <w:r>
        <w:t>similar to one</w:t>
      </w:r>
      <w:r w:rsidRPr="00F85168">
        <w:t xml:space="preserve"> produced by FREQUENCIES, plus descriptive statistics. If two variables are supplied, the first is a numeric variable containing data to be analyzed and the second is a variable that indicates how groups will be distinguished. The output of this format is a table </w:t>
      </w:r>
      <w:r>
        <w:t xml:space="preserve">similar to one </w:t>
      </w:r>
      <w:r w:rsidRPr="00F85168">
        <w:t>produced by TABLES, plus descriptive statistics of the numeric variable for each value of the group variable.</w:t>
      </w:r>
    </w:p>
    <w:p w:rsidR="00745BCF" w:rsidRPr="00F85168" w:rsidRDefault="00745BCF" w:rsidP="00745BCF">
      <w:pPr>
        <w:pStyle w:val="NormalWeb"/>
      </w:pPr>
      <w:r w:rsidRPr="00F85168">
        <w:t>Multiline (memo) variables cannot be used in MEANS. To use a Multiline variable, define a new variable and assign to it the value SUBSTRING(&lt;old variable&gt;,1,255) and use it in the means.</w:t>
      </w:r>
    </w:p>
    <w:p w:rsidR="00745BCF" w:rsidRPr="00F85168" w:rsidRDefault="00745BCF" w:rsidP="00745BCF">
      <w:pPr>
        <w:pStyle w:val="NormalWeb"/>
      </w:pPr>
      <w:r w:rsidRPr="00F85168">
        <w:t xml:space="preserve">The f-test which is generated from MEANS is a generalization of the t-test. The t-test only works with </w:t>
      </w:r>
      <w:r>
        <w:t>two</w:t>
      </w:r>
      <w:r w:rsidRPr="00F85168">
        <w:t xml:space="preserve"> groups while the f-test works with any number of groups.</w:t>
      </w:r>
    </w:p>
    <w:p w:rsidR="00745BCF" w:rsidRPr="00F85168" w:rsidRDefault="00745BCF" w:rsidP="00745BCF">
      <w:pPr>
        <w:pStyle w:val="NormalWeb"/>
      </w:pPr>
      <w:r w:rsidRPr="00F85168">
        <w:t>MEANS produces the following statistical tests:  </w:t>
      </w:r>
    </w:p>
    <w:p w:rsidR="00745BCF" w:rsidRPr="00F85168" w:rsidRDefault="00745BCF" w:rsidP="00745BCF">
      <w:pPr>
        <w:pStyle w:val="NormalWeb"/>
        <w:numPr>
          <w:ilvl w:val="0"/>
          <w:numId w:val="318"/>
        </w:numPr>
        <w:rPr>
          <w:color w:val="000000"/>
        </w:rPr>
      </w:pPr>
      <w:r w:rsidRPr="00F85168">
        <w:rPr>
          <w:color w:val="000000"/>
        </w:rPr>
        <w:t xml:space="preserve">Parametric </w:t>
      </w:r>
    </w:p>
    <w:p w:rsidR="00745BCF" w:rsidRPr="00F85168" w:rsidRDefault="00745BCF" w:rsidP="00745BCF">
      <w:pPr>
        <w:pStyle w:val="NormalWeb"/>
        <w:numPr>
          <w:ilvl w:val="0"/>
          <w:numId w:val="318"/>
        </w:numPr>
        <w:rPr>
          <w:color w:val="000000"/>
        </w:rPr>
      </w:pPr>
      <w:r w:rsidRPr="00F85168">
        <w:rPr>
          <w:color w:val="000000"/>
        </w:rPr>
        <w:t xml:space="preserve">ANOVA  (for two or more samples) </w:t>
      </w:r>
    </w:p>
    <w:p w:rsidR="00745BCF" w:rsidRPr="00F85168" w:rsidRDefault="00745BCF" w:rsidP="00745BCF">
      <w:pPr>
        <w:pStyle w:val="NormalWeb"/>
        <w:numPr>
          <w:ilvl w:val="0"/>
          <w:numId w:val="318"/>
        </w:numPr>
        <w:rPr>
          <w:color w:val="000000"/>
        </w:rPr>
      </w:pPr>
      <w:r w:rsidRPr="00F85168">
        <w:rPr>
          <w:color w:val="000000"/>
        </w:rPr>
        <w:t>Student's t-test (for two samples)</w:t>
      </w:r>
    </w:p>
    <w:p w:rsidR="00745BCF" w:rsidRPr="00F85168" w:rsidRDefault="00745BCF" w:rsidP="00745BCF">
      <w:pPr>
        <w:pStyle w:val="NormalWeb"/>
        <w:numPr>
          <w:ilvl w:val="0"/>
          <w:numId w:val="318"/>
        </w:numPr>
        <w:rPr>
          <w:color w:val="000000"/>
        </w:rPr>
      </w:pPr>
      <w:r w:rsidRPr="00F85168">
        <w:rPr>
          <w:color w:val="000000"/>
        </w:rPr>
        <w:t xml:space="preserve">Non-parametric </w:t>
      </w:r>
    </w:p>
    <w:p w:rsidR="00745BCF" w:rsidRPr="00F85168" w:rsidRDefault="00745BCF" w:rsidP="00745BCF">
      <w:pPr>
        <w:pStyle w:val="NormalWeb"/>
        <w:numPr>
          <w:ilvl w:val="0"/>
          <w:numId w:val="319"/>
        </w:numPr>
        <w:rPr>
          <w:color w:val="000000"/>
        </w:rPr>
      </w:pPr>
      <w:r w:rsidRPr="00F85168">
        <w:rPr>
          <w:color w:val="000000"/>
        </w:rPr>
        <w:lastRenderedPageBreak/>
        <w:t xml:space="preserve">Kruskal-Wallis one-way analysis of variance (for two or more samples) </w:t>
      </w:r>
    </w:p>
    <w:p w:rsidR="00745BCF" w:rsidRPr="00F85168" w:rsidRDefault="00745BCF" w:rsidP="00745BCF">
      <w:pPr>
        <w:pStyle w:val="NormalWeb"/>
        <w:numPr>
          <w:ilvl w:val="0"/>
          <w:numId w:val="319"/>
        </w:numPr>
        <w:rPr>
          <w:color w:val="000000"/>
        </w:rPr>
      </w:pPr>
      <w:r w:rsidRPr="00F85168">
        <w:rPr>
          <w:color w:val="000000"/>
        </w:rPr>
        <w:t>Mann-Whitney U  = Wilcoxon Rank Sum Test (for two samples)</w:t>
      </w:r>
    </w:p>
    <w:p w:rsidR="00745BCF" w:rsidRPr="00F85168" w:rsidRDefault="00745BCF" w:rsidP="00745BCF">
      <w:pPr>
        <w:pStyle w:val="NormalWeb"/>
        <w:rPr>
          <w:b/>
          <w:bCs/>
        </w:rPr>
      </w:pPr>
      <w:r w:rsidRPr="00F85168">
        <w:rPr>
          <w:b/>
          <w:bCs/>
        </w:rPr>
        <w:t>Examples</w:t>
      </w:r>
    </w:p>
    <w:p w:rsidR="00745BCF" w:rsidRPr="00F85168" w:rsidRDefault="00745BCF" w:rsidP="00745BCF">
      <w:pPr>
        <w:pStyle w:val="NormalWeb"/>
      </w:pPr>
      <w:r w:rsidRPr="00DD0D49">
        <w:rPr>
          <w:rStyle w:val="Emphasis"/>
          <w:i w:val="0"/>
        </w:rPr>
        <w:t>Example 1:</w:t>
      </w:r>
      <w:r w:rsidRPr="00F85168">
        <w:t xml:space="preserve"> Descriptive statistics for the age variable are displayed, including the number of observations, the total, the mean, variance, standard deviation, 25%, median, 75%, maximum, minimum, and mode.</w:t>
      </w:r>
    </w:p>
    <w:p w:rsidR="00745BCF" w:rsidRPr="00536A99" w:rsidRDefault="00745BCF" w:rsidP="00745BCF">
      <w:pPr>
        <w:pStyle w:val="PlainTextSyntax"/>
      </w:pPr>
      <w:r w:rsidRPr="00536A99">
        <w:t>READ {C:\My_Project_Folder\Sample\Sample.prj}:Oswego</w:t>
      </w:r>
      <w:r w:rsidRPr="00536A99">
        <w:br/>
        <w:t xml:space="preserve">MEANS Age </w:t>
      </w:r>
    </w:p>
    <w:p w:rsidR="00745BCF" w:rsidRPr="00F85168" w:rsidRDefault="00745BCF" w:rsidP="00745BCF">
      <w:pPr>
        <w:pStyle w:val="NormalWeb"/>
      </w:pPr>
      <w:r w:rsidRPr="00DD0D49">
        <w:rPr>
          <w:rStyle w:val="Emphasis"/>
          <w:i w:val="0"/>
        </w:rPr>
        <w:t>Example 2:</w:t>
      </w:r>
      <w:r w:rsidRPr="00F85168">
        <w:t xml:space="preserve"> The MEANS command is used to compare two means. An independent t-test and one-way analysis of variance (ANOVA) is performed.</w:t>
      </w:r>
    </w:p>
    <w:p w:rsidR="00745BCF" w:rsidRPr="00536A99" w:rsidRDefault="00745BCF" w:rsidP="00745BCF">
      <w:pPr>
        <w:pStyle w:val="PlainTextSyntax"/>
      </w:pPr>
      <w:r w:rsidRPr="00536A99">
        <w:t>READ {C:\My_Project_Folder\Sample\Sample.prj}:EvansCounty</w:t>
      </w:r>
      <w:r w:rsidRPr="00536A99">
        <w:br/>
        <w:t xml:space="preserve">MEANS CHL CHD </w:t>
      </w:r>
    </w:p>
    <w:p w:rsidR="00745BCF" w:rsidRPr="00F85168" w:rsidRDefault="00745BCF" w:rsidP="00745BCF">
      <w:pPr>
        <w:pStyle w:val="NormalWeb"/>
      </w:pPr>
      <w:r w:rsidRPr="00DD0D49">
        <w:rPr>
          <w:rStyle w:val="Emphasis"/>
          <w:i w:val="0"/>
        </w:rPr>
        <w:t>Example 3:</w:t>
      </w:r>
      <w:r w:rsidRPr="00F85168">
        <w:t xml:space="preserve"> The average number of cigarettes smoked between males and females is determined.</w:t>
      </w:r>
    </w:p>
    <w:p w:rsidR="00745BCF" w:rsidRPr="00536A99" w:rsidRDefault="00745BCF" w:rsidP="00745BCF">
      <w:pPr>
        <w:pStyle w:val="PlainTextSyntax"/>
      </w:pPr>
      <w:r w:rsidRPr="00536A99">
        <w:t>READ {C:\My_Project_Folder\Sample\Sample.prj}:Smoke</w:t>
      </w:r>
      <w:r w:rsidRPr="00536A99">
        <w:br/>
        <w:t xml:space="preserve">MEANS NumCigar Sex STRATAVAR=Strata WEIGHTVAR=SampW PSUVAR=PSUID </w:t>
      </w: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470" w:name="_Toc279046116"/>
      <w:bookmarkStart w:id="471" w:name="_Toc309980893"/>
      <w:bookmarkStart w:id="472" w:name="_Toc332822772"/>
      <w:r w:rsidRPr="0054749E">
        <w:rPr>
          <w:rFonts w:ascii="Century Schoolbook" w:hAnsi="Century Schoolbook"/>
          <w:color w:val="000000" w:themeColor="text1"/>
        </w:rPr>
        <w:lastRenderedPageBreak/>
        <w:t>MERGE</w:t>
      </w:r>
      <w:bookmarkEnd w:id="470"/>
      <w:bookmarkEnd w:id="471"/>
      <w:bookmarkEnd w:id="472"/>
    </w:p>
    <w:p w:rsidR="00745BCF" w:rsidRPr="00F85168" w:rsidRDefault="00A812D1" w:rsidP="00745BCF">
      <w:pPr>
        <w:rPr>
          <w:rFonts w:ascii="Century Schoolbook" w:hAnsi="Century Schoolbook"/>
        </w:rPr>
      </w:pPr>
      <w:r>
        <w:rPr>
          <w:rFonts w:ascii="Century Schoolbook" w:hAnsi="Century Schoolbook"/>
        </w:rPr>
        <w:pict>
          <v:rect id="_x0000_i1171" style="width:429.85pt;height:.75pt" o:hrpct="995" o:hrstd="t" o:hr="t" fillcolor="#b4b4b4" stroked="f"/>
        </w:pict>
      </w:r>
    </w:p>
    <w:p w:rsidR="00745BCF" w:rsidRPr="00F85168" w:rsidRDefault="00745BCF" w:rsidP="00745BCF">
      <w:pPr>
        <w:pStyle w:val="NormalWeb"/>
        <w:rPr>
          <w:b/>
          <w:bCs/>
        </w:rPr>
      </w:pPr>
      <w:r w:rsidRPr="00F85168">
        <w:rPr>
          <w:b/>
          <w:bCs/>
        </w:rPr>
        <w:t>Description</w:t>
      </w:r>
    </w:p>
    <w:p w:rsidR="00745BCF" w:rsidRPr="00F85168" w:rsidRDefault="00745BCF" w:rsidP="00745BCF">
      <w:pPr>
        <w:pStyle w:val="NormalWeb"/>
      </w:pPr>
      <w:r w:rsidRPr="00F85168">
        <w:t xml:space="preserve">This command merges records in one dataset with those in another </w:t>
      </w:r>
      <w:r>
        <w:t xml:space="preserve">the Global Record Identifier contained in every Epi Info 7 project </w:t>
      </w:r>
      <w:r w:rsidRPr="00F85168">
        <w:t>to establish the match between records. Records in the second dataset that do not have matching keys can be appended to the end of a dataset. Records in the second dataset that do have matching keys can be used to update records in the main dataset. Records in the second dataset can be use</w:t>
      </w:r>
      <w:r>
        <w:t>d</w:t>
      </w:r>
      <w:r w:rsidRPr="00F85168">
        <w:t xml:space="preserve"> as the parent in defining an Epi Info </w:t>
      </w:r>
      <w:r w:rsidR="0010772D">
        <w:t xml:space="preserve">7 </w:t>
      </w:r>
      <w:r w:rsidRPr="00F85168">
        <w:t xml:space="preserve">parent-child relationship after records have been merged into the parent and child </w:t>
      </w:r>
      <w:r>
        <w:t>forms</w:t>
      </w:r>
      <w:r w:rsidRPr="00F85168">
        <w:t>.</w:t>
      </w:r>
    </w:p>
    <w:p w:rsidR="00745BCF" w:rsidRPr="00F85168" w:rsidRDefault="00745BCF" w:rsidP="00745BCF">
      <w:pPr>
        <w:pStyle w:val="NormalWeb"/>
        <w:rPr>
          <w:b/>
          <w:bCs/>
        </w:rPr>
      </w:pPr>
      <w:r w:rsidRPr="00F85168">
        <w:rPr>
          <w:b/>
          <w:bCs/>
        </w:rPr>
        <w:t>Syntax</w:t>
      </w:r>
    </w:p>
    <w:p w:rsidR="00745BCF" w:rsidRPr="00536A99" w:rsidRDefault="00745BCF" w:rsidP="00745BCF">
      <w:pPr>
        <w:pStyle w:val="PlainTextSyntax"/>
      </w:pPr>
      <w:r w:rsidRPr="00536A99">
        <w:t xml:space="preserve">MERGE &lt;table specification&gt; {LINKNAME=&lt;text&gt;} [&lt;key(s)&gt;] &lt;type&gt; </w:t>
      </w:r>
    </w:p>
    <w:p w:rsidR="00745BCF" w:rsidRPr="00F85168" w:rsidRDefault="00745BCF" w:rsidP="00745BCF">
      <w:pPr>
        <w:pStyle w:val="NormalWeb"/>
        <w:numPr>
          <w:ilvl w:val="0"/>
          <w:numId w:val="320"/>
        </w:numPr>
        <w:rPr>
          <w:color w:val="000000"/>
        </w:rPr>
      </w:pPr>
      <w:r w:rsidRPr="00F85168">
        <w:rPr>
          <w:color w:val="000000"/>
        </w:rPr>
        <w:t>The &lt;table specification&gt; represents the type and name of a data table to be read as the Merge file.</w:t>
      </w:r>
    </w:p>
    <w:p w:rsidR="00745BCF" w:rsidRPr="00F620F2" w:rsidRDefault="00745BCF" w:rsidP="00745BCF">
      <w:pPr>
        <w:pStyle w:val="NormalWeb"/>
        <w:ind w:left="720"/>
        <w:rPr>
          <w:color w:val="000000"/>
        </w:rPr>
      </w:pPr>
      <w:r w:rsidRPr="00F620F2">
        <w:rPr>
          <w:color w:val="000000"/>
        </w:rPr>
        <w:t xml:space="preserve">The &lt;key(s)&gt; represent </w:t>
      </w:r>
      <w:r>
        <w:t>the Global Record Identifier</w:t>
      </w:r>
      <w:r w:rsidRPr="00F620F2">
        <w:rPr>
          <w:color w:val="000000"/>
        </w:rPr>
        <w:t xml:space="preserve"> on which the match or relate will be performed. These are in the form: &lt;ExpressionCurrntTable&gt;::&lt;ExpressionMergeTable&gt;</w:t>
      </w:r>
    </w:p>
    <w:p w:rsidR="00745BCF" w:rsidRPr="00F85168" w:rsidRDefault="00745BCF" w:rsidP="00745BCF">
      <w:pPr>
        <w:pStyle w:val="NormalWeb"/>
        <w:numPr>
          <w:ilvl w:val="0"/>
          <w:numId w:val="320"/>
        </w:numPr>
        <w:rPr>
          <w:color w:val="000000"/>
        </w:rPr>
      </w:pPr>
      <w:r w:rsidRPr="00F85168">
        <w:rPr>
          <w:color w:val="000000"/>
        </w:rPr>
        <w:t>The &lt;MergeType&gt;, may be APPEND, UPDATE or RELATE. If no type is specified, APPEND and UPDATE are performed. For matching records, UPDATE replaces the value of any field in the READ table whose name matches in the MERGE table with the value from the MERGE table unless it has a missing value. For unmatched records, APPEND creates a new record in the READ table with values only for those fields which exist in the MERGE table.</w:t>
      </w:r>
    </w:p>
    <w:p w:rsidR="00745BCF" w:rsidRPr="00F85168" w:rsidRDefault="00745BCF" w:rsidP="00745BCF">
      <w:pPr>
        <w:pStyle w:val="NormalWeb"/>
        <w:numPr>
          <w:ilvl w:val="0"/>
          <w:numId w:val="320"/>
        </w:numPr>
        <w:rPr>
          <w:color w:val="000000"/>
        </w:rPr>
      </w:pPr>
      <w:r>
        <w:rPr>
          <w:color w:val="000000"/>
        </w:rPr>
        <w:t xml:space="preserve">Currently, </w:t>
      </w:r>
      <w:r w:rsidRPr="00F85168">
        <w:rPr>
          <w:color w:val="000000"/>
        </w:rPr>
        <w:t xml:space="preserve">Merge is only supported when the READ </w:t>
      </w:r>
      <w:r>
        <w:rPr>
          <w:color w:val="000000"/>
        </w:rPr>
        <w:t xml:space="preserve">and MERGE </w:t>
      </w:r>
      <w:r w:rsidRPr="00F85168">
        <w:rPr>
          <w:color w:val="000000"/>
        </w:rPr>
        <w:t xml:space="preserve">data source is an Epi Info </w:t>
      </w:r>
      <w:r>
        <w:rPr>
          <w:color w:val="000000"/>
        </w:rPr>
        <w:t>7 project.</w:t>
      </w:r>
    </w:p>
    <w:p w:rsidR="00745BCF" w:rsidRPr="00F85168" w:rsidRDefault="00745BCF" w:rsidP="00745BCF">
      <w:pPr>
        <w:pStyle w:val="NormalWeb"/>
        <w:rPr>
          <w:b/>
          <w:bCs/>
        </w:rPr>
      </w:pPr>
      <w:r w:rsidRPr="00F85168">
        <w:rPr>
          <w:b/>
          <w:bCs/>
        </w:rPr>
        <w:t>Comments</w:t>
      </w:r>
    </w:p>
    <w:p w:rsidR="00745BCF" w:rsidRPr="00F85168" w:rsidRDefault="00745BCF" w:rsidP="00745BCF">
      <w:pPr>
        <w:pStyle w:val="NormalWeb"/>
      </w:pPr>
      <w:r w:rsidRPr="00F85168">
        <w:t>APPEND adds unmatched records in the Merge table to the currently active dataset. Only fields found in both datasets are added.</w:t>
      </w:r>
    </w:p>
    <w:p w:rsidR="00745BCF" w:rsidRPr="00F85168" w:rsidRDefault="00745BCF" w:rsidP="00745BCF">
      <w:pPr>
        <w:pStyle w:val="NormalWeb"/>
      </w:pPr>
      <w:r w:rsidRPr="00F85168">
        <w:t>UPDATE replaces fields of records in the active table with those in the Merge table if the key expressions match. Only fields found in both datasets with a non-empty value in the Merge table are replaced.</w:t>
      </w:r>
    </w:p>
    <w:p w:rsidR="00745BCF" w:rsidRPr="00F85168" w:rsidRDefault="00745BCF" w:rsidP="00745BCF">
      <w:pPr>
        <w:pStyle w:val="NormalWeb"/>
      </w:pPr>
      <w:r w:rsidRPr="00F85168">
        <w:t xml:space="preserve">RELATE moves the unique key of the current table to the foreign key of the related table to make a permanent relationship. The related (Merge) table must be an Access/Epi2000 table. </w:t>
      </w:r>
      <w:r>
        <w:t>T</w:t>
      </w:r>
      <w:r w:rsidRPr="00F85168">
        <w:t>he READ table and the RELATE table</w:t>
      </w:r>
      <w:r>
        <w:t>s</w:t>
      </w:r>
      <w:r w:rsidRPr="00F85168">
        <w:t xml:space="preserve"> must be Epi Info </w:t>
      </w:r>
      <w:r>
        <w:t>forms</w:t>
      </w:r>
      <w:r w:rsidRPr="00F85168">
        <w:t>.</w:t>
      </w:r>
      <w:r w:rsidRPr="0054749E">
        <w:t xml:space="preserve"> </w:t>
      </w:r>
      <w:r>
        <w:t>READ {C:\My_Project_Folder\Sample\Sample.prj}:</w:t>
      </w:r>
    </w:p>
    <w:p w:rsidR="00745BCF" w:rsidRDefault="00745BCF" w:rsidP="00745BCF">
      <w:pPr>
        <w:pStyle w:val="NormalWeb"/>
        <w:rPr>
          <w:b/>
          <w:bCs/>
        </w:rPr>
      </w:pPr>
    </w:p>
    <w:p w:rsidR="00745BCF" w:rsidRDefault="00745BCF" w:rsidP="00745BCF">
      <w:pPr>
        <w:pStyle w:val="NormalWeb"/>
        <w:rPr>
          <w:b/>
          <w:bCs/>
        </w:rPr>
      </w:pPr>
      <w:r w:rsidRPr="00F85168">
        <w:rPr>
          <w:b/>
          <w:bCs/>
        </w:rPr>
        <w:lastRenderedPageBreak/>
        <w:t>Example</w:t>
      </w:r>
    </w:p>
    <w:p w:rsidR="00745BCF" w:rsidRPr="00536A99" w:rsidRDefault="00745BCF" w:rsidP="00536A99">
      <w:pPr>
        <w:pStyle w:val="NormalWeb"/>
        <w:rPr>
          <w:rFonts w:ascii="Courier New" w:hAnsi="Courier New" w:cs="Courier New"/>
          <w:bCs/>
          <w:color w:val="A82384"/>
          <w:sz w:val="18"/>
          <w:szCs w:val="18"/>
        </w:rPr>
      </w:pPr>
      <w:r w:rsidRPr="00536A99">
        <w:rPr>
          <w:rFonts w:ascii="Courier New" w:eastAsiaTheme="minorHAnsi" w:hAnsi="Courier New" w:cs="Courier New"/>
          <w:sz w:val="18"/>
          <w:szCs w:val="18"/>
        </w:rPr>
        <w:t>MERGE {C:\My_Project_Folder\Sample\Sample.prj}:Surveillance GlobalRecordId :: GlobalRecordId</w:t>
      </w:r>
      <w:r w:rsidRPr="00536A99">
        <w:rPr>
          <w:rFonts w:ascii="Courier New" w:hAnsi="Courier New" w:cs="Courier New"/>
          <w:bCs/>
          <w:color w:val="A82384"/>
          <w:sz w:val="18"/>
          <w:szCs w:val="18"/>
        </w:rPr>
        <w:t xml:space="preserve"> </w:t>
      </w:r>
    </w:p>
    <w:p w:rsidR="00745BCF" w:rsidRPr="00CA13BA" w:rsidRDefault="00745BCF" w:rsidP="00745BCF">
      <w:pPr>
        <w:pStyle w:val="Heading3"/>
        <w:rPr>
          <w:rFonts w:ascii="Century Schoolbook" w:hAnsi="Century Schoolbook"/>
        </w:rPr>
      </w:pPr>
      <w:r w:rsidRPr="00F85168">
        <w:rPr>
          <w:bCs/>
          <w:color w:val="A82384"/>
          <w:sz w:val="17"/>
          <w:szCs w:val="17"/>
        </w:rPr>
        <w:br w:type="page"/>
      </w:r>
      <w:bookmarkStart w:id="473" w:name="_Toc279046117"/>
      <w:bookmarkStart w:id="474" w:name="_Toc309980894"/>
      <w:bookmarkStart w:id="475" w:name="_Toc332822773"/>
      <w:r w:rsidRPr="00CA13BA">
        <w:rPr>
          <w:rFonts w:ascii="Century Schoolbook" w:hAnsi="Century Schoolbook"/>
        </w:rPr>
        <w:lastRenderedPageBreak/>
        <w:t>PRINTOUT</w:t>
      </w:r>
      <w:bookmarkEnd w:id="473"/>
      <w:bookmarkEnd w:id="474"/>
      <w:bookmarkEnd w:id="475"/>
    </w:p>
    <w:p w:rsidR="00745BCF" w:rsidRPr="00F85168" w:rsidRDefault="00A812D1" w:rsidP="00745BCF">
      <w:pPr>
        <w:rPr>
          <w:rFonts w:ascii="Century Schoolbook" w:hAnsi="Century Schoolbook"/>
        </w:rPr>
      </w:pPr>
      <w:r>
        <w:rPr>
          <w:rFonts w:ascii="Century Schoolbook" w:hAnsi="Century Schoolbook"/>
        </w:rPr>
        <w:pict>
          <v:rect id="_x0000_i1172" style="width:429.85pt;height:.75pt" o:hrpct="995" o:hrstd="t" o:hr="t" fillcolor="#b4b4b4" stroked="f"/>
        </w:pict>
      </w:r>
    </w:p>
    <w:p w:rsidR="00745BCF" w:rsidRPr="00F85168" w:rsidRDefault="00745BCF" w:rsidP="00745BCF">
      <w:pPr>
        <w:pStyle w:val="NormalWeb"/>
        <w:rPr>
          <w:b/>
          <w:bCs/>
        </w:rPr>
      </w:pPr>
      <w:r w:rsidRPr="00F85168">
        <w:rPr>
          <w:b/>
          <w:bCs/>
        </w:rPr>
        <w:t>Description</w:t>
      </w:r>
    </w:p>
    <w:p w:rsidR="00745BCF" w:rsidRPr="00F85168" w:rsidRDefault="00745BCF" w:rsidP="00745BCF">
      <w:pPr>
        <w:pStyle w:val="NormalWeb"/>
      </w:pPr>
      <w:r w:rsidRPr="00F85168">
        <w:t>This command sends the contents of the current output file (the one visible in the output window) or some other specified file to the default printer.</w:t>
      </w:r>
    </w:p>
    <w:p w:rsidR="00745BCF" w:rsidRPr="00F85168" w:rsidRDefault="00745BCF" w:rsidP="00745BCF">
      <w:pPr>
        <w:pStyle w:val="NormalWeb"/>
        <w:rPr>
          <w:b/>
          <w:bCs/>
        </w:rPr>
      </w:pPr>
      <w:r w:rsidRPr="00F85168">
        <w:rPr>
          <w:b/>
          <w:bCs/>
        </w:rPr>
        <w:t>Syntax</w:t>
      </w:r>
    </w:p>
    <w:p w:rsidR="00745BCF" w:rsidRPr="00536A99" w:rsidRDefault="00745BCF" w:rsidP="00745BCF">
      <w:pPr>
        <w:pStyle w:val="PlainTextSyntax"/>
      </w:pPr>
      <w:r w:rsidRPr="00536A99">
        <w:t>PRINTOUT &lt;filename&gt;</w:t>
      </w:r>
    </w:p>
    <w:p w:rsidR="00745BCF" w:rsidRPr="00F85168" w:rsidRDefault="00745BCF" w:rsidP="00745BCF">
      <w:pPr>
        <w:pStyle w:val="NormalWeb"/>
        <w:rPr>
          <w:b/>
          <w:bCs/>
        </w:rPr>
      </w:pPr>
      <w:r w:rsidRPr="00F85168">
        <w:rPr>
          <w:b/>
          <w:bCs/>
        </w:rPr>
        <w:t>Example</w:t>
      </w:r>
    </w:p>
    <w:p w:rsidR="00745BCF" w:rsidRPr="00F85168" w:rsidRDefault="00745BCF" w:rsidP="00745BCF">
      <w:pPr>
        <w:pStyle w:val="NormalWeb"/>
      </w:pPr>
      <w:r w:rsidRPr="00F85168">
        <w:t>The output file Oswego.txt is sent to the printer.</w:t>
      </w:r>
    </w:p>
    <w:p w:rsidR="00745BCF" w:rsidRPr="00536A99" w:rsidRDefault="00745BCF" w:rsidP="00745BCF">
      <w:pPr>
        <w:pStyle w:val="PlainTextSyntax"/>
      </w:pPr>
      <w:r w:rsidRPr="00536A99">
        <w:t>READ {C:\My_Project_Folder\Sample\Sample.prj}:Oswego</w:t>
      </w:r>
      <w:r w:rsidRPr="00536A99">
        <w:br/>
        <w:t xml:space="preserve">WRITE REPLACE "Text" 'C:\Epi_Info\Oswego.txt' * </w:t>
      </w:r>
      <w:r w:rsidRPr="00536A99">
        <w:br/>
        <w:t xml:space="preserve">PRINTOUT 'C:\Epi_Info\Oswego.txt' </w:t>
      </w: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476" w:name="_Toc279046118"/>
      <w:bookmarkStart w:id="477" w:name="_Toc309980895"/>
      <w:bookmarkStart w:id="478" w:name="_Toc332822774"/>
      <w:r w:rsidRPr="00F85168">
        <w:rPr>
          <w:rFonts w:ascii="Century Schoolbook" w:hAnsi="Century Schoolbook"/>
        </w:rPr>
        <w:lastRenderedPageBreak/>
        <w:t>QUIT</w:t>
      </w:r>
      <w:bookmarkEnd w:id="476"/>
      <w:bookmarkEnd w:id="477"/>
      <w:bookmarkEnd w:id="478"/>
    </w:p>
    <w:p w:rsidR="00745BCF" w:rsidRPr="00F85168" w:rsidRDefault="00A812D1" w:rsidP="00745BCF">
      <w:pPr>
        <w:rPr>
          <w:rFonts w:ascii="Century Schoolbook" w:hAnsi="Century Schoolbook"/>
        </w:rPr>
      </w:pPr>
      <w:r>
        <w:rPr>
          <w:rFonts w:ascii="Century Schoolbook" w:hAnsi="Century Schoolbook"/>
        </w:rPr>
        <w:pict>
          <v:rect id="_x0000_i1173" style="width:429.85pt;height:.75pt" o:hrpct="995" o:hrstd="t" o:hr="t" fillcolor="#b4b4b4" stroked="f"/>
        </w:pict>
      </w:r>
    </w:p>
    <w:p w:rsidR="00745BCF" w:rsidRPr="00F85168" w:rsidRDefault="00745BCF" w:rsidP="00745BCF">
      <w:pPr>
        <w:pStyle w:val="NormalWeb"/>
        <w:rPr>
          <w:b/>
          <w:bCs/>
        </w:rPr>
      </w:pPr>
      <w:r w:rsidRPr="00F85168">
        <w:rPr>
          <w:b/>
          <w:bCs/>
        </w:rPr>
        <w:t>Description</w:t>
      </w:r>
    </w:p>
    <w:p w:rsidR="00745BCF" w:rsidRPr="00F85168" w:rsidRDefault="00745BCF" w:rsidP="00745BCF">
      <w:pPr>
        <w:pStyle w:val="NormalWeb"/>
      </w:pPr>
      <w:r w:rsidRPr="00F85168">
        <w:t xml:space="preserve">This command closes the current data files and terminates the current program, closing </w:t>
      </w:r>
      <w:r w:rsidR="0010772D">
        <w:t xml:space="preserve">Classic </w:t>
      </w:r>
      <w:r w:rsidRPr="00F85168">
        <w:t>Analysis.</w:t>
      </w:r>
    </w:p>
    <w:p w:rsidR="00745BCF" w:rsidRPr="00F85168" w:rsidRDefault="00745BCF" w:rsidP="00745BCF">
      <w:pPr>
        <w:pStyle w:val="NormalWeb"/>
        <w:rPr>
          <w:b/>
          <w:bCs/>
        </w:rPr>
      </w:pPr>
      <w:r w:rsidRPr="00F85168">
        <w:rPr>
          <w:b/>
          <w:bCs/>
        </w:rPr>
        <w:t>Syntax</w:t>
      </w:r>
    </w:p>
    <w:p w:rsidR="00745BCF" w:rsidRPr="00536A99" w:rsidRDefault="00745BCF" w:rsidP="00745BCF">
      <w:pPr>
        <w:pStyle w:val="PlainTextSyntax"/>
      </w:pPr>
      <w:r w:rsidRPr="00536A99">
        <w:t>QUIT</w:t>
      </w:r>
    </w:p>
    <w:p w:rsidR="00745BCF" w:rsidRPr="00F85168" w:rsidRDefault="00745BCF" w:rsidP="00745BCF">
      <w:pPr>
        <w:pStyle w:val="NormalWeb"/>
        <w:rPr>
          <w:b/>
          <w:bCs/>
        </w:rPr>
      </w:pPr>
      <w:r w:rsidRPr="00F85168">
        <w:rPr>
          <w:b/>
          <w:bCs/>
        </w:rPr>
        <w:t>Program Specific Features</w:t>
      </w:r>
    </w:p>
    <w:p w:rsidR="00745BCF" w:rsidRPr="00F85168" w:rsidRDefault="00745BCF" w:rsidP="00745BCF">
      <w:pPr>
        <w:pStyle w:val="NormalWeb"/>
      </w:pPr>
      <w:r w:rsidRPr="00F85168">
        <w:t xml:space="preserve">Quit will stop the execution of a program and close </w:t>
      </w:r>
      <w:r w:rsidR="0010772D">
        <w:t xml:space="preserve">Classic </w:t>
      </w:r>
      <w:r w:rsidRPr="00F85168">
        <w:t xml:space="preserve">Analysis. If there is no QUIT at the end of a .PGM program, </w:t>
      </w:r>
      <w:r w:rsidR="0010772D">
        <w:t xml:space="preserve">Classic </w:t>
      </w:r>
      <w:r w:rsidRPr="00F85168">
        <w:t>Analysis continues to run and offer user-interaction.</w:t>
      </w:r>
    </w:p>
    <w:p w:rsidR="00745BCF" w:rsidRPr="00F85168" w:rsidRDefault="00745BCF" w:rsidP="00745BCF">
      <w:pPr>
        <w:pStyle w:val="NormalWeb"/>
        <w:rPr>
          <w:b/>
          <w:bCs/>
        </w:rPr>
      </w:pPr>
      <w:r w:rsidRPr="00F85168">
        <w:rPr>
          <w:b/>
          <w:bCs/>
        </w:rPr>
        <w:t>Example</w:t>
      </w:r>
    </w:p>
    <w:p w:rsidR="00745BCF" w:rsidRPr="00F85168" w:rsidRDefault="00745BCF" w:rsidP="00745BCF">
      <w:pPr>
        <w:pStyle w:val="NormalWeb"/>
      </w:pPr>
      <w:r>
        <w:t>You are</w:t>
      </w:r>
      <w:r w:rsidRPr="00F85168">
        <w:t xml:space="preserve"> presented with a dialog box asking if </w:t>
      </w:r>
      <w:r>
        <w:t>you want</w:t>
      </w:r>
      <w:r w:rsidRPr="00F85168">
        <w:t xml:space="preserve"> to close Analysis. Selecting 'Yes' closes </w:t>
      </w:r>
      <w:r w:rsidR="0010772D">
        <w:t xml:space="preserve">Classic </w:t>
      </w:r>
      <w:r w:rsidRPr="00F85168">
        <w:t>Analysis.</w:t>
      </w:r>
    </w:p>
    <w:p w:rsidR="00745BCF" w:rsidRPr="00536A99" w:rsidRDefault="00745BCF" w:rsidP="00745BCF">
      <w:pPr>
        <w:pStyle w:val="PlainTextSyntax"/>
      </w:pPr>
      <w:r w:rsidRPr="00536A99">
        <w:t>DEFINE Results YN</w:t>
      </w:r>
      <w:r w:rsidRPr="00536A99">
        <w:br/>
        <w:t xml:space="preserve">DIALOG "Do you wish to close Analysis?" Results YN </w:t>
      </w:r>
      <w:r w:rsidRPr="00536A99">
        <w:br/>
        <w:t>IF Results = (+) THEN</w:t>
      </w:r>
      <w:r w:rsidRPr="00536A99">
        <w:br/>
        <w:t xml:space="preserve">     QUIT </w:t>
      </w:r>
      <w:r w:rsidRPr="00536A99">
        <w:br/>
        <w:t xml:space="preserve">END </w:t>
      </w:r>
    </w:p>
    <w:p w:rsidR="00745BCF" w:rsidRPr="00F85168" w:rsidRDefault="00745BCF" w:rsidP="00745BCF">
      <w:pPr>
        <w:rPr>
          <w:rFonts w:ascii="Century Schoolbook" w:hAnsi="Century Schoolbook"/>
        </w:rPr>
      </w:pPr>
      <w:r w:rsidRPr="00F85168">
        <w:rPr>
          <w:rFonts w:ascii="Century Schoolbook" w:hAnsi="Century Schoolbook"/>
          <w:b/>
          <w:bCs/>
          <w:color w:val="A82384"/>
          <w:sz w:val="17"/>
          <w:szCs w:val="17"/>
        </w:rPr>
        <w:br w:type="page"/>
      </w:r>
    </w:p>
    <w:p w:rsidR="00745BCF" w:rsidRPr="00F85168" w:rsidRDefault="00745BCF" w:rsidP="00745BCF">
      <w:pPr>
        <w:pStyle w:val="Heading3"/>
        <w:rPr>
          <w:rFonts w:ascii="Century Schoolbook" w:hAnsi="Century Schoolbook"/>
        </w:rPr>
      </w:pPr>
      <w:bookmarkStart w:id="479" w:name="_Toc279046119"/>
      <w:bookmarkStart w:id="480" w:name="_Toc309980896"/>
      <w:bookmarkStart w:id="481" w:name="_Toc332822775"/>
      <w:r w:rsidRPr="00F85168">
        <w:rPr>
          <w:rFonts w:ascii="Century Schoolbook" w:hAnsi="Century Schoolbook"/>
        </w:rPr>
        <w:lastRenderedPageBreak/>
        <w:t>READ</w:t>
      </w:r>
      <w:bookmarkEnd w:id="479"/>
      <w:bookmarkEnd w:id="480"/>
      <w:bookmarkEnd w:id="481"/>
    </w:p>
    <w:p w:rsidR="00745BCF" w:rsidRPr="00F85168" w:rsidRDefault="00A812D1" w:rsidP="00745BCF">
      <w:pPr>
        <w:rPr>
          <w:rFonts w:ascii="Century Schoolbook" w:hAnsi="Century Schoolbook"/>
        </w:rPr>
      </w:pPr>
      <w:r>
        <w:rPr>
          <w:rFonts w:ascii="Century Schoolbook" w:hAnsi="Century Schoolbook"/>
        </w:rPr>
        <w:pict>
          <v:rect id="_x0000_i1174" style="width:429.85pt;height:.75pt" o:hrpct="995" o:hrstd="t" o:hr="t" fillcolor="#b4b4b4" stroked="f"/>
        </w:pic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Description</w:t>
      </w:r>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t xml:space="preserve">This command makes one or more </w:t>
      </w:r>
      <w:r>
        <w:rPr>
          <w:rFonts w:ascii="Century Schoolbook" w:hAnsi="Century Schoolbook"/>
          <w:sz w:val="22"/>
          <w:szCs w:val="22"/>
        </w:rPr>
        <w:t>forms</w:t>
      </w:r>
      <w:r w:rsidRPr="00F85168">
        <w:rPr>
          <w:rFonts w:ascii="Century Schoolbook" w:hAnsi="Century Schoolbook"/>
          <w:sz w:val="22"/>
          <w:szCs w:val="22"/>
        </w:rPr>
        <w:t xml:space="preserve"> the active dataset. It also removes any previously active datasets and associated defined variables and dataset-specific commands </w:t>
      </w:r>
      <w:r>
        <w:rPr>
          <w:rFonts w:ascii="Century Schoolbook" w:hAnsi="Century Schoolbook"/>
          <w:sz w:val="22"/>
          <w:szCs w:val="22"/>
        </w:rPr>
        <w:t>(e.g.,</w:t>
      </w:r>
      <w:r w:rsidR="00D920ED">
        <w:rPr>
          <w:rFonts w:ascii="Century Schoolbook" w:hAnsi="Century Schoolbook"/>
          <w:sz w:val="22"/>
          <w:szCs w:val="22"/>
        </w:rPr>
        <w:t xml:space="preserve"> </w:t>
      </w:r>
      <w:r w:rsidRPr="00F85168">
        <w:rPr>
          <w:rFonts w:ascii="Century Schoolbook" w:hAnsi="Century Schoolbook"/>
          <w:sz w:val="22"/>
          <w:szCs w:val="22"/>
        </w:rPr>
        <w:t>RELATE, SORT, SELECT or IF statements</w:t>
      </w:r>
      <w:r>
        <w:rPr>
          <w:rFonts w:ascii="Century Schoolbook" w:hAnsi="Century Schoolbook"/>
          <w:sz w:val="22"/>
          <w:szCs w:val="22"/>
        </w:rPr>
        <w:t>)</w:t>
      </w:r>
      <w:r w:rsidRPr="00F85168">
        <w:rPr>
          <w:rFonts w:ascii="Century Schoolbook" w:hAnsi="Century Schoolbook"/>
          <w:sz w:val="22"/>
          <w:szCs w:val="22"/>
        </w:rPr>
        <w:t>.</w: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Syntax</w:t>
      </w:r>
    </w:p>
    <w:p w:rsidR="00745BCF" w:rsidRPr="00536A99" w:rsidRDefault="00745BCF" w:rsidP="00536A99">
      <w:pPr>
        <w:pStyle w:val="ImageCaption"/>
        <w:jc w:val="left"/>
        <w:rPr>
          <w:rFonts w:ascii="Courier New" w:hAnsi="Courier New" w:cs="Courier New"/>
          <w:b w:val="0"/>
          <w:sz w:val="18"/>
          <w:szCs w:val="18"/>
        </w:rPr>
      </w:pPr>
      <w:r w:rsidRPr="00536A99">
        <w:rPr>
          <w:rFonts w:ascii="Courier New" w:hAnsi="Courier New" w:cs="Courier New"/>
          <w:b w:val="0"/>
          <w:sz w:val="18"/>
          <w:szCs w:val="18"/>
        </w:rPr>
        <w:t xml:space="preserve">READ &lt;table specification&gt; FMT="&lt;file format&gt;" UID="&lt;username&gt;" PWD="&lt;password&gt;" END </w:t>
      </w:r>
    </w:p>
    <w:p w:rsidR="00745BCF" w:rsidRPr="00F85168" w:rsidRDefault="00745BCF" w:rsidP="00745BCF">
      <w:pPr>
        <w:pStyle w:val="ImageCaption"/>
        <w:rPr>
          <w:rFonts w:ascii="Century Schoolbook" w:hAnsi="Century Schoolbook"/>
          <w:b w:val="0"/>
          <w:sz w:val="22"/>
          <w:szCs w:val="22"/>
        </w:rPr>
      </w:pPr>
    </w:p>
    <w:p w:rsidR="00745BCF" w:rsidRPr="00F85168" w:rsidRDefault="00745BCF" w:rsidP="00745BCF">
      <w:pPr>
        <w:ind w:left="360"/>
        <w:rPr>
          <w:rFonts w:ascii="Century Schoolbook" w:hAnsi="Century Schoolbook"/>
          <w:color w:val="000000"/>
          <w:sz w:val="22"/>
          <w:szCs w:val="22"/>
        </w:rPr>
      </w:pPr>
      <w:r w:rsidRPr="00F85168">
        <w:rPr>
          <w:rFonts w:ascii="Century Schoolbook" w:hAnsi="Century Schoolbook"/>
          <w:color w:val="000000"/>
          <w:sz w:val="22"/>
          <w:szCs w:val="22"/>
        </w:rPr>
        <w:t>The &lt;table specification&gt; and FILESPEC are referred to in the following paragraphs:</w:t>
      </w:r>
    </w:p>
    <w:p w:rsidR="00745BCF" w:rsidRPr="00F85168" w:rsidRDefault="00745BCF" w:rsidP="00745BCF">
      <w:pPr>
        <w:ind w:left="360"/>
        <w:rPr>
          <w:rFonts w:ascii="Century Schoolbook" w:hAnsi="Century Schoolbook"/>
          <w:color w:val="000000"/>
          <w:sz w:val="22"/>
          <w:szCs w:val="22"/>
        </w:rPr>
      </w:pPr>
      <w:r w:rsidRPr="00F85168">
        <w:rPr>
          <w:rFonts w:ascii="Century Schoolbook" w:hAnsi="Century Schoolbook"/>
          <w:color w:val="000000"/>
          <w:sz w:val="22"/>
          <w:szCs w:val="22"/>
        </w:rPr>
        <w:t xml:space="preserve">The READ, RELATE, and MERGE commands can operate on many different types of data. Each type requires a different table specification, and some types required additional information in a file specification. Table specifications usually consist of a data type (contained in double quotes), a space, a file path (which may be enclosed in single quotes, and must be if it includes a space), a colon, and a table name. </w:t>
      </w:r>
    </w:p>
    <w:p w:rsidR="00745BCF" w:rsidRPr="00F85168" w:rsidRDefault="00745BCF" w:rsidP="00745BCF">
      <w:pPr>
        <w:ind w:left="360"/>
        <w:rPr>
          <w:rFonts w:ascii="Century Schoolbook" w:hAnsi="Century Schoolbook"/>
          <w:color w:val="000000"/>
          <w:sz w:val="22"/>
          <w:szCs w:val="22"/>
        </w:rPr>
      </w:pPr>
      <w:r w:rsidRPr="00F85168">
        <w:rPr>
          <w:rFonts w:ascii="Century Schoolbook" w:hAnsi="Century Schoolbook"/>
          <w:color w:val="000000"/>
          <w:sz w:val="22"/>
          <w:szCs w:val="22"/>
        </w:rPr>
        <w:t>The various file types that can be used are:</w:t>
      </w:r>
    </w:p>
    <w:p w:rsidR="00745BCF" w:rsidRPr="007628DD" w:rsidRDefault="00745BCF" w:rsidP="00745BCF">
      <w:pPr>
        <w:pStyle w:val="ListParagraph"/>
        <w:numPr>
          <w:ilvl w:val="0"/>
          <w:numId w:val="321"/>
        </w:numPr>
        <w:tabs>
          <w:tab w:val="left" w:pos="1440"/>
        </w:tabs>
        <w:rPr>
          <w:rFonts w:ascii="Century Schoolbook" w:hAnsi="Century Schoolbook"/>
          <w:color w:val="000000"/>
          <w:sz w:val="22"/>
          <w:szCs w:val="22"/>
        </w:rPr>
      </w:pPr>
      <w:r w:rsidRPr="00536A99">
        <w:rPr>
          <w:rFonts w:ascii="Century Schoolbook" w:hAnsi="Century Schoolbook"/>
          <w:bCs/>
          <w:color w:val="000000"/>
          <w:sz w:val="22"/>
          <w:szCs w:val="22"/>
        </w:rPr>
        <w:t>Epi Info 7 Forms and Tables</w:t>
      </w:r>
      <w:r w:rsidRPr="007628DD">
        <w:rPr>
          <w:rFonts w:ascii="Century Schoolbook" w:hAnsi="Century Schoolbook"/>
          <w:color w:val="FF0000"/>
          <w:sz w:val="22"/>
          <w:szCs w:val="22"/>
        </w:rPr>
        <w:t xml:space="preserve"> </w:t>
      </w:r>
    </w:p>
    <w:p w:rsidR="00745BCF" w:rsidRPr="007628DD" w:rsidRDefault="00745BCF" w:rsidP="00745BCF">
      <w:pPr>
        <w:pStyle w:val="ListParagraph"/>
        <w:numPr>
          <w:ilvl w:val="0"/>
          <w:numId w:val="321"/>
        </w:numPr>
        <w:tabs>
          <w:tab w:val="left" w:pos="1440"/>
        </w:tabs>
        <w:rPr>
          <w:rFonts w:ascii="Century Schoolbook" w:hAnsi="Century Schoolbook"/>
          <w:color w:val="000000"/>
          <w:sz w:val="22"/>
          <w:szCs w:val="22"/>
        </w:rPr>
      </w:pPr>
      <w:r w:rsidRPr="00536A99">
        <w:rPr>
          <w:rFonts w:ascii="Century Schoolbook" w:hAnsi="Century Schoolbook"/>
          <w:bCs/>
          <w:color w:val="000000"/>
          <w:sz w:val="22"/>
          <w:szCs w:val="22"/>
        </w:rPr>
        <w:t>Microsoft Access 97-2003 and MS Access 2007</w:t>
      </w:r>
    </w:p>
    <w:p w:rsidR="00745BCF" w:rsidRPr="007628DD" w:rsidRDefault="00745BCF" w:rsidP="00745BCF">
      <w:pPr>
        <w:pStyle w:val="ListParagraph"/>
        <w:numPr>
          <w:ilvl w:val="0"/>
          <w:numId w:val="321"/>
        </w:numPr>
        <w:tabs>
          <w:tab w:val="left" w:pos="1440"/>
        </w:tabs>
        <w:rPr>
          <w:rFonts w:ascii="Century Schoolbook" w:hAnsi="Century Schoolbook"/>
          <w:color w:val="000000"/>
          <w:sz w:val="22"/>
          <w:szCs w:val="22"/>
        </w:rPr>
      </w:pPr>
      <w:r w:rsidRPr="00536A99">
        <w:rPr>
          <w:rFonts w:ascii="Century Schoolbook" w:hAnsi="Century Schoolbook"/>
          <w:bCs/>
          <w:color w:val="000000"/>
          <w:sz w:val="22"/>
          <w:szCs w:val="22"/>
        </w:rPr>
        <w:t>Microsoft Excel 97-2003 and Excel 2007</w:t>
      </w:r>
    </w:p>
    <w:p w:rsidR="00745BCF" w:rsidRPr="00053189" w:rsidRDefault="00745BCF" w:rsidP="00745BCF">
      <w:pPr>
        <w:pStyle w:val="ListParagraph"/>
        <w:numPr>
          <w:ilvl w:val="0"/>
          <w:numId w:val="321"/>
        </w:numPr>
        <w:tabs>
          <w:tab w:val="left" w:pos="1440"/>
        </w:tabs>
        <w:rPr>
          <w:rFonts w:ascii="Century Schoolbook" w:hAnsi="Century Schoolbook"/>
          <w:color w:val="000000"/>
          <w:sz w:val="22"/>
          <w:szCs w:val="22"/>
        </w:rPr>
      </w:pPr>
      <w:r>
        <w:rPr>
          <w:rFonts w:ascii="Century Schoolbook" w:hAnsi="Century Schoolbook"/>
          <w:b/>
          <w:bCs/>
          <w:color w:val="000000"/>
          <w:sz w:val="22"/>
          <w:szCs w:val="22"/>
        </w:rPr>
        <w:t>SQL Server</w:t>
      </w:r>
      <w:r w:rsidRPr="00053189">
        <w:rPr>
          <w:rFonts w:ascii="Century Schoolbook" w:hAnsi="Century Schoolbook"/>
          <w:b/>
          <w:bCs/>
          <w:color w:val="000000"/>
          <w:sz w:val="22"/>
          <w:szCs w:val="22"/>
        </w:rPr>
        <w:t xml:space="preserve"> –</w:t>
      </w:r>
      <w:r w:rsidRPr="00053189">
        <w:rPr>
          <w:rFonts w:ascii="Century Schoolbook" w:hAnsi="Century Schoolbook"/>
          <w:color w:val="000000"/>
          <w:sz w:val="22"/>
          <w:szCs w:val="22"/>
        </w:rPr>
        <w:t xml:space="preserve"> </w:t>
      </w:r>
      <w:r>
        <w:rPr>
          <w:rFonts w:ascii="Century Schoolbook" w:hAnsi="Century Schoolbook"/>
          <w:color w:val="000000"/>
          <w:sz w:val="22"/>
          <w:szCs w:val="22"/>
        </w:rPr>
        <w:t xml:space="preserve">Server name and Database name will be required when accessing tables within an SQL Server database. </w:t>
      </w:r>
    </w:p>
    <w:p w:rsidR="00745BCF" w:rsidRPr="00053189" w:rsidRDefault="00745BCF" w:rsidP="00745BCF">
      <w:pPr>
        <w:pStyle w:val="ListParagraph"/>
        <w:numPr>
          <w:ilvl w:val="0"/>
          <w:numId w:val="321"/>
        </w:numPr>
        <w:tabs>
          <w:tab w:val="left" w:pos="1440"/>
        </w:tabs>
        <w:rPr>
          <w:rFonts w:ascii="Century Schoolbook" w:hAnsi="Century Schoolbook"/>
          <w:color w:val="000000"/>
          <w:sz w:val="22"/>
          <w:szCs w:val="22"/>
        </w:rPr>
      </w:pPr>
      <w:r w:rsidRPr="00053189">
        <w:rPr>
          <w:rFonts w:ascii="Century Schoolbook" w:hAnsi="Century Schoolbook"/>
          <w:b/>
          <w:bCs/>
          <w:color w:val="000000"/>
          <w:sz w:val="22"/>
          <w:szCs w:val="22"/>
        </w:rPr>
        <w:lastRenderedPageBreak/>
        <w:t>Text Files</w:t>
      </w:r>
      <w:r w:rsidRPr="00053189">
        <w:rPr>
          <w:rFonts w:ascii="Century Schoolbook" w:hAnsi="Century Schoolbook"/>
          <w:color w:val="000000"/>
          <w:sz w:val="22"/>
          <w:szCs w:val="22"/>
        </w:rPr>
        <w:t xml:space="preserve"> – There are two basically different forms of text files. Both forms have only one table per file, so there is no need to specify a table. Both forms put the data for one record on a single line. The difference is in how the fields are indicated. One form, called "delimited</w:t>
      </w:r>
      <w:r w:rsidR="007628DD">
        <w:rPr>
          <w:rFonts w:ascii="Century Schoolbook" w:hAnsi="Century Schoolbook"/>
          <w:color w:val="000000"/>
          <w:sz w:val="22"/>
          <w:szCs w:val="22"/>
        </w:rPr>
        <w:t>,</w:t>
      </w:r>
      <w:r w:rsidRPr="00053189">
        <w:rPr>
          <w:rFonts w:ascii="Century Schoolbook" w:hAnsi="Century Schoolbook"/>
          <w:color w:val="000000"/>
          <w:sz w:val="22"/>
          <w:szCs w:val="22"/>
        </w:rPr>
        <w:t>" uses designated characters to separate fields. The second form, shown in the fourth example, is called "fixed" because each field occupies the same positions in each line. All character positions through the last field must be accounted for even if they do not contain useful data (the command generator will automatically generate filler fields as required). Even if the first line of the file contains field names (HDR="YES"), the names specified in field definitions will be used. The text file driver actually reads the file into the database, so changes made to the file after the READ will not be saved and changes made through Epi Info will not be saved to the text file (unless it is rewritten with the WRITE REPLACE command, which is available only in CSV format).</w: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Examples</w:t>
      </w:r>
    </w:p>
    <w:p w:rsidR="00745BCF" w:rsidRPr="00F85168" w:rsidRDefault="00745BCF" w:rsidP="00745BCF">
      <w:pPr>
        <w:rPr>
          <w:rFonts w:ascii="Century Schoolbook" w:hAnsi="Century Schoolbook"/>
          <w:sz w:val="22"/>
          <w:szCs w:val="22"/>
        </w:rPr>
      </w:pPr>
      <w:r w:rsidRPr="00F85168">
        <w:rPr>
          <w:rStyle w:val="CommentReference"/>
          <w:rFonts w:ascii="Century Schoolbook" w:hAnsi="Century Schoolbook"/>
          <w:sz w:val="22"/>
          <w:szCs w:val="22"/>
        </w:rPr>
        <w:t>Example 1:</w:t>
      </w:r>
      <w:r w:rsidRPr="00F85168">
        <w:rPr>
          <w:rFonts w:ascii="Century Schoolbook" w:hAnsi="Century Schoolbook"/>
          <w:sz w:val="22"/>
          <w:szCs w:val="22"/>
        </w:rPr>
        <w:t xml:space="preserve"> </w:t>
      </w:r>
      <w:r>
        <w:rPr>
          <w:rFonts w:ascii="Century Schoolbook" w:hAnsi="Century Schoolbook"/>
          <w:sz w:val="22"/>
          <w:szCs w:val="22"/>
        </w:rPr>
        <w:t>If the file/form was previously accessed, t</w:t>
      </w:r>
      <w:r w:rsidRPr="00F85168">
        <w:rPr>
          <w:rFonts w:ascii="Century Schoolbook" w:hAnsi="Century Schoolbook"/>
          <w:sz w:val="22"/>
          <w:szCs w:val="22"/>
        </w:rPr>
        <w:t xml:space="preserve">he Oswego </w:t>
      </w:r>
      <w:r>
        <w:rPr>
          <w:rFonts w:ascii="Century Schoolbook" w:hAnsi="Century Schoolbook"/>
          <w:sz w:val="22"/>
          <w:szCs w:val="22"/>
        </w:rPr>
        <w:t>Form is read</w:t>
      </w:r>
      <w:r w:rsidRPr="00F85168">
        <w:rPr>
          <w:rFonts w:ascii="Century Schoolbook" w:hAnsi="Century Schoolbook"/>
          <w:sz w:val="22"/>
          <w:szCs w:val="22"/>
        </w:rPr>
        <w:t xml:space="preserve"> </w:t>
      </w:r>
    </w:p>
    <w:p w:rsidR="00745BCF" w:rsidRPr="00536A99" w:rsidRDefault="00745BCF" w:rsidP="00536A99">
      <w:pPr>
        <w:pStyle w:val="ImageCaption"/>
        <w:jc w:val="left"/>
        <w:rPr>
          <w:rFonts w:ascii="Courier New" w:eastAsiaTheme="minorHAnsi" w:hAnsi="Courier New" w:cs="Courier New"/>
          <w:b w:val="0"/>
          <w:sz w:val="18"/>
          <w:szCs w:val="18"/>
        </w:rPr>
      </w:pPr>
      <w:r w:rsidRPr="00536A99">
        <w:rPr>
          <w:rFonts w:ascii="Courier New" w:eastAsiaTheme="minorHAnsi" w:hAnsi="Courier New" w:cs="Courier New"/>
          <w:b w:val="0"/>
          <w:sz w:val="18"/>
          <w:szCs w:val="18"/>
        </w:rPr>
        <w:t>READ {config:Sample.prj}:Oswego</w:t>
      </w:r>
    </w:p>
    <w:p w:rsidR="00745BCF" w:rsidRPr="00F85168" w:rsidRDefault="00745BCF" w:rsidP="00745BCF">
      <w:pPr>
        <w:pStyle w:val="ImageCaption"/>
        <w:rPr>
          <w:rFonts w:ascii="Century Schoolbook" w:hAnsi="Century Schoolbook"/>
          <w:sz w:val="22"/>
          <w:szCs w:val="22"/>
        </w:rPr>
      </w:pPr>
    </w:p>
    <w:p w:rsidR="00745BCF" w:rsidRPr="00F85168" w:rsidRDefault="00745BCF" w:rsidP="00745BCF">
      <w:pPr>
        <w:rPr>
          <w:rFonts w:ascii="Century Schoolbook" w:hAnsi="Century Schoolbook"/>
          <w:sz w:val="22"/>
          <w:szCs w:val="22"/>
        </w:rPr>
      </w:pPr>
      <w:r w:rsidRPr="00F85168">
        <w:rPr>
          <w:rStyle w:val="CommentReference"/>
          <w:rFonts w:ascii="Century Schoolbook" w:hAnsi="Century Schoolbook"/>
          <w:sz w:val="22"/>
          <w:szCs w:val="22"/>
        </w:rPr>
        <w:t>Example 2:</w:t>
      </w:r>
      <w:r w:rsidRPr="00F85168">
        <w:rPr>
          <w:rFonts w:ascii="Century Schoolbook" w:hAnsi="Century Schoolbook"/>
          <w:sz w:val="22"/>
          <w:szCs w:val="22"/>
        </w:rPr>
        <w:t xml:space="preserve"> The Oswego </w:t>
      </w:r>
      <w:r>
        <w:rPr>
          <w:rFonts w:ascii="Century Schoolbook" w:hAnsi="Century Schoolbook"/>
          <w:sz w:val="22"/>
          <w:szCs w:val="22"/>
        </w:rPr>
        <w:t>Form</w:t>
      </w:r>
      <w:r w:rsidRPr="00F85168">
        <w:rPr>
          <w:rFonts w:ascii="Century Schoolbook" w:hAnsi="Century Schoolbook"/>
          <w:sz w:val="22"/>
          <w:szCs w:val="22"/>
        </w:rPr>
        <w:t xml:space="preserve"> is read. Unlike in example 1, the full path to the database file is specified</w:t>
      </w:r>
      <w:r>
        <w:rPr>
          <w:rFonts w:ascii="Century Schoolbook" w:hAnsi="Century Schoolbook"/>
          <w:sz w:val="22"/>
          <w:szCs w:val="22"/>
        </w:rPr>
        <w:t>.</w:t>
      </w:r>
    </w:p>
    <w:p w:rsidR="00745BCF" w:rsidRPr="00536A99" w:rsidRDefault="00745BCF" w:rsidP="00536A99">
      <w:pPr>
        <w:pStyle w:val="ImageCaption"/>
        <w:jc w:val="left"/>
        <w:rPr>
          <w:rFonts w:ascii="Courier New" w:eastAsiaTheme="minorHAnsi" w:hAnsi="Courier New" w:cs="Courier New"/>
          <w:b w:val="0"/>
          <w:sz w:val="18"/>
          <w:szCs w:val="18"/>
        </w:rPr>
      </w:pPr>
      <w:r w:rsidRPr="00536A99">
        <w:rPr>
          <w:rFonts w:ascii="Courier New" w:eastAsiaTheme="minorHAnsi" w:hAnsi="Courier New" w:cs="Courier New"/>
          <w:b w:val="0"/>
          <w:sz w:val="18"/>
          <w:szCs w:val="18"/>
        </w:rPr>
        <w:t>READ {C:\Epi Info 7\Epi Info 7\Projects\Sample\Sample.prj}:Oswego</w:t>
      </w:r>
    </w:p>
    <w:p w:rsidR="00745BCF" w:rsidRPr="00F85168" w:rsidRDefault="00745BCF" w:rsidP="00745BCF">
      <w:pPr>
        <w:pStyle w:val="ImageCaption"/>
        <w:rPr>
          <w:rFonts w:ascii="Century Schoolbook" w:hAnsi="Century Schoolbook"/>
          <w:sz w:val="22"/>
          <w:szCs w:val="22"/>
        </w:rPr>
      </w:pPr>
    </w:p>
    <w:p w:rsidR="00745BCF" w:rsidRPr="00F85168" w:rsidRDefault="00745BCF" w:rsidP="00745BCF">
      <w:pPr>
        <w:rPr>
          <w:rFonts w:ascii="Century Schoolbook" w:hAnsi="Century Schoolbook"/>
          <w:sz w:val="22"/>
          <w:szCs w:val="22"/>
        </w:rPr>
      </w:pPr>
      <w:r w:rsidRPr="00F85168">
        <w:rPr>
          <w:rStyle w:val="CommentReference"/>
          <w:rFonts w:ascii="Century Schoolbook" w:hAnsi="Century Schoolbook"/>
          <w:sz w:val="22"/>
          <w:szCs w:val="22"/>
        </w:rPr>
        <w:t>Example 3:</w:t>
      </w:r>
      <w:r w:rsidRPr="00F85168">
        <w:rPr>
          <w:rFonts w:ascii="Century Schoolbook" w:hAnsi="Century Schoolbook"/>
          <w:sz w:val="22"/>
          <w:szCs w:val="22"/>
        </w:rPr>
        <w:t xml:space="preserve"> </w:t>
      </w:r>
      <w:r>
        <w:rPr>
          <w:rFonts w:ascii="Century Schoolbook" w:hAnsi="Century Schoolbook"/>
          <w:sz w:val="22"/>
          <w:szCs w:val="22"/>
        </w:rPr>
        <w:t xml:space="preserve">If </w:t>
      </w:r>
      <w:r w:rsidRPr="00F85168">
        <w:rPr>
          <w:rFonts w:ascii="Century Schoolbook" w:hAnsi="Century Schoolbook"/>
          <w:sz w:val="22"/>
          <w:szCs w:val="22"/>
        </w:rPr>
        <w:t>a space appears in the table name</w:t>
      </w:r>
      <w:r>
        <w:rPr>
          <w:rFonts w:ascii="Century Schoolbook" w:hAnsi="Century Schoolbook"/>
          <w:sz w:val="22"/>
          <w:szCs w:val="22"/>
        </w:rPr>
        <w:t xml:space="preserve"> in Access</w:t>
      </w:r>
      <w:r w:rsidRPr="00F85168">
        <w:rPr>
          <w:rFonts w:ascii="Century Schoolbook" w:hAnsi="Century Schoolbook"/>
          <w:sz w:val="22"/>
          <w:szCs w:val="22"/>
        </w:rPr>
        <w:t xml:space="preserve">, it must be enclosed in </w:t>
      </w:r>
      <w:r>
        <w:rPr>
          <w:rFonts w:ascii="Century Schoolbook" w:hAnsi="Century Schoolbook"/>
          <w:sz w:val="22"/>
          <w:szCs w:val="22"/>
        </w:rPr>
        <w:t>square bra</w:t>
      </w:r>
      <w:r w:rsidR="006D3DB2">
        <w:rPr>
          <w:rFonts w:ascii="Century Schoolbook" w:hAnsi="Century Schoolbook"/>
          <w:sz w:val="22"/>
          <w:szCs w:val="22"/>
        </w:rPr>
        <w:t>ck</w:t>
      </w:r>
      <w:r>
        <w:rPr>
          <w:rFonts w:ascii="Century Schoolbook" w:hAnsi="Century Schoolbook"/>
          <w:sz w:val="22"/>
          <w:szCs w:val="22"/>
        </w:rPr>
        <w:t>ets</w:t>
      </w:r>
      <w:r w:rsidRPr="00F85168">
        <w:rPr>
          <w:rFonts w:ascii="Century Schoolbook" w:hAnsi="Century Schoolbook"/>
          <w:sz w:val="22"/>
          <w:szCs w:val="22"/>
        </w:rPr>
        <w:t>.</w:t>
      </w:r>
    </w:p>
    <w:p w:rsidR="00745BCF" w:rsidRPr="00536A99" w:rsidRDefault="00745BCF" w:rsidP="00536A99">
      <w:pPr>
        <w:pStyle w:val="ImageCaption"/>
        <w:jc w:val="left"/>
        <w:rPr>
          <w:rFonts w:ascii="Courier New" w:hAnsi="Courier New" w:cs="Courier New"/>
          <w:b w:val="0"/>
          <w:sz w:val="18"/>
          <w:szCs w:val="18"/>
        </w:rPr>
      </w:pPr>
      <w:r w:rsidRPr="00536A99">
        <w:rPr>
          <w:rFonts w:ascii="Courier New" w:eastAsiaTheme="minorHAnsi" w:hAnsi="Courier New" w:cs="Courier New"/>
          <w:b w:val="0"/>
          <w:sz w:val="18"/>
          <w:szCs w:val="18"/>
        </w:rPr>
        <w:t>READ {C:\Epi Info 7\Epi Info 7\MyData}</w:t>
      </w:r>
      <w:r w:rsidRPr="00536A99">
        <w:rPr>
          <w:rFonts w:ascii="Courier New" w:hAnsi="Courier New" w:cs="Courier New"/>
          <w:b w:val="0"/>
          <w:sz w:val="18"/>
          <w:szCs w:val="18"/>
        </w:rPr>
        <w:t>:[Table Name with Spaces]</w:t>
      </w:r>
    </w:p>
    <w:p w:rsidR="00745BCF" w:rsidRDefault="00745BCF" w:rsidP="00745BCF">
      <w:pPr>
        <w:rPr>
          <w:rStyle w:val="CommentReference"/>
          <w:rFonts w:ascii="Century Schoolbook" w:hAnsi="Century Schoolbook"/>
          <w:sz w:val="22"/>
          <w:szCs w:val="22"/>
        </w:rPr>
      </w:pPr>
    </w:p>
    <w:p w:rsidR="00745BCF" w:rsidRPr="00F85168" w:rsidRDefault="00745BCF" w:rsidP="00745BCF">
      <w:pPr>
        <w:rPr>
          <w:rFonts w:ascii="Century Schoolbook" w:hAnsi="Century Schoolbook"/>
          <w:sz w:val="22"/>
          <w:szCs w:val="22"/>
        </w:rPr>
      </w:pPr>
      <w:r w:rsidRPr="00F85168">
        <w:rPr>
          <w:rStyle w:val="CommentReference"/>
          <w:rFonts w:ascii="Century Schoolbook" w:hAnsi="Century Schoolbook"/>
          <w:sz w:val="22"/>
          <w:szCs w:val="22"/>
        </w:rPr>
        <w:t xml:space="preserve">Example </w:t>
      </w:r>
      <w:r>
        <w:rPr>
          <w:rStyle w:val="CommentReference"/>
          <w:rFonts w:ascii="Century Schoolbook" w:hAnsi="Century Schoolbook"/>
          <w:sz w:val="22"/>
          <w:szCs w:val="22"/>
        </w:rPr>
        <w:t>4</w:t>
      </w:r>
      <w:r w:rsidRPr="00F85168">
        <w:rPr>
          <w:rStyle w:val="CommentReference"/>
          <w:rFonts w:ascii="Century Schoolbook" w:hAnsi="Century Schoolbook"/>
          <w:sz w:val="22"/>
          <w:szCs w:val="22"/>
        </w:rPr>
        <w:t>:</w:t>
      </w:r>
      <w:r w:rsidRPr="00F85168">
        <w:rPr>
          <w:rFonts w:ascii="Century Schoolbook" w:hAnsi="Century Schoolbook"/>
          <w:sz w:val="22"/>
          <w:szCs w:val="22"/>
        </w:rPr>
        <w:t xml:space="preserve"> An Excel spreadsheet is read.</w:t>
      </w:r>
    </w:p>
    <w:p w:rsidR="00745BCF" w:rsidRPr="00536A99" w:rsidRDefault="00745BCF" w:rsidP="00536A99">
      <w:pPr>
        <w:pStyle w:val="ImageCaption"/>
        <w:jc w:val="left"/>
        <w:rPr>
          <w:rFonts w:ascii="Courier New" w:eastAsiaTheme="minorHAnsi" w:hAnsi="Courier New" w:cs="Courier New"/>
          <w:b w:val="0"/>
          <w:sz w:val="18"/>
          <w:szCs w:val="18"/>
        </w:rPr>
      </w:pPr>
      <w:r w:rsidRPr="00536A99">
        <w:rPr>
          <w:rFonts w:ascii="Courier New" w:eastAsiaTheme="minorHAnsi" w:hAnsi="Courier New" w:cs="Courier New"/>
          <w:b w:val="0"/>
          <w:sz w:val="18"/>
          <w:szCs w:val="18"/>
        </w:rPr>
        <w:t>READ {C:\Epi Info 7\Epi Info 7\PlagueData.xls}:[Plague$]</w:t>
      </w:r>
    </w:p>
    <w:p w:rsidR="00745BCF" w:rsidRPr="00F85168" w:rsidRDefault="00745BCF" w:rsidP="00745BCF">
      <w:pPr>
        <w:pStyle w:val="ImageCaption"/>
        <w:rPr>
          <w:rFonts w:ascii="Century Schoolbook" w:hAnsi="Century Schoolbook"/>
          <w:sz w:val="22"/>
          <w:szCs w:val="22"/>
        </w:rPr>
      </w:pP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482" w:name="_Toc279046120"/>
      <w:bookmarkStart w:id="483" w:name="_Toc309980897"/>
      <w:bookmarkStart w:id="484" w:name="_Toc332822776"/>
      <w:r w:rsidRPr="00F85168">
        <w:rPr>
          <w:rFonts w:ascii="Century Schoolbook" w:hAnsi="Century Schoolbook"/>
        </w:rPr>
        <w:lastRenderedPageBreak/>
        <w:t>RECODE</w:t>
      </w:r>
      <w:bookmarkEnd w:id="482"/>
      <w:bookmarkEnd w:id="483"/>
      <w:bookmarkEnd w:id="484"/>
    </w:p>
    <w:p w:rsidR="00745BCF" w:rsidRPr="00F85168" w:rsidRDefault="00A812D1" w:rsidP="00745BCF">
      <w:pPr>
        <w:rPr>
          <w:rFonts w:ascii="Century Schoolbook" w:hAnsi="Century Schoolbook"/>
        </w:rPr>
      </w:pPr>
      <w:r>
        <w:rPr>
          <w:rFonts w:ascii="Century Schoolbook" w:hAnsi="Century Schoolbook"/>
        </w:rPr>
        <w:pict>
          <v:rect id="_x0000_i1175" style="width:429.85pt;height:.75pt" o:hrpct="995" o:hrstd="t" o:hr="t" fillcolor="#b4b4b4" stroked="f"/>
        </w:pic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Description</w:t>
      </w:r>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t xml:space="preserve">This command is used to change some or all the values of a variable. New values can be stored in the same variable or in a new one. It can also be used to convert a numeric variable into a character variable or the reverse, or to create a new variable based on recoded values of an existing variable. </w: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Syntax</w:t>
      </w:r>
    </w:p>
    <w:p w:rsidR="00745BCF" w:rsidRPr="00536A99" w:rsidRDefault="00745BCF" w:rsidP="00536A99">
      <w:pPr>
        <w:pStyle w:val="ImageCaption"/>
        <w:jc w:val="left"/>
        <w:rPr>
          <w:rFonts w:ascii="Courier New" w:hAnsi="Courier New" w:cs="Courier New"/>
          <w:b w:val="0"/>
          <w:sz w:val="18"/>
          <w:szCs w:val="18"/>
        </w:rPr>
      </w:pPr>
      <w:r w:rsidRPr="00536A99">
        <w:rPr>
          <w:rFonts w:ascii="Courier New" w:hAnsi="Courier New" w:cs="Courier New"/>
          <w:b w:val="0"/>
          <w:sz w:val="18"/>
          <w:szCs w:val="18"/>
        </w:rPr>
        <w:t>RECODE &lt;variable1&gt; TO &lt;variable2&gt;</w:t>
      </w:r>
      <w:r w:rsidRPr="00536A99">
        <w:rPr>
          <w:rFonts w:ascii="Courier New" w:hAnsi="Courier New" w:cs="Courier New"/>
          <w:b w:val="0"/>
          <w:sz w:val="18"/>
          <w:szCs w:val="18"/>
        </w:rPr>
        <w:br/>
        <w:t>     value1 - value2 = &lt;recoded value&gt;</w:t>
      </w:r>
      <w:r w:rsidRPr="00536A99">
        <w:rPr>
          <w:rFonts w:ascii="Courier New" w:hAnsi="Courier New" w:cs="Courier New"/>
          <w:b w:val="0"/>
          <w:sz w:val="18"/>
          <w:szCs w:val="18"/>
        </w:rPr>
        <w:br/>
        <w:t>     value1 – HIVALUE = &lt;recoded value&gt;</w:t>
      </w:r>
      <w:r w:rsidRPr="00536A99">
        <w:rPr>
          <w:rFonts w:ascii="Courier New" w:hAnsi="Courier New" w:cs="Courier New"/>
          <w:b w:val="0"/>
          <w:sz w:val="18"/>
          <w:szCs w:val="18"/>
        </w:rPr>
        <w:br/>
        <w:t>     LOVALUE - value2 = &lt;recoded value&gt;</w:t>
      </w:r>
      <w:r w:rsidRPr="00536A99">
        <w:rPr>
          <w:rFonts w:ascii="Courier New" w:hAnsi="Courier New" w:cs="Courier New"/>
          <w:b w:val="0"/>
          <w:sz w:val="18"/>
          <w:szCs w:val="18"/>
        </w:rPr>
        <w:br/>
        <w:t>     value3 = &lt;recoded value&gt;</w:t>
      </w:r>
      <w:r w:rsidRPr="00536A99">
        <w:rPr>
          <w:rFonts w:ascii="Courier New" w:hAnsi="Courier New" w:cs="Courier New"/>
          <w:b w:val="0"/>
          <w:sz w:val="18"/>
          <w:szCs w:val="18"/>
        </w:rPr>
        <w:br/>
        <w:t>ELSE = &lt;recoded value&gt;</w:t>
      </w:r>
      <w:r w:rsidRPr="00536A99">
        <w:rPr>
          <w:rFonts w:ascii="Courier New" w:hAnsi="Courier New" w:cs="Courier New"/>
          <w:b w:val="0"/>
          <w:sz w:val="18"/>
          <w:szCs w:val="18"/>
        </w:rPr>
        <w:br/>
        <w:t>END</w:t>
      </w:r>
    </w:p>
    <w:p w:rsidR="00745BCF" w:rsidRPr="00F85168" w:rsidRDefault="00745BCF" w:rsidP="00745BCF">
      <w:pPr>
        <w:numPr>
          <w:ilvl w:val="0"/>
          <w:numId w:val="322"/>
        </w:numPr>
        <w:rPr>
          <w:rFonts w:ascii="Century Schoolbook" w:hAnsi="Century Schoolbook"/>
          <w:color w:val="000000"/>
          <w:sz w:val="22"/>
          <w:szCs w:val="22"/>
        </w:rPr>
      </w:pPr>
      <w:r w:rsidRPr="00F85168">
        <w:rPr>
          <w:rFonts w:ascii="Century Schoolbook" w:hAnsi="Century Schoolbook"/>
          <w:color w:val="000000"/>
          <w:sz w:val="22"/>
          <w:szCs w:val="22"/>
        </w:rPr>
        <w:t>The &lt;variable1&gt; represents the donor variable (where the values are).</w:t>
      </w:r>
    </w:p>
    <w:p w:rsidR="00745BCF" w:rsidRPr="00F85168" w:rsidRDefault="00745BCF" w:rsidP="00745BCF">
      <w:pPr>
        <w:numPr>
          <w:ilvl w:val="0"/>
          <w:numId w:val="322"/>
        </w:numPr>
        <w:rPr>
          <w:rFonts w:ascii="Century Schoolbook" w:hAnsi="Century Schoolbook"/>
          <w:color w:val="000000"/>
          <w:sz w:val="22"/>
          <w:szCs w:val="22"/>
        </w:rPr>
      </w:pPr>
      <w:r w:rsidRPr="00F85168">
        <w:rPr>
          <w:rFonts w:ascii="Century Schoolbook" w:hAnsi="Century Schoolbook"/>
          <w:color w:val="000000"/>
          <w:sz w:val="22"/>
          <w:szCs w:val="22"/>
        </w:rPr>
        <w:t>The &lt;variable2&gt; represents the receiver variable (where recoded values will be).</w: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Comments</w:t>
      </w:r>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t>Text values must be enclosed in quotation marks; numeric, date</w:t>
      </w:r>
      <w:r>
        <w:rPr>
          <w:rFonts w:ascii="Century Schoolbook" w:hAnsi="Century Schoolbook"/>
          <w:sz w:val="22"/>
          <w:szCs w:val="22"/>
        </w:rPr>
        <w:t>;</w:t>
      </w:r>
      <w:r w:rsidRPr="00F85168">
        <w:rPr>
          <w:rFonts w:ascii="Century Schoolbook" w:hAnsi="Century Schoolbook"/>
          <w:sz w:val="22"/>
          <w:szCs w:val="22"/>
        </w:rPr>
        <w:t xml:space="preserve"> yes/no values must not. All recoded values must be of the same type. Numeric ranges are separated by a space, hyphen, and space, as in 1 - 5. Negative values are permitted</w:t>
      </w:r>
      <w:r>
        <w:rPr>
          <w:rFonts w:ascii="Century Schoolbook" w:hAnsi="Century Schoolbook"/>
          <w:sz w:val="22"/>
          <w:szCs w:val="22"/>
        </w:rPr>
        <w:t xml:space="preserve"> (i.e.,</w:t>
      </w:r>
      <w:r w:rsidRPr="00F85168">
        <w:rPr>
          <w:rFonts w:ascii="Century Schoolbook" w:hAnsi="Century Schoolbook"/>
          <w:sz w:val="22"/>
          <w:szCs w:val="22"/>
        </w:rPr>
        <w:t>-10, -9, and -8</w:t>
      </w:r>
      <w:r>
        <w:rPr>
          <w:rFonts w:ascii="Century Schoolbook" w:hAnsi="Century Schoolbook"/>
          <w:sz w:val="22"/>
          <w:szCs w:val="22"/>
        </w:rPr>
        <w:t>)</w:t>
      </w:r>
      <w:r w:rsidRPr="00F85168">
        <w:rPr>
          <w:rFonts w:ascii="Century Schoolbook" w:hAnsi="Century Schoolbook"/>
          <w:sz w:val="22"/>
          <w:szCs w:val="22"/>
        </w:rPr>
        <w:t xml:space="preserve">.  The words LOVALUE and HIVALUE may be used to indicate the smallest and largest values representable in the database. The word ELSE may be used to indicate all values not falling in the preceding ranges. Recodes take place in the order stated; if two ranges overlap, the first in order will apply. Analysis cannot RECODE more than about 12 levels of values. If this </w:t>
      </w:r>
      <w:r>
        <w:rPr>
          <w:rFonts w:ascii="Century Schoolbook" w:hAnsi="Century Schoolbook"/>
          <w:sz w:val="22"/>
          <w:szCs w:val="22"/>
        </w:rPr>
        <w:t xml:space="preserve">is </w:t>
      </w:r>
      <w:r w:rsidRPr="00F85168">
        <w:rPr>
          <w:rFonts w:ascii="Century Schoolbook" w:hAnsi="Century Schoolbook"/>
          <w:sz w:val="22"/>
          <w:szCs w:val="22"/>
        </w:rPr>
        <w:t>a problem, do as many recodes as possible, write a new table, READ it</w:t>
      </w:r>
      <w:r>
        <w:rPr>
          <w:rFonts w:ascii="Century Schoolbook" w:hAnsi="Century Schoolbook"/>
          <w:sz w:val="22"/>
          <w:szCs w:val="22"/>
        </w:rPr>
        <w:t>,</w:t>
      </w:r>
      <w:r w:rsidRPr="00F85168">
        <w:rPr>
          <w:rFonts w:ascii="Century Schoolbook" w:hAnsi="Century Schoolbook"/>
          <w:sz w:val="22"/>
          <w:szCs w:val="22"/>
        </w:rPr>
        <w:t xml:space="preserve"> and do more recodes.</w: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Examples</w:t>
      </w:r>
    </w:p>
    <w:p w:rsidR="00745BCF" w:rsidRPr="00F85168" w:rsidRDefault="00745BCF" w:rsidP="00745BCF">
      <w:pPr>
        <w:rPr>
          <w:rFonts w:ascii="Century Schoolbook" w:hAnsi="Century Schoolbook"/>
          <w:sz w:val="22"/>
          <w:szCs w:val="22"/>
        </w:rPr>
      </w:pPr>
      <w:r w:rsidRPr="00F85168">
        <w:rPr>
          <w:rStyle w:val="CommentReference"/>
          <w:rFonts w:ascii="Century Schoolbook" w:hAnsi="Century Schoolbook"/>
          <w:sz w:val="22"/>
          <w:szCs w:val="22"/>
        </w:rPr>
        <w:t>Example 1:</w:t>
      </w:r>
      <w:r w:rsidRPr="00F85168">
        <w:rPr>
          <w:rFonts w:ascii="Century Schoolbook" w:hAnsi="Century Schoolbook"/>
          <w:sz w:val="22"/>
          <w:szCs w:val="22"/>
        </w:rPr>
        <w:t xml:space="preserve"> The RECODE command is used to generate an age range.</w:t>
      </w:r>
    </w:p>
    <w:p w:rsidR="00745BCF" w:rsidRPr="00536A99" w:rsidRDefault="00745BCF" w:rsidP="00536A99">
      <w:pPr>
        <w:pStyle w:val="ImageCaption"/>
        <w:jc w:val="left"/>
        <w:rPr>
          <w:rFonts w:ascii="Courier New" w:hAnsi="Courier New" w:cs="Courier New"/>
          <w:b w:val="0"/>
          <w:sz w:val="18"/>
          <w:szCs w:val="18"/>
        </w:rPr>
      </w:pPr>
      <w:r w:rsidRPr="00536A99">
        <w:rPr>
          <w:rFonts w:ascii="Courier New" w:hAnsi="Courier New" w:cs="Courier New"/>
          <w:b w:val="0"/>
          <w:sz w:val="18"/>
          <w:szCs w:val="18"/>
        </w:rPr>
        <w:lastRenderedPageBreak/>
        <w:t>READ {C:\My_Project_Folder\Sample\Sample.prj}:Oswego</w:t>
      </w:r>
      <w:r w:rsidRPr="00536A99">
        <w:rPr>
          <w:rFonts w:ascii="Courier New" w:hAnsi="Courier New" w:cs="Courier New"/>
          <w:b w:val="0"/>
          <w:sz w:val="18"/>
          <w:szCs w:val="18"/>
        </w:rPr>
        <w:br/>
        <w:t>DEFINE AgeRange TEXTINPUT</w:t>
      </w:r>
      <w:r w:rsidRPr="00536A99">
        <w:rPr>
          <w:rFonts w:ascii="Courier New" w:hAnsi="Courier New" w:cs="Courier New"/>
          <w:b w:val="0"/>
          <w:sz w:val="18"/>
          <w:szCs w:val="18"/>
        </w:rPr>
        <w:br/>
        <w:t>RECODE Age TO AgeRange</w:t>
      </w:r>
      <w:r w:rsidRPr="00536A99">
        <w:rPr>
          <w:rFonts w:ascii="Courier New" w:hAnsi="Courier New" w:cs="Courier New"/>
          <w:b w:val="0"/>
          <w:sz w:val="18"/>
          <w:szCs w:val="18"/>
        </w:rPr>
        <w:br/>
        <w:t>            LOVALUE - 0 = "&lt;=0"</w:t>
      </w:r>
      <w:r w:rsidRPr="00536A99">
        <w:rPr>
          <w:rFonts w:ascii="Courier New" w:hAnsi="Courier New" w:cs="Courier New"/>
          <w:b w:val="0"/>
          <w:sz w:val="18"/>
          <w:szCs w:val="18"/>
        </w:rPr>
        <w:br/>
        <w:t>            0 - 10 = "&gt;0 - 10"</w:t>
      </w:r>
      <w:r w:rsidRPr="00536A99">
        <w:rPr>
          <w:rFonts w:ascii="Courier New" w:hAnsi="Courier New" w:cs="Courier New"/>
          <w:b w:val="0"/>
          <w:sz w:val="18"/>
          <w:szCs w:val="18"/>
        </w:rPr>
        <w:br/>
        <w:t>            10 - 20 = "&gt;10 - 20"</w:t>
      </w:r>
      <w:r w:rsidRPr="00536A99">
        <w:rPr>
          <w:rFonts w:ascii="Courier New" w:hAnsi="Courier New" w:cs="Courier New"/>
          <w:b w:val="0"/>
          <w:sz w:val="18"/>
          <w:szCs w:val="18"/>
        </w:rPr>
        <w:br/>
        <w:t>            20 - 30 = "&gt;20 - 30"</w:t>
      </w:r>
      <w:r w:rsidRPr="00536A99">
        <w:rPr>
          <w:rFonts w:ascii="Courier New" w:hAnsi="Courier New" w:cs="Courier New"/>
          <w:b w:val="0"/>
          <w:sz w:val="18"/>
          <w:szCs w:val="18"/>
        </w:rPr>
        <w:br/>
        <w:t>            30 - 40 = "&gt;30 - 40"</w:t>
      </w:r>
      <w:r w:rsidRPr="00536A99">
        <w:rPr>
          <w:rFonts w:ascii="Courier New" w:hAnsi="Courier New" w:cs="Courier New"/>
          <w:b w:val="0"/>
          <w:sz w:val="18"/>
          <w:szCs w:val="18"/>
        </w:rPr>
        <w:br/>
        <w:t>            40 - 50 = "&gt;40 - 50"</w:t>
      </w:r>
      <w:r w:rsidRPr="00536A99">
        <w:rPr>
          <w:rFonts w:ascii="Courier New" w:hAnsi="Courier New" w:cs="Courier New"/>
          <w:b w:val="0"/>
          <w:sz w:val="18"/>
          <w:szCs w:val="18"/>
        </w:rPr>
        <w:br/>
        <w:t>            50 - 60 = "&gt;50 - 60"</w:t>
      </w:r>
      <w:r w:rsidRPr="00536A99">
        <w:rPr>
          <w:rFonts w:ascii="Courier New" w:hAnsi="Courier New" w:cs="Courier New"/>
          <w:b w:val="0"/>
          <w:sz w:val="18"/>
          <w:szCs w:val="18"/>
        </w:rPr>
        <w:br/>
        <w:t>            60 - 70 = "&gt;60 - 70"</w:t>
      </w:r>
      <w:r w:rsidRPr="00536A99">
        <w:rPr>
          <w:rFonts w:ascii="Courier New" w:hAnsi="Courier New" w:cs="Courier New"/>
          <w:b w:val="0"/>
          <w:sz w:val="18"/>
          <w:szCs w:val="18"/>
        </w:rPr>
        <w:br/>
        <w:t>            70 - 80 = "&gt;70 - 80"</w:t>
      </w:r>
      <w:r w:rsidRPr="00536A99">
        <w:rPr>
          <w:rFonts w:ascii="Courier New" w:hAnsi="Courier New" w:cs="Courier New"/>
          <w:b w:val="0"/>
          <w:sz w:val="18"/>
          <w:szCs w:val="18"/>
        </w:rPr>
        <w:br/>
        <w:t>            80 - 90 = "&gt;80 - 90"</w:t>
      </w:r>
      <w:r w:rsidRPr="00536A99">
        <w:rPr>
          <w:rFonts w:ascii="Courier New" w:hAnsi="Courier New" w:cs="Courier New"/>
          <w:b w:val="0"/>
          <w:sz w:val="18"/>
          <w:szCs w:val="18"/>
        </w:rPr>
        <w:br/>
        <w:t>            90 - 99 = "&gt;90 - 99"</w:t>
      </w:r>
      <w:r w:rsidRPr="00536A99">
        <w:rPr>
          <w:rFonts w:ascii="Courier New" w:hAnsi="Courier New" w:cs="Courier New"/>
          <w:b w:val="0"/>
          <w:sz w:val="18"/>
          <w:szCs w:val="18"/>
        </w:rPr>
        <w:br/>
        <w:t>            99 - HIVALUE = "&gt;99"</w:t>
      </w:r>
      <w:r w:rsidRPr="00536A99">
        <w:rPr>
          <w:rFonts w:ascii="Courier New" w:hAnsi="Courier New" w:cs="Courier New"/>
          <w:b w:val="0"/>
          <w:sz w:val="18"/>
          <w:szCs w:val="18"/>
        </w:rPr>
        <w:br/>
        <w:t>END</w:t>
      </w:r>
      <w:r w:rsidRPr="00536A99">
        <w:rPr>
          <w:rFonts w:ascii="Courier New" w:hAnsi="Courier New" w:cs="Courier New"/>
          <w:b w:val="0"/>
          <w:sz w:val="18"/>
          <w:szCs w:val="18"/>
        </w:rPr>
        <w:br/>
        <w:t xml:space="preserve">LIST Age AgeRange </w:t>
      </w:r>
    </w:p>
    <w:p w:rsidR="00745BCF" w:rsidRPr="00F85168" w:rsidRDefault="00745BCF" w:rsidP="00745BCF">
      <w:pPr>
        <w:pStyle w:val="ImageCaption"/>
        <w:rPr>
          <w:rFonts w:ascii="Century Schoolbook" w:hAnsi="Century Schoolbook"/>
          <w:sz w:val="22"/>
          <w:szCs w:val="22"/>
        </w:rPr>
      </w:pPr>
    </w:p>
    <w:p w:rsidR="00745BCF" w:rsidRPr="00F85168" w:rsidRDefault="00745BCF" w:rsidP="00745BCF">
      <w:pPr>
        <w:rPr>
          <w:rFonts w:ascii="Century Schoolbook" w:hAnsi="Century Schoolbook"/>
          <w:sz w:val="22"/>
          <w:szCs w:val="22"/>
        </w:rPr>
      </w:pPr>
      <w:r w:rsidRPr="00F85168">
        <w:rPr>
          <w:rStyle w:val="CommentReference"/>
          <w:rFonts w:ascii="Century Schoolbook" w:hAnsi="Century Schoolbook"/>
          <w:sz w:val="22"/>
          <w:szCs w:val="22"/>
        </w:rPr>
        <w:t>Example 2:</w:t>
      </w:r>
      <w:r w:rsidRPr="00F85168">
        <w:rPr>
          <w:rFonts w:ascii="Century Schoolbook" w:hAnsi="Century Schoolbook"/>
          <w:sz w:val="22"/>
          <w:szCs w:val="22"/>
        </w:rPr>
        <w:t xml:space="preserve"> The RECODE command is used to generate an age range. The ELSE clause ensures that any values not captured in the recoding process are assigned a default value. In this case, any values greater than 60 are assigned "Senior."</w:t>
      </w:r>
    </w:p>
    <w:p w:rsidR="00745BCF" w:rsidRPr="00536A99" w:rsidRDefault="00745BCF" w:rsidP="00536A99">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{C:\My_Project_Folder\Sample\Sample.prj}:Oswego</w:t>
      </w:r>
      <w:r w:rsidRPr="00536A99">
        <w:rPr>
          <w:rFonts w:ascii="Courier New" w:hAnsi="Courier New" w:cs="Courier New"/>
          <w:b w:val="0"/>
          <w:sz w:val="18"/>
          <w:szCs w:val="18"/>
        </w:rPr>
        <w:br/>
        <w:t>DEFINE AgeRange TEXTINPUT</w:t>
      </w:r>
      <w:r w:rsidRPr="00536A99">
        <w:rPr>
          <w:rFonts w:ascii="Courier New" w:hAnsi="Courier New" w:cs="Courier New"/>
          <w:b w:val="0"/>
          <w:sz w:val="18"/>
          <w:szCs w:val="18"/>
        </w:rPr>
        <w:br/>
        <w:t>RECODE Age TO AgeRange</w:t>
      </w:r>
      <w:r w:rsidRPr="00536A99">
        <w:rPr>
          <w:rFonts w:ascii="Courier New" w:hAnsi="Courier New" w:cs="Courier New"/>
          <w:b w:val="0"/>
          <w:sz w:val="18"/>
          <w:szCs w:val="18"/>
        </w:rPr>
        <w:br/>
        <w:t>            LOVALUE - 0 = "&lt;=0"</w:t>
      </w:r>
      <w:r w:rsidRPr="00536A99">
        <w:rPr>
          <w:rFonts w:ascii="Courier New" w:hAnsi="Courier New" w:cs="Courier New"/>
          <w:b w:val="0"/>
          <w:sz w:val="18"/>
          <w:szCs w:val="18"/>
        </w:rPr>
        <w:br/>
        <w:t>            0 - 10 = "&gt;0 - 10"</w:t>
      </w:r>
      <w:r w:rsidRPr="00536A99">
        <w:rPr>
          <w:rFonts w:ascii="Courier New" w:hAnsi="Courier New" w:cs="Courier New"/>
          <w:b w:val="0"/>
          <w:sz w:val="18"/>
          <w:szCs w:val="18"/>
        </w:rPr>
        <w:br/>
        <w:t>            10 - 20 = "&gt;10 - 20"</w:t>
      </w:r>
      <w:r w:rsidRPr="00536A99">
        <w:rPr>
          <w:rFonts w:ascii="Courier New" w:hAnsi="Courier New" w:cs="Courier New"/>
          <w:b w:val="0"/>
          <w:sz w:val="18"/>
          <w:szCs w:val="18"/>
        </w:rPr>
        <w:br/>
        <w:t>            20 - 30 = "&gt;20 - 30"</w:t>
      </w:r>
      <w:r w:rsidRPr="00536A99">
        <w:rPr>
          <w:rFonts w:ascii="Courier New" w:hAnsi="Courier New" w:cs="Courier New"/>
          <w:b w:val="0"/>
          <w:sz w:val="18"/>
          <w:szCs w:val="18"/>
        </w:rPr>
        <w:br/>
        <w:t>            30 - 50 = "&gt;30 - 50"</w:t>
      </w:r>
      <w:r w:rsidRPr="00536A99">
        <w:rPr>
          <w:rFonts w:ascii="Courier New" w:hAnsi="Courier New" w:cs="Courier New"/>
          <w:b w:val="0"/>
          <w:sz w:val="18"/>
          <w:szCs w:val="18"/>
        </w:rPr>
        <w:br/>
        <w:t>            50 - 65 = "&gt;50 - 65"</w:t>
      </w:r>
      <w:r w:rsidRPr="00536A99">
        <w:rPr>
          <w:rFonts w:ascii="Courier New" w:hAnsi="Courier New" w:cs="Courier New"/>
          <w:b w:val="0"/>
          <w:sz w:val="18"/>
          <w:szCs w:val="18"/>
        </w:rPr>
        <w:br/>
        <w:t>ELSE = "Senior"</w:t>
      </w:r>
      <w:r w:rsidRPr="00536A99">
        <w:rPr>
          <w:rFonts w:ascii="Courier New" w:hAnsi="Courier New" w:cs="Courier New"/>
          <w:b w:val="0"/>
          <w:sz w:val="18"/>
          <w:szCs w:val="18"/>
        </w:rPr>
        <w:br/>
        <w:t>END</w:t>
      </w:r>
      <w:r w:rsidRPr="00536A99">
        <w:rPr>
          <w:rFonts w:ascii="Courier New" w:hAnsi="Courier New" w:cs="Courier New"/>
          <w:b w:val="0"/>
          <w:sz w:val="18"/>
          <w:szCs w:val="18"/>
        </w:rPr>
        <w:br/>
        <w:t xml:space="preserve">LIST Age AgeRange </w:t>
      </w:r>
    </w:p>
    <w:p w:rsidR="00745BCF" w:rsidRPr="00F85168" w:rsidRDefault="00745BCF" w:rsidP="00745BCF">
      <w:pPr>
        <w:pStyle w:val="ImageCaption"/>
        <w:rPr>
          <w:rFonts w:ascii="Century Schoolbook" w:hAnsi="Century Schoolbook"/>
          <w:sz w:val="22"/>
          <w:szCs w:val="22"/>
        </w:rPr>
      </w:pPr>
    </w:p>
    <w:p w:rsidR="00745BCF" w:rsidRPr="00F85168" w:rsidRDefault="00745BCF" w:rsidP="00745BCF">
      <w:pPr>
        <w:rPr>
          <w:rFonts w:ascii="Century Schoolbook" w:hAnsi="Century Schoolbook"/>
          <w:sz w:val="22"/>
          <w:szCs w:val="22"/>
        </w:rPr>
      </w:pPr>
      <w:r w:rsidRPr="00F85168">
        <w:rPr>
          <w:rStyle w:val="CommentReference"/>
          <w:rFonts w:ascii="Century Schoolbook" w:hAnsi="Century Schoolbook"/>
          <w:sz w:val="22"/>
          <w:szCs w:val="22"/>
        </w:rPr>
        <w:t>Example 3:</w:t>
      </w:r>
      <w:r w:rsidRPr="00F85168">
        <w:rPr>
          <w:rFonts w:ascii="Century Schoolbook" w:hAnsi="Century Schoolbook"/>
          <w:sz w:val="22"/>
          <w:szCs w:val="22"/>
        </w:rPr>
        <w:t xml:space="preserve"> The RECODE command is used to generate a detailed age range from 0 to 70 in increments of three. Note that a single RECODE command is limited to approximately 12 conditions </w:t>
      </w:r>
      <w:r>
        <w:rPr>
          <w:rFonts w:ascii="Century Schoolbook" w:hAnsi="Century Schoolbook"/>
          <w:sz w:val="22"/>
          <w:szCs w:val="22"/>
        </w:rPr>
        <w:t>because of</w:t>
      </w:r>
      <w:r w:rsidRPr="00F85168">
        <w:rPr>
          <w:rFonts w:ascii="Century Schoolbook" w:hAnsi="Century Schoolbook"/>
          <w:sz w:val="22"/>
          <w:szCs w:val="22"/>
        </w:rPr>
        <w:t xml:space="preserve"> query size limitations inherent in the Access database format. The desired age categories would require more than 12 recodes. To work around this problem, only </w:t>
      </w:r>
      <w:r>
        <w:rPr>
          <w:rFonts w:ascii="Century Schoolbook" w:hAnsi="Century Schoolbook"/>
          <w:sz w:val="22"/>
          <w:szCs w:val="22"/>
        </w:rPr>
        <w:t>10</w:t>
      </w:r>
      <w:r w:rsidRPr="00F85168">
        <w:rPr>
          <w:rFonts w:ascii="Century Schoolbook" w:hAnsi="Century Schoolbook"/>
          <w:sz w:val="22"/>
          <w:szCs w:val="22"/>
        </w:rPr>
        <w:t xml:space="preserve"> recodes are done at a time and are separated by a series of SELECT, WRITE, and READ commands. The first WRITE command creates a new temporary table (or overwrites an existing one) that stores only records that contain recoded values. The remaining records are not written out </w:t>
      </w:r>
      <w:r>
        <w:rPr>
          <w:rFonts w:ascii="Century Schoolbook" w:hAnsi="Century Schoolbook"/>
          <w:sz w:val="22"/>
          <w:szCs w:val="22"/>
        </w:rPr>
        <w:t>because of</w:t>
      </w:r>
      <w:r w:rsidRPr="00F85168">
        <w:rPr>
          <w:rFonts w:ascii="Century Schoolbook" w:hAnsi="Century Schoolbook"/>
          <w:sz w:val="22"/>
          <w:szCs w:val="22"/>
        </w:rPr>
        <w:t xml:space="preserve"> the SELECT command. Each subsequent block of recoded values is written to the same file using the APPEND parameter. By the time the code is done executing, the table T1 contains all of the recoded data. </w:t>
      </w:r>
    </w:p>
    <w:p w:rsidR="00745BCF" w:rsidRPr="00536A99" w:rsidRDefault="00745BCF" w:rsidP="00536A99">
      <w:pPr>
        <w:keepLines w:val="0"/>
        <w:autoSpaceDE w:val="0"/>
        <w:autoSpaceDN w:val="0"/>
        <w:adjustRightInd w:val="0"/>
        <w:spacing w:after="0"/>
        <w:rPr>
          <w:rFonts w:ascii="Courier New" w:eastAsiaTheme="minorHAnsi" w:hAnsi="Courier New" w:cs="Courier New"/>
          <w:bCs/>
          <w:sz w:val="18"/>
          <w:szCs w:val="18"/>
        </w:rPr>
      </w:pPr>
      <w:r w:rsidRPr="00536A99">
        <w:rPr>
          <w:rFonts w:ascii="Courier New" w:hAnsi="Courier New" w:cs="Courier New"/>
          <w:sz w:val="18"/>
          <w:szCs w:val="18"/>
        </w:rPr>
        <w:t>READ {C:\My_Project_Folder\Sample\Sample.prj}:Oswego</w:t>
      </w:r>
      <w:r w:rsidRPr="00536A99">
        <w:rPr>
          <w:rFonts w:ascii="Courier New" w:hAnsi="Courier New" w:cs="Courier New"/>
          <w:sz w:val="18"/>
          <w:szCs w:val="18"/>
        </w:rPr>
        <w:br/>
        <w:t>DEFINE AgeRange TEXTINPUT</w:t>
      </w:r>
      <w:r w:rsidRPr="00536A99">
        <w:rPr>
          <w:rFonts w:ascii="Courier New" w:hAnsi="Courier New" w:cs="Courier New"/>
          <w:sz w:val="18"/>
          <w:szCs w:val="18"/>
        </w:rPr>
        <w:br/>
        <w:t>RECODE AGE TO AgeRange</w:t>
      </w:r>
      <w:r w:rsidRPr="00536A99">
        <w:rPr>
          <w:rFonts w:ascii="Courier New" w:hAnsi="Courier New" w:cs="Courier New"/>
          <w:sz w:val="18"/>
          <w:szCs w:val="18"/>
        </w:rPr>
        <w:br/>
        <w:t>     LOVALUE - 0 = "&lt;=0"</w:t>
      </w:r>
      <w:r w:rsidRPr="00536A99">
        <w:rPr>
          <w:rFonts w:ascii="Courier New" w:hAnsi="Courier New" w:cs="Courier New"/>
          <w:sz w:val="18"/>
          <w:szCs w:val="18"/>
        </w:rPr>
        <w:br/>
        <w:t>     0 - 3 = "&gt;0 - 3"</w:t>
      </w:r>
      <w:r w:rsidRPr="00536A99">
        <w:rPr>
          <w:rFonts w:ascii="Courier New" w:hAnsi="Courier New" w:cs="Courier New"/>
          <w:sz w:val="18"/>
          <w:szCs w:val="18"/>
        </w:rPr>
        <w:br/>
        <w:t>     3 - 6 = "&gt;3 - 6"</w:t>
      </w:r>
      <w:r w:rsidRPr="00536A99">
        <w:rPr>
          <w:rFonts w:ascii="Courier New" w:hAnsi="Courier New" w:cs="Courier New"/>
          <w:sz w:val="18"/>
          <w:szCs w:val="18"/>
        </w:rPr>
        <w:br/>
        <w:t>     6 - 9 = "&gt;6 - 9"</w:t>
      </w:r>
      <w:r w:rsidRPr="00536A99">
        <w:rPr>
          <w:rFonts w:ascii="Courier New" w:hAnsi="Courier New" w:cs="Courier New"/>
          <w:sz w:val="18"/>
          <w:szCs w:val="18"/>
        </w:rPr>
        <w:br/>
        <w:t>     9 - 12 = "&gt;9 - 12"</w:t>
      </w:r>
      <w:r w:rsidRPr="00536A99">
        <w:rPr>
          <w:rFonts w:ascii="Courier New" w:hAnsi="Courier New" w:cs="Courier New"/>
          <w:sz w:val="18"/>
          <w:szCs w:val="18"/>
        </w:rPr>
        <w:br/>
        <w:t>     12 - 15 = "&gt;12 - 15"</w:t>
      </w:r>
      <w:r w:rsidRPr="00516458">
        <w:rPr>
          <w:rFonts w:ascii="Century Schoolbook" w:hAnsi="Century Schoolbook"/>
          <w:b/>
          <w:sz w:val="22"/>
          <w:szCs w:val="22"/>
        </w:rPr>
        <w:br/>
        <w:t>     </w:t>
      </w:r>
      <w:r w:rsidRPr="00536A99">
        <w:rPr>
          <w:rFonts w:ascii="Courier New" w:hAnsi="Courier New" w:cs="Courier New"/>
          <w:sz w:val="18"/>
          <w:szCs w:val="18"/>
        </w:rPr>
        <w:t>15 - 18 = "&gt;15 - 18"</w:t>
      </w:r>
      <w:r w:rsidRPr="00536A99">
        <w:rPr>
          <w:rFonts w:ascii="Courier New" w:hAnsi="Courier New" w:cs="Courier New"/>
          <w:sz w:val="18"/>
          <w:szCs w:val="18"/>
        </w:rPr>
        <w:br/>
        <w:t>     18 - 21 = "&gt;18 - 21"</w:t>
      </w:r>
      <w:r w:rsidRPr="00516458">
        <w:rPr>
          <w:rFonts w:ascii="Century Schoolbook" w:hAnsi="Century Schoolbook"/>
          <w:b/>
          <w:sz w:val="22"/>
          <w:szCs w:val="22"/>
        </w:rPr>
        <w:br/>
      </w:r>
      <w:r w:rsidRPr="00536A99">
        <w:rPr>
          <w:rFonts w:ascii="Courier New" w:hAnsi="Courier New" w:cs="Courier New"/>
          <w:sz w:val="18"/>
          <w:szCs w:val="18"/>
        </w:rPr>
        <w:lastRenderedPageBreak/>
        <w:t>     21 - 24 = "&gt;21 - 24"</w:t>
      </w:r>
      <w:r w:rsidRPr="00536A99">
        <w:rPr>
          <w:rFonts w:ascii="Courier New" w:hAnsi="Courier New" w:cs="Courier New"/>
          <w:sz w:val="18"/>
          <w:szCs w:val="18"/>
        </w:rPr>
        <w:br/>
        <w:t>     24 - 27 = "&gt;24 - 27"</w:t>
      </w:r>
      <w:r w:rsidRPr="00536A99">
        <w:rPr>
          <w:rFonts w:ascii="Courier New" w:hAnsi="Courier New" w:cs="Courier New"/>
          <w:sz w:val="18"/>
          <w:szCs w:val="18"/>
        </w:rPr>
        <w:br/>
        <w:t>END</w:t>
      </w:r>
      <w:r w:rsidRPr="00536A99">
        <w:rPr>
          <w:rFonts w:ascii="Courier New" w:hAnsi="Courier New" w:cs="Courier New"/>
          <w:sz w:val="18"/>
          <w:szCs w:val="18"/>
        </w:rPr>
        <w:br/>
      </w:r>
      <w:r w:rsidRPr="00536A99">
        <w:rPr>
          <w:rFonts w:ascii="Courier New" w:hAnsi="Courier New" w:cs="Courier New"/>
          <w:sz w:val="18"/>
          <w:szCs w:val="18"/>
        </w:rPr>
        <w:br/>
        <w:t>SELECT NOT AgeRange = (.)</w:t>
      </w:r>
      <w:r w:rsidRPr="00536A99">
        <w:rPr>
          <w:rFonts w:ascii="Courier New" w:hAnsi="Courier New" w:cs="Courier New"/>
          <w:sz w:val="18"/>
          <w:szCs w:val="18"/>
        </w:rPr>
        <w:br/>
      </w:r>
      <w:r w:rsidRPr="00536A99">
        <w:rPr>
          <w:rFonts w:ascii="Courier New" w:eastAsiaTheme="minorHAnsi" w:hAnsi="Courier New" w:cs="Courier New"/>
          <w:bCs/>
          <w:sz w:val="18"/>
          <w:szCs w:val="18"/>
        </w:rPr>
        <w:t>WRITE APPEND "Epi7" {Provider=Microsoft.Jet.OLEDB.4.0;Data Source="</w:t>
      </w:r>
      <w:r w:rsidRPr="00536A99">
        <w:rPr>
          <w:rFonts w:ascii="Courier New" w:hAnsi="Courier New" w:cs="Courier New"/>
          <w:sz w:val="18"/>
          <w:szCs w:val="18"/>
        </w:rPr>
        <w:t>{C:\My_Project_Folder\Sample\Sample.prj}:</w:t>
      </w:r>
      <w:r w:rsidRPr="00536A99">
        <w:rPr>
          <w:rFonts w:ascii="Courier New" w:eastAsiaTheme="minorHAnsi" w:hAnsi="Courier New" w:cs="Courier New"/>
          <w:bCs/>
          <w:sz w:val="18"/>
          <w:szCs w:val="18"/>
        </w:rPr>
        <w:t xml:space="preserve"> T1 *</w:t>
      </w:r>
    </w:p>
    <w:p w:rsidR="00745BCF" w:rsidRPr="00536A99" w:rsidRDefault="00745BCF" w:rsidP="00536A99">
      <w:pPr>
        <w:keepLines w:val="0"/>
        <w:autoSpaceDE w:val="0"/>
        <w:autoSpaceDN w:val="0"/>
        <w:adjustRightInd w:val="0"/>
        <w:spacing w:after="0"/>
        <w:rPr>
          <w:rFonts w:ascii="Courier New" w:hAnsi="Courier New" w:cs="Courier New"/>
          <w:sz w:val="18"/>
          <w:szCs w:val="18"/>
        </w:rPr>
      </w:pPr>
      <w:r w:rsidRPr="00536A99">
        <w:rPr>
          <w:rFonts w:ascii="Courier New" w:hAnsi="Courier New" w:cs="Courier New"/>
          <w:color w:val="FF0000"/>
          <w:sz w:val="18"/>
          <w:szCs w:val="18"/>
        </w:rPr>
        <w:br/>
      </w:r>
      <w:r w:rsidRPr="00536A99">
        <w:rPr>
          <w:rFonts w:ascii="Courier New" w:hAnsi="Courier New" w:cs="Courier New"/>
          <w:sz w:val="18"/>
          <w:szCs w:val="18"/>
        </w:rPr>
        <w:t>READ {C:\My_Project_Folder\Sample\Sample.prj}:Oswego</w:t>
      </w:r>
      <w:r w:rsidRPr="00536A99">
        <w:rPr>
          <w:rFonts w:ascii="Courier New" w:hAnsi="Courier New" w:cs="Courier New"/>
          <w:sz w:val="18"/>
          <w:szCs w:val="18"/>
        </w:rPr>
        <w:br/>
        <w:t>DEFINE AgeRange TEXTINPUT</w:t>
      </w:r>
      <w:r w:rsidRPr="00536A99">
        <w:rPr>
          <w:rFonts w:ascii="Courier New" w:hAnsi="Courier New" w:cs="Courier New"/>
          <w:sz w:val="18"/>
          <w:szCs w:val="18"/>
        </w:rPr>
        <w:br/>
        <w:t>RECODE Age TO AgeRange</w:t>
      </w:r>
      <w:r w:rsidRPr="00536A99">
        <w:rPr>
          <w:rFonts w:ascii="Courier New" w:hAnsi="Courier New" w:cs="Courier New"/>
          <w:sz w:val="18"/>
          <w:szCs w:val="18"/>
        </w:rPr>
        <w:br/>
        <w:t>      27 - 30 = "&gt;27 - 30"</w:t>
      </w:r>
      <w:r w:rsidRPr="00536A99">
        <w:rPr>
          <w:rFonts w:ascii="Courier New" w:hAnsi="Courier New" w:cs="Courier New"/>
          <w:sz w:val="18"/>
          <w:szCs w:val="18"/>
        </w:rPr>
        <w:br/>
        <w:t>     30 - 33 = "&gt;30 - 33"</w:t>
      </w:r>
      <w:r w:rsidRPr="00536A99">
        <w:rPr>
          <w:rFonts w:ascii="Courier New" w:hAnsi="Courier New" w:cs="Courier New"/>
          <w:sz w:val="18"/>
          <w:szCs w:val="18"/>
        </w:rPr>
        <w:br/>
        <w:t>     33 - 36 = "&gt;33 - 36"</w:t>
      </w:r>
      <w:r w:rsidRPr="00536A99">
        <w:rPr>
          <w:rFonts w:ascii="Courier New" w:hAnsi="Courier New" w:cs="Courier New"/>
          <w:sz w:val="18"/>
          <w:szCs w:val="18"/>
        </w:rPr>
        <w:br/>
        <w:t>     36 - 39 = "&gt;36 - 39"</w:t>
      </w:r>
      <w:r w:rsidRPr="00536A99">
        <w:rPr>
          <w:rFonts w:ascii="Courier New" w:hAnsi="Courier New" w:cs="Courier New"/>
          <w:sz w:val="18"/>
          <w:szCs w:val="18"/>
        </w:rPr>
        <w:br/>
        <w:t>     39 - 42 = "&gt;39 - 42"</w:t>
      </w:r>
      <w:r w:rsidRPr="00536A99">
        <w:rPr>
          <w:rFonts w:ascii="Courier New" w:hAnsi="Courier New" w:cs="Courier New"/>
          <w:sz w:val="18"/>
          <w:szCs w:val="18"/>
        </w:rPr>
        <w:br/>
        <w:t>     42 - 45 = "&gt;42 - 45"</w:t>
      </w:r>
      <w:r w:rsidRPr="00536A99">
        <w:rPr>
          <w:rFonts w:ascii="Courier New" w:hAnsi="Courier New" w:cs="Courier New"/>
          <w:sz w:val="18"/>
          <w:szCs w:val="18"/>
        </w:rPr>
        <w:br/>
        <w:t>     45 - 48 = "&gt;45 - 48"</w:t>
      </w:r>
      <w:r w:rsidRPr="00536A99">
        <w:rPr>
          <w:rFonts w:ascii="Courier New" w:hAnsi="Courier New" w:cs="Courier New"/>
          <w:sz w:val="18"/>
          <w:szCs w:val="18"/>
        </w:rPr>
        <w:br/>
        <w:t>     48 - 51 = "&gt;48 - 51"</w:t>
      </w:r>
      <w:r w:rsidRPr="00536A99">
        <w:rPr>
          <w:rFonts w:ascii="Courier New" w:hAnsi="Courier New" w:cs="Courier New"/>
          <w:sz w:val="18"/>
          <w:szCs w:val="18"/>
        </w:rPr>
        <w:br/>
        <w:t>     51 - 54 = "&gt;51 - 54"</w:t>
      </w:r>
      <w:r w:rsidRPr="00536A99">
        <w:rPr>
          <w:rFonts w:ascii="Courier New" w:hAnsi="Courier New" w:cs="Courier New"/>
          <w:sz w:val="18"/>
          <w:szCs w:val="18"/>
        </w:rPr>
        <w:br/>
        <w:t>     54 - 57 = "&gt;54 - 57"</w:t>
      </w:r>
      <w:r w:rsidRPr="00536A99">
        <w:rPr>
          <w:rFonts w:ascii="Courier New" w:hAnsi="Courier New" w:cs="Courier New"/>
          <w:sz w:val="18"/>
          <w:szCs w:val="18"/>
        </w:rPr>
        <w:br/>
        <w:t>END</w:t>
      </w:r>
      <w:r w:rsidRPr="00536A99">
        <w:rPr>
          <w:rFonts w:ascii="Courier New" w:hAnsi="Courier New" w:cs="Courier New"/>
          <w:sz w:val="18"/>
          <w:szCs w:val="18"/>
        </w:rPr>
        <w:br/>
      </w:r>
      <w:r w:rsidRPr="00536A99">
        <w:rPr>
          <w:rFonts w:ascii="Courier New" w:hAnsi="Courier New" w:cs="Courier New"/>
          <w:sz w:val="18"/>
          <w:szCs w:val="18"/>
        </w:rPr>
        <w:br/>
        <w:t>SELECT NOT AgeRange = (.)</w:t>
      </w:r>
      <w:r w:rsidRPr="00536A99">
        <w:rPr>
          <w:rFonts w:ascii="Courier New" w:hAnsi="Courier New" w:cs="Courier New"/>
          <w:sz w:val="18"/>
          <w:szCs w:val="18"/>
        </w:rPr>
        <w:br/>
      </w:r>
      <w:r w:rsidRPr="00536A99">
        <w:rPr>
          <w:rFonts w:ascii="Courier New" w:eastAsiaTheme="minorHAnsi" w:hAnsi="Courier New" w:cs="Courier New"/>
          <w:bCs/>
          <w:sz w:val="18"/>
          <w:szCs w:val="18"/>
        </w:rPr>
        <w:t>WRITE APPEND "Epi7" {Provider=Microsoft.Jet.OLEDB.4.0;Data Source="</w:t>
      </w:r>
      <w:r w:rsidRPr="00536A99">
        <w:rPr>
          <w:rFonts w:ascii="Courier New" w:hAnsi="Courier New" w:cs="Courier New"/>
          <w:sz w:val="18"/>
          <w:szCs w:val="18"/>
        </w:rPr>
        <w:t>{C:\My_Project_Folder\Sample\Sample.prj}:</w:t>
      </w:r>
      <w:r w:rsidRPr="00536A99">
        <w:rPr>
          <w:rFonts w:ascii="Courier New" w:eastAsiaTheme="minorHAnsi" w:hAnsi="Courier New" w:cs="Courier New"/>
          <w:bCs/>
          <w:sz w:val="18"/>
          <w:szCs w:val="18"/>
        </w:rPr>
        <w:t xml:space="preserve"> T1 *</w:t>
      </w:r>
      <w:r w:rsidRPr="00536A99">
        <w:rPr>
          <w:rFonts w:ascii="Courier New" w:hAnsi="Courier New" w:cs="Courier New"/>
          <w:color w:val="FF0000"/>
          <w:sz w:val="18"/>
          <w:szCs w:val="18"/>
        </w:rPr>
        <w:br/>
      </w:r>
      <w:r w:rsidRPr="00536A99">
        <w:rPr>
          <w:rFonts w:ascii="Courier New" w:hAnsi="Courier New" w:cs="Courier New"/>
          <w:color w:val="FF0000"/>
          <w:sz w:val="18"/>
          <w:szCs w:val="18"/>
        </w:rPr>
        <w:br/>
      </w:r>
      <w:r w:rsidRPr="00536A99">
        <w:rPr>
          <w:rFonts w:ascii="Courier New" w:hAnsi="Courier New" w:cs="Courier New"/>
          <w:sz w:val="18"/>
          <w:szCs w:val="18"/>
        </w:rPr>
        <w:t>READ {C:\My_Project_Folder\Sample\Sample.prj}:Oswego</w:t>
      </w:r>
      <w:r w:rsidRPr="00536A99">
        <w:rPr>
          <w:rFonts w:ascii="Courier New" w:hAnsi="Courier New" w:cs="Courier New"/>
          <w:sz w:val="18"/>
          <w:szCs w:val="18"/>
        </w:rPr>
        <w:br/>
        <w:t>DEFINE AgeRange TEXTINPUt</w:t>
      </w:r>
      <w:r w:rsidRPr="00536A99">
        <w:rPr>
          <w:rFonts w:ascii="Courier New" w:hAnsi="Courier New" w:cs="Courier New"/>
          <w:sz w:val="18"/>
          <w:szCs w:val="18"/>
        </w:rPr>
        <w:br/>
        <w:t>RECODE Age TO AgeRange</w:t>
      </w:r>
      <w:r w:rsidRPr="00536A99">
        <w:rPr>
          <w:rFonts w:ascii="Courier New" w:hAnsi="Courier New" w:cs="Courier New"/>
          <w:sz w:val="18"/>
          <w:szCs w:val="18"/>
        </w:rPr>
        <w:br/>
        <w:t>     57 - 60 = "&gt;57 - 60"</w:t>
      </w:r>
      <w:r w:rsidRPr="00536A99">
        <w:rPr>
          <w:rFonts w:ascii="Courier New" w:hAnsi="Courier New" w:cs="Courier New"/>
          <w:sz w:val="18"/>
          <w:szCs w:val="18"/>
        </w:rPr>
        <w:br/>
        <w:t>     60 - 63 = "&gt;60 - 63"</w:t>
      </w:r>
      <w:r w:rsidRPr="00536A99">
        <w:rPr>
          <w:rFonts w:ascii="Courier New" w:hAnsi="Courier New" w:cs="Courier New"/>
          <w:sz w:val="18"/>
          <w:szCs w:val="18"/>
        </w:rPr>
        <w:br/>
        <w:t>     63 - 66 = "&gt;63 - 66"</w:t>
      </w:r>
      <w:r w:rsidRPr="00536A99">
        <w:rPr>
          <w:rFonts w:ascii="Courier New" w:hAnsi="Courier New" w:cs="Courier New"/>
          <w:sz w:val="18"/>
          <w:szCs w:val="18"/>
        </w:rPr>
        <w:br/>
        <w:t>     66 - 69 = "&gt;66 - 69"</w:t>
      </w:r>
      <w:r w:rsidRPr="00536A99">
        <w:rPr>
          <w:rFonts w:ascii="Courier New" w:hAnsi="Courier New" w:cs="Courier New"/>
          <w:sz w:val="18"/>
          <w:szCs w:val="18"/>
        </w:rPr>
        <w:br/>
        <w:t>     69 - 70 = "&gt;69 - 70"</w:t>
      </w:r>
      <w:r w:rsidRPr="00536A99">
        <w:rPr>
          <w:rFonts w:ascii="Courier New" w:hAnsi="Courier New" w:cs="Courier New"/>
          <w:sz w:val="18"/>
          <w:szCs w:val="18"/>
        </w:rPr>
        <w:br/>
        <w:t>     70 - HIVALUE = "&gt;70"</w:t>
      </w:r>
      <w:r w:rsidRPr="00536A99">
        <w:rPr>
          <w:rFonts w:ascii="Courier New" w:hAnsi="Courier New" w:cs="Courier New"/>
          <w:sz w:val="18"/>
          <w:szCs w:val="18"/>
        </w:rPr>
        <w:br/>
        <w:t>END</w:t>
      </w:r>
      <w:r w:rsidRPr="00536A99">
        <w:rPr>
          <w:rFonts w:ascii="Courier New" w:hAnsi="Courier New" w:cs="Courier New"/>
          <w:sz w:val="18"/>
          <w:szCs w:val="18"/>
        </w:rPr>
        <w:br/>
      </w:r>
      <w:r w:rsidRPr="00536A99">
        <w:rPr>
          <w:rFonts w:ascii="Courier New" w:hAnsi="Courier New" w:cs="Courier New"/>
          <w:sz w:val="18"/>
          <w:szCs w:val="18"/>
        </w:rPr>
        <w:br/>
        <w:t>SELECT NOT AgeRange = (.)</w:t>
      </w:r>
      <w:r w:rsidRPr="00536A99">
        <w:rPr>
          <w:rFonts w:ascii="Courier New" w:hAnsi="Courier New" w:cs="Courier New"/>
          <w:sz w:val="18"/>
          <w:szCs w:val="18"/>
        </w:rPr>
        <w:br/>
      </w:r>
      <w:r w:rsidRPr="00536A99">
        <w:rPr>
          <w:rFonts w:ascii="Courier New" w:eastAsiaTheme="minorHAnsi" w:hAnsi="Courier New" w:cs="Courier New"/>
          <w:bCs/>
          <w:sz w:val="18"/>
          <w:szCs w:val="18"/>
        </w:rPr>
        <w:t>WRITE APPEND "Epi7" {Provider=Microsoft.Jet.OLEDB.4.0;Data Source="</w:t>
      </w:r>
      <w:r w:rsidRPr="00536A99">
        <w:rPr>
          <w:rFonts w:ascii="Courier New" w:hAnsi="Courier New" w:cs="Courier New"/>
          <w:sz w:val="18"/>
          <w:szCs w:val="18"/>
        </w:rPr>
        <w:t>{C:\My_Project_Folder\Sample\Sample.prj}:</w:t>
      </w:r>
      <w:r w:rsidRPr="00536A99">
        <w:rPr>
          <w:rFonts w:ascii="Courier New" w:eastAsiaTheme="minorHAnsi" w:hAnsi="Courier New" w:cs="Courier New"/>
          <w:bCs/>
          <w:sz w:val="18"/>
          <w:szCs w:val="18"/>
        </w:rPr>
        <w:t xml:space="preserve"> T1 *</w:t>
      </w:r>
      <w:r w:rsidRPr="00536A99">
        <w:rPr>
          <w:rFonts w:ascii="Courier New" w:hAnsi="Courier New" w:cs="Courier New"/>
          <w:color w:val="FF0000"/>
          <w:sz w:val="18"/>
          <w:szCs w:val="18"/>
        </w:rPr>
        <w:br/>
      </w:r>
      <w:r w:rsidRPr="00536A99">
        <w:rPr>
          <w:rFonts w:ascii="Courier New" w:hAnsi="Courier New" w:cs="Courier New"/>
          <w:sz w:val="18"/>
          <w:szCs w:val="18"/>
        </w:rPr>
        <w:t>READ {C:\My_Project_Folder\Sample\Sample.prj}:T1</w:t>
      </w:r>
      <w:r w:rsidRPr="00536A99">
        <w:rPr>
          <w:rFonts w:ascii="Courier New" w:hAnsi="Courier New" w:cs="Courier New"/>
          <w:sz w:val="18"/>
          <w:szCs w:val="18"/>
        </w:rPr>
        <w:br/>
        <w:t xml:space="preserve">LIST Age AgeRange </w:t>
      </w: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485" w:name="_Toc279046121"/>
      <w:bookmarkStart w:id="486" w:name="_Toc309980898"/>
      <w:bookmarkStart w:id="487" w:name="_Toc332822777"/>
      <w:r w:rsidRPr="001E267E">
        <w:rPr>
          <w:rFonts w:ascii="Century Schoolbook" w:hAnsi="Century Schoolbook"/>
          <w:color w:val="000000" w:themeColor="text1"/>
        </w:rPr>
        <w:lastRenderedPageBreak/>
        <w:t>REGRESS</w:t>
      </w:r>
      <w:bookmarkEnd w:id="485"/>
      <w:bookmarkEnd w:id="486"/>
      <w:bookmarkEnd w:id="487"/>
    </w:p>
    <w:p w:rsidR="00745BCF" w:rsidRPr="00F85168" w:rsidRDefault="00A812D1" w:rsidP="00745BCF">
      <w:pPr>
        <w:rPr>
          <w:rFonts w:ascii="Century Schoolbook" w:hAnsi="Century Schoolbook"/>
        </w:rPr>
      </w:pPr>
      <w:r>
        <w:rPr>
          <w:rFonts w:ascii="Century Schoolbook" w:hAnsi="Century Schoolbook"/>
        </w:rPr>
        <w:pict>
          <v:rect id="_x0000_i1176" style="width:429.85pt;height:.75pt" o:hrpct="995" o:hrstd="t" o:hr="t" fillcolor="#b4b4b4" stroked="f"/>
        </w:pic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Description</w:t>
      </w:r>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t>This command performs multivariate linear regression with support for automatic dummy variables and multiple interactions. If a variable has more than two values</w:t>
      </w:r>
      <w:r>
        <w:rPr>
          <w:rFonts w:ascii="Century Schoolbook" w:hAnsi="Century Schoolbook"/>
          <w:sz w:val="22"/>
          <w:szCs w:val="22"/>
        </w:rPr>
        <w:t>,</w:t>
      </w:r>
      <w:r w:rsidRPr="00F85168">
        <w:rPr>
          <w:rFonts w:ascii="Century Schoolbook" w:hAnsi="Century Schoolbook"/>
          <w:sz w:val="22"/>
          <w:szCs w:val="22"/>
        </w:rPr>
        <w:t xml:space="preserve"> it is automatically turned into a series of 'yes/no' variables called 'dummy variables', one for each extra value.</w: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Syntax</w:t>
      </w:r>
    </w:p>
    <w:p w:rsidR="00745BCF" w:rsidRPr="00536A99" w:rsidRDefault="00745BCF" w:rsidP="00536A99">
      <w:pPr>
        <w:pStyle w:val="ImageCaption"/>
        <w:jc w:val="left"/>
        <w:rPr>
          <w:rFonts w:ascii="Courier New" w:hAnsi="Courier New" w:cs="Courier New"/>
          <w:b w:val="0"/>
          <w:sz w:val="18"/>
          <w:szCs w:val="18"/>
        </w:rPr>
      </w:pPr>
      <w:r w:rsidRPr="00536A99">
        <w:rPr>
          <w:rFonts w:ascii="Courier New" w:hAnsi="Courier New" w:cs="Courier New"/>
          <w:b w:val="0"/>
          <w:sz w:val="18"/>
          <w:szCs w:val="18"/>
        </w:rPr>
        <w:t>REGRESS &lt;dependent variable&gt; = &lt;independent variable(s)&gt; [NOINTERCEPT] [OUTTABLE=&lt;tablename&gt;] [WEIGHTVAR=&lt;weight variable&gt;] [PVALUE=&lt;PValue&gt;]</w:t>
      </w:r>
    </w:p>
    <w:p w:rsidR="00745BCF" w:rsidRPr="00F85168" w:rsidRDefault="00745BCF" w:rsidP="00745BCF">
      <w:pPr>
        <w:pStyle w:val="ImageCaption"/>
        <w:rPr>
          <w:rFonts w:ascii="Century Schoolbook" w:hAnsi="Century Schoolbook"/>
          <w:b w:val="0"/>
          <w:sz w:val="22"/>
          <w:szCs w:val="22"/>
        </w:rPr>
      </w:pPr>
    </w:p>
    <w:p w:rsidR="00745BCF" w:rsidRPr="00F85168" w:rsidRDefault="00745BCF" w:rsidP="00745BCF">
      <w:pPr>
        <w:numPr>
          <w:ilvl w:val="0"/>
          <w:numId w:val="323"/>
        </w:numPr>
        <w:rPr>
          <w:rFonts w:ascii="Century Schoolbook" w:hAnsi="Century Schoolbook"/>
          <w:color w:val="000000"/>
          <w:sz w:val="22"/>
          <w:szCs w:val="22"/>
        </w:rPr>
      </w:pPr>
      <w:r w:rsidRPr="00053189">
        <w:rPr>
          <w:rFonts w:ascii="Century Schoolbook" w:hAnsi="Century Schoolbook"/>
          <w:b/>
          <w:color w:val="000000"/>
          <w:sz w:val="22"/>
          <w:szCs w:val="22"/>
        </w:rPr>
        <w:t>&lt;dependent variable&gt;</w:t>
      </w:r>
      <w:r w:rsidRPr="00F85168">
        <w:rPr>
          <w:rFonts w:ascii="Century Schoolbook" w:hAnsi="Century Schoolbook"/>
          <w:color w:val="000000"/>
          <w:sz w:val="22"/>
          <w:szCs w:val="22"/>
        </w:rPr>
        <w:t xml:space="preserve"> represents the dependent variable.</w:t>
      </w:r>
    </w:p>
    <w:p w:rsidR="00745BCF" w:rsidRPr="00F85168" w:rsidRDefault="00745BCF" w:rsidP="00745BCF">
      <w:pPr>
        <w:numPr>
          <w:ilvl w:val="0"/>
          <w:numId w:val="323"/>
        </w:numPr>
        <w:rPr>
          <w:rFonts w:ascii="Century Schoolbook" w:hAnsi="Century Schoolbook"/>
          <w:color w:val="000000"/>
          <w:sz w:val="22"/>
          <w:szCs w:val="22"/>
        </w:rPr>
      </w:pPr>
      <w:r w:rsidRPr="00053189">
        <w:rPr>
          <w:rFonts w:ascii="Century Schoolbook" w:hAnsi="Century Schoolbook"/>
          <w:b/>
          <w:color w:val="000000"/>
          <w:sz w:val="22"/>
          <w:szCs w:val="22"/>
        </w:rPr>
        <w:t>&lt;independent variable(s)&gt;</w:t>
      </w:r>
      <w:r w:rsidRPr="00F85168">
        <w:rPr>
          <w:rFonts w:ascii="Century Schoolbook" w:hAnsi="Century Schoolbook"/>
          <w:color w:val="000000"/>
          <w:sz w:val="22"/>
          <w:szCs w:val="22"/>
        </w:rPr>
        <w:t xml:space="preserve"> is an independent variable that can be a numeric variable, a non-numeric variable, or a variable surrounded by parenthesis. Any text or yes-no variable, or a variable surrounded with parenthesis, is automatically recoded into dummy variables. A dummy variable is created for all but one of the levels of a variable. This dummy variable measures the contribution of its level relative to the excluded level. Interactions are specified by * between variables.</w:t>
      </w:r>
    </w:p>
    <w:p w:rsidR="00745BCF" w:rsidRPr="00F85168" w:rsidRDefault="00745BCF" w:rsidP="00745BCF">
      <w:pPr>
        <w:numPr>
          <w:ilvl w:val="0"/>
          <w:numId w:val="323"/>
        </w:numPr>
        <w:rPr>
          <w:rFonts w:ascii="Century Schoolbook" w:hAnsi="Century Schoolbook"/>
          <w:color w:val="000000"/>
          <w:sz w:val="22"/>
          <w:szCs w:val="22"/>
        </w:rPr>
      </w:pPr>
      <w:r w:rsidRPr="00053189">
        <w:rPr>
          <w:rFonts w:ascii="Century Schoolbook" w:hAnsi="Century Schoolbook"/>
          <w:b/>
          <w:color w:val="000000"/>
          <w:sz w:val="22"/>
          <w:szCs w:val="22"/>
        </w:rPr>
        <w:t>&lt;weight variable&gt;</w:t>
      </w:r>
      <w:r w:rsidRPr="00F85168">
        <w:rPr>
          <w:rFonts w:ascii="Century Schoolbook" w:hAnsi="Century Schoolbook"/>
          <w:color w:val="000000"/>
          <w:sz w:val="22"/>
          <w:szCs w:val="22"/>
        </w:rPr>
        <w:t xml:space="preserve"> represents a variable describing each data row's contribution to the regression</w:t>
      </w:r>
    </w:p>
    <w:p w:rsidR="00745BCF" w:rsidRPr="00F85168" w:rsidRDefault="00745BCF" w:rsidP="00745BCF">
      <w:pPr>
        <w:numPr>
          <w:ilvl w:val="0"/>
          <w:numId w:val="323"/>
        </w:numPr>
        <w:rPr>
          <w:rFonts w:ascii="Century Schoolbook" w:hAnsi="Century Schoolbook"/>
          <w:color w:val="000000"/>
          <w:sz w:val="22"/>
          <w:szCs w:val="22"/>
        </w:rPr>
      </w:pPr>
      <w:r w:rsidRPr="00053189">
        <w:rPr>
          <w:rFonts w:ascii="Century Schoolbook" w:hAnsi="Century Schoolbook"/>
          <w:b/>
          <w:color w:val="000000"/>
          <w:sz w:val="22"/>
          <w:szCs w:val="22"/>
        </w:rPr>
        <w:t>&lt;tablename&gt;</w:t>
      </w:r>
      <w:r w:rsidRPr="00F85168">
        <w:rPr>
          <w:rFonts w:ascii="Century Schoolbook" w:hAnsi="Century Schoolbook"/>
          <w:color w:val="000000"/>
          <w:sz w:val="22"/>
          <w:szCs w:val="22"/>
        </w:rPr>
        <w:t xml:space="preserve"> is the table to store the residuals. If no table name is present, no residuals are produced.</w:t>
      </w:r>
    </w:p>
    <w:p w:rsidR="00745BCF" w:rsidRPr="00F85168" w:rsidRDefault="00745BCF" w:rsidP="00745BCF">
      <w:pPr>
        <w:numPr>
          <w:ilvl w:val="0"/>
          <w:numId w:val="323"/>
        </w:numPr>
        <w:rPr>
          <w:rFonts w:ascii="Century Schoolbook" w:hAnsi="Century Schoolbook"/>
          <w:color w:val="000000"/>
          <w:sz w:val="22"/>
          <w:szCs w:val="22"/>
        </w:rPr>
      </w:pPr>
      <w:r w:rsidRPr="00053189">
        <w:rPr>
          <w:rFonts w:ascii="Century Schoolbook" w:hAnsi="Century Schoolbook"/>
          <w:b/>
          <w:color w:val="000000"/>
          <w:sz w:val="22"/>
          <w:szCs w:val="22"/>
        </w:rPr>
        <w:t>&lt;PValue&gt;</w:t>
      </w:r>
      <w:r w:rsidRPr="00F85168">
        <w:rPr>
          <w:rFonts w:ascii="Century Schoolbook" w:hAnsi="Century Schoolbook"/>
          <w:color w:val="000000"/>
          <w:sz w:val="22"/>
          <w:szCs w:val="22"/>
        </w:rPr>
        <w:t xml:space="preserve"> represents the size of the confidence intervals; may be specified as percent or decimal; if greater than .5, 1-PValue is used. The default is 95%.</w: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Comments</w:t>
      </w:r>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t>REGRESS uses the least-squares method for determining coefficients.</w: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Example</w:t>
      </w:r>
    </w:p>
    <w:p w:rsidR="00745BCF" w:rsidRPr="00536A99" w:rsidRDefault="00745BCF" w:rsidP="00536A99">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{C:\My_Project_Folder\Sample\Sample.prj}:BabyBloodPressure</w:t>
      </w:r>
      <w:r w:rsidRPr="00536A99">
        <w:rPr>
          <w:rFonts w:ascii="Courier New" w:hAnsi="Courier New" w:cs="Courier New"/>
          <w:b w:val="0"/>
          <w:sz w:val="18"/>
          <w:szCs w:val="18"/>
        </w:rPr>
        <w:br/>
        <w:t xml:space="preserve">REGRESS SystolicBlood = AgeInDays Birthweight </w:t>
      </w:r>
      <w:r w:rsidRPr="00536A99">
        <w:rPr>
          <w:rFonts w:ascii="Courier New" w:hAnsi="Courier New" w:cs="Courier New"/>
          <w:b w:val="0"/>
          <w:sz w:val="18"/>
          <w:szCs w:val="18"/>
        </w:rPr>
        <w:br/>
      </w: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488" w:name="_Toc279046122"/>
      <w:bookmarkStart w:id="489" w:name="_Toc309980899"/>
      <w:bookmarkStart w:id="490" w:name="_Toc332822778"/>
      <w:r w:rsidRPr="00516458">
        <w:rPr>
          <w:rFonts w:ascii="Century Schoolbook" w:hAnsi="Century Schoolbook"/>
          <w:color w:val="000000" w:themeColor="text1"/>
        </w:rPr>
        <w:lastRenderedPageBreak/>
        <w:t>RELATE</w:t>
      </w:r>
      <w:bookmarkEnd w:id="488"/>
      <w:bookmarkEnd w:id="489"/>
      <w:bookmarkEnd w:id="490"/>
    </w:p>
    <w:p w:rsidR="00745BCF" w:rsidRPr="00F85168" w:rsidRDefault="00A812D1" w:rsidP="00745BCF">
      <w:pPr>
        <w:rPr>
          <w:rFonts w:ascii="Century Schoolbook" w:hAnsi="Century Schoolbook"/>
        </w:rPr>
      </w:pPr>
      <w:r>
        <w:rPr>
          <w:rFonts w:ascii="Century Schoolbook" w:hAnsi="Century Schoolbook"/>
        </w:rPr>
        <w:pict>
          <v:rect id="_x0000_i1177" style="width:429.85pt;height:.75pt" o:hrpct="995" o:hrstd="t" o:hr="t" fillcolor="#b4b4b4" stroked="f"/>
        </w:pic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Description</w:t>
      </w:r>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t>This command links one or more tables to the current dataset during analysis, using a common identifier to find matching records. The identifier may span several fields, in which case values in each of the fields must match.</w: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Syntax</w:t>
      </w:r>
    </w:p>
    <w:p w:rsidR="00745BCF" w:rsidRPr="00536A99" w:rsidRDefault="00745BCF" w:rsidP="00536A99">
      <w:pPr>
        <w:pStyle w:val="ImageCaption"/>
        <w:jc w:val="left"/>
        <w:rPr>
          <w:rFonts w:ascii="Courier New" w:hAnsi="Courier New" w:cs="Courier New"/>
          <w:b w:val="0"/>
          <w:sz w:val="18"/>
          <w:szCs w:val="18"/>
        </w:rPr>
      </w:pPr>
      <w:r w:rsidRPr="00536A99">
        <w:rPr>
          <w:rFonts w:ascii="Courier New" w:hAnsi="Courier New" w:cs="Courier New"/>
          <w:b w:val="0"/>
          <w:sz w:val="18"/>
          <w:szCs w:val="18"/>
        </w:rPr>
        <w:t>RELATE &lt;table specification&gt; [&lt;key(s)&gt;] {ALL}</w:t>
      </w:r>
    </w:p>
    <w:p w:rsidR="00745BCF" w:rsidRPr="00F85168" w:rsidRDefault="00745BCF" w:rsidP="00745BCF">
      <w:pPr>
        <w:pStyle w:val="ImageCaption"/>
        <w:rPr>
          <w:rFonts w:ascii="Century Schoolbook" w:hAnsi="Century Schoolbook"/>
          <w:b w:val="0"/>
          <w:sz w:val="22"/>
          <w:szCs w:val="22"/>
        </w:rPr>
      </w:pPr>
    </w:p>
    <w:p w:rsidR="00745BCF" w:rsidRPr="00F85168" w:rsidRDefault="00745BCF" w:rsidP="00745BCF">
      <w:pPr>
        <w:numPr>
          <w:ilvl w:val="0"/>
          <w:numId w:val="324"/>
        </w:numPr>
        <w:rPr>
          <w:rFonts w:ascii="Century Schoolbook" w:hAnsi="Century Schoolbook"/>
          <w:color w:val="000000"/>
          <w:sz w:val="22"/>
          <w:szCs w:val="22"/>
        </w:rPr>
      </w:pPr>
      <w:r w:rsidRPr="00F85168">
        <w:rPr>
          <w:rFonts w:ascii="Century Schoolbook" w:hAnsi="Century Schoolbook"/>
          <w:color w:val="000000"/>
          <w:sz w:val="22"/>
          <w:szCs w:val="22"/>
        </w:rPr>
        <w:t>The &lt;table specification&gt; represents the type and name of a data table to be read as the Related file.</w:t>
      </w:r>
    </w:p>
    <w:p w:rsidR="00745BCF" w:rsidRPr="00F85168" w:rsidRDefault="00745BCF" w:rsidP="00745BCF">
      <w:pPr>
        <w:numPr>
          <w:ilvl w:val="0"/>
          <w:numId w:val="324"/>
        </w:numPr>
        <w:rPr>
          <w:rFonts w:ascii="Century Schoolbook" w:hAnsi="Century Schoolbook"/>
          <w:color w:val="000000"/>
          <w:sz w:val="22"/>
          <w:szCs w:val="22"/>
        </w:rPr>
      </w:pPr>
      <w:r w:rsidRPr="00F85168">
        <w:rPr>
          <w:rFonts w:ascii="Century Schoolbook" w:hAnsi="Century Schoolbook"/>
          <w:color w:val="000000"/>
          <w:sz w:val="22"/>
          <w:szCs w:val="22"/>
        </w:rPr>
        <w:t xml:space="preserve">The &lt;key(s)&gt; represent one or more expressions that designate keys on which the match or relate will be performed. When multiple expressions are used, they are connected with AND. These </w:t>
      </w:r>
      <w:r>
        <w:rPr>
          <w:rFonts w:ascii="Century Schoolbook" w:hAnsi="Century Schoolbook"/>
          <w:color w:val="000000"/>
          <w:sz w:val="22"/>
          <w:szCs w:val="22"/>
        </w:rPr>
        <w:t xml:space="preserve">following </w:t>
      </w:r>
      <w:r w:rsidRPr="00F85168">
        <w:rPr>
          <w:rFonts w:ascii="Century Schoolbook" w:hAnsi="Century Schoolbook"/>
          <w:color w:val="000000"/>
          <w:sz w:val="22"/>
          <w:szCs w:val="22"/>
        </w:rPr>
        <w:t>are in the form:</w:t>
      </w:r>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t xml:space="preserve">&lt;ExpressionCurrentTable&gt; :: &lt;ExpressionRelateTable&gt; </w:t>
      </w:r>
    </w:p>
    <w:p w:rsidR="00745BCF" w:rsidRPr="00F85168" w:rsidRDefault="00745BCF" w:rsidP="00745BCF">
      <w:pPr>
        <w:numPr>
          <w:ilvl w:val="0"/>
          <w:numId w:val="325"/>
        </w:numPr>
        <w:rPr>
          <w:rFonts w:ascii="Century Schoolbook" w:hAnsi="Century Schoolbook"/>
          <w:color w:val="000000"/>
          <w:sz w:val="22"/>
          <w:szCs w:val="22"/>
        </w:rPr>
      </w:pPr>
      <w:r w:rsidRPr="00F85168">
        <w:rPr>
          <w:rFonts w:ascii="Century Schoolbook" w:hAnsi="Century Schoolbook"/>
          <w:color w:val="000000"/>
          <w:sz w:val="22"/>
          <w:szCs w:val="22"/>
        </w:rPr>
        <w:t>The ALL represents records in the table(s) already READ or related for which there is no corresponding record in the RELATE table will be included in the data with null values for variables in the RELATE table. If absent, only records with corresponding records in the RELATE table will be included in the data.</w: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Program Specific Features</w:t>
      </w:r>
    </w:p>
    <w:p w:rsidR="00745BCF" w:rsidRPr="00053189" w:rsidRDefault="00745BCF" w:rsidP="00745BCF">
      <w:pPr>
        <w:rPr>
          <w:rFonts w:ascii="Century Schoolbook" w:hAnsi="Century Schoolbook"/>
          <w:b/>
          <w:iCs/>
          <w:sz w:val="22"/>
          <w:szCs w:val="22"/>
        </w:rPr>
      </w:pPr>
      <w:r w:rsidRPr="00053189">
        <w:rPr>
          <w:rFonts w:ascii="Century Schoolbook" w:hAnsi="Century Schoolbook"/>
          <w:b/>
          <w:iCs/>
          <w:sz w:val="22"/>
          <w:szCs w:val="22"/>
        </w:rPr>
        <w:t>Analysis</w:t>
      </w:r>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t xml:space="preserve">If the relationship was created in </w:t>
      </w:r>
      <w:r>
        <w:rPr>
          <w:rFonts w:ascii="Century Schoolbook" w:hAnsi="Century Schoolbook"/>
          <w:sz w:val="22"/>
          <w:szCs w:val="22"/>
        </w:rPr>
        <w:t>Form Designer</w:t>
      </w:r>
      <w:r w:rsidRPr="00F85168">
        <w:rPr>
          <w:rFonts w:ascii="Century Schoolbook" w:hAnsi="Century Schoolbook"/>
          <w:sz w:val="22"/>
          <w:szCs w:val="22"/>
        </w:rPr>
        <w:t xml:space="preserve">, </w:t>
      </w:r>
      <w:r w:rsidR="001A2203">
        <w:rPr>
          <w:rFonts w:ascii="Century Schoolbook" w:hAnsi="Century Schoolbook"/>
          <w:sz w:val="22"/>
          <w:szCs w:val="22"/>
        </w:rPr>
        <w:t xml:space="preserve">Classic </w:t>
      </w:r>
      <w:r w:rsidRPr="00F85168">
        <w:rPr>
          <w:rFonts w:ascii="Century Schoolbook" w:hAnsi="Century Schoolbook"/>
          <w:sz w:val="22"/>
          <w:szCs w:val="22"/>
        </w:rPr>
        <w:t xml:space="preserve">Analysis can relate the two tables without need of a key expression. </w:t>
      </w:r>
    </w:p>
    <w:p w:rsidR="00745BCF" w:rsidRPr="00053189" w:rsidRDefault="00745BCF" w:rsidP="00745BCF">
      <w:pPr>
        <w:rPr>
          <w:rFonts w:ascii="Century Schoolbook" w:hAnsi="Century Schoolbook"/>
          <w:b/>
          <w:iCs/>
          <w:sz w:val="22"/>
          <w:szCs w:val="22"/>
        </w:rPr>
      </w:pPr>
      <w:r w:rsidRPr="00053189">
        <w:rPr>
          <w:rFonts w:ascii="Century Schoolbook" w:hAnsi="Century Schoolbook"/>
          <w:b/>
          <w:iCs/>
          <w:sz w:val="22"/>
          <w:szCs w:val="22"/>
        </w:rPr>
        <w:t>Form Designer</w:t>
      </w:r>
    </w:p>
    <w:p w:rsidR="00745BCF" w:rsidRPr="00F85168" w:rsidRDefault="00745BCF" w:rsidP="00745BCF">
      <w:pPr>
        <w:numPr>
          <w:ilvl w:val="0"/>
          <w:numId w:val="326"/>
        </w:numPr>
        <w:tabs>
          <w:tab w:val="left" w:pos="420"/>
        </w:tabs>
        <w:rPr>
          <w:rFonts w:ascii="Century Schoolbook" w:hAnsi="Century Schoolbook"/>
          <w:color w:val="000000"/>
          <w:sz w:val="22"/>
          <w:szCs w:val="22"/>
        </w:rPr>
      </w:pPr>
      <w:r w:rsidRPr="00F85168">
        <w:rPr>
          <w:rFonts w:ascii="Century Schoolbook" w:hAnsi="Century Schoolbook"/>
          <w:color w:val="000000"/>
          <w:sz w:val="22"/>
          <w:szCs w:val="22"/>
        </w:rPr>
        <w:t xml:space="preserve">Grid tables and relate buttons </w:t>
      </w:r>
      <w:r>
        <w:rPr>
          <w:rFonts w:ascii="Century Schoolbook" w:hAnsi="Century Schoolbook"/>
          <w:color w:val="000000"/>
          <w:sz w:val="22"/>
          <w:szCs w:val="22"/>
        </w:rPr>
        <w:t>help create</w:t>
      </w:r>
      <w:r w:rsidRPr="00F85168">
        <w:rPr>
          <w:rFonts w:ascii="Century Schoolbook" w:hAnsi="Century Schoolbook"/>
          <w:color w:val="000000"/>
          <w:sz w:val="22"/>
          <w:szCs w:val="22"/>
        </w:rPr>
        <w:t xml:space="preserve"> parent-child relationships.</w:t>
      </w:r>
    </w:p>
    <w:p w:rsidR="00745BCF" w:rsidRPr="00F85168" w:rsidRDefault="00745BCF" w:rsidP="00745BCF">
      <w:pPr>
        <w:numPr>
          <w:ilvl w:val="0"/>
          <w:numId w:val="326"/>
        </w:numPr>
        <w:tabs>
          <w:tab w:val="left" w:pos="420"/>
        </w:tabs>
        <w:rPr>
          <w:rFonts w:ascii="Century Schoolbook" w:hAnsi="Century Schoolbook"/>
          <w:color w:val="000000"/>
          <w:sz w:val="22"/>
          <w:szCs w:val="22"/>
        </w:rPr>
      </w:pPr>
      <w:r w:rsidRPr="00F85168">
        <w:rPr>
          <w:rFonts w:ascii="Century Schoolbook" w:hAnsi="Century Schoolbook"/>
          <w:color w:val="000000"/>
          <w:sz w:val="22"/>
          <w:szCs w:val="22"/>
        </w:rPr>
        <w:t>Grid tables have a prefix of recgrid table.</w: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Comments</w:t>
      </w:r>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t>To use RELATE, at least one table must have been made active with the READ command. The table to be linked must have a key field that identifies related records in the other table. In Epi Info</w:t>
      </w:r>
      <w:r w:rsidR="001C0DD5">
        <w:rPr>
          <w:rFonts w:ascii="Century Schoolbook" w:hAnsi="Century Schoolbook"/>
          <w:sz w:val="22"/>
          <w:szCs w:val="22"/>
        </w:rPr>
        <w:t xml:space="preserve"> 7</w:t>
      </w:r>
      <w:r w:rsidRPr="00F85168">
        <w:rPr>
          <w:rFonts w:ascii="Century Schoolbook" w:hAnsi="Century Schoolbook"/>
          <w:sz w:val="22"/>
          <w:szCs w:val="22"/>
        </w:rPr>
        <w:t xml:space="preserve">, the keys in the main and related tables or files </w:t>
      </w:r>
      <w:r w:rsidR="001C0DD5">
        <w:rPr>
          <w:rFonts w:ascii="Century Schoolbook" w:hAnsi="Century Schoolbook"/>
          <w:sz w:val="22"/>
          <w:szCs w:val="22"/>
        </w:rPr>
        <w:t xml:space="preserve">might </w:t>
      </w:r>
      <w:r w:rsidRPr="00F85168">
        <w:rPr>
          <w:rFonts w:ascii="Century Schoolbook" w:hAnsi="Century Schoolbook"/>
          <w:sz w:val="22"/>
          <w:szCs w:val="22"/>
        </w:rPr>
        <w:t xml:space="preserve">not have to have the same name. </w:t>
      </w:r>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t>The expressions in the key are the names of variables in the tables that will be used to determine which records match each other. More than one key pair ("multiple keys") can be designated, separated by AND.</w:t>
      </w:r>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lastRenderedPageBreak/>
        <w:t xml:space="preserve">After issuing the RELATE command, the variables in the related table may be used as </w:t>
      </w:r>
      <w:r>
        <w:rPr>
          <w:rFonts w:ascii="Century Schoolbook" w:hAnsi="Century Schoolbook"/>
          <w:sz w:val="22"/>
          <w:szCs w:val="22"/>
        </w:rPr>
        <w:t>if</w:t>
      </w:r>
      <w:r w:rsidRPr="00F85168">
        <w:rPr>
          <w:rFonts w:ascii="Century Schoolbook" w:hAnsi="Century Schoolbook"/>
          <w:sz w:val="22"/>
          <w:szCs w:val="22"/>
        </w:rPr>
        <w:t xml:space="preserve"> they were part of the main table. Where variable names are duplicated in the related tables, the variable names will be suffixed with a sequence number. In referring to a variable in a related table, you may (optionally) use the form HOUSE.AGE to represent the variable AGE in the </w:t>
      </w:r>
      <w:r>
        <w:rPr>
          <w:rFonts w:ascii="Century Schoolbook" w:hAnsi="Century Schoolbook"/>
          <w:sz w:val="22"/>
          <w:szCs w:val="22"/>
        </w:rPr>
        <w:t>form</w:t>
      </w:r>
      <w:r w:rsidRPr="00F85168">
        <w:rPr>
          <w:rFonts w:ascii="Century Schoolbook" w:hAnsi="Century Schoolbook"/>
          <w:sz w:val="22"/>
          <w:szCs w:val="22"/>
        </w:rPr>
        <w:t xml:space="preserve"> HOUSE. This will distinguish it from another variable AGE that might be in the main table.  </w:t>
      </w:r>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t>Frequencies, cross-tabulations, and other operations involving data in both the main and related tables can be performed. To preserve the linked structure, the WRITE command may be used to create a new table. More than one table may be related to the main table or related table by using successive RELATE commands.</w: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Example</w:t>
      </w:r>
    </w:p>
    <w:p w:rsidR="00745BCF" w:rsidRPr="00536A99" w:rsidRDefault="00745BCF" w:rsidP="00652368">
      <w:pPr>
        <w:rPr>
          <w:rFonts w:ascii="Courier New" w:hAnsi="Courier New" w:cs="Courier New"/>
          <w:sz w:val="18"/>
          <w:szCs w:val="18"/>
        </w:rPr>
      </w:pPr>
      <w:r w:rsidRPr="00F85168">
        <w:rPr>
          <w:rFonts w:ascii="Century Schoolbook" w:hAnsi="Century Schoolbook"/>
          <w:sz w:val="22"/>
          <w:szCs w:val="22"/>
        </w:rPr>
        <w:t xml:space="preserve">The records from the </w:t>
      </w:r>
      <w:r>
        <w:rPr>
          <w:rFonts w:ascii="Century Schoolbook" w:hAnsi="Century Schoolbook"/>
          <w:sz w:val="22"/>
          <w:szCs w:val="22"/>
        </w:rPr>
        <w:t xml:space="preserve">RHepatitis </w:t>
      </w:r>
      <w:r w:rsidRPr="00F85168">
        <w:rPr>
          <w:rFonts w:ascii="Century Schoolbook" w:hAnsi="Century Schoolbook"/>
          <w:sz w:val="22"/>
          <w:szCs w:val="22"/>
        </w:rPr>
        <w:t xml:space="preserve">data tables are related to the </w:t>
      </w:r>
      <w:r>
        <w:rPr>
          <w:rFonts w:ascii="Century Schoolbook" w:hAnsi="Century Schoolbook"/>
          <w:sz w:val="22"/>
          <w:szCs w:val="22"/>
        </w:rPr>
        <w:t xml:space="preserve">Surveillance </w:t>
      </w:r>
      <w:r w:rsidRPr="00F85168">
        <w:rPr>
          <w:rFonts w:ascii="Century Schoolbook" w:hAnsi="Century Schoolbook"/>
          <w:sz w:val="22"/>
          <w:szCs w:val="22"/>
        </w:rPr>
        <w:t>data table.</w:t>
      </w:r>
    </w:p>
    <w:p w:rsidR="00745BCF" w:rsidRPr="00536A99" w:rsidRDefault="00745BCF" w:rsidP="00536A99">
      <w:pPr>
        <w:keepLines w:val="0"/>
        <w:autoSpaceDE w:val="0"/>
        <w:autoSpaceDN w:val="0"/>
        <w:adjustRightInd w:val="0"/>
        <w:spacing w:after="0"/>
        <w:rPr>
          <w:rFonts w:ascii="Courier New" w:eastAsiaTheme="minorHAnsi" w:hAnsi="Courier New" w:cs="Courier New"/>
          <w:sz w:val="18"/>
          <w:szCs w:val="18"/>
        </w:rPr>
      </w:pPr>
      <w:r w:rsidRPr="00536A99">
        <w:rPr>
          <w:rFonts w:ascii="Courier New" w:hAnsi="Courier New" w:cs="Courier New"/>
          <w:sz w:val="18"/>
          <w:szCs w:val="18"/>
        </w:rPr>
        <w:t>READ {C:\My_Project_Folder\Sample\Sample.prj}</w:t>
      </w:r>
      <w:r w:rsidRPr="00536A99">
        <w:rPr>
          <w:rFonts w:ascii="Courier New" w:eastAsiaTheme="minorHAnsi" w:hAnsi="Courier New" w:cs="Courier New"/>
          <w:sz w:val="18"/>
          <w:szCs w:val="18"/>
        </w:rPr>
        <w:t>:Surveillance</w:t>
      </w:r>
    </w:p>
    <w:p w:rsidR="00745BCF" w:rsidRPr="00536A99" w:rsidRDefault="00745BCF" w:rsidP="00536A99">
      <w:pPr>
        <w:pStyle w:val="ImageCaption"/>
        <w:jc w:val="left"/>
        <w:rPr>
          <w:rFonts w:ascii="Courier New" w:hAnsi="Courier New" w:cs="Courier New"/>
          <w:b w:val="0"/>
          <w:sz w:val="18"/>
          <w:szCs w:val="18"/>
        </w:rPr>
      </w:pPr>
      <w:r w:rsidRPr="00536A99">
        <w:rPr>
          <w:rFonts w:ascii="Courier New" w:eastAsiaTheme="minorHAnsi" w:hAnsi="Courier New" w:cs="Courier New"/>
          <w:b w:val="0"/>
          <w:sz w:val="18"/>
          <w:szCs w:val="18"/>
        </w:rPr>
        <w:t>RELATE RHepatitis GlobalRecordId :: [FKEY]</w:t>
      </w: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491" w:name="_Toc279046124"/>
      <w:bookmarkStart w:id="492" w:name="_Toc309980901"/>
      <w:bookmarkStart w:id="493" w:name="_Toc332822779"/>
      <w:r w:rsidRPr="00F85168">
        <w:rPr>
          <w:rFonts w:ascii="Century Schoolbook" w:hAnsi="Century Schoolbook"/>
        </w:rPr>
        <w:lastRenderedPageBreak/>
        <w:t>ROUTEOUT</w:t>
      </w:r>
      <w:bookmarkEnd w:id="491"/>
      <w:bookmarkEnd w:id="492"/>
      <w:bookmarkEnd w:id="493"/>
    </w:p>
    <w:p w:rsidR="00745BCF" w:rsidRPr="00F85168" w:rsidRDefault="00A812D1" w:rsidP="00745BCF">
      <w:pPr>
        <w:rPr>
          <w:rFonts w:ascii="Century Schoolbook" w:hAnsi="Century Schoolbook"/>
        </w:rPr>
      </w:pPr>
      <w:r>
        <w:rPr>
          <w:rFonts w:ascii="Century Schoolbook" w:hAnsi="Century Schoolbook"/>
        </w:rPr>
        <w:pict>
          <v:rect id="_x0000_i1178" style="width:429.85pt;height:.75pt" o:hrpct="995" o:hrstd="t" o:hr="t" fillcolor="#b4b4b4" stroked="f"/>
        </w:pic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Description</w:t>
      </w:r>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t xml:space="preserve">This command directs output to the named file until the process is terminated by CLOSEOUT. Output from commands </w:t>
      </w:r>
      <w:r>
        <w:rPr>
          <w:rFonts w:ascii="Century Schoolbook" w:hAnsi="Century Schoolbook"/>
          <w:sz w:val="22"/>
          <w:szCs w:val="22"/>
        </w:rPr>
        <w:t>(e.g.,</w:t>
      </w:r>
      <w:r w:rsidRPr="00F85168">
        <w:rPr>
          <w:rFonts w:ascii="Century Schoolbook" w:hAnsi="Century Schoolbook"/>
          <w:sz w:val="22"/>
          <w:szCs w:val="22"/>
        </w:rPr>
        <w:t xml:space="preserve"> FREQ and LIST</w:t>
      </w:r>
      <w:r>
        <w:rPr>
          <w:rFonts w:ascii="Century Schoolbook" w:hAnsi="Century Schoolbook"/>
          <w:sz w:val="22"/>
          <w:szCs w:val="22"/>
        </w:rPr>
        <w:t>)</w:t>
      </w:r>
      <w:r w:rsidRPr="00F85168">
        <w:rPr>
          <w:rFonts w:ascii="Century Schoolbook" w:hAnsi="Century Schoolbook"/>
          <w:sz w:val="22"/>
          <w:szCs w:val="22"/>
        </w:rPr>
        <w:t xml:space="preserve"> is appended to the same output file as it is produced.</w: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Syntax</w:t>
      </w:r>
    </w:p>
    <w:p w:rsidR="00745BCF" w:rsidRPr="00536A99" w:rsidRDefault="00745BCF" w:rsidP="00536A99">
      <w:pPr>
        <w:pStyle w:val="ImageCaption"/>
        <w:jc w:val="left"/>
        <w:rPr>
          <w:rFonts w:ascii="Courier New" w:hAnsi="Courier New" w:cs="Courier New"/>
          <w:b w:val="0"/>
          <w:sz w:val="18"/>
          <w:szCs w:val="18"/>
        </w:rPr>
      </w:pPr>
      <w:r w:rsidRPr="00536A99">
        <w:rPr>
          <w:rFonts w:ascii="Courier New" w:hAnsi="Courier New" w:cs="Courier New"/>
          <w:b w:val="0"/>
          <w:sz w:val="18"/>
          <w:szCs w:val="18"/>
        </w:rPr>
        <w:t>ROUTEOUT &lt;filename&gt; {REPLACE | APPEND}</w:t>
      </w:r>
    </w:p>
    <w:p w:rsidR="00745BCF" w:rsidRPr="00F85168" w:rsidRDefault="00745BCF" w:rsidP="00745BCF">
      <w:pPr>
        <w:pStyle w:val="ImageCaption"/>
        <w:rPr>
          <w:rFonts w:ascii="Century Schoolbook" w:hAnsi="Century Schoolbook"/>
          <w:b w:val="0"/>
          <w:sz w:val="22"/>
          <w:szCs w:val="22"/>
        </w:rPr>
      </w:pPr>
    </w:p>
    <w:p w:rsidR="00745BCF" w:rsidRPr="00F85168" w:rsidRDefault="00745BCF" w:rsidP="00745BCF">
      <w:pPr>
        <w:numPr>
          <w:ilvl w:val="0"/>
          <w:numId w:val="327"/>
        </w:numPr>
        <w:rPr>
          <w:rFonts w:ascii="Century Schoolbook" w:hAnsi="Century Schoolbook"/>
          <w:color w:val="000000"/>
          <w:sz w:val="22"/>
          <w:szCs w:val="22"/>
        </w:rPr>
      </w:pPr>
      <w:r w:rsidRPr="00F85168">
        <w:rPr>
          <w:rFonts w:ascii="Century Schoolbook" w:hAnsi="Century Schoolbook"/>
          <w:color w:val="000000"/>
          <w:sz w:val="22"/>
          <w:szCs w:val="22"/>
        </w:rPr>
        <w:t xml:space="preserve">The &lt;filename&gt; represents an HTM document where the output </w:t>
      </w:r>
      <w:r>
        <w:rPr>
          <w:rFonts w:ascii="Century Schoolbook" w:hAnsi="Century Schoolbook"/>
          <w:color w:val="000000"/>
          <w:sz w:val="22"/>
          <w:szCs w:val="22"/>
        </w:rPr>
        <w:t>will</w:t>
      </w:r>
      <w:r w:rsidRPr="00F85168">
        <w:rPr>
          <w:rFonts w:ascii="Century Schoolbook" w:hAnsi="Century Schoolbook"/>
          <w:color w:val="000000"/>
          <w:sz w:val="22"/>
          <w:szCs w:val="22"/>
        </w:rPr>
        <w:t xml:space="preserve"> be stored. If no directory is specified, </w:t>
      </w:r>
      <w:r>
        <w:rPr>
          <w:rFonts w:ascii="Century Schoolbook" w:hAnsi="Century Schoolbook"/>
          <w:color w:val="000000"/>
          <w:sz w:val="22"/>
          <w:szCs w:val="22"/>
        </w:rPr>
        <w:t xml:space="preserve">use </w:t>
      </w:r>
      <w:r w:rsidRPr="00F85168">
        <w:rPr>
          <w:rFonts w:ascii="Century Schoolbook" w:hAnsi="Century Schoolbook"/>
          <w:color w:val="000000"/>
          <w:sz w:val="22"/>
          <w:szCs w:val="22"/>
        </w:rPr>
        <w:t>the directory of the current project.</w:t>
      </w:r>
    </w:p>
    <w:p w:rsidR="00745BCF" w:rsidRPr="00F85168" w:rsidRDefault="00745BCF" w:rsidP="00745BCF">
      <w:pPr>
        <w:numPr>
          <w:ilvl w:val="0"/>
          <w:numId w:val="327"/>
        </w:numPr>
        <w:rPr>
          <w:rFonts w:ascii="Century Schoolbook" w:hAnsi="Century Schoolbook"/>
          <w:color w:val="000000"/>
          <w:sz w:val="22"/>
          <w:szCs w:val="22"/>
        </w:rPr>
      </w:pPr>
      <w:r w:rsidRPr="00F85168">
        <w:rPr>
          <w:rFonts w:ascii="Century Schoolbook" w:hAnsi="Century Schoolbook"/>
          <w:color w:val="000000"/>
          <w:sz w:val="22"/>
          <w:szCs w:val="22"/>
        </w:rPr>
        <w:t xml:space="preserve">The REPLACE | APPEND keyword controls what happens to an existing file </w:t>
      </w:r>
      <w:r>
        <w:rPr>
          <w:rFonts w:ascii="Century Schoolbook" w:hAnsi="Century Schoolbook"/>
          <w:color w:val="000000"/>
          <w:sz w:val="22"/>
          <w:szCs w:val="22"/>
        </w:rPr>
        <w:t xml:space="preserve">with </w:t>
      </w:r>
      <w:r w:rsidRPr="00F85168">
        <w:rPr>
          <w:rFonts w:ascii="Century Schoolbook" w:hAnsi="Century Schoolbook"/>
          <w:color w:val="000000"/>
          <w:sz w:val="22"/>
          <w:szCs w:val="22"/>
        </w:rPr>
        <w:t xml:space="preserve">the same name. If REPLACE is specified, any existing file of the same name is deleted prior to writing. If APPEND is specified, new output is appended to any existing file </w:t>
      </w:r>
      <w:r>
        <w:rPr>
          <w:rFonts w:ascii="Century Schoolbook" w:hAnsi="Century Schoolbook"/>
          <w:color w:val="000000"/>
          <w:sz w:val="22"/>
          <w:szCs w:val="22"/>
        </w:rPr>
        <w:t>with</w:t>
      </w:r>
      <w:r w:rsidRPr="00F85168">
        <w:rPr>
          <w:rFonts w:ascii="Century Schoolbook" w:hAnsi="Century Schoolbook"/>
          <w:color w:val="000000"/>
          <w:sz w:val="22"/>
          <w:szCs w:val="22"/>
        </w:rPr>
        <w:t xml:space="preserve"> the same name.</w: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Comments</w:t>
      </w:r>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t xml:space="preserve">Epi Info </w:t>
      </w:r>
      <w:r w:rsidR="001C0DD5">
        <w:rPr>
          <w:rFonts w:ascii="Century Schoolbook" w:hAnsi="Century Schoolbook"/>
          <w:sz w:val="22"/>
          <w:szCs w:val="22"/>
        </w:rPr>
        <w:t xml:space="preserve">7 </w:t>
      </w:r>
      <w:r w:rsidRPr="00F85168">
        <w:rPr>
          <w:rFonts w:ascii="Century Schoolbook" w:hAnsi="Century Schoolbook"/>
          <w:sz w:val="22"/>
          <w:szCs w:val="22"/>
        </w:rPr>
        <w:t>sends output to an HTM</w:t>
      </w:r>
      <w:r w:rsidR="001C0DD5">
        <w:rPr>
          <w:rFonts w:ascii="Century Schoolbook" w:hAnsi="Century Schoolbook"/>
          <w:sz w:val="22"/>
          <w:szCs w:val="22"/>
        </w:rPr>
        <w:t>L</w:t>
      </w:r>
      <w:r w:rsidRPr="00F85168">
        <w:rPr>
          <w:rFonts w:ascii="Century Schoolbook" w:hAnsi="Century Schoolbook"/>
          <w:sz w:val="22"/>
          <w:szCs w:val="22"/>
        </w:rPr>
        <w:t xml:space="preserve"> document that </w:t>
      </w:r>
      <w:r>
        <w:rPr>
          <w:rFonts w:ascii="Century Schoolbook" w:hAnsi="Century Schoolbook"/>
          <w:sz w:val="22"/>
          <w:szCs w:val="22"/>
        </w:rPr>
        <w:t xml:space="preserve">any browser can </w:t>
      </w:r>
      <w:r w:rsidRPr="00F85168">
        <w:rPr>
          <w:rFonts w:ascii="Century Schoolbook" w:hAnsi="Century Schoolbook"/>
          <w:sz w:val="22"/>
          <w:szCs w:val="22"/>
        </w:rPr>
        <w:t xml:space="preserve">be read. If no output is selected, Epi Info </w:t>
      </w:r>
      <w:r w:rsidR="001C0DD5">
        <w:rPr>
          <w:rFonts w:ascii="Century Schoolbook" w:hAnsi="Century Schoolbook"/>
          <w:sz w:val="22"/>
          <w:szCs w:val="22"/>
        </w:rPr>
        <w:t xml:space="preserve">7 </w:t>
      </w:r>
      <w:r w:rsidRPr="00F85168">
        <w:rPr>
          <w:rFonts w:ascii="Century Schoolbook" w:hAnsi="Century Schoolbook"/>
          <w:sz w:val="22"/>
          <w:szCs w:val="22"/>
        </w:rPr>
        <w:t xml:space="preserve">creates a new file </w:t>
      </w:r>
      <w:r>
        <w:rPr>
          <w:rFonts w:ascii="Century Schoolbook" w:hAnsi="Century Schoolbook"/>
          <w:sz w:val="22"/>
          <w:szCs w:val="22"/>
        </w:rPr>
        <w:t>(</w:t>
      </w:r>
      <w:r w:rsidRPr="00F85168">
        <w:rPr>
          <w:rFonts w:ascii="Century Schoolbook" w:hAnsi="Century Schoolbook"/>
          <w:sz w:val="22"/>
          <w:szCs w:val="22"/>
        </w:rPr>
        <w:t>typically called OUTXXX.HTM</w:t>
      </w:r>
      <w:r>
        <w:rPr>
          <w:rFonts w:ascii="Century Schoolbook" w:hAnsi="Century Schoolbook"/>
          <w:sz w:val="22"/>
          <w:szCs w:val="22"/>
        </w:rPr>
        <w:t>)</w:t>
      </w:r>
      <w:r w:rsidRPr="00F85168">
        <w:rPr>
          <w:rFonts w:ascii="Century Schoolbook" w:hAnsi="Century Schoolbook"/>
          <w:sz w:val="22"/>
          <w:szCs w:val="22"/>
        </w:rPr>
        <w:t xml:space="preserve"> where XXX is a sequential number. Output files are placed in the same directory as the current project. The prefix for output files and a starting sequence number can be changed from the Storing Output command located in the Output folder. </w:t>
      </w:r>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t>If no path is specified, or if the directory does not exist, the output file is created in the directory of the current project.</w: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Example</w:t>
      </w:r>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t xml:space="preserve">The output generated by running the commands below is sent to the file Outbreak1.htm in the </w:t>
      </w:r>
      <w:r w:rsidR="001C0DD5">
        <w:rPr>
          <w:rFonts w:ascii="Century Schoolbook" w:hAnsi="Century Schoolbook"/>
          <w:sz w:val="22"/>
          <w:szCs w:val="22"/>
        </w:rPr>
        <w:t>C:\</w:t>
      </w:r>
      <w:r w:rsidR="001C0DD5" w:rsidRPr="006F625A">
        <w:rPr>
          <w:rFonts w:ascii="Century Schoolbook" w:hAnsi="Century Schoolbook"/>
          <w:sz w:val="22"/>
          <w:szCs w:val="22"/>
        </w:rPr>
        <w:t>My_Project_Folder</w:t>
      </w:r>
      <w:r w:rsidR="001C0DD5" w:rsidRPr="00F85168">
        <w:rPr>
          <w:rFonts w:ascii="Century Schoolbook" w:hAnsi="Century Schoolbook"/>
          <w:sz w:val="22"/>
          <w:szCs w:val="22"/>
        </w:rPr>
        <w:t>\</w:t>
      </w:r>
      <w:r w:rsidRPr="00F85168">
        <w:rPr>
          <w:rFonts w:ascii="Century Schoolbook" w:hAnsi="Century Schoolbook"/>
          <w:sz w:val="22"/>
          <w:szCs w:val="22"/>
        </w:rPr>
        <w:t>folder.</w:t>
      </w:r>
    </w:p>
    <w:p w:rsidR="00745BCF" w:rsidRPr="00536A99" w:rsidRDefault="00745BCF" w:rsidP="00536A99">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{C:\My_Project_Folder\Sample\Sample.prj}:Oswego</w:t>
      </w:r>
      <w:r w:rsidRPr="00536A99">
        <w:rPr>
          <w:rFonts w:ascii="Courier New" w:hAnsi="Courier New" w:cs="Courier New"/>
          <w:b w:val="0"/>
          <w:sz w:val="18"/>
          <w:szCs w:val="18"/>
        </w:rPr>
        <w:br/>
        <w:t>ROUTEOUT “C:\My_Project_Folder\Outbreak1.htm” REPLACE</w:t>
      </w:r>
      <w:r w:rsidRPr="00536A99">
        <w:rPr>
          <w:rFonts w:ascii="Courier New" w:hAnsi="Courier New" w:cs="Courier New"/>
          <w:b w:val="0"/>
          <w:sz w:val="18"/>
          <w:szCs w:val="18"/>
        </w:rPr>
        <w:br/>
        <w:t>SET STATISTICS=COMPLETE</w:t>
      </w:r>
      <w:r w:rsidRPr="00536A99">
        <w:rPr>
          <w:rFonts w:ascii="Courier New" w:hAnsi="Courier New" w:cs="Courier New"/>
          <w:b w:val="0"/>
          <w:sz w:val="18"/>
          <w:szCs w:val="18"/>
        </w:rPr>
        <w:br/>
        <w:t>TABLES Vanilla Ill STRATAVAR=Sex</w:t>
      </w:r>
      <w:r w:rsidRPr="00536A99">
        <w:rPr>
          <w:rFonts w:ascii="Courier New" w:hAnsi="Courier New" w:cs="Courier New"/>
          <w:b w:val="0"/>
          <w:sz w:val="18"/>
          <w:szCs w:val="18"/>
        </w:rPr>
        <w:br/>
        <w:t>MEANS Chocolate Ill</w:t>
      </w:r>
      <w:r w:rsidRPr="00536A99">
        <w:rPr>
          <w:rFonts w:ascii="Courier New" w:hAnsi="Courier New" w:cs="Courier New"/>
          <w:b w:val="0"/>
          <w:sz w:val="18"/>
          <w:szCs w:val="18"/>
        </w:rPr>
        <w:br/>
        <w:t xml:space="preserve">CLOSEOUT </w:t>
      </w: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494" w:name="_Toc279046125"/>
      <w:bookmarkStart w:id="495" w:name="_Toc309980902"/>
      <w:bookmarkStart w:id="496" w:name="_Toc332822780"/>
      <w:r w:rsidRPr="00F85168">
        <w:rPr>
          <w:rFonts w:ascii="Century Schoolbook" w:hAnsi="Century Schoolbook"/>
        </w:rPr>
        <w:lastRenderedPageBreak/>
        <w:t>RUNPGM</w:t>
      </w:r>
      <w:bookmarkEnd w:id="494"/>
      <w:bookmarkEnd w:id="495"/>
      <w:bookmarkEnd w:id="496"/>
    </w:p>
    <w:p w:rsidR="00745BCF" w:rsidRPr="00F85168" w:rsidRDefault="00A812D1" w:rsidP="00745BCF">
      <w:pPr>
        <w:rPr>
          <w:rFonts w:ascii="Century Schoolbook" w:hAnsi="Century Schoolbook"/>
        </w:rPr>
      </w:pPr>
      <w:r>
        <w:rPr>
          <w:rFonts w:ascii="Century Schoolbook" w:hAnsi="Century Schoolbook"/>
        </w:rPr>
        <w:pict>
          <v:rect id="_x0000_i1179" style="width:429.85pt;height:.75pt" o:hrpct="995" o:hrstd="t" o:hr="t" fillcolor="#b4b4b4" stroked="f"/>
        </w:pic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Description</w:t>
      </w:r>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t xml:space="preserve">This command runs a stored </w:t>
      </w:r>
      <w:r w:rsidR="001C0DD5">
        <w:rPr>
          <w:rFonts w:ascii="Century Schoolbook" w:hAnsi="Century Schoolbook"/>
          <w:sz w:val="22"/>
          <w:szCs w:val="22"/>
        </w:rPr>
        <w:t xml:space="preserve">Classic </w:t>
      </w:r>
      <w:r w:rsidRPr="00F85168">
        <w:rPr>
          <w:rFonts w:ascii="Century Schoolbook" w:hAnsi="Century Schoolbook"/>
          <w:sz w:val="22"/>
          <w:szCs w:val="22"/>
        </w:rPr>
        <w:t xml:space="preserve">Analysis program. This command is </w:t>
      </w:r>
      <w:r>
        <w:rPr>
          <w:rFonts w:ascii="Century Schoolbook" w:hAnsi="Century Schoolbook"/>
          <w:sz w:val="22"/>
          <w:szCs w:val="22"/>
        </w:rPr>
        <w:t xml:space="preserve">similar to </w:t>
      </w:r>
      <w:r w:rsidRPr="00F85168">
        <w:rPr>
          <w:rFonts w:ascii="Century Schoolbook" w:hAnsi="Century Schoolbook"/>
          <w:sz w:val="22"/>
          <w:szCs w:val="22"/>
        </w:rPr>
        <w:t>an INCLUDE file or subroutine in other systems.</w: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Syntax</w:t>
      </w:r>
    </w:p>
    <w:p w:rsidR="00745BCF" w:rsidRPr="00536A99" w:rsidRDefault="00745BCF" w:rsidP="00536A99">
      <w:pPr>
        <w:pStyle w:val="ImageCaption"/>
        <w:jc w:val="left"/>
        <w:rPr>
          <w:rFonts w:ascii="Courier New" w:hAnsi="Courier New" w:cs="Courier New"/>
          <w:b w:val="0"/>
          <w:sz w:val="18"/>
          <w:szCs w:val="18"/>
        </w:rPr>
      </w:pPr>
      <w:r w:rsidRPr="00536A99">
        <w:rPr>
          <w:rFonts w:ascii="Courier New" w:hAnsi="Courier New" w:cs="Courier New"/>
          <w:b w:val="0"/>
          <w:sz w:val="18"/>
          <w:szCs w:val="18"/>
        </w:rPr>
        <w:t>RUNPGM '&lt;file name&gt;':"&lt;program&gt;"</w:t>
      </w:r>
    </w:p>
    <w:p w:rsidR="00745BCF" w:rsidRPr="00536A99" w:rsidRDefault="00745BCF" w:rsidP="00536A99">
      <w:pPr>
        <w:pStyle w:val="ImageCaption"/>
        <w:jc w:val="left"/>
        <w:rPr>
          <w:rFonts w:ascii="Courier New" w:hAnsi="Courier New" w:cs="Courier New"/>
          <w:b w:val="0"/>
          <w:sz w:val="18"/>
          <w:szCs w:val="18"/>
        </w:rPr>
      </w:pPr>
      <w:r w:rsidRPr="00536A99">
        <w:rPr>
          <w:rFonts w:ascii="Courier New" w:hAnsi="Courier New" w:cs="Courier New"/>
          <w:b w:val="0"/>
          <w:sz w:val="18"/>
          <w:szCs w:val="18"/>
        </w:rPr>
        <w:t xml:space="preserve">RUNPGM '&lt;file name&gt;' </w:t>
      </w:r>
    </w:p>
    <w:p w:rsidR="00745BCF" w:rsidRPr="00F85168" w:rsidRDefault="00745BCF" w:rsidP="00745BCF">
      <w:pPr>
        <w:pStyle w:val="ImageCaption"/>
        <w:rPr>
          <w:rFonts w:ascii="Century Schoolbook" w:hAnsi="Century Schoolbook"/>
          <w:sz w:val="22"/>
          <w:szCs w:val="22"/>
        </w:rPr>
      </w:pPr>
    </w:p>
    <w:p w:rsidR="00745BCF" w:rsidRPr="00F85168" w:rsidRDefault="00745BCF" w:rsidP="00745BCF">
      <w:pPr>
        <w:numPr>
          <w:ilvl w:val="0"/>
          <w:numId w:val="328"/>
        </w:numPr>
        <w:rPr>
          <w:rFonts w:ascii="Century Schoolbook" w:hAnsi="Century Schoolbook"/>
          <w:color w:val="000000"/>
          <w:sz w:val="22"/>
          <w:szCs w:val="22"/>
        </w:rPr>
      </w:pPr>
      <w:r w:rsidRPr="00F85168">
        <w:rPr>
          <w:rFonts w:ascii="Century Schoolbook" w:hAnsi="Century Schoolbook"/>
          <w:color w:val="000000"/>
          <w:sz w:val="22"/>
          <w:szCs w:val="22"/>
        </w:rPr>
        <w:t>The &lt;file name&gt; represents the path and filename for the MDB or PGM file where the program is stored. If the path or filename contains a space, it must be enclosed in single quotes. If the program to be run is in the current project, the path need not be supplied.</w:t>
      </w:r>
    </w:p>
    <w:p w:rsidR="00745BCF" w:rsidRPr="00F85168" w:rsidRDefault="00745BCF" w:rsidP="00745BCF">
      <w:pPr>
        <w:numPr>
          <w:ilvl w:val="0"/>
          <w:numId w:val="328"/>
        </w:numPr>
        <w:rPr>
          <w:rFonts w:ascii="Century Schoolbook" w:hAnsi="Century Schoolbook"/>
          <w:color w:val="000000"/>
          <w:sz w:val="22"/>
          <w:szCs w:val="22"/>
        </w:rPr>
      </w:pPr>
      <w:r w:rsidRPr="00F85168">
        <w:rPr>
          <w:rFonts w:ascii="Century Schoolbook" w:hAnsi="Century Schoolbook"/>
          <w:color w:val="000000"/>
          <w:sz w:val="22"/>
          <w:szCs w:val="22"/>
        </w:rPr>
        <w:t>The &lt;program&gt; represents the Program name. If the program name contains a space, it must be enclosed in double quotes. This is not used for text files.</w: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Comments</w:t>
      </w:r>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t>Since the filename can include any path and database name, the program to be executed can be stored in a different database.</w: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Examples</w:t>
      </w:r>
    </w:p>
    <w:p w:rsidR="00745BCF" w:rsidRPr="00F85168" w:rsidRDefault="00745BCF" w:rsidP="00745BCF">
      <w:pPr>
        <w:rPr>
          <w:rFonts w:ascii="Century Schoolbook" w:hAnsi="Century Schoolbook"/>
          <w:sz w:val="22"/>
          <w:szCs w:val="22"/>
        </w:rPr>
      </w:pPr>
      <w:r>
        <w:rPr>
          <w:rStyle w:val="CommentReference"/>
          <w:rFonts w:ascii="Century Schoolbook" w:hAnsi="Century Schoolbook"/>
          <w:sz w:val="22"/>
          <w:szCs w:val="22"/>
        </w:rPr>
        <w:t>Example 1</w:t>
      </w:r>
      <w:r w:rsidRPr="00F85168">
        <w:rPr>
          <w:rStyle w:val="CommentReference"/>
          <w:rFonts w:ascii="Century Schoolbook" w:hAnsi="Century Schoolbook"/>
          <w:sz w:val="22"/>
          <w:szCs w:val="22"/>
        </w:rPr>
        <w:t>:</w:t>
      </w:r>
      <w:r w:rsidRPr="00F85168">
        <w:rPr>
          <w:rFonts w:ascii="Century Schoolbook" w:hAnsi="Century Schoolbook"/>
          <w:sz w:val="22"/>
          <w:szCs w:val="22"/>
        </w:rPr>
        <w:t xml:space="preserve"> The program editor code contained in the Statistics.pgm file is run.</w:t>
      </w:r>
    </w:p>
    <w:p w:rsidR="00745BCF" w:rsidRPr="00FB50EF" w:rsidRDefault="00745BCF" w:rsidP="00536A99">
      <w:pPr>
        <w:pStyle w:val="ImageCaption"/>
        <w:jc w:val="left"/>
        <w:rPr>
          <w:rFonts w:ascii="Century Schoolbook" w:eastAsiaTheme="minorHAnsi" w:hAnsi="Century Schoolbook" w:cs="Courier New"/>
          <w:sz w:val="22"/>
          <w:szCs w:val="22"/>
        </w:rPr>
      </w:pPr>
      <w:r w:rsidRPr="00536A99">
        <w:rPr>
          <w:rFonts w:ascii="Courier New" w:hAnsi="Courier New" w:cs="Courier New"/>
          <w:b w:val="0"/>
          <w:sz w:val="18"/>
          <w:szCs w:val="18"/>
        </w:rPr>
        <w:t xml:space="preserve">RUNPGM </w:t>
      </w:r>
      <w:r w:rsidRPr="00536A99">
        <w:rPr>
          <w:rFonts w:ascii="Courier New" w:eastAsiaTheme="minorHAnsi" w:hAnsi="Courier New" w:cs="Courier New"/>
          <w:b w:val="0"/>
          <w:sz w:val="18"/>
          <w:szCs w:val="18"/>
        </w:rPr>
        <w:t>"C:\MyProject_Folder\Sample\Sample.prj":Statistics</w:t>
      </w:r>
    </w:p>
    <w:p w:rsidR="00745BCF" w:rsidRDefault="00745BCF" w:rsidP="00745BCF">
      <w:pPr>
        <w:keepLines w:val="0"/>
        <w:autoSpaceDE w:val="0"/>
        <w:autoSpaceDN w:val="0"/>
        <w:adjustRightInd w:val="0"/>
        <w:spacing w:after="0"/>
        <w:rPr>
          <w:rFonts w:ascii="Courier New" w:eastAsiaTheme="minorHAnsi" w:hAnsi="Courier New" w:cs="Courier New"/>
          <w:sz w:val="20"/>
          <w:szCs w:val="20"/>
        </w:rPr>
      </w:pPr>
    </w:p>
    <w:p w:rsidR="00745BCF" w:rsidRPr="00F85168" w:rsidRDefault="00745BCF" w:rsidP="00745BCF">
      <w:pPr>
        <w:pStyle w:val="ImageCaption"/>
        <w:rPr>
          <w:rFonts w:ascii="Century Schoolbook" w:hAnsi="Century Schoolbook"/>
          <w:sz w:val="22"/>
          <w:szCs w:val="22"/>
        </w:rPr>
      </w:pP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497" w:name="_Toc279046126"/>
      <w:bookmarkStart w:id="498" w:name="_Toc309980903"/>
      <w:bookmarkStart w:id="499" w:name="_Toc332822781"/>
      <w:r w:rsidRPr="00F85168">
        <w:rPr>
          <w:rFonts w:ascii="Century Schoolbook" w:hAnsi="Century Schoolbook"/>
        </w:rPr>
        <w:lastRenderedPageBreak/>
        <w:t>SELECT</w:t>
      </w:r>
      <w:bookmarkEnd w:id="497"/>
      <w:bookmarkEnd w:id="498"/>
      <w:bookmarkEnd w:id="499"/>
    </w:p>
    <w:p w:rsidR="00745BCF" w:rsidRPr="00F85168" w:rsidRDefault="00A812D1" w:rsidP="00745BCF">
      <w:pPr>
        <w:rPr>
          <w:rFonts w:ascii="Century Schoolbook" w:hAnsi="Century Schoolbook"/>
        </w:rPr>
      </w:pPr>
      <w:r>
        <w:rPr>
          <w:rFonts w:ascii="Century Schoolbook" w:hAnsi="Century Schoolbook"/>
        </w:rPr>
        <w:pict>
          <v:rect id="_x0000_i1180" style="width:429.85pt;height:.75pt" o:hrpct="995" o:hrstd="t" o:hr="t" fillcolor="#b4b4b4" stroked="f"/>
        </w:pic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Description</w:t>
      </w:r>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t xml:space="preserve">This command allows an expression to be specified that must be true </w:t>
      </w:r>
      <w:r>
        <w:rPr>
          <w:rFonts w:ascii="Century Schoolbook" w:hAnsi="Century Schoolbook"/>
          <w:sz w:val="22"/>
          <w:szCs w:val="22"/>
        </w:rPr>
        <w:t xml:space="preserve">to process </w:t>
      </w:r>
      <w:r w:rsidRPr="00F85168">
        <w:rPr>
          <w:rFonts w:ascii="Century Schoolbook" w:hAnsi="Century Schoolbook"/>
          <w:sz w:val="22"/>
          <w:szCs w:val="22"/>
        </w:rPr>
        <w:t xml:space="preserve">a record. It can also be called a data filter. If the current selection is Age&gt;35, then only those records with </w:t>
      </w:r>
      <w:r>
        <w:rPr>
          <w:rFonts w:ascii="Century Schoolbook" w:hAnsi="Century Schoolbook"/>
          <w:sz w:val="22"/>
          <w:szCs w:val="22"/>
        </w:rPr>
        <w:t>a</w:t>
      </w:r>
      <w:r w:rsidRPr="00F85168">
        <w:rPr>
          <w:rFonts w:ascii="Century Schoolbook" w:hAnsi="Century Schoolbook"/>
          <w:sz w:val="22"/>
          <w:szCs w:val="22"/>
        </w:rPr>
        <w:t xml:space="preserve">ge greater than 35 are selected. SELECT used alone without an expression cancels all previous SELECT statements. SELECT statements are cumulative until canceled. Therefore, Select Age &gt; 34, Select Sex = “Male" will choose males over the age of 34. </w:t>
      </w:r>
      <w:r>
        <w:rPr>
          <w:rFonts w:ascii="Century Schoolbook" w:hAnsi="Century Schoolbook"/>
          <w:sz w:val="22"/>
          <w:szCs w:val="22"/>
        </w:rPr>
        <w:t>C</w:t>
      </w:r>
      <w:r w:rsidRPr="00F85168">
        <w:rPr>
          <w:rFonts w:ascii="Century Schoolbook" w:hAnsi="Century Schoolbook"/>
          <w:sz w:val="22"/>
          <w:szCs w:val="22"/>
        </w:rPr>
        <w:t xml:space="preserve">ancel Select before doing Select Sex = “Female" </w:t>
      </w:r>
      <w:r>
        <w:rPr>
          <w:rFonts w:ascii="Century Schoolbook" w:hAnsi="Century Schoolbook"/>
          <w:sz w:val="22"/>
          <w:szCs w:val="22"/>
        </w:rPr>
        <w:t>because</w:t>
      </w:r>
      <w:r w:rsidRPr="00F85168">
        <w:rPr>
          <w:rFonts w:ascii="Century Schoolbook" w:hAnsi="Century Schoolbook"/>
          <w:sz w:val="22"/>
          <w:szCs w:val="22"/>
        </w:rPr>
        <w:t xml:space="preserve"> you will get only records that are male and female</w:t>
      </w:r>
      <w:r>
        <w:rPr>
          <w:rFonts w:ascii="Century Schoolbook" w:hAnsi="Century Schoolbook"/>
          <w:sz w:val="22"/>
          <w:szCs w:val="22"/>
        </w:rPr>
        <w:t>,</w:t>
      </w:r>
      <w:r w:rsidRPr="00F85168">
        <w:rPr>
          <w:rFonts w:ascii="Century Schoolbook" w:hAnsi="Century Schoolbook"/>
          <w:sz w:val="22"/>
          <w:szCs w:val="22"/>
        </w:rPr>
        <w:t xml:space="preserve"> or none at all.</w: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Syntax</w:t>
      </w:r>
    </w:p>
    <w:p w:rsidR="00745BCF" w:rsidRPr="00536A99" w:rsidRDefault="00745BCF" w:rsidP="00536A99">
      <w:pPr>
        <w:pStyle w:val="ImageCaption"/>
        <w:jc w:val="left"/>
        <w:rPr>
          <w:rFonts w:ascii="Courier New" w:hAnsi="Courier New" w:cs="Courier New"/>
          <w:b w:val="0"/>
          <w:sz w:val="18"/>
          <w:szCs w:val="18"/>
        </w:rPr>
      </w:pPr>
      <w:r w:rsidRPr="00536A99">
        <w:rPr>
          <w:rFonts w:ascii="Courier New" w:hAnsi="Courier New" w:cs="Courier New"/>
          <w:b w:val="0"/>
          <w:sz w:val="18"/>
          <w:szCs w:val="18"/>
        </w:rPr>
        <w:t>SELECT &lt;expression&gt;</w:t>
      </w:r>
    </w:p>
    <w:p w:rsidR="00745BCF" w:rsidRPr="00F85168" w:rsidRDefault="00745BCF" w:rsidP="00745BCF">
      <w:pPr>
        <w:pStyle w:val="ImageCaption"/>
        <w:rPr>
          <w:rFonts w:ascii="Century Schoolbook" w:hAnsi="Century Schoolbook"/>
          <w:b w:val="0"/>
          <w:sz w:val="22"/>
          <w:szCs w:val="22"/>
        </w:rPr>
      </w:pPr>
    </w:p>
    <w:p w:rsidR="00745BCF" w:rsidRPr="00F85168" w:rsidRDefault="00745BCF" w:rsidP="00745BCF">
      <w:pPr>
        <w:numPr>
          <w:ilvl w:val="0"/>
          <w:numId w:val="329"/>
        </w:numPr>
        <w:rPr>
          <w:rFonts w:ascii="Century Schoolbook" w:hAnsi="Century Schoolbook"/>
          <w:color w:val="000000"/>
          <w:sz w:val="22"/>
          <w:szCs w:val="22"/>
        </w:rPr>
      </w:pPr>
      <w:r w:rsidRPr="00F85168">
        <w:rPr>
          <w:rFonts w:ascii="Century Schoolbook" w:hAnsi="Century Schoolbook"/>
          <w:color w:val="000000"/>
          <w:sz w:val="22"/>
          <w:szCs w:val="22"/>
        </w:rPr>
        <w:t xml:space="preserve">The &lt;expression&gt; represents any valid Epi Info </w:t>
      </w:r>
      <w:r w:rsidR="00701859">
        <w:rPr>
          <w:rFonts w:ascii="Century Schoolbook" w:hAnsi="Century Schoolbook"/>
          <w:color w:val="000000"/>
          <w:sz w:val="22"/>
          <w:szCs w:val="22"/>
        </w:rPr>
        <w:t xml:space="preserve">7 </w:t>
      </w:r>
      <w:r w:rsidRPr="00F85168">
        <w:rPr>
          <w:rFonts w:ascii="Century Schoolbook" w:hAnsi="Century Schoolbook"/>
          <w:color w:val="000000"/>
          <w:sz w:val="22"/>
          <w:szCs w:val="22"/>
        </w:rPr>
        <w:t>expression.</w: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Comments</w:t>
      </w:r>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t>SELECT expressions are cumulative so that the two expressions:</w:t>
      </w:r>
    </w:p>
    <w:p w:rsidR="00745BCF" w:rsidRPr="00F85168" w:rsidRDefault="00745BCF" w:rsidP="00745BCF">
      <w:pPr>
        <w:pStyle w:val="NoteHeading"/>
        <w:tabs>
          <w:tab w:val="left" w:pos="1830"/>
        </w:tabs>
        <w:rPr>
          <w:rFonts w:ascii="Century Schoolbook" w:hAnsi="Century Schoolbook"/>
          <w:sz w:val="22"/>
          <w:szCs w:val="22"/>
        </w:rPr>
      </w:pPr>
      <w:r w:rsidRPr="00F85168">
        <w:rPr>
          <w:rFonts w:ascii="Century Schoolbook" w:hAnsi="Century Schoolbook"/>
          <w:sz w:val="22"/>
          <w:szCs w:val="22"/>
        </w:rPr>
        <w:t>SELECT Age &gt; 35</w:t>
      </w:r>
      <w:r w:rsidRPr="00F85168">
        <w:rPr>
          <w:rFonts w:ascii="Century Schoolbook" w:hAnsi="Century Schoolbook"/>
          <w:sz w:val="22"/>
          <w:szCs w:val="22"/>
        </w:rPr>
        <w:tab/>
      </w:r>
    </w:p>
    <w:p w:rsidR="00745BCF" w:rsidRPr="00F85168" w:rsidRDefault="00745BCF" w:rsidP="00745BCF">
      <w:pPr>
        <w:pStyle w:val="NoteHeading"/>
        <w:rPr>
          <w:rFonts w:ascii="Century Schoolbook" w:hAnsi="Century Schoolbook"/>
          <w:sz w:val="22"/>
          <w:szCs w:val="22"/>
        </w:rPr>
      </w:pPr>
      <w:r w:rsidRPr="00F85168">
        <w:rPr>
          <w:rFonts w:ascii="Century Schoolbook" w:hAnsi="Century Schoolbook"/>
          <w:sz w:val="22"/>
          <w:szCs w:val="22"/>
        </w:rPr>
        <w:t>SELECT Sex = "F"</w:t>
      </w:r>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t xml:space="preserve">are equivalent to </w:t>
      </w:r>
    </w:p>
    <w:p w:rsidR="00745BCF" w:rsidRPr="00F85168" w:rsidRDefault="00745BCF" w:rsidP="00745BCF">
      <w:pPr>
        <w:pStyle w:val="NoteHeading"/>
        <w:rPr>
          <w:rFonts w:ascii="Century Schoolbook" w:hAnsi="Century Schoolbook"/>
          <w:sz w:val="22"/>
          <w:szCs w:val="22"/>
        </w:rPr>
      </w:pPr>
      <w:r w:rsidRPr="00F85168">
        <w:rPr>
          <w:rFonts w:ascii="Century Schoolbook" w:hAnsi="Century Schoolbook"/>
          <w:sz w:val="22"/>
          <w:szCs w:val="22"/>
        </w:rPr>
        <w:t>SELECT (Age &gt; 35) AND (Sex = "F")</w: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Examples</w:t>
      </w:r>
    </w:p>
    <w:p w:rsidR="00745BCF" w:rsidRPr="00F85168" w:rsidRDefault="00745BCF" w:rsidP="00745BCF">
      <w:pPr>
        <w:rPr>
          <w:rFonts w:ascii="Century Schoolbook" w:hAnsi="Century Schoolbook"/>
          <w:sz w:val="22"/>
          <w:szCs w:val="22"/>
        </w:rPr>
      </w:pPr>
      <w:r w:rsidRPr="00F85168">
        <w:rPr>
          <w:rStyle w:val="CommentReference"/>
          <w:rFonts w:ascii="Century Schoolbook" w:hAnsi="Century Schoolbook"/>
          <w:sz w:val="22"/>
          <w:szCs w:val="22"/>
        </w:rPr>
        <w:t>Example 1:</w:t>
      </w:r>
      <w:r w:rsidRPr="00F85168">
        <w:rPr>
          <w:rFonts w:ascii="Century Schoolbook" w:hAnsi="Century Schoolbook"/>
          <w:sz w:val="22"/>
          <w:szCs w:val="22"/>
        </w:rPr>
        <w:t xml:space="preserve"> A subset of the data contained in the </w:t>
      </w:r>
      <w:r>
        <w:rPr>
          <w:rFonts w:ascii="Century Schoolbook" w:hAnsi="Century Schoolbook"/>
          <w:sz w:val="22"/>
          <w:szCs w:val="22"/>
        </w:rPr>
        <w:t>Food History</w:t>
      </w:r>
      <w:r w:rsidRPr="00F85168">
        <w:rPr>
          <w:rFonts w:ascii="Century Schoolbook" w:hAnsi="Century Schoolbook"/>
          <w:sz w:val="22"/>
          <w:szCs w:val="22"/>
        </w:rPr>
        <w:t xml:space="preserve"> table is selected. In this case, only records where the patient is female and </w:t>
      </w:r>
      <w:r>
        <w:rPr>
          <w:rFonts w:ascii="Century Schoolbook" w:hAnsi="Century Schoolbook"/>
          <w:sz w:val="22"/>
          <w:szCs w:val="22"/>
        </w:rPr>
        <w:t xml:space="preserve">interviewed </w:t>
      </w:r>
      <w:r w:rsidRPr="00F85168">
        <w:rPr>
          <w:rFonts w:ascii="Century Schoolbook" w:hAnsi="Century Schoolbook"/>
          <w:sz w:val="22"/>
          <w:szCs w:val="22"/>
        </w:rPr>
        <w:t>after 0</w:t>
      </w:r>
      <w:r>
        <w:rPr>
          <w:rFonts w:ascii="Century Schoolbook" w:hAnsi="Century Schoolbook"/>
          <w:sz w:val="22"/>
          <w:szCs w:val="22"/>
        </w:rPr>
        <w:t>4</w:t>
      </w:r>
      <w:r w:rsidRPr="00F85168">
        <w:rPr>
          <w:rFonts w:ascii="Century Schoolbook" w:hAnsi="Century Schoolbook"/>
          <w:sz w:val="22"/>
          <w:szCs w:val="22"/>
        </w:rPr>
        <w:t>/</w:t>
      </w:r>
      <w:r>
        <w:rPr>
          <w:rFonts w:ascii="Century Schoolbook" w:hAnsi="Century Schoolbook"/>
          <w:sz w:val="22"/>
          <w:szCs w:val="22"/>
        </w:rPr>
        <w:t>15</w:t>
      </w:r>
      <w:r w:rsidRPr="00F85168">
        <w:rPr>
          <w:rFonts w:ascii="Century Schoolbook" w:hAnsi="Century Schoolbook"/>
          <w:sz w:val="22"/>
          <w:szCs w:val="22"/>
        </w:rPr>
        <w:t>/</w:t>
      </w:r>
      <w:r>
        <w:rPr>
          <w:rFonts w:ascii="Century Schoolbook" w:hAnsi="Century Schoolbook"/>
          <w:sz w:val="22"/>
          <w:szCs w:val="22"/>
        </w:rPr>
        <w:t>2011,</w:t>
      </w:r>
      <w:r w:rsidRPr="00F85168">
        <w:rPr>
          <w:rFonts w:ascii="Century Schoolbook" w:hAnsi="Century Schoolbook"/>
          <w:sz w:val="22"/>
          <w:szCs w:val="22"/>
        </w:rPr>
        <w:t xml:space="preserve"> </w:t>
      </w:r>
      <w:r w:rsidRPr="00F85168">
        <w:rPr>
          <w:rStyle w:val="CommentReference"/>
          <w:rFonts w:ascii="Century Schoolbook" w:hAnsi="Century Schoolbook"/>
          <w:sz w:val="22"/>
          <w:szCs w:val="22"/>
        </w:rPr>
        <w:t>or</w:t>
      </w:r>
      <w:r w:rsidRPr="00F85168">
        <w:rPr>
          <w:rFonts w:ascii="Century Schoolbook" w:hAnsi="Century Schoolbook"/>
          <w:sz w:val="22"/>
          <w:szCs w:val="22"/>
        </w:rPr>
        <w:t xml:space="preserve"> where the patient is male and </w:t>
      </w:r>
      <w:r>
        <w:rPr>
          <w:rFonts w:ascii="Century Schoolbook" w:hAnsi="Century Schoolbook"/>
          <w:sz w:val="22"/>
          <w:szCs w:val="22"/>
        </w:rPr>
        <w:t xml:space="preserve">interviewed </w:t>
      </w:r>
      <w:r w:rsidRPr="00F85168">
        <w:rPr>
          <w:rFonts w:ascii="Century Schoolbook" w:hAnsi="Century Schoolbook"/>
          <w:sz w:val="22"/>
          <w:szCs w:val="22"/>
        </w:rPr>
        <w:t>after 0</w:t>
      </w:r>
      <w:r>
        <w:rPr>
          <w:rFonts w:ascii="Century Schoolbook" w:hAnsi="Century Schoolbook"/>
          <w:sz w:val="22"/>
          <w:szCs w:val="22"/>
        </w:rPr>
        <w:t>6</w:t>
      </w:r>
      <w:r w:rsidRPr="00F85168">
        <w:rPr>
          <w:rFonts w:ascii="Century Schoolbook" w:hAnsi="Century Schoolbook"/>
          <w:sz w:val="22"/>
          <w:szCs w:val="22"/>
        </w:rPr>
        <w:t>/01/</w:t>
      </w:r>
      <w:r>
        <w:rPr>
          <w:rFonts w:ascii="Century Schoolbook" w:hAnsi="Century Schoolbook"/>
          <w:sz w:val="22"/>
          <w:szCs w:val="22"/>
        </w:rPr>
        <w:t>2011</w:t>
      </w:r>
      <w:r w:rsidRPr="00F85168">
        <w:rPr>
          <w:rFonts w:ascii="Century Schoolbook" w:hAnsi="Century Schoolbook"/>
          <w:sz w:val="22"/>
          <w:szCs w:val="22"/>
        </w:rPr>
        <w:t xml:space="preserve"> are selected to be in the subset. Note the use of parentheses to show relationships.</w:t>
      </w:r>
    </w:p>
    <w:p w:rsidR="00745BCF" w:rsidRPr="00536A99" w:rsidRDefault="00745BCF" w:rsidP="00536A99">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{C:\My_Project_Folder\Ecoli\EColi.prj}:FoodHistory</w:t>
      </w:r>
      <w:r w:rsidRPr="00536A99">
        <w:rPr>
          <w:rFonts w:ascii="Courier New" w:hAnsi="Courier New" w:cs="Courier New"/>
          <w:b w:val="0"/>
          <w:sz w:val="18"/>
          <w:szCs w:val="18"/>
        </w:rPr>
        <w:br/>
        <w:t>SELECT ((DateofInterview &gt; 04/15/2011) AND (Sex =”</w:t>
      </w:r>
      <w:r w:rsidRPr="00536A99">
        <w:rPr>
          <w:rStyle w:val="Strong"/>
          <w:rFonts w:ascii="Courier New" w:hAnsi="Courier New" w:cs="Courier New"/>
          <w:b/>
          <w:color w:val="000000"/>
          <w:sz w:val="18"/>
          <w:szCs w:val="18"/>
        </w:rPr>
        <w:t>F-Female</w:t>
      </w:r>
      <w:r w:rsidRPr="00536A99">
        <w:rPr>
          <w:rFonts w:ascii="Courier New" w:hAnsi="Courier New" w:cs="Courier New"/>
          <w:b w:val="0"/>
          <w:sz w:val="18"/>
          <w:szCs w:val="18"/>
        </w:rPr>
        <w:t>")) OR ((DateofInterview &gt; 05/15/2011) AND (Sex = "</w:t>
      </w:r>
      <w:r w:rsidRPr="00536A99">
        <w:rPr>
          <w:rStyle w:val="Heading1Char"/>
          <w:rFonts w:ascii="Courier New" w:hAnsi="Courier New" w:cs="Courier New"/>
          <w:b/>
          <w:color w:val="000000"/>
          <w:sz w:val="18"/>
          <w:szCs w:val="18"/>
        </w:rPr>
        <w:t>M</w:t>
      </w:r>
      <w:r w:rsidRPr="00536A99">
        <w:rPr>
          <w:rStyle w:val="Strong"/>
          <w:rFonts w:ascii="Courier New" w:hAnsi="Courier New" w:cs="Courier New"/>
          <w:b/>
          <w:color w:val="000000"/>
          <w:sz w:val="18"/>
          <w:szCs w:val="18"/>
        </w:rPr>
        <w:t>-Male</w:t>
      </w:r>
      <w:r w:rsidRPr="00536A99">
        <w:rPr>
          <w:rFonts w:ascii="Courier New" w:hAnsi="Courier New" w:cs="Courier New"/>
          <w:b w:val="0"/>
          <w:sz w:val="18"/>
          <w:szCs w:val="18"/>
        </w:rPr>
        <w:t>"))</w:t>
      </w:r>
      <w:r w:rsidRPr="00536A99">
        <w:rPr>
          <w:rFonts w:ascii="Courier New" w:hAnsi="Courier New" w:cs="Courier New"/>
          <w:b w:val="0"/>
          <w:sz w:val="18"/>
          <w:szCs w:val="18"/>
        </w:rPr>
        <w:br/>
        <w:t xml:space="preserve">LIST * GRIDTABLE </w:t>
      </w:r>
    </w:p>
    <w:p w:rsidR="00745BCF" w:rsidRPr="00F85168" w:rsidRDefault="00745BCF" w:rsidP="00745BCF">
      <w:pPr>
        <w:pStyle w:val="ImageCaption"/>
        <w:rPr>
          <w:rFonts w:ascii="Century Schoolbook" w:hAnsi="Century Schoolbook"/>
          <w:sz w:val="22"/>
          <w:szCs w:val="22"/>
        </w:rPr>
      </w:pPr>
    </w:p>
    <w:p w:rsidR="00745BCF" w:rsidRPr="00F85168" w:rsidRDefault="00745BCF" w:rsidP="00745BCF">
      <w:pPr>
        <w:rPr>
          <w:rFonts w:ascii="Century Schoolbook" w:hAnsi="Century Schoolbook"/>
          <w:sz w:val="22"/>
          <w:szCs w:val="22"/>
        </w:rPr>
      </w:pPr>
      <w:r w:rsidRPr="00F85168">
        <w:rPr>
          <w:rStyle w:val="CommentReference"/>
          <w:rFonts w:ascii="Century Schoolbook" w:hAnsi="Century Schoolbook"/>
          <w:sz w:val="22"/>
          <w:szCs w:val="22"/>
        </w:rPr>
        <w:t>Example 2:</w:t>
      </w:r>
      <w:r w:rsidRPr="00F85168">
        <w:rPr>
          <w:rFonts w:ascii="Century Schoolbook" w:hAnsi="Century Schoolbook"/>
          <w:sz w:val="22"/>
          <w:szCs w:val="22"/>
        </w:rPr>
        <w:t xml:space="preserve"> A subset of the data contained in the </w:t>
      </w:r>
      <w:r>
        <w:rPr>
          <w:rFonts w:ascii="Century Schoolbook" w:hAnsi="Century Schoolbook"/>
          <w:sz w:val="22"/>
          <w:szCs w:val="22"/>
        </w:rPr>
        <w:t>Food History</w:t>
      </w:r>
      <w:r w:rsidRPr="00F85168">
        <w:rPr>
          <w:rFonts w:ascii="Century Schoolbook" w:hAnsi="Century Schoolbook"/>
          <w:sz w:val="22"/>
          <w:szCs w:val="22"/>
        </w:rPr>
        <w:t xml:space="preserve"> data table is selected. In this case, only records where the patient's first name is "Pam" are selected to be in the subset. Note that "</w:t>
      </w:r>
      <w:r>
        <w:rPr>
          <w:rFonts w:ascii="Century Schoolbook" w:hAnsi="Century Schoolbook"/>
          <w:sz w:val="22"/>
          <w:szCs w:val="22"/>
        </w:rPr>
        <w:t>Huber</w:t>
      </w:r>
      <w:r w:rsidRPr="00F85168">
        <w:rPr>
          <w:rFonts w:ascii="Century Schoolbook" w:hAnsi="Century Schoolbook"/>
          <w:sz w:val="22"/>
          <w:szCs w:val="22"/>
        </w:rPr>
        <w:t>" is not case sensitive, and the SELECT command would have also selected "</w:t>
      </w:r>
      <w:r>
        <w:rPr>
          <w:rFonts w:ascii="Century Schoolbook" w:hAnsi="Century Schoolbook"/>
          <w:sz w:val="22"/>
          <w:szCs w:val="22"/>
        </w:rPr>
        <w:t>HUBER</w:t>
      </w:r>
      <w:r w:rsidRPr="00F85168">
        <w:rPr>
          <w:rFonts w:ascii="Century Schoolbook" w:hAnsi="Century Schoolbook"/>
          <w:sz w:val="22"/>
          <w:szCs w:val="22"/>
        </w:rPr>
        <w:t>" and "</w:t>
      </w:r>
      <w:r>
        <w:rPr>
          <w:rFonts w:ascii="Century Schoolbook" w:hAnsi="Century Schoolbook"/>
          <w:sz w:val="22"/>
          <w:szCs w:val="22"/>
        </w:rPr>
        <w:t>huber”</w:t>
      </w:r>
      <w:r w:rsidRPr="00F85168">
        <w:rPr>
          <w:rFonts w:ascii="Century Schoolbook" w:hAnsi="Century Schoolbook"/>
          <w:sz w:val="22"/>
          <w:szCs w:val="22"/>
        </w:rPr>
        <w:t>.</w:t>
      </w:r>
    </w:p>
    <w:p w:rsidR="00745BCF" w:rsidRPr="00536A99" w:rsidRDefault="00745BCF" w:rsidP="00536A99">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{C:\My_Project_Folder\Ecoli\EColi.prj}:FoodHistory</w:t>
      </w:r>
      <w:r w:rsidRPr="00536A99">
        <w:rPr>
          <w:rFonts w:ascii="Courier New" w:hAnsi="Courier New" w:cs="Courier New"/>
          <w:b w:val="0"/>
          <w:sz w:val="18"/>
          <w:szCs w:val="18"/>
        </w:rPr>
        <w:br/>
        <w:t>SELECT LastName = "Huber"</w:t>
      </w:r>
      <w:r w:rsidRPr="00536A99">
        <w:rPr>
          <w:rFonts w:ascii="Courier New" w:hAnsi="Courier New" w:cs="Courier New"/>
          <w:b w:val="0"/>
          <w:sz w:val="18"/>
          <w:szCs w:val="18"/>
        </w:rPr>
        <w:br/>
        <w:t xml:space="preserve">LIST * GRIDTABLE </w:t>
      </w:r>
    </w:p>
    <w:p w:rsidR="00745BCF" w:rsidRPr="00F85168" w:rsidRDefault="00745BCF" w:rsidP="00745BCF">
      <w:pPr>
        <w:rPr>
          <w:rFonts w:ascii="Century Schoolbook" w:hAnsi="Century Schoolbook"/>
          <w:sz w:val="22"/>
          <w:szCs w:val="22"/>
        </w:rPr>
      </w:pPr>
      <w:r w:rsidRPr="00F85168">
        <w:rPr>
          <w:rStyle w:val="CommentReference"/>
          <w:rFonts w:ascii="Century Schoolbook" w:hAnsi="Century Schoolbook"/>
          <w:sz w:val="22"/>
          <w:szCs w:val="22"/>
        </w:rPr>
        <w:lastRenderedPageBreak/>
        <w:t>Example 3:</w:t>
      </w:r>
      <w:r w:rsidRPr="00F85168">
        <w:rPr>
          <w:rFonts w:ascii="Century Schoolbook" w:hAnsi="Century Schoolbook"/>
          <w:sz w:val="22"/>
          <w:szCs w:val="22"/>
        </w:rPr>
        <w:t xml:space="preserve"> A subset of the data contained in the </w:t>
      </w:r>
      <w:r>
        <w:rPr>
          <w:rFonts w:ascii="Century Schoolbook" w:hAnsi="Century Schoolbook"/>
          <w:sz w:val="22"/>
          <w:szCs w:val="22"/>
        </w:rPr>
        <w:t>Food History</w:t>
      </w:r>
      <w:r w:rsidRPr="00F85168">
        <w:rPr>
          <w:rFonts w:ascii="Century Schoolbook" w:hAnsi="Century Schoolbook"/>
          <w:sz w:val="22"/>
          <w:szCs w:val="22"/>
        </w:rPr>
        <w:t xml:space="preserve"> data table is selected. In this case, only records where the patient's last name starts with the letters "</w:t>
      </w:r>
      <w:r>
        <w:rPr>
          <w:rFonts w:ascii="Century Schoolbook" w:hAnsi="Century Schoolbook"/>
          <w:sz w:val="22"/>
          <w:szCs w:val="22"/>
        </w:rPr>
        <w:t>Sch</w:t>
      </w:r>
      <w:r w:rsidRPr="00F85168">
        <w:rPr>
          <w:rFonts w:ascii="Century Schoolbook" w:hAnsi="Century Schoolbook"/>
          <w:sz w:val="22"/>
          <w:szCs w:val="22"/>
        </w:rPr>
        <w:t>" and ends with the letter "</w:t>
      </w:r>
      <w:r>
        <w:rPr>
          <w:rFonts w:ascii="Century Schoolbook" w:hAnsi="Century Schoolbook"/>
          <w:sz w:val="22"/>
          <w:szCs w:val="22"/>
        </w:rPr>
        <w:t>r</w:t>
      </w:r>
      <w:r w:rsidRPr="00F85168">
        <w:rPr>
          <w:rFonts w:ascii="Century Schoolbook" w:hAnsi="Century Schoolbook"/>
          <w:sz w:val="22"/>
          <w:szCs w:val="22"/>
        </w:rPr>
        <w:t>" are selected to be in the subset.</w:t>
      </w:r>
    </w:p>
    <w:p w:rsidR="00745BCF" w:rsidRPr="00536A99" w:rsidRDefault="00745BCF" w:rsidP="00536A99">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'C:\Epi_Info\Refugee.mdb':Patient</w:t>
      </w:r>
      <w:r w:rsidRPr="00536A99">
        <w:rPr>
          <w:rFonts w:ascii="Courier New" w:hAnsi="Courier New" w:cs="Courier New"/>
          <w:b w:val="0"/>
          <w:sz w:val="18"/>
          <w:szCs w:val="18"/>
        </w:rPr>
        <w:br/>
        <w:t>SELECT LastName LIKE "Sch*r"</w:t>
      </w:r>
      <w:r w:rsidRPr="00536A99">
        <w:rPr>
          <w:rFonts w:ascii="Courier New" w:hAnsi="Courier New" w:cs="Courier New"/>
          <w:b w:val="0"/>
          <w:sz w:val="18"/>
          <w:szCs w:val="18"/>
        </w:rPr>
        <w:br/>
        <w:t xml:space="preserve">LIST LastName </w:t>
      </w:r>
    </w:p>
    <w:p w:rsidR="00745BCF" w:rsidRPr="00F85168" w:rsidRDefault="00745BCF" w:rsidP="00745BCF">
      <w:pPr>
        <w:pStyle w:val="ImageCaption"/>
        <w:rPr>
          <w:rFonts w:ascii="Century Schoolbook" w:hAnsi="Century Schoolbook"/>
          <w:sz w:val="22"/>
          <w:szCs w:val="22"/>
        </w:rPr>
      </w:pPr>
    </w:p>
    <w:p w:rsidR="00745BCF" w:rsidRPr="00F85168" w:rsidRDefault="00745BCF" w:rsidP="00745BCF">
      <w:pPr>
        <w:rPr>
          <w:rFonts w:ascii="Century Schoolbook" w:hAnsi="Century Schoolbook"/>
          <w:sz w:val="22"/>
          <w:szCs w:val="22"/>
        </w:rPr>
      </w:pPr>
      <w:r w:rsidRPr="00F85168">
        <w:rPr>
          <w:rStyle w:val="CommentReference"/>
          <w:rFonts w:ascii="Century Schoolbook" w:hAnsi="Century Schoolbook"/>
          <w:sz w:val="22"/>
          <w:szCs w:val="22"/>
        </w:rPr>
        <w:t>Example 4:</w:t>
      </w:r>
      <w:r w:rsidRPr="00F85168">
        <w:rPr>
          <w:rFonts w:ascii="Century Schoolbook" w:hAnsi="Century Schoolbook"/>
          <w:sz w:val="22"/>
          <w:szCs w:val="22"/>
        </w:rPr>
        <w:t xml:space="preserve"> A subset of the data contained in the Oswego data table is selected. In this case, only records where the patient is ill are selected to be in the subset.</w:t>
      </w:r>
    </w:p>
    <w:p w:rsidR="00745BCF" w:rsidRPr="00536A99" w:rsidRDefault="00745BCF" w:rsidP="00536A99">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{C:\My_Project_Folder\Sample\Sample.prj}:Oswego</w:t>
      </w:r>
      <w:r w:rsidRPr="00536A99">
        <w:rPr>
          <w:rFonts w:ascii="Courier New" w:hAnsi="Courier New" w:cs="Courier New"/>
          <w:b w:val="0"/>
          <w:sz w:val="18"/>
          <w:szCs w:val="18"/>
        </w:rPr>
        <w:br/>
        <w:t>SELECT Ill = (+)</w:t>
      </w:r>
      <w:r w:rsidRPr="00536A99">
        <w:rPr>
          <w:rFonts w:ascii="Courier New" w:hAnsi="Courier New" w:cs="Courier New"/>
          <w:b w:val="0"/>
          <w:sz w:val="18"/>
          <w:szCs w:val="18"/>
        </w:rPr>
        <w:br/>
        <w:t>LIST Name Age Ill</w:t>
      </w:r>
    </w:p>
    <w:p w:rsidR="00745BCF" w:rsidRPr="00F85168" w:rsidRDefault="00745BCF" w:rsidP="00745BCF">
      <w:pPr>
        <w:pStyle w:val="ImageCaption"/>
        <w:rPr>
          <w:rFonts w:ascii="Century Schoolbook" w:hAnsi="Century Schoolbook"/>
          <w:sz w:val="22"/>
          <w:szCs w:val="22"/>
        </w:rPr>
      </w:pPr>
      <w:r w:rsidRPr="00F85168">
        <w:rPr>
          <w:rFonts w:ascii="Century Schoolbook" w:hAnsi="Century Schoolbook"/>
          <w:sz w:val="22"/>
          <w:szCs w:val="22"/>
        </w:rPr>
        <w:t xml:space="preserve"> </w:t>
      </w:r>
    </w:p>
    <w:p w:rsidR="00745BCF" w:rsidRPr="00F85168" w:rsidRDefault="00745BCF" w:rsidP="00745BCF">
      <w:pPr>
        <w:rPr>
          <w:rFonts w:ascii="Century Schoolbook" w:hAnsi="Century Schoolbook"/>
          <w:sz w:val="22"/>
          <w:szCs w:val="22"/>
        </w:rPr>
      </w:pPr>
      <w:r w:rsidRPr="00F85168">
        <w:rPr>
          <w:rStyle w:val="CommentReference"/>
          <w:rFonts w:ascii="Century Schoolbook" w:hAnsi="Century Schoolbook"/>
          <w:sz w:val="22"/>
          <w:szCs w:val="22"/>
        </w:rPr>
        <w:t>Example 5:</w:t>
      </w:r>
      <w:r w:rsidRPr="00F85168">
        <w:rPr>
          <w:rFonts w:ascii="Century Schoolbook" w:hAnsi="Century Schoolbook"/>
          <w:sz w:val="22"/>
          <w:szCs w:val="22"/>
        </w:rPr>
        <w:t xml:space="preserve"> A subset of the data contained in the Oswego data table is selected. In this case, all records except those that do  not have a value for the TimeSupper variable (the field was left blank during data entry) will be selected to be in the subset.</w:t>
      </w:r>
    </w:p>
    <w:p w:rsidR="00745BCF" w:rsidRPr="00536A99" w:rsidRDefault="00745BCF" w:rsidP="00536A99">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{C:\My_Project_Folder\Sample\Sample.prj}:Oswego</w:t>
      </w:r>
      <w:r w:rsidRPr="00536A99">
        <w:rPr>
          <w:rFonts w:ascii="Courier New" w:hAnsi="Courier New" w:cs="Courier New"/>
          <w:b w:val="0"/>
          <w:sz w:val="18"/>
          <w:szCs w:val="18"/>
        </w:rPr>
        <w:br/>
        <w:t>SELECT NOT TimeSupper = (.)</w:t>
      </w:r>
      <w:r w:rsidRPr="00536A99">
        <w:rPr>
          <w:rFonts w:ascii="Courier New" w:hAnsi="Courier New" w:cs="Courier New"/>
          <w:b w:val="0"/>
          <w:sz w:val="18"/>
          <w:szCs w:val="18"/>
        </w:rPr>
        <w:br/>
        <w:t>LIST TimeSupper DateOnset Sex Ill</w:t>
      </w:r>
    </w:p>
    <w:p w:rsidR="00745BCF" w:rsidRPr="00F85168" w:rsidRDefault="00745BCF" w:rsidP="00745BCF">
      <w:pPr>
        <w:pStyle w:val="ImageCaption"/>
        <w:rPr>
          <w:rFonts w:ascii="Century Schoolbook" w:hAnsi="Century Schoolbook"/>
          <w:sz w:val="22"/>
          <w:szCs w:val="22"/>
        </w:rPr>
      </w:pPr>
      <w:r w:rsidRPr="00F85168">
        <w:rPr>
          <w:rFonts w:ascii="Century Schoolbook" w:hAnsi="Century Schoolbook"/>
          <w:sz w:val="22"/>
          <w:szCs w:val="22"/>
        </w:rPr>
        <w:t xml:space="preserve"> </w:t>
      </w:r>
    </w:p>
    <w:p w:rsidR="00745BCF" w:rsidRPr="00F85168" w:rsidRDefault="00745BCF" w:rsidP="00745BCF">
      <w:pPr>
        <w:rPr>
          <w:rFonts w:ascii="Century Schoolbook" w:hAnsi="Century Schoolbook"/>
          <w:sz w:val="22"/>
          <w:szCs w:val="22"/>
        </w:rPr>
      </w:pPr>
      <w:r w:rsidRPr="00F85168">
        <w:rPr>
          <w:rStyle w:val="CommentReference"/>
          <w:rFonts w:ascii="Century Schoolbook" w:hAnsi="Century Schoolbook"/>
          <w:sz w:val="22"/>
          <w:szCs w:val="22"/>
        </w:rPr>
        <w:t>Example 6:</w:t>
      </w:r>
      <w:r w:rsidRPr="00F85168">
        <w:rPr>
          <w:rFonts w:ascii="Century Schoolbook" w:hAnsi="Century Schoolbook"/>
          <w:sz w:val="22"/>
          <w:szCs w:val="22"/>
        </w:rPr>
        <w:t xml:space="preserve"> A subset of the data contained in the </w:t>
      </w:r>
      <w:r>
        <w:rPr>
          <w:rFonts w:ascii="Century Schoolbook" w:hAnsi="Century Schoolbook"/>
          <w:sz w:val="22"/>
          <w:szCs w:val="22"/>
        </w:rPr>
        <w:t>Oswego</w:t>
      </w:r>
      <w:r w:rsidRPr="00F85168">
        <w:rPr>
          <w:rFonts w:ascii="Century Schoolbook" w:hAnsi="Century Schoolbook"/>
          <w:sz w:val="22"/>
          <w:szCs w:val="22"/>
        </w:rPr>
        <w:t xml:space="preserve"> data table is selected. Two SELECT commands have a cumulative effect so that the two expressions are equivalent to SELECT (Age &gt; 30) AND (Sex = "M</w:t>
      </w:r>
      <w:r>
        <w:rPr>
          <w:rFonts w:ascii="Century Schoolbook" w:hAnsi="Century Schoolbook"/>
          <w:sz w:val="22"/>
          <w:szCs w:val="22"/>
        </w:rPr>
        <w:t>ale</w:t>
      </w:r>
      <w:r w:rsidRPr="00F85168">
        <w:rPr>
          <w:rFonts w:ascii="Century Schoolbook" w:hAnsi="Century Schoolbook"/>
          <w:sz w:val="22"/>
          <w:szCs w:val="22"/>
        </w:rPr>
        <w:t xml:space="preserve">"). </w:t>
      </w:r>
      <w:r>
        <w:rPr>
          <w:rFonts w:ascii="Century Schoolbook" w:hAnsi="Century Schoolbook"/>
          <w:sz w:val="22"/>
          <w:szCs w:val="22"/>
        </w:rPr>
        <w:t>O</w:t>
      </w:r>
      <w:r w:rsidRPr="00F85168">
        <w:rPr>
          <w:rFonts w:ascii="Century Schoolbook" w:hAnsi="Century Schoolbook"/>
          <w:sz w:val="22"/>
          <w:szCs w:val="22"/>
        </w:rPr>
        <w:t>nly records where the age is greater than 30 and the sex is male will be selected.</w:t>
      </w:r>
    </w:p>
    <w:p w:rsidR="00745BCF" w:rsidRPr="00536A99" w:rsidRDefault="00745BCF" w:rsidP="00536A99">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{C:\My_Project_Folder\Sample\Sample.prj}:Oswego</w:t>
      </w:r>
      <w:r w:rsidRPr="00536A99">
        <w:rPr>
          <w:rFonts w:ascii="Courier New" w:hAnsi="Courier New" w:cs="Courier New"/>
          <w:b w:val="0"/>
          <w:sz w:val="18"/>
          <w:szCs w:val="18"/>
        </w:rPr>
        <w:br/>
        <w:t>SELECT Age &gt; 30</w:t>
      </w:r>
      <w:r w:rsidRPr="00536A99">
        <w:rPr>
          <w:rFonts w:ascii="Courier New" w:hAnsi="Courier New" w:cs="Courier New"/>
          <w:b w:val="0"/>
          <w:sz w:val="18"/>
          <w:szCs w:val="18"/>
        </w:rPr>
        <w:br/>
        <w:t>SELECT Sex = "Male"</w:t>
      </w:r>
      <w:r w:rsidRPr="00536A99">
        <w:rPr>
          <w:rFonts w:ascii="Courier New" w:hAnsi="Courier New" w:cs="Courier New"/>
          <w:b w:val="0"/>
          <w:sz w:val="18"/>
          <w:szCs w:val="18"/>
        </w:rPr>
        <w:br/>
        <w:t xml:space="preserve">LIST Age Sex </w:t>
      </w:r>
    </w:p>
    <w:p w:rsidR="00745BCF" w:rsidRPr="00F85168" w:rsidRDefault="00745BCF" w:rsidP="00745BCF">
      <w:pPr>
        <w:pStyle w:val="ImageCaption"/>
        <w:rPr>
          <w:rFonts w:ascii="Century Schoolbook" w:hAnsi="Century Schoolbook"/>
          <w:sz w:val="22"/>
          <w:szCs w:val="22"/>
        </w:rPr>
      </w:pPr>
    </w:p>
    <w:p w:rsidR="00745BCF" w:rsidRPr="00F85168" w:rsidRDefault="00745BCF" w:rsidP="00745BCF">
      <w:pPr>
        <w:rPr>
          <w:rFonts w:ascii="Century Schoolbook" w:hAnsi="Century Schoolbook"/>
          <w:sz w:val="22"/>
          <w:szCs w:val="22"/>
        </w:rPr>
      </w:pPr>
      <w:r w:rsidRPr="00F85168">
        <w:rPr>
          <w:rStyle w:val="CommentReference"/>
          <w:rFonts w:ascii="Century Schoolbook" w:hAnsi="Century Schoolbook"/>
          <w:sz w:val="22"/>
          <w:szCs w:val="22"/>
        </w:rPr>
        <w:t>Example 7:</w:t>
      </w:r>
      <w:r w:rsidRPr="00F85168">
        <w:rPr>
          <w:rFonts w:ascii="Century Schoolbook" w:hAnsi="Century Schoolbook"/>
          <w:sz w:val="22"/>
          <w:szCs w:val="22"/>
        </w:rPr>
        <w:t xml:space="preserve"> A subset of the data contained in the </w:t>
      </w:r>
      <w:r>
        <w:rPr>
          <w:rFonts w:ascii="Century Schoolbook" w:hAnsi="Century Schoolbook"/>
          <w:sz w:val="22"/>
          <w:szCs w:val="22"/>
        </w:rPr>
        <w:t>Oswego</w:t>
      </w:r>
      <w:r w:rsidRPr="00F85168">
        <w:rPr>
          <w:rFonts w:ascii="Century Schoolbook" w:hAnsi="Century Schoolbook"/>
          <w:sz w:val="22"/>
          <w:szCs w:val="22"/>
        </w:rPr>
        <w:t xml:space="preserve"> data table is selected. Two SELECT commands have a cumulative effect </w:t>
      </w:r>
      <w:r>
        <w:rPr>
          <w:rFonts w:ascii="Century Schoolbook" w:hAnsi="Century Schoolbook"/>
          <w:sz w:val="22"/>
          <w:szCs w:val="22"/>
        </w:rPr>
        <w:t>making</w:t>
      </w:r>
      <w:r w:rsidRPr="00F85168">
        <w:rPr>
          <w:rFonts w:ascii="Century Schoolbook" w:hAnsi="Century Schoolbook"/>
          <w:sz w:val="22"/>
          <w:szCs w:val="22"/>
        </w:rPr>
        <w:t xml:space="preserve"> the two expressions equivalent to SELECT (Age &gt;</w:t>
      </w:r>
      <w:r>
        <w:rPr>
          <w:rFonts w:ascii="Century Schoolbook" w:hAnsi="Century Schoolbook"/>
          <w:sz w:val="22"/>
          <w:szCs w:val="22"/>
        </w:rPr>
        <w:t xml:space="preserve"> 30) AND (Age &lt; 2</w:t>
      </w:r>
      <w:r w:rsidRPr="00F85168">
        <w:rPr>
          <w:rFonts w:ascii="Century Schoolbook" w:hAnsi="Century Schoolbook"/>
          <w:sz w:val="22"/>
          <w:szCs w:val="22"/>
        </w:rPr>
        <w:t xml:space="preserve">0). </w:t>
      </w:r>
      <w:r>
        <w:rPr>
          <w:rFonts w:ascii="Century Schoolbook" w:hAnsi="Century Schoolbook"/>
          <w:sz w:val="22"/>
          <w:szCs w:val="22"/>
        </w:rPr>
        <w:t>O</w:t>
      </w:r>
      <w:r w:rsidRPr="00F85168">
        <w:rPr>
          <w:rFonts w:ascii="Century Schoolbook" w:hAnsi="Century Schoolbook"/>
          <w:sz w:val="22"/>
          <w:szCs w:val="22"/>
        </w:rPr>
        <w:t xml:space="preserve">nly records where the age is greater than 30 and less than 20 are selected. Because these two conditions are mutually exclusive, the LIST command produces no output. A </w:t>
      </w:r>
      <w:r w:rsidRPr="00F85168">
        <w:rPr>
          <w:rStyle w:val="Hyperlink"/>
          <w:rFonts w:ascii="Century Schoolbook" w:hAnsi="Century Schoolbook"/>
          <w:sz w:val="22"/>
          <w:szCs w:val="22"/>
        </w:rPr>
        <w:t>CANCEL SELECT</w:t>
      </w:r>
      <w:r w:rsidRPr="00F85168">
        <w:rPr>
          <w:rFonts w:ascii="Century Schoolbook" w:hAnsi="Century Schoolbook"/>
          <w:sz w:val="22"/>
          <w:szCs w:val="22"/>
        </w:rPr>
        <w:t xml:space="preserve"> command may be issued to clear the current selection criteria.</w:t>
      </w:r>
    </w:p>
    <w:p w:rsidR="00745BCF" w:rsidRPr="00536A99" w:rsidRDefault="00745BCF" w:rsidP="00536A99">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{C:\My_Project_Folder\Sample\Sample.prj}:Oswego</w:t>
      </w:r>
      <w:r w:rsidRPr="00536A99">
        <w:rPr>
          <w:rFonts w:ascii="Courier New" w:hAnsi="Courier New" w:cs="Courier New"/>
          <w:b w:val="0"/>
          <w:sz w:val="18"/>
          <w:szCs w:val="18"/>
        </w:rPr>
        <w:br/>
        <w:t>SELECT Age &gt; 30</w:t>
      </w:r>
      <w:r w:rsidRPr="00536A99">
        <w:rPr>
          <w:rFonts w:ascii="Courier New" w:hAnsi="Courier New" w:cs="Courier New"/>
          <w:b w:val="0"/>
          <w:sz w:val="18"/>
          <w:szCs w:val="18"/>
        </w:rPr>
        <w:br/>
        <w:t>SELECT Age &lt; 20</w:t>
      </w:r>
      <w:r w:rsidRPr="00536A99">
        <w:rPr>
          <w:rFonts w:ascii="Courier New" w:hAnsi="Courier New" w:cs="Courier New"/>
          <w:b w:val="0"/>
          <w:sz w:val="18"/>
          <w:szCs w:val="18"/>
        </w:rPr>
        <w:br/>
        <w:t xml:space="preserve">LIST Age Sex </w:t>
      </w: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500" w:name="_Toc279046127"/>
      <w:bookmarkStart w:id="501" w:name="_Toc309980904"/>
      <w:bookmarkStart w:id="502" w:name="_Toc332822782"/>
      <w:r w:rsidRPr="00F85168">
        <w:rPr>
          <w:rFonts w:ascii="Century Schoolbook" w:hAnsi="Century Schoolbook"/>
        </w:rPr>
        <w:lastRenderedPageBreak/>
        <w:t>SET</w:t>
      </w:r>
      <w:bookmarkEnd w:id="500"/>
      <w:bookmarkEnd w:id="501"/>
      <w:bookmarkEnd w:id="502"/>
    </w:p>
    <w:p w:rsidR="00745BCF" w:rsidRPr="00F85168" w:rsidRDefault="00A812D1" w:rsidP="00745BCF">
      <w:pPr>
        <w:rPr>
          <w:rFonts w:ascii="Century Schoolbook" w:hAnsi="Century Schoolbook"/>
        </w:rPr>
      </w:pPr>
      <w:r>
        <w:rPr>
          <w:rFonts w:ascii="Century Schoolbook" w:hAnsi="Century Schoolbook"/>
        </w:rPr>
        <w:pict>
          <v:rect id="_x0000_i1181" style="width:429.85pt;height:.75pt" o:hrpct="995" o:hrstd="t" o:hr="t" fillcolor="#b4b4b4" stroked="f"/>
        </w:pic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Description</w:t>
      </w:r>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t xml:space="preserve">This command provides various options that affect the performance and output of data in </w:t>
      </w:r>
      <w:r w:rsidR="00701859">
        <w:rPr>
          <w:rFonts w:ascii="Century Schoolbook" w:hAnsi="Century Schoolbook"/>
          <w:sz w:val="22"/>
          <w:szCs w:val="22"/>
        </w:rPr>
        <w:t xml:space="preserve">Classic </w:t>
      </w:r>
      <w:r w:rsidRPr="00F85168">
        <w:rPr>
          <w:rFonts w:ascii="Century Schoolbook" w:hAnsi="Century Schoolbook"/>
          <w:sz w:val="22"/>
          <w:szCs w:val="22"/>
        </w:rPr>
        <w:t xml:space="preserve">Analysis. These settings are utilized whenever </w:t>
      </w:r>
      <w:r>
        <w:rPr>
          <w:rFonts w:ascii="Century Schoolbook" w:hAnsi="Century Schoolbook"/>
          <w:sz w:val="22"/>
          <w:szCs w:val="22"/>
        </w:rPr>
        <w:t xml:space="preserve">you use </w:t>
      </w:r>
      <w:r w:rsidRPr="00F85168">
        <w:rPr>
          <w:rFonts w:ascii="Century Schoolbook" w:hAnsi="Century Schoolbook"/>
          <w:sz w:val="22"/>
          <w:szCs w:val="22"/>
        </w:rPr>
        <w:t xml:space="preserve">the </w:t>
      </w:r>
      <w:r w:rsidR="00701859">
        <w:rPr>
          <w:rFonts w:ascii="Century Schoolbook" w:hAnsi="Century Schoolbook"/>
          <w:sz w:val="22"/>
          <w:szCs w:val="22"/>
        </w:rPr>
        <w:t xml:space="preserve">Classic </w:t>
      </w:r>
      <w:r w:rsidRPr="00F85168">
        <w:rPr>
          <w:rFonts w:ascii="Century Schoolbook" w:hAnsi="Century Schoolbook"/>
          <w:sz w:val="22"/>
          <w:szCs w:val="22"/>
        </w:rPr>
        <w:t>Analysis program.</w: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Syntax</w:t>
      </w:r>
    </w:p>
    <w:p w:rsidR="00745BCF" w:rsidRPr="00536A99" w:rsidRDefault="00745BCF" w:rsidP="00536A99">
      <w:pPr>
        <w:pStyle w:val="ImageCaption"/>
        <w:jc w:val="left"/>
        <w:rPr>
          <w:rFonts w:ascii="Courier New" w:hAnsi="Courier New" w:cs="Courier New"/>
          <w:b w:val="0"/>
          <w:sz w:val="18"/>
          <w:szCs w:val="18"/>
        </w:rPr>
      </w:pPr>
      <w:r w:rsidRPr="00536A99">
        <w:rPr>
          <w:rFonts w:ascii="Courier New" w:hAnsi="Courier New" w:cs="Courier New"/>
          <w:b w:val="0"/>
          <w:sz w:val="18"/>
          <w:szCs w:val="18"/>
        </w:rPr>
        <w:t>SET [&lt;parameter&gt; = &lt;value&gt;]</w:t>
      </w:r>
    </w:p>
    <w:p w:rsidR="00745BCF" w:rsidRPr="00F85168" w:rsidRDefault="00745BCF" w:rsidP="00745BCF">
      <w:pPr>
        <w:ind w:left="360"/>
        <w:rPr>
          <w:rFonts w:ascii="Century Schoolbook" w:hAnsi="Century Schoolbook"/>
          <w:color w:val="000000"/>
          <w:sz w:val="22"/>
          <w:szCs w:val="22"/>
        </w:rPr>
      </w:pPr>
      <w:r w:rsidRPr="00F85168">
        <w:rPr>
          <w:rFonts w:ascii="Century Schoolbook" w:hAnsi="Century Schoolbook"/>
          <w:color w:val="000000"/>
          <w:sz w:val="22"/>
          <w:szCs w:val="22"/>
        </w:rPr>
        <w:t xml:space="preserve">The &lt;parameter&gt; = &lt;value&gt; represents various elements on the form. Any number of elements may be </w:t>
      </w:r>
      <w:r>
        <w:rPr>
          <w:rFonts w:ascii="Century Schoolbook" w:hAnsi="Century Schoolbook"/>
          <w:color w:val="000000"/>
          <w:sz w:val="22"/>
          <w:szCs w:val="22"/>
        </w:rPr>
        <w:t>used</w:t>
      </w:r>
      <w:r w:rsidRPr="00F85168">
        <w:rPr>
          <w:rFonts w:ascii="Century Schoolbook" w:hAnsi="Century Schoolbook"/>
          <w:color w:val="000000"/>
          <w:sz w:val="22"/>
          <w:szCs w:val="22"/>
        </w:rPr>
        <w:t xml:space="preserve"> in a single SET statement.</w:t>
      </w:r>
    </w:p>
    <w:tbl>
      <w:tblPr>
        <w:tblW w:w="8940" w:type="dxa"/>
        <w:tblCellMar>
          <w:top w:w="15" w:type="dxa"/>
          <w:left w:w="15" w:type="dxa"/>
          <w:bottom w:w="15" w:type="dxa"/>
          <w:right w:w="15" w:type="dxa"/>
        </w:tblCellMar>
        <w:tblLook w:val="0000" w:firstRow="0" w:lastRow="0" w:firstColumn="0" w:lastColumn="0" w:noHBand="0" w:noVBand="0"/>
      </w:tblPr>
      <w:tblGrid>
        <w:gridCol w:w="2883"/>
        <w:gridCol w:w="3271"/>
        <w:gridCol w:w="2786"/>
      </w:tblGrid>
      <w:tr w:rsidR="00745BCF" w:rsidRPr="00F85168" w:rsidTr="00180583">
        <w:trPr>
          <w:trHeight w:val="225"/>
        </w:trPr>
        <w:tc>
          <w:tcPr>
            <w:tcW w:w="1612" w:type="pct"/>
            <w:tcBorders>
              <w:top w:val="single" w:sz="6" w:space="0" w:color="000000"/>
              <w:left w:val="single" w:sz="6" w:space="0" w:color="000000"/>
              <w:bottom w:val="single" w:sz="6" w:space="0" w:color="000000"/>
              <w:right w:val="single" w:sz="6" w:space="0" w:color="000000"/>
            </w:tcBorders>
            <w:shd w:val="clear" w:color="auto" w:fill="C0C0C0"/>
            <w:tcMar>
              <w:top w:w="15" w:type="dxa"/>
              <w:left w:w="150" w:type="dxa"/>
              <w:bottom w:w="15" w:type="dxa"/>
              <w:right w:w="150" w:type="dxa"/>
            </w:tcMar>
          </w:tcPr>
          <w:p w:rsidR="00745BCF" w:rsidRPr="00F85168" w:rsidRDefault="00745BCF" w:rsidP="00180583">
            <w:pPr>
              <w:rPr>
                <w:rFonts w:ascii="Century Schoolbook" w:hAnsi="Century Schoolbook"/>
                <w:b/>
                <w:bCs/>
                <w:sz w:val="22"/>
                <w:szCs w:val="22"/>
              </w:rPr>
            </w:pPr>
            <w:r w:rsidRPr="00F85168">
              <w:rPr>
                <w:rFonts w:ascii="Century Schoolbook" w:hAnsi="Century Schoolbook"/>
                <w:b/>
                <w:bCs/>
                <w:sz w:val="22"/>
                <w:szCs w:val="22"/>
              </w:rPr>
              <w:t>Parameter</w:t>
            </w:r>
          </w:p>
        </w:tc>
        <w:tc>
          <w:tcPr>
            <w:tcW w:w="1829" w:type="pct"/>
            <w:tcBorders>
              <w:top w:val="single" w:sz="6" w:space="0" w:color="000000"/>
              <w:bottom w:val="single" w:sz="6" w:space="0" w:color="000000"/>
              <w:right w:val="single" w:sz="6" w:space="0" w:color="000000"/>
            </w:tcBorders>
            <w:shd w:val="clear" w:color="auto" w:fill="C0C0C0"/>
            <w:tcMar>
              <w:top w:w="15" w:type="dxa"/>
              <w:left w:w="150" w:type="dxa"/>
              <w:bottom w:w="15" w:type="dxa"/>
              <w:right w:w="150" w:type="dxa"/>
            </w:tcMar>
          </w:tcPr>
          <w:p w:rsidR="00745BCF" w:rsidRPr="00F85168" w:rsidRDefault="00745BCF" w:rsidP="00180583">
            <w:pPr>
              <w:rPr>
                <w:rFonts w:ascii="Century Schoolbook" w:hAnsi="Century Schoolbook"/>
                <w:b/>
                <w:bCs/>
                <w:sz w:val="22"/>
                <w:szCs w:val="22"/>
              </w:rPr>
            </w:pPr>
            <w:r w:rsidRPr="00F85168">
              <w:rPr>
                <w:rFonts w:ascii="Century Schoolbook" w:hAnsi="Century Schoolbook"/>
                <w:b/>
                <w:bCs/>
                <w:sz w:val="22"/>
                <w:szCs w:val="22"/>
              </w:rPr>
              <w:t>Values</w:t>
            </w:r>
          </w:p>
        </w:tc>
        <w:tc>
          <w:tcPr>
            <w:tcW w:w="1558" w:type="pct"/>
            <w:tcBorders>
              <w:top w:val="single" w:sz="6" w:space="0" w:color="000000"/>
              <w:bottom w:val="single" w:sz="6" w:space="0" w:color="000000"/>
              <w:right w:val="single" w:sz="6" w:space="0" w:color="000000"/>
            </w:tcBorders>
            <w:shd w:val="clear" w:color="auto" w:fill="C0C0C0"/>
            <w:tcMar>
              <w:top w:w="15" w:type="dxa"/>
              <w:left w:w="150" w:type="dxa"/>
              <w:bottom w:w="15" w:type="dxa"/>
              <w:right w:w="150" w:type="dxa"/>
            </w:tcMar>
          </w:tcPr>
          <w:p w:rsidR="00745BCF" w:rsidRPr="00F85168" w:rsidRDefault="00745BCF" w:rsidP="00180583">
            <w:pPr>
              <w:rPr>
                <w:rFonts w:ascii="Century Schoolbook" w:hAnsi="Century Schoolbook"/>
                <w:b/>
                <w:bCs/>
                <w:sz w:val="22"/>
                <w:szCs w:val="22"/>
              </w:rPr>
            </w:pPr>
            <w:r w:rsidRPr="00F85168">
              <w:rPr>
                <w:rFonts w:ascii="Century Schoolbook" w:hAnsi="Century Schoolbook"/>
                <w:b/>
                <w:bCs/>
                <w:sz w:val="22"/>
                <w:szCs w:val="22"/>
              </w:rPr>
              <w:t>Response</w:t>
            </w:r>
          </w:p>
        </w:tc>
      </w:tr>
      <w:tr w:rsidR="00745BCF" w:rsidRPr="00F85168" w:rsidTr="00180583">
        <w:trPr>
          <w:trHeight w:val="225"/>
        </w:trPr>
        <w:tc>
          <w:tcPr>
            <w:tcW w:w="1612"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r w:rsidRPr="00F85168">
              <w:rPr>
                <w:rFonts w:ascii="Century Schoolbook" w:hAnsi="Century Schoolbook"/>
                <w:sz w:val="22"/>
                <w:szCs w:val="22"/>
              </w:rPr>
              <w:t>(-)</w:t>
            </w:r>
          </w:p>
        </w:tc>
        <w:tc>
          <w:tcPr>
            <w:tcW w:w="1829" w:type="pct"/>
            <w:tcBorders>
              <w:bottom w:val="single" w:sz="6" w:space="0" w:color="000000"/>
              <w:right w:val="single" w:sz="6" w:space="0" w:color="000000"/>
            </w:tcBorders>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r w:rsidRPr="00F85168">
              <w:rPr>
                <w:rFonts w:ascii="Century Schoolbook" w:hAnsi="Century Schoolbook"/>
                <w:sz w:val="22"/>
                <w:szCs w:val="22"/>
              </w:rPr>
              <w:t>"&lt;Text&gt;"</w:t>
            </w:r>
          </w:p>
        </w:tc>
        <w:tc>
          <w:tcPr>
            <w:tcW w:w="1558" w:type="pct"/>
            <w:tcBorders>
              <w:bottom w:val="single" w:sz="6" w:space="0" w:color="000000"/>
              <w:right w:val="single" w:sz="6" w:space="0" w:color="000000"/>
            </w:tcBorders>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r w:rsidRPr="00F85168">
              <w:rPr>
                <w:rFonts w:ascii="Century Schoolbook" w:hAnsi="Century Schoolbook"/>
                <w:sz w:val="22"/>
                <w:szCs w:val="22"/>
              </w:rPr>
              <w:t>In Boolean variables, NO will be represented as &lt;Text&gt;.</w:t>
            </w:r>
          </w:p>
        </w:tc>
      </w:tr>
      <w:tr w:rsidR="00745BCF" w:rsidRPr="00F85168" w:rsidTr="00180583">
        <w:trPr>
          <w:trHeight w:val="225"/>
        </w:trPr>
        <w:tc>
          <w:tcPr>
            <w:tcW w:w="1612" w:type="pct"/>
            <w:tcBorders>
              <w:left w:val="single" w:sz="6" w:space="0" w:color="000000"/>
              <w:bottom w:val="single" w:sz="6" w:space="0" w:color="000000"/>
              <w:right w:val="single" w:sz="6" w:space="0" w:color="000000"/>
            </w:tcBorders>
            <w:shd w:val="clear" w:color="auto" w:fill="EAEAEA"/>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r w:rsidRPr="00F85168">
              <w:rPr>
                <w:rFonts w:ascii="Century Schoolbook" w:hAnsi="Century Schoolbook"/>
                <w:sz w:val="22"/>
                <w:szCs w:val="22"/>
              </w:rPr>
              <w:t>(.)</w:t>
            </w:r>
          </w:p>
        </w:tc>
        <w:tc>
          <w:tcPr>
            <w:tcW w:w="1829" w:type="pct"/>
            <w:tcBorders>
              <w:bottom w:val="single" w:sz="6" w:space="0" w:color="000000"/>
              <w:right w:val="single" w:sz="6" w:space="0" w:color="000000"/>
            </w:tcBorders>
            <w:shd w:val="clear" w:color="auto" w:fill="EAEAEA"/>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r w:rsidRPr="00F85168">
              <w:rPr>
                <w:rFonts w:ascii="Century Schoolbook" w:hAnsi="Century Schoolbook"/>
                <w:sz w:val="22"/>
                <w:szCs w:val="22"/>
              </w:rPr>
              <w:t>"&lt;Text&gt;"</w:t>
            </w:r>
          </w:p>
        </w:tc>
        <w:tc>
          <w:tcPr>
            <w:tcW w:w="1558" w:type="pct"/>
            <w:tcBorders>
              <w:bottom w:val="single" w:sz="6" w:space="0" w:color="000000"/>
              <w:right w:val="single" w:sz="6" w:space="0" w:color="000000"/>
            </w:tcBorders>
            <w:shd w:val="clear" w:color="auto" w:fill="EAEAEA"/>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r w:rsidRPr="00F85168">
              <w:rPr>
                <w:rFonts w:ascii="Century Schoolbook" w:hAnsi="Century Schoolbook"/>
                <w:sz w:val="22"/>
                <w:szCs w:val="22"/>
              </w:rPr>
              <w:t>Variables with missing values will be represented as &lt;Text&gt;.</w:t>
            </w:r>
          </w:p>
        </w:tc>
      </w:tr>
      <w:tr w:rsidR="00745BCF" w:rsidRPr="00F85168" w:rsidTr="00180583">
        <w:trPr>
          <w:trHeight w:val="180"/>
        </w:trPr>
        <w:tc>
          <w:tcPr>
            <w:tcW w:w="1612"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Pr="00F85168" w:rsidRDefault="00745BCF" w:rsidP="00180583">
            <w:pPr>
              <w:spacing w:line="180" w:lineRule="atLeast"/>
              <w:rPr>
                <w:rFonts w:ascii="Century Schoolbook" w:hAnsi="Century Schoolbook"/>
                <w:sz w:val="22"/>
                <w:szCs w:val="22"/>
              </w:rPr>
            </w:pPr>
            <w:r w:rsidRPr="00F85168">
              <w:rPr>
                <w:rFonts w:ascii="Century Schoolbook" w:hAnsi="Century Schoolbook"/>
                <w:sz w:val="22"/>
                <w:szCs w:val="22"/>
              </w:rPr>
              <w:t>(+)</w:t>
            </w:r>
          </w:p>
        </w:tc>
        <w:tc>
          <w:tcPr>
            <w:tcW w:w="1829" w:type="pct"/>
            <w:tcBorders>
              <w:bottom w:val="single" w:sz="6" w:space="0" w:color="000000"/>
              <w:right w:val="single" w:sz="6" w:space="0" w:color="000000"/>
            </w:tcBorders>
            <w:tcMar>
              <w:top w:w="15" w:type="dxa"/>
              <w:left w:w="150" w:type="dxa"/>
              <w:bottom w:w="15" w:type="dxa"/>
              <w:right w:w="150" w:type="dxa"/>
            </w:tcMar>
          </w:tcPr>
          <w:p w:rsidR="00745BCF" w:rsidRPr="00F85168" w:rsidRDefault="00745BCF" w:rsidP="00180583">
            <w:pPr>
              <w:spacing w:line="180" w:lineRule="atLeast"/>
              <w:rPr>
                <w:rFonts w:ascii="Century Schoolbook" w:hAnsi="Century Schoolbook"/>
                <w:sz w:val="22"/>
                <w:szCs w:val="22"/>
              </w:rPr>
            </w:pPr>
            <w:r w:rsidRPr="00F85168">
              <w:rPr>
                <w:rFonts w:ascii="Century Schoolbook" w:hAnsi="Century Schoolbook"/>
                <w:sz w:val="22"/>
                <w:szCs w:val="22"/>
              </w:rPr>
              <w:t>"&lt;Text&gt;"</w:t>
            </w:r>
          </w:p>
        </w:tc>
        <w:tc>
          <w:tcPr>
            <w:tcW w:w="1558" w:type="pct"/>
            <w:tcBorders>
              <w:bottom w:val="single" w:sz="6" w:space="0" w:color="000000"/>
              <w:right w:val="single" w:sz="6" w:space="0" w:color="000000"/>
            </w:tcBorders>
            <w:tcMar>
              <w:top w:w="15" w:type="dxa"/>
              <w:left w:w="150" w:type="dxa"/>
              <w:bottom w:w="15" w:type="dxa"/>
              <w:right w:w="150" w:type="dxa"/>
            </w:tcMar>
          </w:tcPr>
          <w:p w:rsidR="00745BCF" w:rsidRPr="00F85168" w:rsidRDefault="00745BCF" w:rsidP="00180583">
            <w:pPr>
              <w:spacing w:line="180" w:lineRule="atLeast"/>
              <w:rPr>
                <w:rFonts w:ascii="Century Schoolbook" w:hAnsi="Century Schoolbook"/>
                <w:sz w:val="22"/>
                <w:szCs w:val="22"/>
              </w:rPr>
            </w:pPr>
            <w:r w:rsidRPr="00F85168">
              <w:rPr>
                <w:rFonts w:ascii="Century Schoolbook" w:hAnsi="Century Schoolbook"/>
                <w:sz w:val="22"/>
                <w:szCs w:val="22"/>
              </w:rPr>
              <w:t>In Boolean variables, YES will be represented as &lt;Text&gt;.</w:t>
            </w:r>
          </w:p>
        </w:tc>
      </w:tr>
      <w:tr w:rsidR="00745BCF" w:rsidRPr="00F85168" w:rsidTr="00180583">
        <w:trPr>
          <w:trHeight w:val="225"/>
        </w:trPr>
        <w:tc>
          <w:tcPr>
            <w:tcW w:w="1612" w:type="pct"/>
            <w:tcBorders>
              <w:left w:val="single" w:sz="6" w:space="0" w:color="000000"/>
              <w:bottom w:val="single" w:sz="6" w:space="0" w:color="000000"/>
              <w:right w:val="single" w:sz="6" w:space="0" w:color="000000"/>
            </w:tcBorders>
            <w:shd w:val="clear" w:color="auto" w:fill="EAEAEA"/>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r w:rsidRPr="00F85168">
              <w:rPr>
                <w:rFonts w:ascii="Century Schoolbook" w:hAnsi="Century Schoolbook"/>
                <w:sz w:val="22"/>
                <w:szCs w:val="22"/>
              </w:rPr>
              <w:t>YN</w:t>
            </w:r>
          </w:p>
        </w:tc>
        <w:tc>
          <w:tcPr>
            <w:tcW w:w="1829" w:type="pct"/>
            <w:tcBorders>
              <w:bottom w:val="single" w:sz="6" w:space="0" w:color="000000"/>
              <w:right w:val="single" w:sz="6" w:space="0" w:color="000000"/>
            </w:tcBorders>
            <w:shd w:val="clear" w:color="auto" w:fill="EAEAEA"/>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r w:rsidRPr="00F85168">
              <w:rPr>
                <w:rFonts w:ascii="Century Schoolbook" w:hAnsi="Century Schoolbook"/>
                <w:sz w:val="22"/>
                <w:szCs w:val="22"/>
              </w:rPr>
              <w:t>"&lt;Text1&gt;"</w:t>
            </w:r>
          </w:p>
        </w:tc>
        <w:tc>
          <w:tcPr>
            <w:tcW w:w="1558" w:type="pct"/>
            <w:tcBorders>
              <w:bottom w:val="single" w:sz="6" w:space="0" w:color="000000"/>
              <w:right w:val="single" w:sz="6" w:space="0" w:color="000000"/>
            </w:tcBorders>
            <w:shd w:val="clear" w:color="auto" w:fill="EAEAEA"/>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r w:rsidRPr="00F85168">
              <w:rPr>
                <w:rFonts w:ascii="Century Schoolbook" w:hAnsi="Century Schoolbook"/>
                <w:sz w:val="22"/>
                <w:szCs w:val="22"/>
              </w:rPr>
              <w:t>Sets displayed text for Yes, No</w:t>
            </w:r>
            <w:r>
              <w:rPr>
                <w:rFonts w:ascii="Century Schoolbook" w:hAnsi="Century Schoolbook"/>
                <w:sz w:val="22"/>
                <w:szCs w:val="22"/>
              </w:rPr>
              <w:t>,</w:t>
            </w:r>
            <w:r w:rsidRPr="00F85168">
              <w:rPr>
                <w:rFonts w:ascii="Century Schoolbook" w:hAnsi="Century Schoolbook"/>
                <w:sz w:val="22"/>
                <w:szCs w:val="22"/>
              </w:rPr>
              <w:t xml:space="preserve"> and Missing to Text1, Text2</w:t>
            </w:r>
            <w:r>
              <w:rPr>
                <w:rFonts w:ascii="Century Schoolbook" w:hAnsi="Century Schoolbook"/>
                <w:sz w:val="22"/>
                <w:szCs w:val="22"/>
              </w:rPr>
              <w:t>,</w:t>
            </w:r>
            <w:r w:rsidRPr="00F85168">
              <w:rPr>
                <w:rFonts w:ascii="Century Schoolbook" w:hAnsi="Century Schoolbook"/>
                <w:sz w:val="22"/>
                <w:szCs w:val="22"/>
              </w:rPr>
              <w:t xml:space="preserve"> and Text3 respectively.</w:t>
            </w:r>
          </w:p>
        </w:tc>
      </w:tr>
      <w:tr w:rsidR="00745BCF" w:rsidRPr="00F85168" w:rsidTr="00180583">
        <w:trPr>
          <w:trHeight w:val="225"/>
        </w:trPr>
        <w:tc>
          <w:tcPr>
            <w:tcW w:w="1612"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r w:rsidRPr="00F85168">
              <w:rPr>
                <w:rFonts w:ascii="Century Schoolbook" w:hAnsi="Century Schoolbook"/>
                <w:sz w:val="22"/>
                <w:szCs w:val="22"/>
              </w:rPr>
              <w:t>PROCESS</w:t>
            </w:r>
          </w:p>
        </w:tc>
        <w:tc>
          <w:tcPr>
            <w:tcW w:w="1829" w:type="pct"/>
            <w:tcBorders>
              <w:bottom w:val="single" w:sz="6" w:space="0" w:color="000000"/>
              <w:right w:val="single" w:sz="6" w:space="0" w:color="000000"/>
            </w:tcBorders>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r w:rsidRPr="00F85168">
              <w:rPr>
                <w:rFonts w:ascii="Century Schoolbook" w:hAnsi="Century Schoolbook"/>
                <w:sz w:val="22"/>
                <w:szCs w:val="22"/>
              </w:rPr>
              <w:t>NORMAL</w:t>
            </w:r>
          </w:p>
        </w:tc>
        <w:tc>
          <w:tcPr>
            <w:tcW w:w="1558" w:type="pct"/>
            <w:tcBorders>
              <w:bottom w:val="single" w:sz="6" w:space="0" w:color="000000"/>
              <w:right w:val="single" w:sz="6" w:space="0" w:color="000000"/>
            </w:tcBorders>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r w:rsidRPr="00F85168">
              <w:rPr>
                <w:rFonts w:ascii="Century Schoolbook" w:hAnsi="Century Schoolbook"/>
                <w:sz w:val="22"/>
                <w:szCs w:val="22"/>
              </w:rPr>
              <w:t>Deleted records are not included.</w:t>
            </w:r>
          </w:p>
        </w:tc>
      </w:tr>
      <w:tr w:rsidR="00745BCF" w:rsidRPr="00F85168" w:rsidTr="00180583">
        <w:trPr>
          <w:trHeight w:val="225"/>
        </w:trPr>
        <w:tc>
          <w:tcPr>
            <w:tcW w:w="1612"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p>
        </w:tc>
        <w:tc>
          <w:tcPr>
            <w:tcW w:w="1829" w:type="pct"/>
            <w:tcBorders>
              <w:bottom w:val="single" w:sz="6" w:space="0" w:color="000000"/>
              <w:right w:val="single" w:sz="6" w:space="0" w:color="000000"/>
            </w:tcBorders>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r w:rsidRPr="00F85168">
              <w:rPr>
                <w:rFonts w:ascii="Century Schoolbook" w:hAnsi="Century Schoolbook"/>
                <w:sz w:val="22"/>
                <w:szCs w:val="22"/>
              </w:rPr>
              <w:t>DELETED</w:t>
            </w:r>
          </w:p>
        </w:tc>
        <w:tc>
          <w:tcPr>
            <w:tcW w:w="1558" w:type="pct"/>
            <w:tcBorders>
              <w:bottom w:val="single" w:sz="6" w:space="0" w:color="000000"/>
              <w:right w:val="single" w:sz="6" w:space="0" w:color="000000"/>
            </w:tcBorders>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r w:rsidRPr="00F85168">
              <w:rPr>
                <w:rFonts w:ascii="Century Schoolbook" w:hAnsi="Century Schoolbook"/>
                <w:sz w:val="22"/>
                <w:szCs w:val="22"/>
              </w:rPr>
              <w:t>Only deleted records are included.</w:t>
            </w:r>
          </w:p>
        </w:tc>
      </w:tr>
      <w:tr w:rsidR="00745BCF" w:rsidRPr="00F85168" w:rsidTr="00180583">
        <w:trPr>
          <w:trHeight w:val="225"/>
        </w:trPr>
        <w:tc>
          <w:tcPr>
            <w:tcW w:w="1612"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p>
        </w:tc>
        <w:tc>
          <w:tcPr>
            <w:tcW w:w="1829" w:type="pct"/>
            <w:tcBorders>
              <w:bottom w:val="single" w:sz="6" w:space="0" w:color="000000"/>
              <w:right w:val="single" w:sz="6" w:space="0" w:color="000000"/>
            </w:tcBorders>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r w:rsidRPr="00F85168">
              <w:rPr>
                <w:rFonts w:ascii="Century Schoolbook" w:hAnsi="Century Schoolbook"/>
                <w:sz w:val="22"/>
                <w:szCs w:val="22"/>
              </w:rPr>
              <w:t>BOTH</w:t>
            </w:r>
          </w:p>
        </w:tc>
        <w:tc>
          <w:tcPr>
            <w:tcW w:w="1558" w:type="pct"/>
            <w:tcBorders>
              <w:bottom w:val="single" w:sz="6" w:space="0" w:color="000000"/>
              <w:right w:val="single" w:sz="6" w:space="0" w:color="000000"/>
            </w:tcBorders>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r w:rsidRPr="00F85168">
              <w:rPr>
                <w:rFonts w:ascii="Century Schoolbook" w:hAnsi="Century Schoolbook"/>
                <w:sz w:val="22"/>
                <w:szCs w:val="22"/>
              </w:rPr>
              <w:t>Deleted records are included.</w:t>
            </w:r>
          </w:p>
        </w:tc>
      </w:tr>
      <w:tr w:rsidR="00745BCF" w:rsidRPr="00F85168" w:rsidTr="00180583">
        <w:trPr>
          <w:trHeight w:val="225"/>
        </w:trPr>
        <w:tc>
          <w:tcPr>
            <w:tcW w:w="1612" w:type="pct"/>
            <w:tcBorders>
              <w:left w:val="single" w:sz="6" w:space="0" w:color="000000"/>
              <w:bottom w:val="single" w:sz="6" w:space="0" w:color="000000"/>
              <w:right w:val="single" w:sz="6" w:space="0" w:color="000000"/>
            </w:tcBorders>
            <w:shd w:val="clear" w:color="auto" w:fill="EAEAEA"/>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r w:rsidRPr="00F85168">
              <w:rPr>
                <w:rFonts w:ascii="Century Schoolbook" w:hAnsi="Century Schoolbook"/>
                <w:sz w:val="22"/>
                <w:szCs w:val="22"/>
              </w:rPr>
              <w:t>DELETED</w:t>
            </w:r>
          </w:p>
        </w:tc>
        <w:tc>
          <w:tcPr>
            <w:tcW w:w="1829" w:type="pct"/>
            <w:tcBorders>
              <w:bottom w:val="single" w:sz="6" w:space="0" w:color="000000"/>
              <w:right w:val="single" w:sz="6" w:space="0" w:color="000000"/>
            </w:tcBorders>
            <w:shd w:val="clear" w:color="auto" w:fill="EAEAEA"/>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r w:rsidRPr="00F85168">
              <w:rPr>
                <w:rFonts w:ascii="Century Schoolbook" w:hAnsi="Century Schoolbook"/>
                <w:sz w:val="22"/>
                <w:szCs w:val="22"/>
              </w:rPr>
              <w:t>YES or (+)</w:t>
            </w:r>
          </w:p>
        </w:tc>
        <w:tc>
          <w:tcPr>
            <w:tcW w:w="1558" w:type="pct"/>
            <w:tcBorders>
              <w:bottom w:val="single" w:sz="6" w:space="0" w:color="000000"/>
              <w:right w:val="single" w:sz="6" w:space="0" w:color="000000"/>
            </w:tcBorders>
            <w:shd w:val="clear" w:color="auto" w:fill="EAEAEA"/>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r w:rsidRPr="00F85168">
              <w:rPr>
                <w:rFonts w:ascii="Century Schoolbook" w:hAnsi="Century Schoolbook"/>
                <w:sz w:val="22"/>
                <w:szCs w:val="22"/>
              </w:rPr>
              <w:t>Deleted records are included.</w:t>
            </w:r>
          </w:p>
        </w:tc>
      </w:tr>
      <w:tr w:rsidR="00745BCF" w:rsidRPr="00F85168" w:rsidTr="00180583">
        <w:trPr>
          <w:trHeight w:val="225"/>
        </w:trPr>
        <w:tc>
          <w:tcPr>
            <w:tcW w:w="1612" w:type="pct"/>
            <w:tcBorders>
              <w:left w:val="single" w:sz="6" w:space="0" w:color="000000"/>
              <w:bottom w:val="single" w:sz="6" w:space="0" w:color="000000"/>
              <w:right w:val="single" w:sz="6" w:space="0" w:color="000000"/>
            </w:tcBorders>
            <w:shd w:val="clear" w:color="auto" w:fill="EAEAEA"/>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p>
        </w:tc>
        <w:tc>
          <w:tcPr>
            <w:tcW w:w="1829" w:type="pct"/>
            <w:tcBorders>
              <w:bottom w:val="single" w:sz="6" w:space="0" w:color="000000"/>
              <w:right w:val="single" w:sz="6" w:space="0" w:color="000000"/>
            </w:tcBorders>
            <w:shd w:val="clear" w:color="auto" w:fill="EAEAEA"/>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r w:rsidRPr="00F85168">
              <w:rPr>
                <w:rFonts w:ascii="Century Schoolbook" w:hAnsi="Century Schoolbook"/>
                <w:sz w:val="22"/>
                <w:szCs w:val="22"/>
              </w:rPr>
              <w:t>NO or (-)</w:t>
            </w:r>
          </w:p>
        </w:tc>
        <w:tc>
          <w:tcPr>
            <w:tcW w:w="1558" w:type="pct"/>
            <w:tcBorders>
              <w:bottom w:val="single" w:sz="6" w:space="0" w:color="000000"/>
              <w:right w:val="single" w:sz="6" w:space="0" w:color="000000"/>
            </w:tcBorders>
            <w:shd w:val="clear" w:color="auto" w:fill="EAEAEA"/>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r w:rsidRPr="00F85168">
              <w:rPr>
                <w:rFonts w:ascii="Century Schoolbook" w:hAnsi="Century Schoolbook"/>
                <w:sz w:val="22"/>
                <w:szCs w:val="22"/>
              </w:rPr>
              <w:t>Deleted records are not included.</w:t>
            </w:r>
          </w:p>
        </w:tc>
      </w:tr>
      <w:tr w:rsidR="00745BCF" w:rsidRPr="00F85168" w:rsidTr="00180583">
        <w:trPr>
          <w:trHeight w:val="225"/>
        </w:trPr>
        <w:tc>
          <w:tcPr>
            <w:tcW w:w="1612" w:type="pct"/>
            <w:tcBorders>
              <w:left w:val="single" w:sz="6" w:space="0" w:color="000000"/>
              <w:bottom w:val="single" w:sz="6" w:space="0" w:color="000000"/>
              <w:right w:val="single" w:sz="6" w:space="0" w:color="000000"/>
            </w:tcBorders>
            <w:shd w:val="clear" w:color="auto" w:fill="EAEAEA"/>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p>
        </w:tc>
        <w:tc>
          <w:tcPr>
            <w:tcW w:w="1829" w:type="pct"/>
            <w:tcBorders>
              <w:bottom w:val="single" w:sz="6" w:space="0" w:color="000000"/>
              <w:right w:val="single" w:sz="6" w:space="0" w:color="000000"/>
            </w:tcBorders>
            <w:shd w:val="clear" w:color="auto" w:fill="EAEAEA"/>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r w:rsidRPr="00F85168">
              <w:rPr>
                <w:rFonts w:ascii="Century Schoolbook" w:hAnsi="Century Schoolbook"/>
                <w:sz w:val="22"/>
                <w:szCs w:val="22"/>
              </w:rPr>
              <w:t>ONLY</w:t>
            </w:r>
          </w:p>
        </w:tc>
        <w:tc>
          <w:tcPr>
            <w:tcW w:w="1558" w:type="pct"/>
            <w:tcBorders>
              <w:bottom w:val="single" w:sz="6" w:space="0" w:color="000000"/>
              <w:right w:val="single" w:sz="6" w:space="0" w:color="000000"/>
            </w:tcBorders>
            <w:shd w:val="clear" w:color="auto" w:fill="EAEAEA"/>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r w:rsidRPr="00F85168">
              <w:rPr>
                <w:rFonts w:ascii="Century Schoolbook" w:hAnsi="Century Schoolbook"/>
                <w:sz w:val="22"/>
                <w:szCs w:val="22"/>
              </w:rPr>
              <w:t xml:space="preserve">Only deleted records are </w:t>
            </w:r>
            <w:r w:rsidRPr="00F85168">
              <w:rPr>
                <w:rFonts w:ascii="Century Schoolbook" w:hAnsi="Century Schoolbook"/>
                <w:sz w:val="22"/>
                <w:szCs w:val="22"/>
              </w:rPr>
              <w:lastRenderedPageBreak/>
              <w:t>included.</w:t>
            </w:r>
          </w:p>
        </w:tc>
      </w:tr>
      <w:tr w:rsidR="00745BCF" w:rsidRPr="00F85168" w:rsidTr="00180583">
        <w:trPr>
          <w:trHeight w:val="225"/>
        </w:trPr>
        <w:tc>
          <w:tcPr>
            <w:tcW w:w="1612"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r w:rsidRPr="00F85168">
              <w:rPr>
                <w:rFonts w:ascii="Century Schoolbook" w:hAnsi="Century Schoolbook"/>
                <w:sz w:val="22"/>
                <w:szCs w:val="22"/>
              </w:rPr>
              <w:lastRenderedPageBreak/>
              <w:t>MISSING</w:t>
            </w:r>
          </w:p>
        </w:tc>
        <w:tc>
          <w:tcPr>
            <w:tcW w:w="1829" w:type="pct"/>
            <w:tcBorders>
              <w:bottom w:val="single" w:sz="6" w:space="0" w:color="000000"/>
              <w:right w:val="single" w:sz="6" w:space="0" w:color="000000"/>
            </w:tcBorders>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r w:rsidRPr="00F85168">
              <w:rPr>
                <w:rFonts w:ascii="Century Schoolbook" w:hAnsi="Century Schoolbook"/>
                <w:sz w:val="22"/>
                <w:szCs w:val="22"/>
              </w:rPr>
              <w:t>(+) or ON</w:t>
            </w:r>
          </w:p>
        </w:tc>
        <w:tc>
          <w:tcPr>
            <w:tcW w:w="1558" w:type="pct"/>
            <w:tcBorders>
              <w:bottom w:val="single" w:sz="6" w:space="0" w:color="000000"/>
              <w:right w:val="single" w:sz="6" w:space="0" w:color="000000"/>
            </w:tcBorders>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r w:rsidRPr="00F85168">
              <w:rPr>
                <w:rFonts w:ascii="Century Schoolbook" w:hAnsi="Century Schoolbook"/>
                <w:sz w:val="22"/>
                <w:szCs w:val="22"/>
              </w:rPr>
              <w:t>Include missing values for analysis.</w:t>
            </w:r>
          </w:p>
        </w:tc>
      </w:tr>
      <w:tr w:rsidR="00745BCF" w:rsidRPr="00F85168" w:rsidTr="00180583">
        <w:trPr>
          <w:trHeight w:val="225"/>
        </w:trPr>
        <w:tc>
          <w:tcPr>
            <w:tcW w:w="1612"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p>
        </w:tc>
        <w:tc>
          <w:tcPr>
            <w:tcW w:w="1829" w:type="pct"/>
            <w:tcBorders>
              <w:bottom w:val="single" w:sz="6" w:space="0" w:color="000000"/>
              <w:right w:val="single" w:sz="6" w:space="0" w:color="000000"/>
            </w:tcBorders>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r w:rsidRPr="00F85168">
              <w:rPr>
                <w:rFonts w:ascii="Century Schoolbook" w:hAnsi="Century Schoolbook"/>
                <w:sz w:val="22"/>
                <w:szCs w:val="22"/>
              </w:rPr>
              <w:t>(-) or OFF</w:t>
            </w:r>
          </w:p>
        </w:tc>
        <w:tc>
          <w:tcPr>
            <w:tcW w:w="1558" w:type="pct"/>
            <w:tcBorders>
              <w:bottom w:val="single" w:sz="6" w:space="0" w:color="000000"/>
              <w:right w:val="single" w:sz="6" w:space="0" w:color="000000"/>
            </w:tcBorders>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r w:rsidRPr="00F85168">
              <w:rPr>
                <w:rFonts w:ascii="Century Schoolbook" w:hAnsi="Century Schoolbook"/>
                <w:sz w:val="22"/>
                <w:szCs w:val="22"/>
              </w:rPr>
              <w:t>Do not include missing values for analysis.</w:t>
            </w:r>
          </w:p>
        </w:tc>
      </w:tr>
    </w:tbl>
    <w:p w:rsidR="00745BCF" w:rsidRPr="00F85168" w:rsidRDefault="00745BCF" w:rsidP="00745BCF">
      <w:pPr>
        <w:rPr>
          <w:rFonts w:ascii="Century Schoolbook" w:hAnsi="Century Schoolbook"/>
        </w:rPr>
      </w:pP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Program Specific Feature</w:t>
      </w:r>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t>In the command generator, selecting Save All generates a SET command, which contains all current settings. Selecting Save Only or OK generates a SET command, which contains only changed settings. To force a SET command to be generated for a current value of a setting, change its value and change it back again.</w: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Example</w:t>
      </w:r>
    </w:p>
    <w:p w:rsidR="00745BCF" w:rsidRPr="00536A99" w:rsidRDefault="00745BCF" w:rsidP="00536A99">
      <w:pPr>
        <w:pStyle w:val="ImageCaption"/>
        <w:jc w:val="left"/>
        <w:rPr>
          <w:rFonts w:ascii="Courier New" w:hAnsi="Courier New" w:cs="Courier New"/>
          <w:b w:val="0"/>
          <w:sz w:val="18"/>
          <w:szCs w:val="18"/>
        </w:rPr>
      </w:pPr>
      <w:r w:rsidRPr="00536A99">
        <w:rPr>
          <w:rFonts w:ascii="Courier New" w:hAnsi="Courier New" w:cs="Courier New"/>
          <w:b w:val="0"/>
          <w:sz w:val="18"/>
          <w:szCs w:val="18"/>
        </w:rPr>
        <w:t xml:space="preserve">SET MISSING=(-) </w:t>
      </w: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503" w:name="_Toc279046128"/>
      <w:bookmarkStart w:id="504" w:name="_Toc309980905"/>
      <w:bookmarkStart w:id="505" w:name="_Toc332822783"/>
      <w:r w:rsidRPr="00F85168">
        <w:rPr>
          <w:rFonts w:ascii="Century Schoolbook" w:hAnsi="Century Schoolbook"/>
        </w:rPr>
        <w:lastRenderedPageBreak/>
        <w:t>SORT</w:t>
      </w:r>
      <w:bookmarkEnd w:id="503"/>
      <w:bookmarkEnd w:id="504"/>
      <w:bookmarkEnd w:id="505"/>
    </w:p>
    <w:p w:rsidR="00745BCF" w:rsidRPr="00F85168" w:rsidRDefault="00A812D1" w:rsidP="00745BCF">
      <w:pPr>
        <w:rPr>
          <w:rFonts w:ascii="Century Schoolbook" w:hAnsi="Century Schoolbook"/>
        </w:rPr>
      </w:pPr>
      <w:r>
        <w:rPr>
          <w:rFonts w:ascii="Century Schoolbook" w:hAnsi="Century Schoolbook"/>
        </w:rPr>
        <w:pict>
          <v:rect id="_x0000_i1182" style="width:429.85pt;height:.75pt" o:hrpct="995" o:hrstd="t" o:hr="t" fillcolor="#b4b4b4" stroked="f"/>
        </w:pic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Description</w:t>
      </w:r>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t xml:space="preserve">This command allows a sequence to be specified for records to appear in LIST, GRAPH, and WRITE commands. If no variable names are specified after the SORT command, the current sort is cleared, and subsequent </w:t>
      </w:r>
      <w:r>
        <w:rPr>
          <w:rFonts w:ascii="Century Schoolbook" w:hAnsi="Century Schoolbook"/>
          <w:sz w:val="22"/>
          <w:szCs w:val="22"/>
        </w:rPr>
        <w:t xml:space="preserve">record </w:t>
      </w:r>
      <w:r w:rsidRPr="00F85168">
        <w:rPr>
          <w:rFonts w:ascii="Century Schoolbook" w:hAnsi="Century Schoolbook"/>
          <w:sz w:val="22"/>
          <w:szCs w:val="22"/>
        </w:rPr>
        <w:t>output</w:t>
      </w:r>
      <w:r>
        <w:rPr>
          <w:rFonts w:ascii="Century Schoolbook" w:hAnsi="Century Schoolbook"/>
          <w:sz w:val="22"/>
          <w:szCs w:val="22"/>
        </w:rPr>
        <w:t>s</w:t>
      </w:r>
      <w:r w:rsidRPr="00F85168">
        <w:rPr>
          <w:rFonts w:ascii="Century Schoolbook" w:hAnsi="Century Schoolbook"/>
          <w:sz w:val="22"/>
          <w:szCs w:val="22"/>
        </w:rPr>
        <w:t xml:space="preserve"> will be in the order of the original data table. If one variable name is given, records are sorted using that variable as the "key". If more than one variable is specified, records will be put in order by the first variable, then within a group with the same value of variable 1, the ordering will be by variable 2, etc.</w: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Syntax</w:t>
      </w:r>
    </w:p>
    <w:p w:rsidR="00745BCF" w:rsidRPr="00536A99" w:rsidRDefault="00745BCF" w:rsidP="00536A99">
      <w:pPr>
        <w:pStyle w:val="ImageCaption"/>
        <w:jc w:val="left"/>
        <w:rPr>
          <w:rFonts w:ascii="Courier New" w:hAnsi="Courier New" w:cs="Courier New"/>
          <w:b w:val="0"/>
          <w:sz w:val="18"/>
          <w:szCs w:val="18"/>
        </w:rPr>
      </w:pPr>
      <w:r w:rsidRPr="00536A99">
        <w:rPr>
          <w:rFonts w:ascii="Courier New" w:hAnsi="Courier New" w:cs="Courier New"/>
          <w:b w:val="0"/>
          <w:sz w:val="18"/>
          <w:szCs w:val="18"/>
        </w:rPr>
        <w:t>SORT &lt;variable&gt; {DESCENDING}</w:t>
      </w:r>
    </w:p>
    <w:p w:rsidR="00745BCF" w:rsidRPr="00F85168" w:rsidRDefault="00745BCF" w:rsidP="00745BCF">
      <w:pPr>
        <w:pStyle w:val="ImageCaption"/>
        <w:rPr>
          <w:rFonts w:ascii="Century Schoolbook" w:hAnsi="Century Schoolbook"/>
          <w:b w:val="0"/>
          <w:sz w:val="22"/>
          <w:szCs w:val="22"/>
        </w:rPr>
      </w:pPr>
    </w:p>
    <w:p w:rsidR="00745BCF" w:rsidRPr="00F85168" w:rsidRDefault="00745BCF" w:rsidP="00745BCF">
      <w:pPr>
        <w:numPr>
          <w:ilvl w:val="0"/>
          <w:numId w:val="7"/>
        </w:numPr>
        <w:tabs>
          <w:tab w:val="left" w:pos="720"/>
        </w:tabs>
        <w:rPr>
          <w:rFonts w:ascii="Century Schoolbook" w:hAnsi="Century Schoolbook"/>
          <w:color w:val="000000"/>
          <w:sz w:val="22"/>
          <w:szCs w:val="22"/>
        </w:rPr>
      </w:pPr>
      <w:r w:rsidRPr="00F85168">
        <w:rPr>
          <w:rFonts w:ascii="Century Schoolbook" w:hAnsi="Century Schoolbook"/>
          <w:color w:val="000000"/>
          <w:sz w:val="22"/>
          <w:szCs w:val="22"/>
        </w:rPr>
        <w:t>&lt;variable&gt; represents the variable to be sorted by.</w:t>
      </w:r>
    </w:p>
    <w:p w:rsidR="00745BCF" w:rsidRPr="00F85168" w:rsidRDefault="00745BCF" w:rsidP="00745BCF">
      <w:pPr>
        <w:numPr>
          <w:ilvl w:val="0"/>
          <w:numId w:val="7"/>
        </w:numPr>
        <w:tabs>
          <w:tab w:val="left" w:pos="720"/>
        </w:tabs>
        <w:rPr>
          <w:rFonts w:ascii="Century Schoolbook" w:hAnsi="Century Schoolbook"/>
          <w:color w:val="000000"/>
          <w:sz w:val="22"/>
          <w:szCs w:val="22"/>
        </w:rPr>
      </w:pPr>
      <w:r w:rsidRPr="00F85168">
        <w:rPr>
          <w:rFonts w:ascii="Century Schoolbook" w:hAnsi="Century Schoolbook"/>
          <w:color w:val="000000"/>
          <w:sz w:val="22"/>
          <w:szCs w:val="22"/>
        </w:rPr>
        <w:t>DESCENDING indicates that the sort order is descending; if not specified, ascending order will be used.</w: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Comments</w:t>
      </w:r>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t>The parameter DESCENDING must be placed next to the variable to be sorted in descending order. Should several variables be sorted in descending order, one DESCENDING should be included for each of them.</w: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Examples</w:t>
      </w:r>
    </w:p>
    <w:p w:rsidR="00745BCF" w:rsidRPr="00F85168" w:rsidRDefault="00745BCF" w:rsidP="00745BCF">
      <w:pPr>
        <w:rPr>
          <w:rFonts w:ascii="Century Schoolbook" w:hAnsi="Century Schoolbook"/>
          <w:sz w:val="22"/>
          <w:szCs w:val="22"/>
        </w:rPr>
      </w:pPr>
      <w:r w:rsidRPr="00F85168">
        <w:rPr>
          <w:rStyle w:val="CommentReference"/>
          <w:rFonts w:ascii="Century Schoolbook" w:hAnsi="Century Schoolbook"/>
          <w:sz w:val="22"/>
          <w:szCs w:val="22"/>
        </w:rPr>
        <w:t>Example 1:</w:t>
      </w:r>
      <w:r w:rsidRPr="00F85168">
        <w:rPr>
          <w:rFonts w:ascii="Century Schoolbook" w:hAnsi="Century Schoolbook"/>
          <w:sz w:val="22"/>
          <w:szCs w:val="22"/>
        </w:rPr>
        <w:t xml:space="preserve"> The data is sorted by Age in ascending order.</w:t>
      </w:r>
    </w:p>
    <w:p w:rsidR="00745BCF" w:rsidRPr="00536A99" w:rsidRDefault="00745BCF" w:rsidP="00536A99">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{C:\My_Project_Folder\Sample\Sample.prj}:Oswego</w:t>
      </w:r>
      <w:r w:rsidRPr="00536A99">
        <w:rPr>
          <w:rFonts w:ascii="Courier New" w:hAnsi="Courier New" w:cs="Courier New"/>
          <w:b w:val="0"/>
          <w:sz w:val="18"/>
          <w:szCs w:val="18"/>
        </w:rPr>
        <w:br/>
        <w:t>SORT Age</w:t>
      </w:r>
      <w:r w:rsidRPr="00536A99">
        <w:rPr>
          <w:rFonts w:ascii="Courier New" w:hAnsi="Courier New" w:cs="Courier New"/>
          <w:b w:val="0"/>
          <w:sz w:val="18"/>
          <w:szCs w:val="18"/>
        </w:rPr>
        <w:br/>
        <w:t>LIST Age Sex Ill GRIDTABLE</w:t>
      </w:r>
    </w:p>
    <w:p w:rsidR="00745BCF" w:rsidRPr="00F85168" w:rsidRDefault="00745BCF" w:rsidP="00745BCF">
      <w:pPr>
        <w:pStyle w:val="ImageCaption"/>
        <w:rPr>
          <w:rFonts w:ascii="Century Schoolbook" w:hAnsi="Century Schoolbook"/>
          <w:sz w:val="22"/>
          <w:szCs w:val="22"/>
        </w:rPr>
      </w:pPr>
      <w:r w:rsidRPr="00F85168">
        <w:rPr>
          <w:rFonts w:ascii="Century Schoolbook" w:hAnsi="Century Schoolbook"/>
          <w:sz w:val="22"/>
          <w:szCs w:val="22"/>
        </w:rPr>
        <w:t xml:space="preserve"> </w:t>
      </w:r>
    </w:p>
    <w:p w:rsidR="00745BCF" w:rsidRPr="00F85168" w:rsidRDefault="00745BCF" w:rsidP="00745BCF">
      <w:pPr>
        <w:rPr>
          <w:rFonts w:ascii="Century Schoolbook" w:hAnsi="Century Schoolbook"/>
          <w:sz w:val="22"/>
          <w:szCs w:val="22"/>
        </w:rPr>
      </w:pPr>
      <w:r w:rsidRPr="00F85168">
        <w:rPr>
          <w:rStyle w:val="CommentReference"/>
          <w:rFonts w:ascii="Century Schoolbook" w:hAnsi="Century Schoolbook"/>
          <w:sz w:val="22"/>
          <w:szCs w:val="22"/>
        </w:rPr>
        <w:t>Example 2:</w:t>
      </w:r>
      <w:r w:rsidRPr="00F85168">
        <w:rPr>
          <w:rFonts w:ascii="Century Schoolbook" w:hAnsi="Century Schoolbook"/>
          <w:sz w:val="22"/>
          <w:szCs w:val="22"/>
        </w:rPr>
        <w:t xml:space="preserve"> The data is sorted by Age in descending order. </w:t>
      </w:r>
      <w:r>
        <w:rPr>
          <w:rFonts w:ascii="Century Schoolbook" w:hAnsi="Century Schoolbook"/>
          <w:sz w:val="22"/>
          <w:szCs w:val="22"/>
        </w:rPr>
        <w:t>If</w:t>
      </w:r>
      <w:r w:rsidRPr="00F85168">
        <w:rPr>
          <w:rFonts w:ascii="Century Schoolbook" w:hAnsi="Century Schoolbook"/>
          <w:sz w:val="22"/>
          <w:szCs w:val="22"/>
        </w:rPr>
        <w:t xml:space="preserve"> two or more records have the same value for Age, the records are sorted by Ill in descending order. </w:t>
      </w:r>
      <w:r>
        <w:rPr>
          <w:rFonts w:ascii="Century Schoolbook" w:hAnsi="Century Schoolbook"/>
          <w:sz w:val="22"/>
          <w:szCs w:val="22"/>
        </w:rPr>
        <w:t>If</w:t>
      </w:r>
      <w:r w:rsidRPr="00F85168">
        <w:rPr>
          <w:rFonts w:ascii="Century Schoolbook" w:hAnsi="Century Schoolbook"/>
          <w:sz w:val="22"/>
          <w:szCs w:val="22"/>
        </w:rPr>
        <w:t xml:space="preserve"> two or more records have the same value for Ill, the records are sorted by Sex in descending order.</w:t>
      </w:r>
    </w:p>
    <w:p w:rsidR="00745BCF" w:rsidRPr="00536A99" w:rsidRDefault="00745BCF" w:rsidP="00536A99">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{C:\My_Project_Folder\Sample\Sample.prj}:Oswego</w:t>
      </w:r>
      <w:r w:rsidRPr="00536A99">
        <w:rPr>
          <w:rFonts w:ascii="Courier New" w:hAnsi="Courier New" w:cs="Courier New"/>
          <w:b w:val="0"/>
          <w:sz w:val="18"/>
          <w:szCs w:val="18"/>
        </w:rPr>
        <w:br/>
        <w:t>SORT Age DESCENDING Ill DESCENDING Sex DESCENDING</w:t>
      </w:r>
      <w:r w:rsidRPr="00536A99">
        <w:rPr>
          <w:rFonts w:ascii="Courier New" w:hAnsi="Courier New" w:cs="Courier New"/>
          <w:b w:val="0"/>
          <w:sz w:val="18"/>
          <w:szCs w:val="18"/>
        </w:rPr>
        <w:br/>
        <w:t xml:space="preserve">LIST Age Sex Ill GRIDTABLE </w:t>
      </w: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506" w:name="_Toc279046129"/>
      <w:bookmarkStart w:id="507" w:name="_Toc309980906"/>
      <w:bookmarkStart w:id="508" w:name="_Toc332822784"/>
      <w:r w:rsidRPr="00516458">
        <w:rPr>
          <w:rFonts w:ascii="Century Schoolbook" w:hAnsi="Century Schoolbook"/>
          <w:color w:val="000000" w:themeColor="text1"/>
        </w:rPr>
        <w:lastRenderedPageBreak/>
        <w:t>SUMMARIZE</w:t>
      </w:r>
      <w:bookmarkEnd w:id="506"/>
      <w:bookmarkEnd w:id="507"/>
      <w:bookmarkEnd w:id="508"/>
    </w:p>
    <w:p w:rsidR="00745BCF" w:rsidRPr="00F85168" w:rsidRDefault="00A812D1" w:rsidP="00745BCF">
      <w:pPr>
        <w:rPr>
          <w:rFonts w:ascii="Century Schoolbook" w:hAnsi="Century Schoolbook"/>
        </w:rPr>
      </w:pPr>
      <w:r>
        <w:rPr>
          <w:rFonts w:ascii="Century Schoolbook" w:hAnsi="Century Schoolbook"/>
        </w:rPr>
        <w:pict>
          <v:rect id="_x0000_i1183" style="width:429.85pt;height:.75pt" o:hrpct="995" o:hrstd="t" o:hr="t" fillcolor="#b4b4b4" stroked="f"/>
        </w:pic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Description</w:t>
      </w:r>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t>This command creates a new table containing summary statistics for the current dataset or its strata.</w: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Syntax</w:t>
      </w:r>
    </w:p>
    <w:p w:rsidR="00745BCF" w:rsidRPr="00536A99" w:rsidRDefault="00745BCF" w:rsidP="00536A99">
      <w:pPr>
        <w:pStyle w:val="ImageCaption"/>
        <w:jc w:val="left"/>
        <w:rPr>
          <w:rFonts w:ascii="Courier New" w:hAnsi="Courier New" w:cs="Courier New"/>
          <w:b w:val="0"/>
          <w:sz w:val="18"/>
          <w:szCs w:val="18"/>
        </w:rPr>
      </w:pPr>
      <w:r w:rsidRPr="00536A99">
        <w:rPr>
          <w:rFonts w:ascii="Courier New" w:hAnsi="Courier New" w:cs="Courier New"/>
          <w:b w:val="0"/>
          <w:sz w:val="18"/>
          <w:szCs w:val="18"/>
        </w:rPr>
        <w:t>SUMMARIZE varname::aggregate(variable) [varname::aggregate(variable) ...] TO tablename STRATAVAR=variable list {WEIGHTVAR=variable}</w:t>
      </w:r>
    </w:p>
    <w:p w:rsidR="00745BCF" w:rsidRPr="00F85168" w:rsidRDefault="00745BCF" w:rsidP="00745BCF">
      <w:pPr>
        <w:pStyle w:val="ImageCaption"/>
        <w:rPr>
          <w:rFonts w:ascii="Century Schoolbook" w:hAnsi="Century Schoolbook"/>
          <w:b w:val="0"/>
          <w:sz w:val="22"/>
          <w:szCs w:val="22"/>
        </w:rPr>
      </w:pPr>
    </w:p>
    <w:p w:rsidR="00745BCF" w:rsidRPr="00F85168" w:rsidRDefault="00745BCF" w:rsidP="00745BCF">
      <w:pPr>
        <w:numPr>
          <w:ilvl w:val="0"/>
          <w:numId w:val="330"/>
        </w:numPr>
        <w:rPr>
          <w:rFonts w:ascii="Century Schoolbook" w:hAnsi="Century Schoolbook"/>
          <w:color w:val="000000"/>
          <w:sz w:val="22"/>
          <w:szCs w:val="22"/>
        </w:rPr>
      </w:pPr>
      <w:r w:rsidRPr="00F85168">
        <w:rPr>
          <w:rFonts w:ascii="Century Schoolbook" w:hAnsi="Century Schoolbook"/>
          <w:color w:val="000000"/>
          <w:sz w:val="22"/>
          <w:szCs w:val="22"/>
        </w:rPr>
        <w:t>Available aggregates are COUNT, MIN, MAX, SUM, FIRST, LAST, AVG, VARiance and STandardDEViation (Sum, Avg, Var and StDev available only for numeric fields). COUNT may be used without a variable in parenthesis to indicate that a count of the number of records in the table or strata is desired</w:t>
      </w:r>
      <w:r>
        <w:rPr>
          <w:rFonts w:ascii="Century Schoolbook" w:hAnsi="Century Schoolbook"/>
          <w:color w:val="000000"/>
          <w:sz w:val="22"/>
          <w:szCs w:val="22"/>
        </w:rPr>
        <w:t>.</w:t>
      </w:r>
      <w:r w:rsidRPr="00F85168">
        <w:rPr>
          <w:rFonts w:ascii="Century Schoolbook" w:hAnsi="Century Schoolbook"/>
          <w:color w:val="000000"/>
          <w:sz w:val="22"/>
          <w:szCs w:val="22"/>
        </w:rPr>
        <w:t xml:space="preserve"> </w:t>
      </w:r>
      <w:r>
        <w:rPr>
          <w:rFonts w:ascii="Century Schoolbook" w:hAnsi="Century Schoolbook"/>
          <w:color w:val="000000"/>
          <w:sz w:val="22"/>
          <w:szCs w:val="22"/>
        </w:rPr>
        <w:t>You can also use COUNT</w:t>
      </w:r>
      <w:r w:rsidRPr="00F85168">
        <w:rPr>
          <w:rFonts w:ascii="Century Schoolbook" w:hAnsi="Century Schoolbook"/>
          <w:color w:val="000000"/>
          <w:sz w:val="22"/>
          <w:szCs w:val="22"/>
        </w:rPr>
        <w:t xml:space="preserve"> with a variable in parenthesis to indicate that the number of records in the table or strata with non-missing values of the specified group is desired. FIRST and LAST are based on the current sort order.</w: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Comments</w:t>
      </w:r>
    </w:p>
    <w:p w:rsidR="00745BCF" w:rsidRPr="00F85168" w:rsidRDefault="00701859" w:rsidP="00745BCF">
      <w:pPr>
        <w:rPr>
          <w:rFonts w:ascii="Century Schoolbook" w:hAnsi="Century Schoolbook"/>
          <w:sz w:val="22"/>
          <w:szCs w:val="22"/>
        </w:rPr>
      </w:pPr>
      <w:r>
        <w:rPr>
          <w:rFonts w:ascii="Century Schoolbook" w:hAnsi="Century Schoolbook"/>
          <w:sz w:val="22"/>
          <w:szCs w:val="22"/>
        </w:rPr>
        <w:t xml:space="preserve">Classic </w:t>
      </w:r>
      <w:r w:rsidR="00745BCF" w:rsidRPr="00F85168">
        <w:rPr>
          <w:rFonts w:ascii="Century Schoolbook" w:hAnsi="Century Schoolbook"/>
          <w:sz w:val="22"/>
          <w:szCs w:val="22"/>
        </w:rPr>
        <w:t>Analysis creates a new table or appends to an existing table (tablename) containing variables (varname) which represent aggregates of variables in the current data source (aggregate</w:t>
      </w:r>
      <w:r w:rsidR="00745BCF">
        <w:rPr>
          <w:rFonts w:ascii="Century Schoolbook" w:hAnsi="Century Schoolbook"/>
          <w:sz w:val="22"/>
          <w:szCs w:val="22"/>
        </w:rPr>
        <w:t>[</w:t>
      </w:r>
      <w:r w:rsidR="00745BCF" w:rsidRPr="00F85168">
        <w:rPr>
          <w:rFonts w:ascii="Century Schoolbook" w:hAnsi="Century Schoolbook"/>
          <w:sz w:val="22"/>
          <w:szCs w:val="22"/>
        </w:rPr>
        <w:t>variable</w:t>
      </w:r>
      <w:r w:rsidR="00745BCF">
        <w:rPr>
          <w:rFonts w:ascii="Century Schoolbook" w:hAnsi="Century Schoolbook"/>
          <w:sz w:val="22"/>
          <w:szCs w:val="22"/>
        </w:rPr>
        <w:t>]</w:t>
      </w:r>
      <w:r w:rsidR="00745BCF" w:rsidRPr="00F85168">
        <w:rPr>
          <w:rFonts w:ascii="Century Schoolbook" w:hAnsi="Century Schoolbook"/>
          <w:sz w:val="22"/>
          <w:szCs w:val="22"/>
        </w:rPr>
        <w:t>). The aggregates are computed for each group of records, determined by the STRATAVARs, which are also included in the table. Available aggregates are COUNT, MIN, MAX, SUM, AVG, VARiance and STandardDEViation (Sum, Avg, Var and StDev available only for numeric fields). COUNT may be used without a variable in parenthesis to indicate that a count of the number of records in the group is desired, or with a variable in parenthesis to indicate that the number of records in the group with non-missing values of the specified group is desired.</w:t>
      </w:r>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t xml:space="preserve">This command solves some recurring problems for programmers. One is computing percents; it is difficult to get a denominator. Another is determining the earliest or latest date in a list of relevant dates, or the highest or lowest of a series of measurements. Many problems can be solved with the OUTTABLE from a TABLES or FREQ command, or with self-joins, but this provides a straightforward </w:t>
      </w:r>
      <w:r>
        <w:rPr>
          <w:rFonts w:ascii="Century Schoolbook" w:hAnsi="Century Schoolbook"/>
          <w:sz w:val="22"/>
          <w:szCs w:val="22"/>
        </w:rPr>
        <w:t>method to</w:t>
      </w:r>
      <w:r w:rsidRPr="00F85168">
        <w:rPr>
          <w:rFonts w:ascii="Century Schoolbook" w:hAnsi="Century Schoolbook"/>
          <w:sz w:val="22"/>
          <w:szCs w:val="22"/>
        </w:rPr>
        <w:t xml:space="preserve"> achiev</w:t>
      </w:r>
      <w:r>
        <w:rPr>
          <w:rFonts w:ascii="Century Schoolbook" w:hAnsi="Century Schoolbook"/>
          <w:sz w:val="22"/>
          <w:szCs w:val="22"/>
        </w:rPr>
        <w:t>e</w:t>
      </w:r>
      <w:r w:rsidRPr="00F85168">
        <w:rPr>
          <w:rFonts w:ascii="Century Schoolbook" w:hAnsi="Century Schoolbook"/>
          <w:sz w:val="22"/>
          <w:szCs w:val="22"/>
        </w:rPr>
        <w:t xml:space="preserve"> these results.</w:t>
      </w:r>
    </w:p>
    <w:p w:rsidR="00745BCF" w:rsidRPr="00F85168" w:rsidRDefault="00745BCF" w:rsidP="00745BCF">
      <w:pPr>
        <w:rPr>
          <w:rFonts w:ascii="Century Schoolbook" w:hAnsi="Century Schoolbook"/>
          <w:sz w:val="22"/>
          <w:szCs w:val="22"/>
        </w:rPr>
      </w:pPr>
      <w:r w:rsidRPr="00F85168">
        <w:rPr>
          <w:rFonts w:ascii="Century Schoolbook" w:hAnsi="Century Schoolbook"/>
          <w:b/>
          <w:bCs/>
          <w:sz w:val="22"/>
          <w:szCs w:val="22"/>
        </w:rPr>
        <w:t>Note</w:t>
      </w:r>
      <w:r w:rsidRPr="00F85168">
        <w:rPr>
          <w:rFonts w:ascii="Century Schoolbook" w:hAnsi="Century Schoolbook"/>
          <w:sz w:val="22"/>
          <w:szCs w:val="22"/>
        </w:rPr>
        <w:t>: Multi-line (memo) fields are not permitted.</w: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Example</w:t>
      </w:r>
    </w:p>
    <w:p w:rsidR="00745BCF" w:rsidRPr="00536A99" w:rsidRDefault="00745BCF" w:rsidP="00536A99">
      <w:pPr>
        <w:keepLines w:val="0"/>
        <w:autoSpaceDE w:val="0"/>
        <w:autoSpaceDN w:val="0"/>
        <w:adjustRightInd w:val="0"/>
        <w:spacing w:after="0"/>
        <w:rPr>
          <w:rFonts w:ascii="Courier New" w:eastAsiaTheme="minorHAnsi" w:hAnsi="Courier New" w:cs="Courier New"/>
          <w:bCs/>
          <w:sz w:val="18"/>
          <w:szCs w:val="18"/>
        </w:rPr>
      </w:pPr>
      <w:r w:rsidRPr="00536A99">
        <w:rPr>
          <w:rFonts w:ascii="Courier New" w:hAnsi="Courier New" w:cs="Courier New"/>
          <w:sz w:val="18"/>
          <w:szCs w:val="18"/>
        </w:rPr>
        <w:t>READ {C:\My_Project_Folder\Sample\Sample.prj}:EvansCounty</w:t>
      </w:r>
    </w:p>
    <w:p w:rsidR="00745BCF" w:rsidRPr="00536A99" w:rsidRDefault="00745BCF" w:rsidP="00536A99">
      <w:pPr>
        <w:keepLines w:val="0"/>
        <w:autoSpaceDE w:val="0"/>
        <w:autoSpaceDN w:val="0"/>
        <w:adjustRightInd w:val="0"/>
        <w:spacing w:after="0"/>
        <w:rPr>
          <w:rFonts w:ascii="Courier New" w:eastAsiaTheme="minorHAnsi" w:hAnsi="Courier New" w:cs="Courier New"/>
          <w:bCs/>
          <w:sz w:val="18"/>
          <w:szCs w:val="18"/>
        </w:rPr>
      </w:pPr>
      <w:r w:rsidRPr="00536A99">
        <w:rPr>
          <w:rFonts w:ascii="Courier New" w:eastAsiaTheme="minorHAnsi" w:hAnsi="Courier New" w:cs="Courier New"/>
          <w:bCs/>
          <w:sz w:val="18"/>
          <w:szCs w:val="18"/>
        </w:rPr>
        <w:t>SUMMARIZE Average_Age :: Avg(AGE) Average_DBP :: Avg(DBP) Number_Records :: Count(AGE) Std_Age :: StDev(AGE) Std_DBP :: StDev(DBP) TO SUMMARY_TABLE</w:t>
      </w:r>
    </w:p>
    <w:p w:rsidR="00745BCF" w:rsidRPr="00536A99" w:rsidRDefault="00745BCF" w:rsidP="00536A99">
      <w:pPr>
        <w:keepLines w:val="0"/>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READ {C:\My_Project_Folder\Sample\Sample.prj}:Summary_Table</w:t>
      </w:r>
    </w:p>
    <w:p w:rsidR="00745BCF" w:rsidRPr="00536A99" w:rsidRDefault="00745BCF" w:rsidP="00536A99">
      <w:pPr>
        <w:keepLines w:val="0"/>
        <w:autoSpaceDE w:val="0"/>
        <w:autoSpaceDN w:val="0"/>
        <w:adjustRightInd w:val="0"/>
        <w:spacing w:after="0"/>
        <w:rPr>
          <w:rFonts w:ascii="Courier New" w:eastAsiaTheme="minorHAnsi" w:hAnsi="Courier New" w:cs="Courier New"/>
          <w:bCs/>
          <w:sz w:val="18"/>
          <w:szCs w:val="18"/>
        </w:rPr>
      </w:pPr>
      <w:r w:rsidRPr="00536A99">
        <w:rPr>
          <w:rFonts w:ascii="Courier New" w:hAnsi="Courier New" w:cs="Courier New"/>
          <w:sz w:val="18"/>
          <w:szCs w:val="18"/>
        </w:rPr>
        <w:t>LIST *</w:t>
      </w: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509" w:name="_Toc279046130"/>
      <w:bookmarkStart w:id="510" w:name="_Toc309980907"/>
      <w:bookmarkStart w:id="511" w:name="_Toc332822785"/>
      <w:r w:rsidRPr="00F85168">
        <w:rPr>
          <w:rFonts w:ascii="Century Schoolbook" w:hAnsi="Century Schoolbook"/>
        </w:rPr>
        <w:lastRenderedPageBreak/>
        <w:t>TABLES</w:t>
      </w:r>
      <w:bookmarkEnd w:id="509"/>
      <w:bookmarkEnd w:id="510"/>
      <w:bookmarkEnd w:id="511"/>
    </w:p>
    <w:p w:rsidR="00745BCF" w:rsidRPr="00F85168" w:rsidRDefault="00A812D1" w:rsidP="00745BCF">
      <w:pPr>
        <w:rPr>
          <w:rFonts w:ascii="Century Schoolbook" w:hAnsi="Century Schoolbook"/>
        </w:rPr>
      </w:pPr>
      <w:r>
        <w:rPr>
          <w:rFonts w:ascii="Century Schoolbook" w:hAnsi="Century Schoolbook"/>
        </w:rPr>
        <w:pict>
          <v:rect id="_x0000_i1184" style="width:429.85pt;height:.75pt" o:hrpct="995" o:hrstd="t" o:hr="t" fillcolor="#b4b4b4" stroked="f"/>
        </w:pic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Description</w:t>
      </w:r>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t>This command cross-tabulat</w:t>
      </w:r>
      <w:r>
        <w:rPr>
          <w:rFonts w:ascii="Century Schoolbook" w:hAnsi="Century Schoolbook"/>
          <w:sz w:val="22"/>
          <w:szCs w:val="22"/>
        </w:rPr>
        <w:t>es</w:t>
      </w:r>
      <w:r w:rsidRPr="00F85168">
        <w:rPr>
          <w:rFonts w:ascii="Century Schoolbook" w:hAnsi="Century Schoolbook"/>
          <w:sz w:val="22"/>
          <w:szCs w:val="22"/>
        </w:rPr>
        <w:t xml:space="preserve"> specified variables in </w:t>
      </w:r>
      <w:r>
        <w:rPr>
          <w:rFonts w:ascii="Century Schoolbook" w:hAnsi="Century Schoolbook"/>
          <w:sz w:val="22"/>
          <w:szCs w:val="22"/>
        </w:rPr>
        <w:t>two</w:t>
      </w:r>
      <w:r w:rsidRPr="00F85168">
        <w:rPr>
          <w:rFonts w:ascii="Century Schoolbook" w:hAnsi="Century Schoolbook"/>
          <w:sz w:val="22"/>
          <w:szCs w:val="22"/>
        </w:rPr>
        <w:t xml:space="preserve"> or </w:t>
      </w:r>
      <w:r>
        <w:rPr>
          <w:rFonts w:ascii="Century Schoolbook" w:hAnsi="Century Schoolbook"/>
          <w:sz w:val="22"/>
          <w:szCs w:val="22"/>
        </w:rPr>
        <w:t>three</w:t>
      </w:r>
      <w:r w:rsidRPr="00F85168">
        <w:rPr>
          <w:rFonts w:ascii="Century Schoolbook" w:hAnsi="Century Schoolbook"/>
          <w:sz w:val="22"/>
          <w:szCs w:val="22"/>
        </w:rPr>
        <w:t xml:space="preserve"> dimensions. Values of the first variable appear across the top of the table</w:t>
      </w:r>
      <w:r>
        <w:rPr>
          <w:rFonts w:ascii="Century Schoolbook" w:hAnsi="Century Schoolbook"/>
          <w:sz w:val="22"/>
          <w:szCs w:val="22"/>
        </w:rPr>
        <w:t xml:space="preserve"> while</w:t>
      </w:r>
      <w:r w:rsidRPr="00F85168">
        <w:rPr>
          <w:rFonts w:ascii="Century Schoolbook" w:hAnsi="Century Schoolbook"/>
          <w:sz w:val="22"/>
          <w:szCs w:val="22"/>
        </w:rPr>
        <w:t xml:space="preserve"> those of the second variable appear in the left margin of the table</w:t>
      </w:r>
      <w:r>
        <w:rPr>
          <w:rFonts w:ascii="Century Schoolbook" w:hAnsi="Century Schoolbook"/>
          <w:sz w:val="22"/>
          <w:szCs w:val="22"/>
        </w:rPr>
        <w:t>. U</w:t>
      </w:r>
      <w:r w:rsidRPr="00F85168">
        <w:rPr>
          <w:rFonts w:ascii="Century Schoolbook" w:hAnsi="Century Schoolbook"/>
          <w:sz w:val="22"/>
          <w:szCs w:val="22"/>
        </w:rPr>
        <w:t>nique values of additional variables are represented as strata. Normally, cells contain counts of records matching the values in the corresponding marginal labels. If a WEIGHTVAR parameter is given, the cells represent sums of the weight variable</w:t>
      </w:r>
      <w:r>
        <w:rPr>
          <w:rFonts w:ascii="Century Schoolbook" w:hAnsi="Century Schoolbook"/>
          <w:sz w:val="22"/>
          <w:szCs w:val="22"/>
        </w:rPr>
        <w:t>.</w:t>
      </w:r>
      <w:r w:rsidRPr="00F85168">
        <w:rPr>
          <w:rFonts w:ascii="Century Schoolbook" w:hAnsi="Century Schoolbook"/>
          <w:sz w:val="22"/>
          <w:szCs w:val="22"/>
        </w:rPr>
        <w:t xml:space="preserve"> TABLES DISEASE COUNTY WEIGHTVAR=COUNT </w:t>
      </w:r>
      <w:r>
        <w:rPr>
          <w:rFonts w:ascii="Century Schoolbook" w:hAnsi="Century Schoolbook"/>
          <w:sz w:val="22"/>
          <w:szCs w:val="22"/>
        </w:rPr>
        <w:t>provide</w:t>
      </w:r>
      <w:r w:rsidRPr="00F85168">
        <w:rPr>
          <w:rFonts w:ascii="Century Schoolbook" w:hAnsi="Century Schoolbook"/>
          <w:sz w:val="22"/>
          <w:szCs w:val="22"/>
        </w:rPr>
        <w:t xml:space="preserve"> the same results as SUMTABLES COUNT DISEASE COUNTY in Epi6.</w: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Syntax</w:t>
      </w:r>
    </w:p>
    <w:p w:rsidR="00745BCF" w:rsidRPr="00536A99" w:rsidRDefault="00745BCF" w:rsidP="00536A99">
      <w:pPr>
        <w:pStyle w:val="ImageCaption"/>
        <w:jc w:val="left"/>
        <w:rPr>
          <w:rFonts w:ascii="Courier New" w:hAnsi="Courier New" w:cs="Courier New"/>
          <w:b w:val="0"/>
          <w:sz w:val="18"/>
          <w:szCs w:val="18"/>
        </w:rPr>
      </w:pPr>
      <w:r w:rsidRPr="00536A99">
        <w:rPr>
          <w:rFonts w:ascii="Courier New" w:hAnsi="Courier New" w:cs="Courier New"/>
          <w:b w:val="0"/>
          <w:sz w:val="18"/>
          <w:szCs w:val="18"/>
        </w:rPr>
        <w:t xml:space="preserve">TABLES &lt;exposure&gt; &lt;outcome&gt; {STRATAVAR=[&lt;variable(s)&gt;]} {WEIGHTVAR=&lt;variable&gt;} {PSUVAR=&lt;variable&gt;} {OUTTABLE=&lt;table&gt;} </w:t>
      </w:r>
    </w:p>
    <w:p w:rsidR="00745BCF" w:rsidRPr="00F85168" w:rsidRDefault="00745BCF" w:rsidP="00745BCF">
      <w:pPr>
        <w:pStyle w:val="ImageCaption"/>
        <w:rPr>
          <w:rFonts w:ascii="Century Schoolbook" w:hAnsi="Century Schoolbook"/>
          <w:b w:val="0"/>
          <w:sz w:val="22"/>
          <w:szCs w:val="22"/>
        </w:rPr>
      </w:pPr>
    </w:p>
    <w:p w:rsidR="00745BCF" w:rsidRPr="00F85168" w:rsidRDefault="00745BCF" w:rsidP="00745BCF">
      <w:pPr>
        <w:numPr>
          <w:ilvl w:val="0"/>
          <w:numId w:val="331"/>
        </w:numPr>
        <w:rPr>
          <w:rFonts w:ascii="Century Schoolbook" w:hAnsi="Century Schoolbook"/>
          <w:color w:val="000000"/>
          <w:sz w:val="22"/>
          <w:szCs w:val="22"/>
        </w:rPr>
      </w:pPr>
      <w:r w:rsidRPr="00053189">
        <w:rPr>
          <w:rFonts w:ascii="Century Schoolbook" w:hAnsi="Century Schoolbook"/>
          <w:b/>
          <w:color w:val="000000"/>
          <w:sz w:val="22"/>
          <w:szCs w:val="22"/>
        </w:rPr>
        <w:t>&lt;exposure&gt;</w:t>
      </w:r>
      <w:r w:rsidRPr="00F85168">
        <w:rPr>
          <w:rFonts w:ascii="Century Schoolbook" w:hAnsi="Century Schoolbook"/>
          <w:color w:val="000000"/>
          <w:sz w:val="22"/>
          <w:szCs w:val="22"/>
        </w:rPr>
        <w:t xml:space="preserve"> represents the variable in the database to be considered the risk factor (or * for all variables)</w:t>
      </w:r>
      <w:r>
        <w:rPr>
          <w:rFonts w:ascii="Century Schoolbook" w:hAnsi="Century Schoolbook"/>
          <w:color w:val="000000"/>
          <w:sz w:val="22"/>
          <w:szCs w:val="22"/>
        </w:rPr>
        <w:t>.</w:t>
      </w:r>
    </w:p>
    <w:p w:rsidR="00745BCF" w:rsidRPr="00F85168" w:rsidRDefault="00745BCF" w:rsidP="00745BCF">
      <w:pPr>
        <w:numPr>
          <w:ilvl w:val="0"/>
          <w:numId w:val="331"/>
        </w:numPr>
        <w:rPr>
          <w:rFonts w:ascii="Century Schoolbook" w:hAnsi="Century Schoolbook"/>
          <w:color w:val="000000"/>
          <w:sz w:val="22"/>
          <w:szCs w:val="22"/>
        </w:rPr>
      </w:pPr>
      <w:r w:rsidRPr="00053189">
        <w:rPr>
          <w:rFonts w:ascii="Century Schoolbook" w:hAnsi="Century Schoolbook"/>
          <w:b/>
          <w:color w:val="000000"/>
          <w:sz w:val="22"/>
          <w:szCs w:val="22"/>
        </w:rPr>
        <w:t>&lt;outcome&gt;</w:t>
      </w:r>
      <w:r w:rsidRPr="00F85168">
        <w:rPr>
          <w:rFonts w:ascii="Century Schoolbook" w:hAnsi="Century Schoolbook"/>
          <w:color w:val="000000"/>
          <w:sz w:val="22"/>
          <w:szCs w:val="22"/>
        </w:rPr>
        <w:t xml:space="preserve"> represents the variable in the database considered disease of consequence (or * for all variables).</w:t>
      </w:r>
    </w:p>
    <w:p w:rsidR="00745BCF" w:rsidRPr="00F85168" w:rsidRDefault="00745BCF" w:rsidP="00745BCF">
      <w:pPr>
        <w:numPr>
          <w:ilvl w:val="0"/>
          <w:numId w:val="331"/>
        </w:numPr>
        <w:rPr>
          <w:rFonts w:ascii="Century Schoolbook" w:hAnsi="Century Schoolbook"/>
          <w:color w:val="000000"/>
          <w:sz w:val="22"/>
          <w:szCs w:val="22"/>
        </w:rPr>
      </w:pPr>
      <w:r w:rsidRPr="00053189">
        <w:rPr>
          <w:rFonts w:ascii="Century Schoolbook" w:hAnsi="Century Schoolbook"/>
          <w:b/>
          <w:color w:val="000000"/>
          <w:sz w:val="22"/>
          <w:szCs w:val="22"/>
        </w:rPr>
        <w:t>&lt;variable&gt;</w:t>
      </w:r>
      <w:r w:rsidRPr="00F85168">
        <w:rPr>
          <w:rFonts w:ascii="Century Schoolbook" w:hAnsi="Century Schoolbook"/>
          <w:color w:val="000000"/>
          <w:sz w:val="22"/>
          <w:szCs w:val="22"/>
        </w:rPr>
        <w:t xml:space="preserve"> represents the variable in the database.</w:t>
      </w:r>
    </w:p>
    <w:p w:rsidR="00745BCF" w:rsidRPr="00F85168" w:rsidRDefault="00745BCF" w:rsidP="00745BCF">
      <w:pPr>
        <w:numPr>
          <w:ilvl w:val="0"/>
          <w:numId w:val="331"/>
        </w:numPr>
        <w:rPr>
          <w:rFonts w:ascii="Century Schoolbook" w:hAnsi="Century Schoolbook"/>
          <w:color w:val="000000"/>
          <w:sz w:val="22"/>
          <w:szCs w:val="22"/>
        </w:rPr>
      </w:pPr>
      <w:r w:rsidRPr="00053189">
        <w:rPr>
          <w:rFonts w:ascii="Century Schoolbook" w:hAnsi="Century Schoolbook"/>
          <w:b/>
          <w:color w:val="000000"/>
          <w:sz w:val="22"/>
          <w:szCs w:val="22"/>
        </w:rPr>
        <w:t>&lt;table&gt;</w:t>
      </w:r>
      <w:r w:rsidRPr="00F85168">
        <w:rPr>
          <w:rFonts w:ascii="Century Schoolbook" w:hAnsi="Century Schoolbook"/>
          <w:color w:val="000000"/>
          <w:sz w:val="22"/>
          <w:szCs w:val="22"/>
        </w:rPr>
        <w:t xml:space="preserve"> represents a valid table name to be used to store output.</w: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Comments</w:t>
      </w:r>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t xml:space="preserve">For every possible combination of values of the strata variables, a separate table (stratum) for variable 1 by variable 2 is produced. TABLES BAKEDHAM ILL STRATAVAR=SEX produces a table of BAKEDHAM by ILL for each value of sex-one for M and one for F. TABLES BAKEDHAM ILL STRATAVAR=SEX RACE produces a separate table of BAKEDHAM by ILL for each combination of SEX and RACE-female/black, female/white, male/black, male/white, etc. </w:t>
      </w:r>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t>If * is given instead of a variable name, each variable in the dataset is substituted for * in turn. To analyze each variable by illness status, use the command TABLES * ILL which produces tables of SEX by ILL, AGE by ILL, etc.</w:t>
      </w:r>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t>It is important to consider using * or requesting multidimensional tables if the dataset is large (</w:t>
      </w:r>
      <w:r>
        <w:rPr>
          <w:rFonts w:ascii="Century Schoolbook" w:hAnsi="Century Schoolbook"/>
          <w:sz w:val="22"/>
          <w:szCs w:val="22"/>
        </w:rPr>
        <w:t>thousands</w:t>
      </w:r>
      <w:r w:rsidRPr="00F85168">
        <w:rPr>
          <w:rFonts w:ascii="Century Schoolbook" w:hAnsi="Century Schoolbook"/>
          <w:sz w:val="22"/>
          <w:szCs w:val="22"/>
        </w:rPr>
        <w:t xml:space="preserve"> of records), since it may produce more tables than needed in terms of time, paper, and other costs. Press </w:t>
      </w:r>
      <w:r w:rsidRPr="00053189">
        <w:rPr>
          <w:rFonts w:ascii="Century Schoolbook" w:hAnsi="Century Schoolbook"/>
          <w:b/>
          <w:sz w:val="22"/>
          <w:szCs w:val="22"/>
        </w:rPr>
        <w:t>Ctrl-Break</w:t>
      </w:r>
      <w:r w:rsidRPr="00F85168">
        <w:rPr>
          <w:rFonts w:ascii="Century Schoolbook" w:hAnsi="Century Schoolbook"/>
          <w:sz w:val="22"/>
          <w:szCs w:val="22"/>
        </w:rPr>
        <w:t xml:space="preserve"> to exit from a lengthy procedure.</w:t>
      </w:r>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lastRenderedPageBreak/>
        <w:t>For 2x2 tables, the command produces odds and risk ratios. For these values to have their accepted epidemiological meanings, the value representing presence of the</w:t>
      </w:r>
      <w:r>
        <w:rPr>
          <w:rFonts w:ascii="Century Schoolbook" w:hAnsi="Century Schoolbook"/>
          <w:sz w:val="22"/>
          <w:szCs w:val="22"/>
        </w:rPr>
        <w:t xml:space="preserve"> </w:t>
      </w:r>
      <w:r w:rsidRPr="00F85168">
        <w:rPr>
          <w:rFonts w:ascii="Century Schoolbook" w:hAnsi="Century Schoolbook"/>
          <w:sz w:val="22"/>
          <w:szCs w:val="22"/>
        </w:rPr>
        <w:t>exposure and outcome conditions must appear in the first row and column of the table. Epi Info yes/no variables are automatically sorted properly. The STATISTICS setting controls the detail to which the statistics are reported. For tables other than 2x2, Chi-square statistics are computed. If an expected value is &lt; 5, the message Chi-square not valid appears. The mid-p and Fisher exact are preferred, especially in this case.</w:t>
      </w:r>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t xml:space="preserve">Multiline (memo) variables cannot be used in </w:t>
      </w:r>
      <w:r>
        <w:rPr>
          <w:rFonts w:ascii="Century Schoolbook" w:hAnsi="Century Schoolbook"/>
          <w:sz w:val="22"/>
          <w:szCs w:val="22"/>
        </w:rPr>
        <w:t>t</w:t>
      </w:r>
      <w:r w:rsidRPr="00F85168">
        <w:rPr>
          <w:rFonts w:ascii="Century Schoolbook" w:hAnsi="Century Schoolbook"/>
          <w:sz w:val="22"/>
          <w:szCs w:val="22"/>
        </w:rPr>
        <w:t>ables. To use a Multiline variable, define a new variable and assign to it the value SUBSTRING(&lt;old variable&gt;,1,255) and use it in the table.</w: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Examples</w:t>
      </w:r>
    </w:p>
    <w:p w:rsidR="00745BCF" w:rsidRPr="00F85168" w:rsidRDefault="00745BCF" w:rsidP="00745BCF">
      <w:pPr>
        <w:rPr>
          <w:rFonts w:ascii="Century Schoolbook" w:hAnsi="Century Schoolbook"/>
          <w:sz w:val="22"/>
          <w:szCs w:val="22"/>
        </w:rPr>
      </w:pPr>
      <w:r w:rsidRPr="00F85168">
        <w:rPr>
          <w:rStyle w:val="CommentReference"/>
          <w:rFonts w:ascii="Century Schoolbook" w:hAnsi="Century Schoolbook"/>
          <w:sz w:val="22"/>
          <w:szCs w:val="22"/>
        </w:rPr>
        <w:t>Example 1:</w:t>
      </w:r>
      <w:r w:rsidRPr="00F85168">
        <w:rPr>
          <w:rFonts w:ascii="Century Schoolbook" w:hAnsi="Century Schoolbook"/>
          <w:sz w:val="22"/>
          <w:szCs w:val="22"/>
        </w:rPr>
        <w:t xml:space="preserve"> A 2x2 table is generated showing coronary heart disease (CHD) by Catecholamine Level (CAT).</w:t>
      </w:r>
    </w:p>
    <w:p w:rsidR="00745BCF" w:rsidRPr="00536A99" w:rsidRDefault="00745BCF" w:rsidP="00536A99">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{C:\My_Project_Folder\Sample\Sample.prj}:EvansCounty</w:t>
      </w:r>
      <w:r w:rsidRPr="00536A99">
        <w:rPr>
          <w:rFonts w:ascii="Courier New" w:hAnsi="Courier New" w:cs="Courier New"/>
          <w:b w:val="0"/>
          <w:sz w:val="18"/>
          <w:szCs w:val="18"/>
        </w:rPr>
        <w:br/>
        <w:t xml:space="preserve">TABLES CAT CHD </w:t>
      </w:r>
    </w:p>
    <w:p w:rsidR="00745BCF" w:rsidRPr="00F85168" w:rsidRDefault="00745BCF" w:rsidP="00745BCF">
      <w:pPr>
        <w:pStyle w:val="ImageCaption"/>
        <w:rPr>
          <w:rFonts w:ascii="Century Schoolbook" w:hAnsi="Century Schoolbook"/>
          <w:sz w:val="22"/>
          <w:szCs w:val="22"/>
        </w:rPr>
      </w:pPr>
    </w:p>
    <w:p w:rsidR="00745BCF" w:rsidRPr="00F85168" w:rsidRDefault="00745BCF" w:rsidP="00745BCF">
      <w:pPr>
        <w:rPr>
          <w:rFonts w:ascii="Century Schoolbook" w:hAnsi="Century Schoolbook"/>
          <w:sz w:val="22"/>
          <w:szCs w:val="22"/>
        </w:rPr>
      </w:pPr>
      <w:r w:rsidRPr="00F85168">
        <w:rPr>
          <w:rStyle w:val="CommentReference"/>
          <w:rFonts w:ascii="Century Schoolbook" w:hAnsi="Century Schoolbook"/>
          <w:sz w:val="22"/>
          <w:szCs w:val="22"/>
        </w:rPr>
        <w:t>Example 2:</w:t>
      </w:r>
      <w:r w:rsidRPr="00F85168">
        <w:rPr>
          <w:rFonts w:ascii="Century Schoolbook" w:hAnsi="Century Schoolbook"/>
          <w:sz w:val="22"/>
          <w:szCs w:val="22"/>
        </w:rPr>
        <w:t xml:space="preserve"> A 2x2 table is generated showing coronary heart disease (CHD) by Catecholamine Level (CAT), stratified by an age group variable of type yes/no.</w:t>
      </w:r>
    </w:p>
    <w:p w:rsidR="00745BCF" w:rsidRPr="00536A99" w:rsidRDefault="00745BCF" w:rsidP="00536A99">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{C:\My_Project_Folder\Sample\Sample.prj}:EvansCounty</w:t>
      </w:r>
      <w:r w:rsidRPr="00536A99">
        <w:rPr>
          <w:rFonts w:ascii="Courier New" w:hAnsi="Courier New" w:cs="Courier New"/>
          <w:b w:val="0"/>
          <w:sz w:val="18"/>
          <w:szCs w:val="18"/>
        </w:rPr>
        <w:br/>
        <w:t>TABLES CAT CHD STRATAVAR=AgeG1</w:t>
      </w:r>
    </w:p>
    <w:p w:rsidR="00745BCF" w:rsidRPr="00F85168" w:rsidRDefault="00745BCF" w:rsidP="00745BCF">
      <w:pPr>
        <w:pStyle w:val="ImageCaption"/>
        <w:rPr>
          <w:rFonts w:ascii="Century Schoolbook" w:hAnsi="Century Schoolbook"/>
          <w:sz w:val="22"/>
          <w:szCs w:val="22"/>
        </w:rPr>
      </w:pPr>
      <w:r w:rsidRPr="00F85168">
        <w:rPr>
          <w:rFonts w:ascii="Century Schoolbook" w:hAnsi="Century Schoolbook"/>
          <w:sz w:val="22"/>
          <w:szCs w:val="22"/>
        </w:rPr>
        <w:t xml:space="preserve"> </w:t>
      </w:r>
    </w:p>
    <w:p w:rsidR="00745BCF" w:rsidRPr="00F85168" w:rsidRDefault="00745BCF" w:rsidP="00745BCF">
      <w:pPr>
        <w:rPr>
          <w:rFonts w:ascii="Century Schoolbook" w:hAnsi="Century Schoolbook"/>
          <w:sz w:val="22"/>
          <w:szCs w:val="22"/>
        </w:rPr>
      </w:pPr>
      <w:r w:rsidRPr="00F85168">
        <w:rPr>
          <w:rStyle w:val="CommentReference"/>
          <w:rFonts w:ascii="Century Schoolbook" w:hAnsi="Century Schoolbook"/>
          <w:sz w:val="22"/>
          <w:szCs w:val="22"/>
        </w:rPr>
        <w:t>Example 3:</w:t>
      </w:r>
      <w:r w:rsidRPr="00F85168">
        <w:rPr>
          <w:rFonts w:ascii="Century Schoolbook" w:hAnsi="Century Schoolbook"/>
          <w:sz w:val="22"/>
          <w:szCs w:val="22"/>
        </w:rPr>
        <w:t xml:space="preserve"> A 2x2 table is generated for every variable in the database using Ill as the outcome variable for table.</w:t>
      </w:r>
    </w:p>
    <w:p w:rsidR="00745BCF" w:rsidRPr="00536A99" w:rsidRDefault="00745BCF" w:rsidP="00536A99">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{C:\My_Project_Folder\Sample\Sample.prj}:Oswego</w:t>
      </w:r>
      <w:r w:rsidRPr="00536A99">
        <w:rPr>
          <w:rFonts w:ascii="Courier New" w:hAnsi="Courier New" w:cs="Courier New"/>
          <w:b w:val="0"/>
          <w:sz w:val="18"/>
          <w:szCs w:val="18"/>
        </w:rPr>
        <w:br/>
        <w:t xml:space="preserve">TABLES * Ill </w:t>
      </w:r>
    </w:p>
    <w:p w:rsidR="00745BCF" w:rsidRPr="00F85168" w:rsidRDefault="00745BCF" w:rsidP="00745BCF">
      <w:pPr>
        <w:pStyle w:val="ImageCaption"/>
        <w:rPr>
          <w:rFonts w:ascii="Century Schoolbook" w:hAnsi="Century Schoolbook"/>
          <w:sz w:val="22"/>
          <w:szCs w:val="22"/>
        </w:rPr>
      </w:pPr>
    </w:p>
    <w:p w:rsidR="00745BCF" w:rsidRPr="00F85168" w:rsidRDefault="00745BCF" w:rsidP="00745BCF">
      <w:pPr>
        <w:rPr>
          <w:rFonts w:ascii="Century Schoolbook" w:hAnsi="Century Schoolbook"/>
          <w:sz w:val="22"/>
          <w:szCs w:val="22"/>
        </w:rPr>
      </w:pPr>
      <w:r w:rsidRPr="00F85168">
        <w:rPr>
          <w:rStyle w:val="CommentReference"/>
          <w:rFonts w:ascii="Century Schoolbook" w:hAnsi="Century Schoolbook"/>
          <w:sz w:val="22"/>
          <w:szCs w:val="22"/>
        </w:rPr>
        <w:t>Example 4:</w:t>
      </w:r>
      <w:r w:rsidRPr="00F85168">
        <w:rPr>
          <w:rFonts w:ascii="Century Schoolbook" w:hAnsi="Century Schoolbook"/>
          <w:sz w:val="22"/>
          <w:szCs w:val="22"/>
        </w:rPr>
        <w:t xml:space="preserve"> A 2x2 table is generated and saved to a separate table in the Sample database using the OUTTABLE parameter.</w:t>
      </w:r>
    </w:p>
    <w:p w:rsidR="00745BCF" w:rsidRPr="00536A99" w:rsidRDefault="00745BCF" w:rsidP="00536A99">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{C:\My_Project_Folder\Sample\Sample.prj}:Oswego</w:t>
      </w:r>
      <w:r w:rsidRPr="00536A99">
        <w:rPr>
          <w:rFonts w:ascii="Courier New" w:hAnsi="Courier New" w:cs="Courier New"/>
          <w:b w:val="0"/>
          <w:sz w:val="18"/>
          <w:szCs w:val="18"/>
        </w:rPr>
        <w:br/>
        <w:t>TABLES Vanilla Ill OUTTABLE = T1</w:t>
      </w:r>
      <w:r w:rsidRPr="00536A99">
        <w:rPr>
          <w:rFonts w:ascii="Courier New" w:hAnsi="Courier New" w:cs="Courier New"/>
          <w:b w:val="0"/>
          <w:sz w:val="18"/>
          <w:szCs w:val="18"/>
        </w:rPr>
        <w:br/>
        <w:t>READ {C:\My_Project_Folder\Sample\Sample.prj}:T1</w:t>
      </w:r>
      <w:r w:rsidRPr="00536A99">
        <w:rPr>
          <w:rFonts w:ascii="Courier New" w:hAnsi="Courier New" w:cs="Courier New"/>
          <w:b w:val="0"/>
          <w:sz w:val="18"/>
          <w:szCs w:val="18"/>
        </w:rPr>
        <w:br/>
        <w:t xml:space="preserve">LIST * GRIDTABLE </w:t>
      </w:r>
    </w:p>
    <w:p w:rsidR="00745BCF" w:rsidRPr="00F85168" w:rsidRDefault="00745BCF" w:rsidP="00745BCF">
      <w:pPr>
        <w:rPr>
          <w:rFonts w:ascii="Century Schoolbook" w:hAnsi="Century Schoolbook"/>
          <w:sz w:val="22"/>
          <w:szCs w:val="22"/>
        </w:rPr>
      </w:pPr>
      <w:r w:rsidRPr="00F85168">
        <w:rPr>
          <w:rStyle w:val="CommentReference"/>
          <w:rFonts w:ascii="Century Schoolbook" w:hAnsi="Century Schoolbook"/>
          <w:sz w:val="22"/>
          <w:szCs w:val="22"/>
        </w:rPr>
        <w:t>Example 5:</w:t>
      </w:r>
      <w:r w:rsidRPr="00F85168">
        <w:rPr>
          <w:rFonts w:ascii="Century Schoolbook" w:hAnsi="Century Schoolbook"/>
          <w:sz w:val="22"/>
          <w:szCs w:val="22"/>
        </w:rPr>
        <w:t xml:space="preserve"> A 2x2 table is generated showing obesity and disease outcome. The analysis is weighted by the value contained in the COUNT column.</w:t>
      </w:r>
    </w:p>
    <w:p w:rsidR="00745BCF" w:rsidRPr="00536A99" w:rsidRDefault="00745BCF" w:rsidP="00536A99">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{C:\My_Project_Folder\Sample\Sample.prj}:Lasum</w:t>
      </w:r>
      <w:r w:rsidRPr="00536A99">
        <w:rPr>
          <w:rFonts w:ascii="Courier New" w:hAnsi="Courier New" w:cs="Courier New"/>
          <w:b w:val="0"/>
          <w:sz w:val="18"/>
          <w:szCs w:val="18"/>
        </w:rPr>
        <w:br/>
        <w:t>TABLES OB OUTCOME WEIGHTVAR=COUNT</w:t>
      </w:r>
    </w:p>
    <w:p w:rsidR="00745BCF" w:rsidRPr="00F85168" w:rsidRDefault="00745BCF" w:rsidP="00745BCF">
      <w:pPr>
        <w:pStyle w:val="ImageCaption"/>
        <w:rPr>
          <w:rFonts w:ascii="Century Schoolbook" w:hAnsi="Century Schoolbook"/>
          <w:sz w:val="22"/>
          <w:szCs w:val="22"/>
        </w:rPr>
      </w:pPr>
      <w:r w:rsidRPr="00F85168">
        <w:rPr>
          <w:rFonts w:ascii="Century Schoolbook" w:hAnsi="Century Schoolbook"/>
          <w:sz w:val="22"/>
          <w:szCs w:val="22"/>
        </w:rPr>
        <w:t xml:space="preserve"> </w:t>
      </w:r>
    </w:p>
    <w:p w:rsidR="00745BCF" w:rsidRPr="00F85168" w:rsidRDefault="00745BCF" w:rsidP="00745BCF">
      <w:pPr>
        <w:rPr>
          <w:rFonts w:ascii="Century Schoolbook" w:hAnsi="Century Schoolbook"/>
          <w:sz w:val="22"/>
          <w:szCs w:val="22"/>
        </w:rPr>
      </w:pPr>
      <w:r w:rsidRPr="00F85168">
        <w:rPr>
          <w:rStyle w:val="CommentReference"/>
          <w:rFonts w:ascii="Century Schoolbook" w:hAnsi="Century Schoolbook"/>
          <w:sz w:val="22"/>
          <w:szCs w:val="22"/>
        </w:rPr>
        <w:t>Example 6:</w:t>
      </w:r>
      <w:r w:rsidRPr="00F85168">
        <w:rPr>
          <w:rFonts w:ascii="Century Schoolbook" w:hAnsi="Century Schoolbook"/>
          <w:sz w:val="22"/>
          <w:szCs w:val="22"/>
        </w:rPr>
        <w:t xml:space="preserve"> A complex sample table is generated using a stratified cluster survey.</w:t>
      </w:r>
    </w:p>
    <w:p w:rsidR="00745BCF" w:rsidRPr="00536A99" w:rsidRDefault="00745BCF" w:rsidP="00536A99">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{C:\My_Project_Folder\Sample\Sample.prj}:Epi10</w:t>
      </w:r>
      <w:r w:rsidRPr="00536A99">
        <w:rPr>
          <w:rFonts w:ascii="Courier New" w:hAnsi="Courier New" w:cs="Courier New"/>
          <w:b w:val="0"/>
          <w:sz w:val="18"/>
          <w:szCs w:val="18"/>
        </w:rPr>
        <w:br/>
        <w:t xml:space="preserve">TABLES Prenatal VAC STRATAVAR=Location WEIGHTVAR=POPW PSUVAR=Cluster </w:t>
      </w: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512" w:name="_Toc279046131"/>
      <w:bookmarkStart w:id="513" w:name="_Toc309980908"/>
      <w:bookmarkStart w:id="514" w:name="_Toc332822786"/>
      <w:r w:rsidRPr="00444792">
        <w:rPr>
          <w:rFonts w:ascii="Century Schoolbook" w:hAnsi="Century Schoolbook"/>
          <w:color w:val="000000" w:themeColor="text1"/>
        </w:rPr>
        <w:lastRenderedPageBreak/>
        <w:t>TYPEOUT</w:t>
      </w:r>
      <w:bookmarkEnd w:id="512"/>
      <w:bookmarkEnd w:id="513"/>
      <w:bookmarkEnd w:id="514"/>
    </w:p>
    <w:p w:rsidR="00745BCF" w:rsidRPr="00F85168" w:rsidRDefault="00A812D1" w:rsidP="00745BCF">
      <w:pPr>
        <w:rPr>
          <w:rFonts w:ascii="Century Schoolbook" w:hAnsi="Century Schoolbook"/>
        </w:rPr>
      </w:pPr>
      <w:r>
        <w:rPr>
          <w:rFonts w:ascii="Century Schoolbook" w:hAnsi="Century Schoolbook"/>
        </w:rPr>
        <w:pict>
          <v:rect id="_x0000_i1185" style="width:429.85pt;height:.75pt" o:hrpct="995" o:hrstd="t" o:hr="t" fillcolor="#b4b4b4" stroked="f"/>
        </w:pic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Description</w:t>
      </w:r>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t xml:space="preserve">This command inserts text, a string or </w:t>
      </w:r>
      <w:r>
        <w:rPr>
          <w:rFonts w:ascii="Century Schoolbook" w:hAnsi="Century Schoolbook"/>
          <w:sz w:val="22"/>
          <w:szCs w:val="22"/>
        </w:rPr>
        <w:t>file</w:t>
      </w:r>
      <w:r w:rsidRPr="00F85168">
        <w:rPr>
          <w:rFonts w:ascii="Century Schoolbook" w:hAnsi="Century Schoolbook"/>
          <w:sz w:val="22"/>
          <w:szCs w:val="22"/>
        </w:rPr>
        <w:t xml:space="preserve"> contents, into the output. Typical uses might include comments or boilerplate.</w: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Syntax</w:t>
      </w:r>
    </w:p>
    <w:p w:rsidR="00745BCF" w:rsidRPr="00536A99" w:rsidRDefault="00745BCF" w:rsidP="00536A99">
      <w:pPr>
        <w:pStyle w:val="ImageCaption"/>
        <w:jc w:val="left"/>
        <w:rPr>
          <w:rFonts w:ascii="Courier New" w:hAnsi="Courier New" w:cs="Courier New"/>
          <w:b w:val="0"/>
          <w:sz w:val="18"/>
          <w:szCs w:val="18"/>
        </w:rPr>
      </w:pPr>
      <w:r w:rsidRPr="00536A99">
        <w:rPr>
          <w:rFonts w:ascii="Courier New" w:hAnsi="Courier New" w:cs="Courier New"/>
          <w:b w:val="0"/>
          <w:sz w:val="18"/>
          <w:szCs w:val="18"/>
        </w:rPr>
        <w:t>TYPEOUT "text" ([&lt;font property&gt;]) {TEXTFONT &lt;color&gt; &lt;size&gt;}</w:t>
      </w:r>
    </w:p>
    <w:p w:rsidR="00745BCF" w:rsidRPr="00F85168" w:rsidRDefault="00745BCF" w:rsidP="00745BCF">
      <w:pPr>
        <w:pStyle w:val="ImageCaption"/>
        <w:rPr>
          <w:rFonts w:ascii="Century Schoolbook" w:hAnsi="Century Schoolbook"/>
          <w:sz w:val="22"/>
          <w:szCs w:val="22"/>
        </w:rPr>
      </w:pPr>
    </w:p>
    <w:p w:rsidR="00745BCF" w:rsidRPr="00F85168" w:rsidRDefault="00745BCF" w:rsidP="00745BCF">
      <w:pPr>
        <w:numPr>
          <w:ilvl w:val="0"/>
          <w:numId w:val="332"/>
        </w:numPr>
        <w:rPr>
          <w:rFonts w:ascii="Century Schoolbook" w:hAnsi="Century Schoolbook"/>
          <w:color w:val="000000"/>
          <w:sz w:val="22"/>
          <w:szCs w:val="22"/>
        </w:rPr>
      </w:pPr>
      <w:r w:rsidRPr="00053189">
        <w:rPr>
          <w:rFonts w:ascii="Century Schoolbook" w:hAnsi="Century Schoolbook"/>
          <w:b/>
          <w:color w:val="000000"/>
          <w:sz w:val="22"/>
          <w:szCs w:val="22"/>
        </w:rPr>
        <w:t>&lt;text&gt;</w:t>
      </w:r>
      <w:r w:rsidRPr="00F85168">
        <w:rPr>
          <w:rFonts w:ascii="Century Schoolbook" w:hAnsi="Century Schoolbook"/>
          <w:color w:val="000000"/>
          <w:sz w:val="22"/>
          <w:szCs w:val="22"/>
        </w:rPr>
        <w:t xml:space="preserve"> represents the text to be displayed.</w:t>
      </w:r>
    </w:p>
    <w:p w:rsidR="00745BCF" w:rsidRPr="00F85168" w:rsidRDefault="00745BCF" w:rsidP="00745BCF">
      <w:pPr>
        <w:numPr>
          <w:ilvl w:val="0"/>
          <w:numId w:val="332"/>
        </w:numPr>
        <w:rPr>
          <w:rFonts w:ascii="Century Schoolbook" w:hAnsi="Century Schoolbook"/>
          <w:color w:val="000000"/>
          <w:sz w:val="22"/>
          <w:szCs w:val="22"/>
        </w:rPr>
      </w:pPr>
      <w:r w:rsidRPr="00053189">
        <w:rPr>
          <w:rFonts w:ascii="Century Schoolbook" w:hAnsi="Century Schoolbook"/>
          <w:b/>
          <w:color w:val="000000"/>
          <w:sz w:val="22"/>
          <w:szCs w:val="22"/>
        </w:rPr>
        <w:t>&lt;font property&gt;</w:t>
      </w:r>
      <w:r w:rsidRPr="00F85168">
        <w:rPr>
          <w:rFonts w:ascii="Century Schoolbook" w:hAnsi="Century Schoolbook"/>
          <w:color w:val="000000"/>
          <w:sz w:val="22"/>
          <w:szCs w:val="22"/>
        </w:rPr>
        <w:t xml:space="preserve"> represents the properties Underline, Bold, or Italic separated by commas.</w:t>
      </w:r>
    </w:p>
    <w:p w:rsidR="00745BCF" w:rsidRPr="00F85168" w:rsidRDefault="00745BCF" w:rsidP="00745BCF">
      <w:pPr>
        <w:numPr>
          <w:ilvl w:val="0"/>
          <w:numId w:val="332"/>
        </w:numPr>
        <w:rPr>
          <w:rFonts w:ascii="Century Schoolbook" w:hAnsi="Century Schoolbook"/>
          <w:color w:val="000000"/>
          <w:sz w:val="22"/>
          <w:szCs w:val="22"/>
        </w:rPr>
      </w:pPr>
      <w:r w:rsidRPr="00053189">
        <w:rPr>
          <w:rFonts w:ascii="Century Schoolbook" w:hAnsi="Century Schoolbook"/>
          <w:b/>
          <w:color w:val="000000"/>
          <w:sz w:val="22"/>
          <w:szCs w:val="22"/>
        </w:rPr>
        <w:t>&lt;color&gt;</w:t>
      </w:r>
      <w:r w:rsidRPr="00F85168">
        <w:rPr>
          <w:rFonts w:ascii="Century Schoolbook" w:hAnsi="Century Schoolbook"/>
          <w:color w:val="000000"/>
          <w:sz w:val="22"/>
          <w:szCs w:val="22"/>
        </w:rPr>
        <w:t xml:space="preserve"> represents Aqua, Lime, Red, Black, Silver, Maroon, Blue, Navy, Teal, Fuchsia, Olive, White, Grey, Purple, Yellow, or Green. Color can also be represented by hexadecimal digits ###### with pairs of digits representing the amount of red, green, and blue on a scale of 0</w:t>
      </w:r>
      <w:r>
        <w:rPr>
          <w:rFonts w:ascii="Century Schoolbook" w:hAnsi="Century Schoolbook"/>
          <w:color w:val="000000"/>
          <w:sz w:val="22"/>
          <w:szCs w:val="22"/>
        </w:rPr>
        <w:t>–</w:t>
      </w:r>
      <w:r w:rsidRPr="00F85168">
        <w:rPr>
          <w:rFonts w:ascii="Century Schoolbook" w:hAnsi="Century Schoolbook"/>
          <w:color w:val="000000"/>
          <w:sz w:val="22"/>
          <w:szCs w:val="22"/>
        </w:rPr>
        <w:t>255.</w: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Comments</w:t>
      </w:r>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t>TYPEOUT with a text string is similar to TITLE except that TYPEOUT places the text once when the command is encountered</w:t>
      </w:r>
      <w:r>
        <w:rPr>
          <w:rFonts w:ascii="Century Schoolbook" w:hAnsi="Century Schoolbook"/>
          <w:sz w:val="22"/>
          <w:szCs w:val="22"/>
        </w:rPr>
        <w:t>.</w:t>
      </w:r>
      <w:r w:rsidRPr="00F85168">
        <w:rPr>
          <w:rFonts w:ascii="Century Schoolbook" w:hAnsi="Century Schoolbook"/>
          <w:sz w:val="22"/>
          <w:szCs w:val="22"/>
        </w:rPr>
        <w:t xml:space="preserve"> HEADER appears at the top of each segment of output until cleared.</w:t>
      </w:r>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t xml:space="preserve">If no text in quotation marks follows the TYPEOUT command, TYPEOUT sends the </w:t>
      </w:r>
      <w:r>
        <w:rPr>
          <w:rFonts w:ascii="Century Schoolbook" w:hAnsi="Century Schoolbook"/>
          <w:sz w:val="22"/>
          <w:szCs w:val="22"/>
        </w:rPr>
        <w:t xml:space="preserve">file </w:t>
      </w:r>
      <w:r w:rsidRPr="00F85168">
        <w:rPr>
          <w:rFonts w:ascii="Century Schoolbook" w:hAnsi="Century Schoolbook"/>
          <w:sz w:val="22"/>
          <w:szCs w:val="22"/>
        </w:rPr>
        <w:t xml:space="preserve">contents specified to the current output. </w:t>
      </w:r>
      <w:r>
        <w:rPr>
          <w:rFonts w:ascii="Century Schoolbook" w:hAnsi="Century Schoolbook"/>
          <w:sz w:val="22"/>
          <w:szCs w:val="22"/>
        </w:rPr>
        <w:t>It</w:t>
      </w:r>
      <w:r w:rsidRPr="00F85168">
        <w:rPr>
          <w:rFonts w:ascii="Century Schoolbook" w:hAnsi="Century Schoolbook"/>
          <w:sz w:val="22"/>
          <w:szCs w:val="22"/>
        </w:rPr>
        <w:t xml:space="preserve"> can be in text or HTML.</w: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Examples</w:t>
      </w:r>
    </w:p>
    <w:p w:rsidR="00745BCF" w:rsidRPr="00F85168" w:rsidRDefault="00745BCF" w:rsidP="00745BCF">
      <w:pPr>
        <w:rPr>
          <w:rFonts w:ascii="Century Schoolbook" w:hAnsi="Century Schoolbook"/>
          <w:sz w:val="22"/>
          <w:szCs w:val="22"/>
        </w:rPr>
      </w:pPr>
      <w:r w:rsidRPr="00F85168">
        <w:rPr>
          <w:rStyle w:val="CommentReference"/>
          <w:rFonts w:ascii="Century Schoolbook" w:hAnsi="Century Schoolbook"/>
          <w:sz w:val="22"/>
          <w:szCs w:val="22"/>
        </w:rPr>
        <w:t xml:space="preserve">Example </w:t>
      </w:r>
      <w:r>
        <w:rPr>
          <w:rStyle w:val="CommentReference"/>
          <w:rFonts w:ascii="Century Schoolbook" w:hAnsi="Century Schoolbook"/>
          <w:sz w:val="22"/>
          <w:szCs w:val="22"/>
        </w:rPr>
        <w:t>2</w:t>
      </w:r>
      <w:r w:rsidRPr="00F85168">
        <w:rPr>
          <w:rStyle w:val="CommentReference"/>
          <w:rFonts w:ascii="Century Schoolbook" w:hAnsi="Century Schoolbook"/>
          <w:sz w:val="22"/>
          <w:szCs w:val="22"/>
        </w:rPr>
        <w:t>:</w:t>
      </w:r>
      <w:r w:rsidRPr="00F85168">
        <w:rPr>
          <w:rFonts w:ascii="Century Schoolbook" w:hAnsi="Century Schoolbook"/>
          <w:sz w:val="22"/>
          <w:szCs w:val="22"/>
        </w:rPr>
        <w:t xml:space="preserve"> Displays the word "Confidential" underlined and in bold.</w:t>
      </w:r>
    </w:p>
    <w:p w:rsidR="00745BCF" w:rsidRPr="00536A99" w:rsidRDefault="00745BCF" w:rsidP="00536A99">
      <w:pPr>
        <w:rPr>
          <w:rFonts w:ascii="Courier New" w:eastAsiaTheme="minorHAnsi" w:hAnsi="Courier New" w:cs="Courier New"/>
          <w:sz w:val="18"/>
          <w:szCs w:val="18"/>
        </w:rPr>
      </w:pPr>
      <w:r w:rsidRPr="00536A99">
        <w:rPr>
          <w:rFonts w:ascii="Courier New" w:eastAsiaTheme="minorHAnsi" w:hAnsi="Courier New" w:cs="Courier New"/>
          <w:sz w:val="18"/>
          <w:szCs w:val="18"/>
        </w:rPr>
        <w:t>TYPEOUT "Confidential" (BOLD,UNDERLINE)</w:t>
      </w: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515" w:name="_Toc279046132"/>
      <w:bookmarkStart w:id="516" w:name="_Toc309980909"/>
      <w:bookmarkStart w:id="517" w:name="_Toc332822787"/>
      <w:r w:rsidRPr="00F85168">
        <w:rPr>
          <w:rFonts w:ascii="Century Schoolbook" w:hAnsi="Century Schoolbook"/>
        </w:rPr>
        <w:lastRenderedPageBreak/>
        <w:t>UNDEFINE</w:t>
      </w:r>
      <w:bookmarkEnd w:id="515"/>
      <w:bookmarkEnd w:id="516"/>
      <w:bookmarkEnd w:id="517"/>
    </w:p>
    <w:p w:rsidR="00745BCF" w:rsidRPr="00F85168" w:rsidRDefault="00A812D1" w:rsidP="00745BCF">
      <w:pPr>
        <w:rPr>
          <w:rFonts w:ascii="Century Schoolbook" w:hAnsi="Century Schoolbook"/>
        </w:rPr>
      </w:pPr>
      <w:r>
        <w:rPr>
          <w:rFonts w:ascii="Century Schoolbook" w:hAnsi="Century Schoolbook"/>
        </w:rPr>
        <w:pict>
          <v:rect id="_x0000_i1186" style="width:429.85pt;height:.75pt" o:hrpct="995" o:hrstd="t" o:hr="t" fillcolor="#b4b4b4" stroked="f"/>
        </w:pic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Description</w:t>
      </w:r>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t>This command removes a defined variable and any assigned values from the system.</w: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Syntax</w:t>
      </w:r>
    </w:p>
    <w:p w:rsidR="00745BCF" w:rsidRPr="00536A99" w:rsidRDefault="00745BCF" w:rsidP="00536A99">
      <w:pPr>
        <w:pStyle w:val="ImageCaption"/>
        <w:jc w:val="left"/>
        <w:rPr>
          <w:rFonts w:ascii="Courier New" w:hAnsi="Courier New" w:cs="Courier New"/>
          <w:b w:val="0"/>
          <w:sz w:val="18"/>
          <w:szCs w:val="18"/>
        </w:rPr>
      </w:pPr>
      <w:r w:rsidRPr="00536A99">
        <w:rPr>
          <w:rFonts w:ascii="Courier New" w:hAnsi="Courier New" w:cs="Courier New"/>
          <w:b w:val="0"/>
          <w:sz w:val="18"/>
          <w:szCs w:val="18"/>
        </w:rPr>
        <w:t>UNDEFINE &lt;variable&gt;</w:t>
      </w:r>
    </w:p>
    <w:p w:rsidR="00745BCF" w:rsidRPr="00F85168" w:rsidRDefault="00745BCF" w:rsidP="00745BCF">
      <w:pPr>
        <w:pStyle w:val="ImageCaption"/>
        <w:rPr>
          <w:rFonts w:ascii="Century Schoolbook" w:hAnsi="Century Schoolbook"/>
          <w:b w:val="0"/>
          <w:sz w:val="22"/>
          <w:szCs w:val="22"/>
        </w:rPr>
      </w:pPr>
    </w:p>
    <w:p w:rsidR="00745BCF" w:rsidRPr="00F85168" w:rsidRDefault="00745BCF" w:rsidP="00745BCF">
      <w:pPr>
        <w:numPr>
          <w:ilvl w:val="0"/>
          <w:numId w:val="333"/>
        </w:numPr>
        <w:rPr>
          <w:rFonts w:ascii="Century Schoolbook" w:hAnsi="Century Schoolbook"/>
          <w:color w:val="000000"/>
          <w:sz w:val="22"/>
          <w:szCs w:val="22"/>
        </w:rPr>
      </w:pPr>
      <w:r w:rsidRPr="00F85168">
        <w:rPr>
          <w:rFonts w:ascii="Century Schoolbook" w:hAnsi="Century Schoolbook"/>
          <w:color w:val="000000"/>
          <w:sz w:val="22"/>
          <w:szCs w:val="22"/>
        </w:rPr>
        <w:t>The &lt;variable&gt; represents a defined variable.</w: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Program Specific Feature</w:t>
      </w:r>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t xml:space="preserve">Permanent variables cannot be undefined from the Undefine dialog box. To </w:t>
      </w:r>
      <w:r>
        <w:rPr>
          <w:rFonts w:ascii="Century Schoolbook" w:hAnsi="Century Schoolbook"/>
          <w:sz w:val="22"/>
          <w:szCs w:val="22"/>
        </w:rPr>
        <w:t>u</w:t>
      </w:r>
      <w:r w:rsidRPr="00F85168">
        <w:rPr>
          <w:rFonts w:ascii="Century Schoolbook" w:hAnsi="Century Schoolbook"/>
          <w:sz w:val="22"/>
          <w:szCs w:val="22"/>
        </w:rPr>
        <w:t>ndefine a permanent variable, type the syntax into the Program Editor and run the command.</w: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Comments</w:t>
      </w:r>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t>A variable that already exists in the database cannot be undefined. To remove a database variable from the database</w:t>
      </w:r>
      <w:r>
        <w:rPr>
          <w:rFonts w:ascii="Century Schoolbook" w:hAnsi="Century Schoolbook"/>
          <w:sz w:val="22"/>
          <w:szCs w:val="22"/>
        </w:rPr>
        <w:t>,</w:t>
      </w:r>
      <w:r w:rsidRPr="00F85168">
        <w:rPr>
          <w:rFonts w:ascii="Century Schoolbook" w:hAnsi="Century Schoolbook"/>
          <w:sz w:val="22"/>
          <w:szCs w:val="22"/>
        </w:rPr>
        <w:t xml:space="preserve"> use the </w:t>
      </w:r>
      <w:r w:rsidRPr="00F85168">
        <w:rPr>
          <w:rStyle w:val="Hyperlink"/>
          <w:rFonts w:ascii="Century Schoolbook" w:hAnsi="Century Schoolbook"/>
          <w:sz w:val="22"/>
          <w:szCs w:val="22"/>
        </w:rPr>
        <w:t xml:space="preserve">WRITE command </w:t>
      </w:r>
      <w:r w:rsidRPr="00F85168">
        <w:rPr>
          <w:rFonts w:ascii="Century Schoolbook" w:hAnsi="Century Schoolbook"/>
          <w:sz w:val="22"/>
          <w:szCs w:val="22"/>
        </w:rPr>
        <w:t>with the EXCEPT modifier.</w: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Example</w:t>
      </w:r>
    </w:p>
    <w:p w:rsidR="00745BCF" w:rsidRPr="00536A99" w:rsidRDefault="00745BCF" w:rsidP="00536A99">
      <w:pPr>
        <w:pStyle w:val="ImageCaption"/>
        <w:jc w:val="left"/>
        <w:rPr>
          <w:rFonts w:ascii="Courier New" w:hAnsi="Courier New" w:cs="Courier New"/>
          <w:b w:val="0"/>
          <w:sz w:val="18"/>
          <w:szCs w:val="18"/>
        </w:rPr>
      </w:pPr>
      <w:r w:rsidRPr="00536A99">
        <w:rPr>
          <w:rFonts w:ascii="Courier New" w:hAnsi="Courier New" w:cs="Courier New"/>
          <w:b w:val="0"/>
          <w:sz w:val="18"/>
          <w:szCs w:val="18"/>
        </w:rPr>
        <w:t>UNDEFINE NewVar</w:t>
      </w: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518" w:name="_Toc279046133"/>
      <w:bookmarkStart w:id="519" w:name="_Toc309980910"/>
      <w:bookmarkStart w:id="520" w:name="_Toc332822788"/>
      <w:r w:rsidRPr="00F85168">
        <w:rPr>
          <w:rFonts w:ascii="Century Schoolbook" w:hAnsi="Century Schoolbook"/>
        </w:rPr>
        <w:lastRenderedPageBreak/>
        <w:t>UNDELETE</w:t>
      </w:r>
      <w:bookmarkEnd w:id="518"/>
      <w:bookmarkEnd w:id="519"/>
      <w:bookmarkEnd w:id="520"/>
    </w:p>
    <w:p w:rsidR="00745BCF" w:rsidRPr="00F85168" w:rsidRDefault="00A812D1" w:rsidP="00745BCF">
      <w:pPr>
        <w:rPr>
          <w:rFonts w:ascii="Century Schoolbook" w:hAnsi="Century Schoolbook"/>
        </w:rPr>
      </w:pPr>
      <w:r>
        <w:rPr>
          <w:rFonts w:ascii="Century Schoolbook" w:hAnsi="Century Schoolbook"/>
        </w:rPr>
        <w:pict>
          <v:rect id="_x0000_i1187" style="width:429.85pt;height:.75pt" o:hrpct="995" o:hrstd="t" o:hr="t" fillcolor="#b4b4b4" stroked="f"/>
        </w:pic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Description</w:t>
      </w:r>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t>This command will mark logically deleted records as normal.</w: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Syntax</w:t>
      </w:r>
    </w:p>
    <w:p w:rsidR="00745BCF" w:rsidRPr="00536A99" w:rsidRDefault="00745BCF" w:rsidP="00536A99">
      <w:pPr>
        <w:pStyle w:val="ImageCaption"/>
        <w:jc w:val="left"/>
        <w:rPr>
          <w:rFonts w:ascii="Courier New" w:hAnsi="Courier New" w:cs="Courier New"/>
          <w:b w:val="0"/>
          <w:sz w:val="18"/>
          <w:szCs w:val="18"/>
        </w:rPr>
      </w:pPr>
      <w:r w:rsidRPr="00536A99">
        <w:rPr>
          <w:rFonts w:ascii="Courier New" w:hAnsi="Courier New" w:cs="Courier New"/>
          <w:b w:val="0"/>
          <w:sz w:val="18"/>
          <w:szCs w:val="18"/>
        </w:rPr>
        <w:t>UNDELETE *</w:t>
      </w:r>
    </w:p>
    <w:p w:rsidR="00745BCF" w:rsidRPr="00536A99" w:rsidRDefault="00745BCF" w:rsidP="00536A99">
      <w:pPr>
        <w:pStyle w:val="ImageCaption"/>
        <w:jc w:val="left"/>
        <w:rPr>
          <w:rFonts w:ascii="Courier New" w:hAnsi="Courier New" w:cs="Courier New"/>
          <w:b w:val="0"/>
          <w:sz w:val="18"/>
          <w:szCs w:val="18"/>
        </w:rPr>
      </w:pPr>
      <w:r w:rsidRPr="00536A99">
        <w:rPr>
          <w:rFonts w:ascii="Courier New" w:hAnsi="Courier New" w:cs="Courier New"/>
          <w:b w:val="0"/>
          <w:sz w:val="18"/>
          <w:szCs w:val="18"/>
        </w:rPr>
        <w:t>UNDELETE expression</w:t>
      </w:r>
    </w:p>
    <w:p w:rsidR="00745BCF" w:rsidRDefault="00745BCF" w:rsidP="00745BCF">
      <w:pPr>
        <w:rPr>
          <w:rFonts w:ascii="Century Schoolbook" w:hAnsi="Century Schoolbook"/>
          <w:b/>
          <w:bCs/>
          <w:sz w:val="22"/>
          <w:szCs w:val="22"/>
        </w:rPr>
      </w:pP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Comments</w:t>
      </w:r>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t xml:space="preserve">Undelete * or expression causes all logically deleted records in the current selection matching the expression to be set to normal status. This applies only to Epi Info </w:t>
      </w:r>
      <w:r w:rsidR="00E74D6B">
        <w:rPr>
          <w:rFonts w:ascii="Century Schoolbook" w:hAnsi="Century Schoolbook"/>
          <w:sz w:val="22"/>
          <w:szCs w:val="22"/>
        </w:rPr>
        <w:t xml:space="preserve">7 </w:t>
      </w:r>
      <w:r>
        <w:rPr>
          <w:rFonts w:ascii="Century Schoolbook" w:hAnsi="Century Schoolbook"/>
          <w:sz w:val="22"/>
          <w:szCs w:val="22"/>
        </w:rPr>
        <w:t>forms</w:t>
      </w:r>
      <w:r w:rsidRPr="00F85168">
        <w:rPr>
          <w:rFonts w:ascii="Century Schoolbook" w:hAnsi="Century Schoolbook"/>
          <w:sz w:val="22"/>
          <w:szCs w:val="22"/>
        </w:rPr>
        <w:t xml:space="preserve"> and may not be used when </w:t>
      </w:r>
      <w:r>
        <w:rPr>
          <w:rFonts w:ascii="Century Schoolbook" w:hAnsi="Century Schoolbook"/>
          <w:sz w:val="22"/>
          <w:szCs w:val="22"/>
        </w:rPr>
        <w:t xml:space="preserve">using </w:t>
      </w:r>
      <w:r w:rsidRPr="00F85168">
        <w:rPr>
          <w:rFonts w:ascii="Century Schoolbook" w:hAnsi="Century Schoolbook"/>
          <w:sz w:val="22"/>
          <w:szCs w:val="22"/>
        </w:rPr>
        <w:t>related tables.</w: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Example</w:t>
      </w:r>
    </w:p>
    <w:p w:rsidR="00745BCF" w:rsidRPr="00536A99" w:rsidRDefault="00745BCF" w:rsidP="00536A99">
      <w:pPr>
        <w:pStyle w:val="ImageCaption"/>
        <w:jc w:val="left"/>
        <w:rPr>
          <w:rFonts w:ascii="Courier New" w:hAnsi="Courier New" w:cs="Courier New"/>
          <w:b w:val="0"/>
          <w:sz w:val="18"/>
          <w:szCs w:val="18"/>
        </w:rPr>
      </w:pPr>
      <w:r w:rsidRPr="00536A99">
        <w:rPr>
          <w:rFonts w:ascii="Courier New" w:hAnsi="Courier New" w:cs="Courier New"/>
          <w:b w:val="0"/>
          <w:sz w:val="18"/>
          <w:szCs w:val="18"/>
        </w:rPr>
        <w:t>UNDELETE AgeInDays &gt; 5</w:t>
      </w:r>
    </w:p>
    <w:p w:rsidR="00745BCF" w:rsidRPr="00F85168" w:rsidRDefault="00745BCF" w:rsidP="00745BCF">
      <w:pPr>
        <w:pStyle w:val="Heading3"/>
        <w:rPr>
          <w:rFonts w:ascii="Century Schoolbook" w:hAnsi="Century Schoolbook"/>
        </w:rPr>
      </w:pPr>
      <w:r w:rsidRPr="00F85168">
        <w:rPr>
          <w:rFonts w:ascii="Century Schoolbook" w:hAnsi="Century Schoolbook"/>
          <w:b w:val="0"/>
          <w:bCs/>
          <w:color w:val="A82384"/>
          <w:sz w:val="17"/>
          <w:szCs w:val="17"/>
        </w:rPr>
        <w:br w:type="page"/>
      </w:r>
      <w:bookmarkStart w:id="521" w:name="_Toc279046134"/>
      <w:bookmarkStart w:id="522" w:name="_Toc309980911"/>
      <w:bookmarkStart w:id="523" w:name="_Toc332822789"/>
      <w:r w:rsidRPr="00F85168">
        <w:rPr>
          <w:rFonts w:ascii="Century Schoolbook" w:hAnsi="Century Schoolbook"/>
        </w:rPr>
        <w:lastRenderedPageBreak/>
        <w:t>WRITE</w:t>
      </w:r>
      <w:bookmarkEnd w:id="521"/>
      <w:bookmarkEnd w:id="522"/>
      <w:bookmarkEnd w:id="523"/>
    </w:p>
    <w:p w:rsidR="00745BCF" w:rsidRPr="00F85168" w:rsidRDefault="00A812D1" w:rsidP="00745BCF">
      <w:pPr>
        <w:rPr>
          <w:rFonts w:ascii="Century Schoolbook" w:hAnsi="Century Schoolbook"/>
        </w:rPr>
      </w:pPr>
      <w:r>
        <w:rPr>
          <w:rFonts w:ascii="Century Schoolbook" w:hAnsi="Century Schoolbook"/>
        </w:rPr>
        <w:pict>
          <v:rect id="_x0000_i1188" style="width:429.85pt;height:.75pt" o:hrpct="995" o:hrstd="t" o:hr="t" fillcolor="#b4b4b4" stroked="f"/>
        </w:pic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Description</w:t>
      </w:r>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t xml:space="preserve">The WRITE command sends records to an output table or file in the specified format. Specifications include which variables are written, variable order, and the type of file to be written. </w:t>
      </w: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Syntax</w:t>
      </w:r>
    </w:p>
    <w:p w:rsidR="00745BCF" w:rsidRPr="00536A99" w:rsidRDefault="00745BCF" w:rsidP="00536A99">
      <w:pPr>
        <w:pStyle w:val="ImageCaption"/>
        <w:jc w:val="left"/>
        <w:rPr>
          <w:rFonts w:ascii="Courier New" w:hAnsi="Courier New" w:cs="Courier New"/>
          <w:b w:val="0"/>
          <w:sz w:val="18"/>
          <w:szCs w:val="18"/>
        </w:rPr>
      </w:pPr>
      <w:r w:rsidRPr="00536A99">
        <w:rPr>
          <w:rFonts w:ascii="Courier New" w:hAnsi="Courier New" w:cs="Courier New"/>
          <w:b w:val="0"/>
          <w:sz w:val="18"/>
          <w:szCs w:val="18"/>
        </w:rPr>
        <w:t xml:space="preserve">WRITE &lt;METHOD&gt; {&lt;output type&gt;} {&lt;project&gt;:}table {[&lt;variable(s)&gt;]} </w:t>
      </w:r>
    </w:p>
    <w:p w:rsidR="00745BCF" w:rsidRPr="00536A99" w:rsidRDefault="00745BCF" w:rsidP="00536A99">
      <w:pPr>
        <w:pStyle w:val="ImageCaption"/>
        <w:jc w:val="left"/>
        <w:rPr>
          <w:rFonts w:ascii="Courier New" w:hAnsi="Courier New" w:cs="Courier New"/>
          <w:b w:val="0"/>
          <w:sz w:val="18"/>
          <w:szCs w:val="18"/>
        </w:rPr>
      </w:pPr>
      <w:r w:rsidRPr="00536A99">
        <w:rPr>
          <w:rFonts w:ascii="Courier New" w:hAnsi="Courier New" w:cs="Courier New"/>
          <w:b w:val="0"/>
          <w:sz w:val="18"/>
          <w:szCs w:val="18"/>
        </w:rPr>
        <w:t>WRITE &lt;METHOD&gt; {&lt;output type&gt;} {&lt;project&gt;:}table * EXCEPT {[&lt;variable(s)&gt;]}</w:t>
      </w:r>
    </w:p>
    <w:p w:rsidR="00745BCF" w:rsidRPr="00F85168" w:rsidRDefault="00745BCF" w:rsidP="00745BCF">
      <w:pPr>
        <w:pStyle w:val="ImageCaption"/>
        <w:rPr>
          <w:rFonts w:ascii="Century Schoolbook" w:hAnsi="Century Schoolbook"/>
          <w:sz w:val="22"/>
          <w:szCs w:val="22"/>
        </w:rPr>
      </w:pPr>
    </w:p>
    <w:p w:rsidR="00745BCF" w:rsidRPr="00F85168" w:rsidRDefault="00745BCF" w:rsidP="00745BCF">
      <w:pPr>
        <w:numPr>
          <w:ilvl w:val="0"/>
          <w:numId w:val="334"/>
        </w:numPr>
        <w:rPr>
          <w:rFonts w:ascii="Century Schoolbook" w:hAnsi="Century Schoolbook"/>
          <w:color w:val="000000"/>
          <w:sz w:val="22"/>
          <w:szCs w:val="22"/>
        </w:rPr>
      </w:pPr>
      <w:r w:rsidRPr="00053189">
        <w:rPr>
          <w:rFonts w:ascii="Century Schoolbook" w:hAnsi="Century Schoolbook"/>
          <w:b/>
          <w:color w:val="000000"/>
          <w:sz w:val="22"/>
          <w:szCs w:val="22"/>
        </w:rPr>
        <w:t>&lt;METHOD&gt;</w:t>
      </w:r>
      <w:r w:rsidRPr="00F85168">
        <w:rPr>
          <w:rFonts w:ascii="Century Schoolbook" w:hAnsi="Century Schoolbook"/>
          <w:color w:val="000000"/>
          <w:sz w:val="22"/>
          <w:szCs w:val="22"/>
        </w:rPr>
        <w:t xml:space="preserve"> represents either REPLACE or APPEND</w:t>
      </w:r>
    </w:p>
    <w:p w:rsidR="00745BCF" w:rsidRPr="00F85168" w:rsidRDefault="00745BCF" w:rsidP="00745BCF">
      <w:pPr>
        <w:numPr>
          <w:ilvl w:val="0"/>
          <w:numId w:val="334"/>
        </w:numPr>
        <w:rPr>
          <w:rFonts w:ascii="Century Schoolbook" w:hAnsi="Century Schoolbook"/>
          <w:color w:val="000000"/>
          <w:sz w:val="22"/>
          <w:szCs w:val="22"/>
        </w:rPr>
      </w:pPr>
      <w:r w:rsidRPr="00053189">
        <w:rPr>
          <w:rFonts w:ascii="Century Schoolbook" w:hAnsi="Century Schoolbook"/>
          <w:b/>
          <w:color w:val="000000"/>
          <w:sz w:val="22"/>
          <w:szCs w:val="22"/>
        </w:rPr>
        <w:t>&lt;project&gt;</w:t>
      </w:r>
      <w:r w:rsidRPr="00F85168">
        <w:rPr>
          <w:rFonts w:ascii="Century Schoolbook" w:hAnsi="Century Schoolbook"/>
          <w:color w:val="000000"/>
          <w:sz w:val="22"/>
          <w:szCs w:val="22"/>
        </w:rPr>
        <w:t xml:space="preserve"> represents the path and filename of the output.</w:t>
      </w:r>
    </w:p>
    <w:p w:rsidR="00745BCF" w:rsidRPr="00F85168" w:rsidRDefault="00745BCF" w:rsidP="00745BCF">
      <w:pPr>
        <w:numPr>
          <w:ilvl w:val="0"/>
          <w:numId w:val="334"/>
        </w:numPr>
        <w:rPr>
          <w:rFonts w:ascii="Century Schoolbook" w:hAnsi="Century Schoolbook"/>
          <w:color w:val="000000"/>
          <w:sz w:val="22"/>
          <w:szCs w:val="22"/>
        </w:rPr>
      </w:pPr>
      <w:r w:rsidRPr="00053189">
        <w:rPr>
          <w:rFonts w:ascii="Century Schoolbook" w:hAnsi="Century Schoolbook"/>
          <w:b/>
          <w:color w:val="000000"/>
          <w:sz w:val="22"/>
          <w:szCs w:val="22"/>
        </w:rPr>
        <w:t>&lt;variable(s)&gt;</w:t>
      </w:r>
      <w:r w:rsidRPr="00F85168">
        <w:rPr>
          <w:rFonts w:ascii="Century Schoolbook" w:hAnsi="Century Schoolbook"/>
          <w:color w:val="000000"/>
          <w:sz w:val="22"/>
          <w:szCs w:val="22"/>
        </w:rPr>
        <w:t xml:space="preserve"> represents one or more variable names.</w:t>
      </w:r>
    </w:p>
    <w:p w:rsidR="00745BCF" w:rsidRPr="00F85168" w:rsidRDefault="00745BCF" w:rsidP="00745BCF">
      <w:pPr>
        <w:numPr>
          <w:ilvl w:val="0"/>
          <w:numId w:val="334"/>
        </w:numPr>
        <w:rPr>
          <w:rFonts w:ascii="Century Schoolbook" w:hAnsi="Century Schoolbook"/>
          <w:color w:val="000000"/>
          <w:sz w:val="22"/>
          <w:szCs w:val="22"/>
        </w:rPr>
      </w:pPr>
      <w:r w:rsidRPr="00053189">
        <w:rPr>
          <w:rFonts w:ascii="Century Schoolbook" w:hAnsi="Century Schoolbook"/>
          <w:b/>
          <w:color w:val="000000"/>
          <w:sz w:val="22"/>
          <w:szCs w:val="22"/>
        </w:rPr>
        <w:t>&lt;output type&gt;</w:t>
      </w:r>
      <w:r w:rsidRPr="00F85168">
        <w:rPr>
          <w:rFonts w:ascii="Century Schoolbook" w:hAnsi="Century Schoolbook"/>
          <w:color w:val="000000"/>
          <w:sz w:val="22"/>
          <w:szCs w:val="22"/>
        </w:rPr>
        <w:t xml:space="preserve"> represents the following allowable outputs:</w:t>
      </w:r>
    </w:p>
    <w:tbl>
      <w:tblPr>
        <w:tblW w:w="7290" w:type="dxa"/>
        <w:tblInd w:w="600" w:type="dxa"/>
        <w:tblLayout w:type="fixed"/>
        <w:tblCellMar>
          <w:top w:w="15" w:type="dxa"/>
          <w:left w:w="15" w:type="dxa"/>
          <w:bottom w:w="15" w:type="dxa"/>
          <w:right w:w="15" w:type="dxa"/>
        </w:tblCellMar>
        <w:tblLook w:val="0000" w:firstRow="0" w:lastRow="0" w:firstColumn="0" w:lastColumn="0" w:noHBand="0" w:noVBand="0"/>
      </w:tblPr>
      <w:tblGrid>
        <w:gridCol w:w="2251"/>
        <w:gridCol w:w="2159"/>
        <w:gridCol w:w="2880"/>
      </w:tblGrid>
      <w:tr w:rsidR="00745BCF" w:rsidRPr="00F85168" w:rsidTr="00180583">
        <w:tc>
          <w:tcPr>
            <w:tcW w:w="1543" w:type="pct"/>
            <w:tcBorders>
              <w:top w:val="single" w:sz="6" w:space="0" w:color="000000"/>
              <w:left w:val="single" w:sz="6" w:space="0" w:color="000000"/>
              <w:bottom w:val="single" w:sz="6" w:space="0" w:color="000000"/>
              <w:right w:val="single" w:sz="6" w:space="0" w:color="000000"/>
            </w:tcBorders>
            <w:shd w:val="clear" w:color="auto" w:fill="C0C0C0"/>
            <w:tcMar>
              <w:top w:w="15" w:type="dxa"/>
              <w:left w:w="150" w:type="dxa"/>
              <w:bottom w:w="15" w:type="dxa"/>
              <w:right w:w="150" w:type="dxa"/>
            </w:tcMar>
          </w:tcPr>
          <w:p w:rsidR="00745BCF" w:rsidRPr="00F85168" w:rsidRDefault="00745BCF" w:rsidP="00180583">
            <w:pPr>
              <w:rPr>
                <w:rFonts w:ascii="Century Schoolbook" w:hAnsi="Century Schoolbook"/>
                <w:b/>
                <w:bCs/>
                <w:sz w:val="22"/>
                <w:szCs w:val="22"/>
              </w:rPr>
            </w:pPr>
            <w:r w:rsidRPr="00F85168">
              <w:rPr>
                <w:rFonts w:ascii="Century Schoolbook" w:hAnsi="Century Schoolbook"/>
                <w:b/>
                <w:bCs/>
                <w:sz w:val="22"/>
                <w:szCs w:val="22"/>
              </w:rPr>
              <w:t>Database Type</w:t>
            </w:r>
          </w:p>
        </w:tc>
        <w:tc>
          <w:tcPr>
            <w:tcW w:w="1481" w:type="pct"/>
            <w:tcBorders>
              <w:top w:val="single" w:sz="6" w:space="0" w:color="000000"/>
              <w:bottom w:val="single" w:sz="6" w:space="0" w:color="000000"/>
              <w:right w:val="single" w:sz="6" w:space="0" w:color="000000"/>
            </w:tcBorders>
            <w:shd w:val="clear" w:color="auto" w:fill="C0C0C0"/>
            <w:tcMar>
              <w:top w:w="15" w:type="dxa"/>
              <w:left w:w="150" w:type="dxa"/>
              <w:bottom w:w="15" w:type="dxa"/>
              <w:right w:w="150" w:type="dxa"/>
            </w:tcMar>
          </w:tcPr>
          <w:p w:rsidR="00745BCF" w:rsidRPr="00F85168" w:rsidRDefault="00745BCF" w:rsidP="00180583">
            <w:pPr>
              <w:rPr>
                <w:rFonts w:ascii="Century Schoolbook" w:hAnsi="Century Schoolbook"/>
                <w:b/>
                <w:bCs/>
                <w:sz w:val="22"/>
                <w:szCs w:val="22"/>
              </w:rPr>
            </w:pPr>
            <w:r w:rsidRPr="00F85168">
              <w:rPr>
                <w:rFonts w:ascii="Century Schoolbook" w:hAnsi="Century Schoolbook"/>
                <w:b/>
                <w:bCs/>
                <w:sz w:val="22"/>
                <w:szCs w:val="22"/>
              </w:rPr>
              <w:t>Specifier</w:t>
            </w:r>
          </w:p>
        </w:tc>
        <w:tc>
          <w:tcPr>
            <w:tcW w:w="1975" w:type="pct"/>
            <w:tcBorders>
              <w:top w:val="single" w:sz="6" w:space="0" w:color="000000"/>
              <w:bottom w:val="single" w:sz="6" w:space="0" w:color="000000"/>
              <w:right w:val="single" w:sz="6" w:space="0" w:color="000000"/>
            </w:tcBorders>
            <w:shd w:val="clear" w:color="auto" w:fill="C0C0C0"/>
            <w:tcMar>
              <w:top w:w="15" w:type="dxa"/>
              <w:left w:w="150" w:type="dxa"/>
              <w:bottom w:w="15" w:type="dxa"/>
              <w:right w:w="150" w:type="dxa"/>
            </w:tcMar>
          </w:tcPr>
          <w:p w:rsidR="00745BCF" w:rsidRPr="00F85168" w:rsidRDefault="00745BCF" w:rsidP="00180583">
            <w:pPr>
              <w:rPr>
                <w:rFonts w:ascii="Century Schoolbook" w:hAnsi="Century Schoolbook"/>
                <w:b/>
                <w:bCs/>
                <w:sz w:val="22"/>
                <w:szCs w:val="22"/>
              </w:rPr>
            </w:pPr>
            <w:r w:rsidRPr="00F85168">
              <w:rPr>
                <w:rFonts w:ascii="Century Schoolbook" w:hAnsi="Century Schoolbook"/>
                <w:b/>
                <w:bCs/>
                <w:sz w:val="22"/>
                <w:szCs w:val="22"/>
              </w:rPr>
              <w:t>Element</w:t>
            </w:r>
          </w:p>
        </w:tc>
      </w:tr>
      <w:tr w:rsidR="00745BCF" w:rsidRPr="00F85168" w:rsidTr="00180583">
        <w:tc>
          <w:tcPr>
            <w:tcW w:w="1543"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r>
              <w:rPr>
                <w:rFonts w:ascii="Century Schoolbook" w:hAnsi="Century Schoolbook"/>
                <w:sz w:val="22"/>
                <w:szCs w:val="22"/>
              </w:rPr>
              <w:t>Epi Info 7</w:t>
            </w:r>
          </w:p>
        </w:tc>
        <w:tc>
          <w:tcPr>
            <w:tcW w:w="1481" w:type="pct"/>
            <w:tcBorders>
              <w:bottom w:val="single" w:sz="6" w:space="0" w:color="000000"/>
              <w:right w:val="single" w:sz="6" w:space="0" w:color="000000"/>
            </w:tcBorders>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r w:rsidRPr="00F85168">
              <w:rPr>
                <w:rFonts w:ascii="Century Schoolbook" w:hAnsi="Century Schoolbook"/>
                <w:sz w:val="22"/>
                <w:szCs w:val="22"/>
              </w:rPr>
              <w:t>"</w:t>
            </w:r>
            <w:r>
              <w:rPr>
                <w:rFonts w:ascii="Century Schoolbook" w:hAnsi="Century Schoolbook"/>
                <w:sz w:val="22"/>
                <w:szCs w:val="22"/>
              </w:rPr>
              <w:t xml:space="preserve"> Epi Info 7</w:t>
            </w:r>
          </w:p>
        </w:tc>
        <w:tc>
          <w:tcPr>
            <w:tcW w:w="1975" w:type="pct"/>
            <w:tcBorders>
              <w:bottom w:val="single" w:sz="6" w:space="0" w:color="000000"/>
              <w:right w:val="single" w:sz="6" w:space="0" w:color="000000"/>
            </w:tcBorders>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r w:rsidRPr="00F85168">
              <w:rPr>
                <w:rFonts w:ascii="Century Schoolbook" w:hAnsi="Century Schoolbook"/>
                <w:sz w:val="22"/>
                <w:szCs w:val="22"/>
              </w:rPr>
              <w:t>&lt;path:&lt;table&gt;</w:t>
            </w:r>
          </w:p>
        </w:tc>
      </w:tr>
      <w:tr w:rsidR="00745BCF" w:rsidRPr="00F85168" w:rsidTr="00180583">
        <w:tc>
          <w:tcPr>
            <w:tcW w:w="1543"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r>
              <w:rPr>
                <w:rFonts w:ascii="Century Schoolbook" w:hAnsi="Century Schoolbook"/>
                <w:sz w:val="22"/>
                <w:szCs w:val="22"/>
              </w:rPr>
              <w:t>MS Access 97-2003</w:t>
            </w:r>
          </w:p>
        </w:tc>
        <w:tc>
          <w:tcPr>
            <w:tcW w:w="1481" w:type="pct"/>
            <w:tcBorders>
              <w:bottom w:val="single" w:sz="6" w:space="0" w:color="000000"/>
              <w:right w:val="single" w:sz="6" w:space="0" w:color="000000"/>
            </w:tcBorders>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r>
              <w:rPr>
                <w:rFonts w:ascii="Century Schoolbook" w:hAnsi="Century Schoolbook"/>
                <w:sz w:val="22"/>
                <w:szCs w:val="22"/>
              </w:rPr>
              <w:t>MS Access 97-2003</w:t>
            </w:r>
          </w:p>
        </w:tc>
        <w:tc>
          <w:tcPr>
            <w:tcW w:w="1975"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r w:rsidRPr="00551FDA">
              <w:rPr>
                <w:rFonts w:ascii="Century Schoolbook" w:hAnsi="Century Schoolbook"/>
                <w:sz w:val="22"/>
                <w:szCs w:val="22"/>
              </w:rPr>
              <w:t>&lt;path&gt;</w:t>
            </w:r>
          </w:p>
        </w:tc>
      </w:tr>
      <w:tr w:rsidR="00745BCF" w:rsidRPr="00F85168" w:rsidTr="00180583">
        <w:tc>
          <w:tcPr>
            <w:tcW w:w="1543"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r>
              <w:rPr>
                <w:rFonts w:ascii="Century Schoolbook" w:hAnsi="Century Schoolbook"/>
                <w:sz w:val="22"/>
                <w:szCs w:val="22"/>
              </w:rPr>
              <w:t>MS Access 2007</w:t>
            </w:r>
          </w:p>
        </w:tc>
        <w:tc>
          <w:tcPr>
            <w:tcW w:w="1481" w:type="pct"/>
            <w:tcBorders>
              <w:bottom w:val="single" w:sz="6" w:space="0" w:color="000000"/>
              <w:right w:val="single" w:sz="6" w:space="0" w:color="000000"/>
            </w:tcBorders>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r>
              <w:rPr>
                <w:rFonts w:ascii="Century Schoolbook" w:hAnsi="Century Schoolbook"/>
                <w:sz w:val="22"/>
                <w:szCs w:val="22"/>
              </w:rPr>
              <w:t>MS Access 2007</w:t>
            </w:r>
          </w:p>
        </w:tc>
        <w:tc>
          <w:tcPr>
            <w:tcW w:w="1975"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r w:rsidRPr="00551FDA">
              <w:rPr>
                <w:rFonts w:ascii="Century Schoolbook" w:hAnsi="Century Schoolbook"/>
                <w:sz w:val="22"/>
                <w:szCs w:val="22"/>
              </w:rPr>
              <w:t>&lt;path&gt;</w:t>
            </w:r>
          </w:p>
        </w:tc>
      </w:tr>
      <w:tr w:rsidR="00745BCF" w:rsidRPr="00F85168" w:rsidTr="00180583">
        <w:tc>
          <w:tcPr>
            <w:tcW w:w="1543"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r w:rsidRPr="00F85168">
              <w:rPr>
                <w:rFonts w:ascii="Century Schoolbook" w:hAnsi="Century Schoolbook"/>
                <w:sz w:val="22"/>
                <w:szCs w:val="22"/>
              </w:rPr>
              <w:t xml:space="preserve">Excel </w:t>
            </w:r>
            <w:r>
              <w:rPr>
                <w:rFonts w:ascii="Century Schoolbook" w:hAnsi="Century Schoolbook"/>
                <w:sz w:val="22"/>
                <w:szCs w:val="22"/>
              </w:rPr>
              <w:t>97-2003</w:t>
            </w:r>
          </w:p>
        </w:tc>
        <w:tc>
          <w:tcPr>
            <w:tcW w:w="1481" w:type="pct"/>
            <w:tcBorders>
              <w:bottom w:val="single" w:sz="6" w:space="0" w:color="000000"/>
              <w:right w:val="single" w:sz="6" w:space="0" w:color="000000"/>
            </w:tcBorders>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r>
              <w:rPr>
                <w:rFonts w:ascii="Century Schoolbook" w:hAnsi="Century Schoolbook"/>
                <w:sz w:val="22"/>
                <w:szCs w:val="22"/>
              </w:rPr>
              <w:t>MS Access 97-2003</w:t>
            </w:r>
          </w:p>
        </w:tc>
        <w:tc>
          <w:tcPr>
            <w:tcW w:w="1975" w:type="pct"/>
            <w:tcBorders>
              <w:bottom w:val="single" w:sz="6" w:space="0" w:color="000000"/>
              <w:right w:val="single" w:sz="6" w:space="0" w:color="000000"/>
            </w:tcBorders>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r w:rsidRPr="00F85168">
              <w:rPr>
                <w:rFonts w:ascii="Century Schoolbook" w:hAnsi="Century Schoolbook"/>
                <w:sz w:val="22"/>
                <w:szCs w:val="22"/>
              </w:rPr>
              <w:t>&lt;path&gt;</w:t>
            </w:r>
          </w:p>
        </w:tc>
      </w:tr>
      <w:tr w:rsidR="00745BCF" w:rsidRPr="00F85168" w:rsidTr="00180583">
        <w:tc>
          <w:tcPr>
            <w:tcW w:w="1543"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r w:rsidRPr="00F85168">
              <w:rPr>
                <w:rFonts w:ascii="Century Schoolbook" w:hAnsi="Century Schoolbook"/>
                <w:sz w:val="22"/>
                <w:szCs w:val="22"/>
              </w:rPr>
              <w:t xml:space="preserve">Excel </w:t>
            </w:r>
            <w:r>
              <w:rPr>
                <w:rFonts w:ascii="Century Schoolbook" w:hAnsi="Century Schoolbook"/>
                <w:sz w:val="22"/>
                <w:szCs w:val="22"/>
              </w:rPr>
              <w:t>2007</w:t>
            </w:r>
          </w:p>
        </w:tc>
        <w:tc>
          <w:tcPr>
            <w:tcW w:w="1481" w:type="pct"/>
            <w:tcBorders>
              <w:bottom w:val="single" w:sz="6" w:space="0" w:color="000000"/>
              <w:right w:val="single" w:sz="6" w:space="0" w:color="000000"/>
            </w:tcBorders>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r>
              <w:rPr>
                <w:rFonts w:ascii="Century Schoolbook" w:hAnsi="Century Schoolbook"/>
                <w:sz w:val="22"/>
                <w:szCs w:val="22"/>
              </w:rPr>
              <w:t>MS Access 2007</w:t>
            </w:r>
          </w:p>
        </w:tc>
        <w:tc>
          <w:tcPr>
            <w:tcW w:w="1975" w:type="pct"/>
            <w:tcBorders>
              <w:bottom w:val="single" w:sz="6" w:space="0" w:color="000000"/>
              <w:right w:val="single" w:sz="6" w:space="0" w:color="000000"/>
            </w:tcBorders>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r w:rsidRPr="00F85168">
              <w:rPr>
                <w:rFonts w:ascii="Century Schoolbook" w:hAnsi="Century Schoolbook"/>
                <w:sz w:val="22"/>
                <w:szCs w:val="22"/>
              </w:rPr>
              <w:t>&lt;path&gt;</w:t>
            </w:r>
          </w:p>
        </w:tc>
      </w:tr>
      <w:tr w:rsidR="00745BCF" w:rsidRPr="00F85168" w:rsidTr="00180583">
        <w:tc>
          <w:tcPr>
            <w:tcW w:w="1543"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r>
              <w:rPr>
                <w:rFonts w:ascii="Century Schoolbook" w:hAnsi="Century Schoolbook"/>
                <w:sz w:val="22"/>
                <w:szCs w:val="22"/>
              </w:rPr>
              <w:t>SQL Server</w:t>
            </w:r>
          </w:p>
        </w:tc>
        <w:tc>
          <w:tcPr>
            <w:tcW w:w="1481" w:type="pct"/>
            <w:tcBorders>
              <w:bottom w:val="single" w:sz="6" w:space="0" w:color="000000"/>
              <w:right w:val="single" w:sz="6" w:space="0" w:color="000000"/>
            </w:tcBorders>
            <w:tcMar>
              <w:top w:w="15" w:type="dxa"/>
              <w:left w:w="150" w:type="dxa"/>
              <w:bottom w:w="15" w:type="dxa"/>
              <w:right w:w="150" w:type="dxa"/>
            </w:tcMar>
          </w:tcPr>
          <w:p w:rsidR="00745BCF" w:rsidRDefault="00745BCF" w:rsidP="00180583">
            <w:pPr>
              <w:rPr>
                <w:rFonts w:ascii="Century Schoolbook" w:hAnsi="Century Schoolbook"/>
                <w:sz w:val="22"/>
                <w:szCs w:val="22"/>
              </w:rPr>
            </w:pPr>
          </w:p>
        </w:tc>
        <w:tc>
          <w:tcPr>
            <w:tcW w:w="1975" w:type="pct"/>
            <w:tcBorders>
              <w:bottom w:val="single" w:sz="6" w:space="0" w:color="000000"/>
              <w:right w:val="single" w:sz="6" w:space="0" w:color="000000"/>
            </w:tcBorders>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r>
              <w:rPr>
                <w:rFonts w:ascii="Century Schoolbook" w:hAnsi="Century Schoolbook"/>
                <w:sz w:val="22"/>
                <w:szCs w:val="22"/>
              </w:rPr>
              <w:t>Server Name &amp; Database Name</w:t>
            </w:r>
          </w:p>
        </w:tc>
      </w:tr>
      <w:tr w:rsidR="00745BCF" w:rsidRPr="00F85168" w:rsidTr="00180583">
        <w:tc>
          <w:tcPr>
            <w:tcW w:w="1543" w:type="pct"/>
            <w:tcBorders>
              <w:left w:val="single" w:sz="6" w:space="0" w:color="000000"/>
              <w:bottom w:val="single" w:sz="6" w:space="0" w:color="000000"/>
              <w:right w:val="single" w:sz="6" w:space="0" w:color="000000"/>
            </w:tcBorders>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r w:rsidRPr="00F85168">
              <w:rPr>
                <w:rFonts w:ascii="Century Schoolbook" w:hAnsi="Century Schoolbook"/>
                <w:sz w:val="22"/>
                <w:szCs w:val="22"/>
              </w:rPr>
              <w:t>Text (Delimited)</w:t>
            </w:r>
          </w:p>
        </w:tc>
        <w:tc>
          <w:tcPr>
            <w:tcW w:w="1481" w:type="pct"/>
            <w:tcBorders>
              <w:bottom w:val="single" w:sz="6" w:space="0" w:color="000000"/>
              <w:right w:val="single" w:sz="6" w:space="0" w:color="000000"/>
            </w:tcBorders>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r w:rsidRPr="00F85168">
              <w:rPr>
                <w:rFonts w:ascii="Century Schoolbook" w:hAnsi="Century Schoolbook"/>
                <w:sz w:val="22"/>
                <w:szCs w:val="22"/>
              </w:rPr>
              <w:t>"Text"</w:t>
            </w:r>
          </w:p>
        </w:tc>
        <w:tc>
          <w:tcPr>
            <w:tcW w:w="1975" w:type="pct"/>
            <w:tcBorders>
              <w:bottom w:val="single" w:sz="6" w:space="0" w:color="000000"/>
              <w:right w:val="single" w:sz="6" w:space="0" w:color="000000"/>
            </w:tcBorders>
            <w:tcMar>
              <w:top w:w="15" w:type="dxa"/>
              <w:left w:w="150" w:type="dxa"/>
              <w:bottom w:w="15" w:type="dxa"/>
              <w:right w:w="150" w:type="dxa"/>
            </w:tcMar>
          </w:tcPr>
          <w:p w:rsidR="00745BCF" w:rsidRPr="00F85168" w:rsidRDefault="00745BCF" w:rsidP="00180583">
            <w:pPr>
              <w:rPr>
                <w:rFonts w:ascii="Century Schoolbook" w:hAnsi="Century Schoolbook"/>
                <w:sz w:val="22"/>
                <w:szCs w:val="22"/>
              </w:rPr>
            </w:pPr>
            <w:r w:rsidRPr="00F85168">
              <w:rPr>
                <w:rFonts w:ascii="Century Schoolbook" w:hAnsi="Century Schoolbook"/>
                <w:sz w:val="22"/>
                <w:szCs w:val="22"/>
              </w:rPr>
              <w:t>&lt;path&gt;</w:t>
            </w:r>
          </w:p>
        </w:tc>
      </w:tr>
    </w:tbl>
    <w:p w:rsidR="00745BCF" w:rsidRPr="00F85168" w:rsidRDefault="00745BCF" w:rsidP="00745BCF">
      <w:pPr>
        <w:rPr>
          <w:rFonts w:ascii="Century Schoolbook" w:hAnsi="Century Schoolbook"/>
          <w:b/>
          <w:bCs/>
          <w:sz w:val="22"/>
          <w:szCs w:val="22"/>
        </w:rPr>
      </w:pP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Comments</w:t>
      </w:r>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t xml:space="preserve">Records deleted in Enter or selected in </w:t>
      </w:r>
      <w:r w:rsidR="00E74D6B">
        <w:rPr>
          <w:rFonts w:ascii="Century Schoolbook" w:hAnsi="Century Schoolbook"/>
          <w:sz w:val="22"/>
          <w:szCs w:val="22"/>
        </w:rPr>
        <w:t xml:space="preserve">Classic </w:t>
      </w:r>
      <w:r w:rsidRPr="00F85168">
        <w:rPr>
          <w:rFonts w:ascii="Century Schoolbook" w:hAnsi="Century Schoolbook"/>
          <w:sz w:val="22"/>
          <w:szCs w:val="22"/>
        </w:rPr>
        <w:t>Analysis are handled as in other Analysis commands. Defined variables may be written</w:t>
      </w:r>
      <w:r>
        <w:rPr>
          <w:rFonts w:ascii="Century Schoolbook" w:hAnsi="Century Schoolbook"/>
          <w:sz w:val="22"/>
          <w:szCs w:val="22"/>
        </w:rPr>
        <w:t xml:space="preserve"> to</w:t>
      </w:r>
      <w:r w:rsidRPr="00F85168">
        <w:rPr>
          <w:rFonts w:ascii="Century Schoolbook" w:hAnsi="Century Schoolbook"/>
          <w:sz w:val="22"/>
          <w:szCs w:val="22"/>
        </w:rPr>
        <w:t xml:space="preserve"> allow</w:t>
      </w:r>
      <w:r>
        <w:rPr>
          <w:rFonts w:ascii="Century Schoolbook" w:hAnsi="Century Schoolbook"/>
          <w:sz w:val="22"/>
          <w:szCs w:val="22"/>
        </w:rPr>
        <w:t xml:space="preserve"> you to create</w:t>
      </w:r>
      <w:r w:rsidRPr="00F85168">
        <w:rPr>
          <w:rFonts w:ascii="Century Schoolbook" w:hAnsi="Century Schoolbook"/>
          <w:sz w:val="22"/>
          <w:szCs w:val="22"/>
        </w:rPr>
        <w:t xml:space="preserve"> a new Epi Info </w:t>
      </w:r>
      <w:r w:rsidR="00E74D6B">
        <w:rPr>
          <w:rFonts w:ascii="Century Schoolbook" w:hAnsi="Century Schoolbook"/>
          <w:sz w:val="22"/>
          <w:szCs w:val="22"/>
        </w:rPr>
        <w:t xml:space="preserve">7 </w:t>
      </w:r>
      <w:r w:rsidRPr="00F85168">
        <w:rPr>
          <w:rFonts w:ascii="Century Schoolbook" w:hAnsi="Century Schoolbook"/>
          <w:sz w:val="22"/>
          <w:szCs w:val="22"/>
        </w:rPr>
        <w:t xml:space="preserve">file </w:t>
      </w:r>
      <w:r>
        <w:rPr>
          <w:rFonts w:ascii="Century Schoolbook" w:hAnsi="Century Schoolbook"/>
          <w:sz w:val="22"/>
          <w:szCs w:val="22"/>
        </w:rPr>
        <w:t>to</w:t>
      </w:r>
      <w:r w:rsidRPr="00F85168">
        <w:rPr>
          <w:rFonts w:ascii="Century Schoolbook" w:hAnsi="Century Schoolbook"/>
          <w:sz w:val="22"/>
          <w:szCs w:val="22"/>
        </w:rPr>
        <w:t xml:space="preserve"> make </w:t>
      </w:r>
      <w:r>
        <w:rPr>
          <w:rFonts w:ascii="Century Schoolbook" w:hAnsi="Century Schoolbook"/>
          <w:sz w:val="22"/>
          <w:szCs w:val="22"/>
        </w:rPr>
        <w:t>permanent</w:t>
      </w:r>
      <w:r w:rsidRPr="00F85168">
        <w:rPr>
          <w:rFonts w:ascii="Century Schoolbook" w:hAnsi="Century Schoolbook"/>
          <w:sz w:val="22"/>
          <w:szCs w:val="22"/>
        </w:rPr>
        <w:t xml:space="preserve"> changes. </w:t>
      </w:r>
      <w:r>
        <w:rPr>
          <w:rFonts w:ascii="Century Schoolbook" w:hAnsi="Century Schoolbook"/>
          <w:sz w:val="22"/>
          <w:szCs w:val="22"/>
        </w:rPr>
        <w:t>Unless explicitly specified, g</w:t>
      </w:r>
      <w:r w:rsidRPr="00F85168">
        <w:rPr>
          <w:rFonts w:ascii="Century Schoolbook" w:hAnsi="Century Schoolbook"/>
          <w:sz w:val="22"/>
          <w:szCs w:val="22"/>
        </w:rPr>
        <w:t>lobal and permanent variables will not be written.</w:t>
      </w:r>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t>To write only selected variables, the word EXCEPT may be inserted to indicate all variables except those following EXCEPT.</w:t>
      </w:r>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lastRenderedPageBreak/>
        <w:t>If the output file specified does not exist, the WRITE command will attempt to create it.</w:t>
      </w:r>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t>Either APPEND or REPLACE must be specified to indicate that an existing file/table by the same name will be erased or records will be appended to the existing file/table. If  not all of the fields being written match those in an existing file during an APPEND, the unmatched fields are added to the output table.</w:t>
      </w:r>
    </w:p>
    <w:p w:rsidR="00745BCF" w:rsidRDefault="00745BCF" w:rsidP="00745BCF">
      <w:pPr>
        <w:rPr>
          <w:rFonts w:ascii="Century Schoolbook" w:hAnsi="Century Schoolbook"/>
          <w:b/>
          <w:bCs/>
          <w:sz w:val="22"/>
          <w:szCs w:val="22"/>
        </w:rPr>
      </w:pPr>
    </w:p>
    <w:p w:rsidR="00745BCF" w:rsidRPr="00F85168" w:rsidRDefault="00745BCF" w:rsidP="00745BCF">
      <w:pPr>
        <w:rPr>
          <w:rFonts w:ascii="Century Schoolbook" w:hAnsi="Century Schoolbook"/>
          <w:b/>
          <w:bCs/>
          <w:sz w:val="22"/>
          <w:szCs w:val="22"/>
        </w:rPr>
      </w:pPr>
      <w:r w:rsidRPr="00F85168">
        <w:rPr>
          <w:rFonts w:ascii="Century Schoolbook" w:hAnsi="Century Schoolbook"/>
          <w:b/>
          <w:bCs/>
          <w:sz w:val="22"/>
          <w:szCs w:val="22"/>
        </w:rPr>
        <w:t>Examples</w:t>
      </w:r>
    </w:p>
    <w:p w:rsidR="00745BCF" w:rsidRPr="00F85168" w:rsidRDefault="00745BCF" w:rsidP="00745BCF">
      <w:pPr>
        <w:rPr>
          <w:rFonts w:ascii="Century Schoolbook" w:hAnsi="Century Schoolbook"/>
          <w:sz w:val="22"/>
          <w:szCs w:val="22"/>
        </w:rPr>
      </w:pPr>
      <w:r w:rsidRPr="00F85168">
        <w:rPr>
          <w:rStyle w:val="CommentReference"/>
          <w:rFonts w:ascii="Century Schoolbook" w:hAnsi="Century Schoolbook"/>
          <w:sz w:val="22"/>
          <w:szCs w:val="22"/>
        </w:rPr>
        <w:t>Example 1:</w:t>
      </w:r>
      <w:r w:rsidRPr="00F85168">
        <w:rPr>
          <w:rFonts w:ascii="Century Schoolbook" w:hAnsi="Century Schoolbook"/>
          <w:sz w:val="22"/>
          <w:szCs w:val="22"/>
        </w:rPr>
        <w:t xml:space="preserve"> The Oswego data table (75 records) from Sample.</w:t>
      </w:r>
      <w:r w:rsidR="00E74D6B">
        <w:rPr>
          <w:rFonts w:ascii="Century Schoolbook" w:hAnsi="Century Schoolbook"/>
          <w:sz w:val="22"/>
          <w:szCs w:val="22"/>
        </w:rPr>
        <w:t>PRJ</w:t>
      </w:r>
      <w:r w:rsidRPr="00F85168">
        <w:rPr>
          <w:rFonts w:ascii="Century Schoolbook" w:hAnsi="Century Schoolbook"/>
          <w:sz w:val="22"/>
          <w:szCs w:val="22"/>
        </w:rPr>
        <w:t xml:space="preserve"> is written to a database called SampleOutput. The destination table name is called Oswego</w:t>
      </w:r>
      <w:r>
        <w:rPr>
          <w:rFonts w:ascii="Century Schoolbook" w:hAnsi="Century Schoolbook"/>
          <w:sz w:val="22"/>
          <w:szCs w:val="22"/>
        </w:rPr>
        <w:t>_</w:t>
      </w:r>
      <w:r w:rsidRPr="00F85168">
        <w:rPr>
          <w:rFonts w:ascii="Century Schoolbook" w:hAnsi="Century Schoolbook"/>
          <w:sz w:val="22"/>
          <w:szCs w:val="22"/>
        </w:rPr>
        <w:t>1. The second READ command reads the newly-created data table.</w:t>
      </w:r>
    </w:p>
    <w:p w:rsidR="00745BCF" w:rsidRPr="00536A99" w:rsidRDefault="00745BCF" w:rsidP="00536A99">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{C:\My_Project_Folder\Sample\Sample.prj}:Oswego</w:t>
      </w:r>
      <w:r w:rsidRPr="00536A99">
        <w:rPr>
          <w:rFonts w:ascii="Courier New" w:hAnsi="Courier New" w:cs="Courier New"/>
          <w:b w:val="0"/>
          <w:sz w:val="18"/>
          <w:szCs w:val="18"/>
        </w:rPr>
        <w:br/>
        <w:t xml:space="preserve">WRITE REPLACE "Epi 2000" 'C:\Epi_Info\SampleOutput.mdb':Oswego_1 * </w:t>
      </w:r>
      <w:r w:rsidRPr="00536A99">
        <w:rPr>
          <w:rFonts w:ascii="Courier New" w:hAnsi="Courier New" w:cs="Courier New"/>
          <w:b w:val="0"/>
          <w:sz w:val="18"/>
          <w:szCs w:val="18"/>
        </w:rPr>
        <w:br/>
        <w:t>READ {C:\My_Project_Folder\Sample\Sample.prj}:Oswego_1</w:t>
      </w:r>
    </w:p>
    <w:p w:rsidR="00745BCF" w:rsidRPr="00F85168" w:rsidRDefault="00745BCF" w:rsidP="00745BCF">
      <w:pPr>
        <w:pStyle w:val="ImageCaption"/>
        <w:rPr>
          <w:rFonts w:ascii="Century Schoolbook" w:hAnsi="Century Schoolbook"/>
          <w:sz w:val="22"/>
          <w:szCs w:val="22"/>
        </w:rPr>
      </w:pPr>
    </w:p>
    <w:p w:rsidR="00745BCF" w:rsidRPr="00F85168" w:rsidRDefault="00745BCF" w:rsidP="00745BCF">
      <w:pPr>
        <w:rPr>
          <w:rFonts w:ascii="Century Schoolbook" w:hAnsi="Century Schoolbook"/>
          <w:sz w:val="22"/>
          <w:szCs w:val="22"/>
        </w:rPr>
      </w:pPr>
      <w:r w:rsidRPr="00F85168">
        <w:rPr>
          <w:rStyle w:val="CommentReference"/>
          <w:rFonts w:ascii="Century Schoolbook" w:hAnsi="Century Schoolbook"/>
          <w:sz w:val="22"/>
          <w:szCs w:val="22"/>
        </w:rPr>
        <w:t>Example 2:</w:t>
      </w:r>
      <w:r w:rsidRPr="00F85168">
        <w:rPr>
          <w:rFonts w:ascii="Century Schoolbook" w:hAnsi="Century Schoolbook"/>
          <w:sz w:val="22"/>
          <w:szCs w:val="22"/>
        </w:rPr>
        <w:t xml:space="preserve"> The Oswego data table (75 records) from Sample.</w:t>
      </w:r>
      <w:r w:rsidR="00E74D6B">
        <w:rPr>
          <w:rFonts w:ascii="Century Schoolbook" w:hAnsi="Century Schoolbook"/>
          <w:sz w:val="22"/>
          <w:szCs w:val="22"/>
        </w:rPr>
        <w:t>PRJ</w:t>
      </w:r>
      <w:r w:rsidRPr="00F85168">
        <w:rPr>
          <w:rFonts w:ascii="Century Schoolbook" w:hAnsi="Century Schoolbook"/>
          <w:sz w:val="22"/>
          <w:szCs w:val="22"/>
        </w:rPr>
        <w:t xml:space="preserve"> is written to a database called SampleOutput three times. The APPEND method ensures that each WRITE command appends the entire data set several times. After all three WRITE commands have been run, the Oswego</w:t>
      </w:r>
      <w:r>
        <w:rPr>
          <w:rFonts w:ascii="Century Schoolbook" w:hAnsi="Century Schoolbook"/>
          <w:sz w:val="22"/>
          <w:szCs w:val="22"/>
        </w:rPr>
        <w:t>_</w:t>
      </w:r>
      <w:r w:rsidRPr="00F85168">
        <w:rPr>
          <w:rFonts w:ascii="Century Schoolbook" w:hAnsi="Century Schoolbook"/>
          <w:sz w:val="22"/>
          <w:szCs w:val="22"/>
        </w:rPr>
        <w:t xml:space="preserve">2 table inside SampleOutput.mdb </w:t>
      </w:r>
      <w:r>
        <w:rPr>
          <w:rFonts w:ascii="Century Schoolbook" w:hAnsi="Century Schoolbook"/>
          <w:sz w:val="22"/>
          <w:szCs w:val="22"/>
        </w:rPr>
        <w:t xml:space="preserve">will </w:t>
      </w:r>
      <w:r w:rsidRPr="00F85168">
        <w:rPr>
          <w:rFonts w:ascii="Century Schoolbook" w:hAnsi="Century Schoolbook"/>
          <w:sz w:val="22"/>
          <w:szCs w:val="22"/>
        </w:rPr>
        <w:t>contain 225 records.</w:t>
      </w:r>
    </w:p>
    <w:p w:rsidR="00745BCF" w:rsidRPr="00536A99" w:rsidRDefault="00745BCF" w:rsidP="00536A99">
      <w:pPr>
        <w:pStyle w:val="ImageCaption"/>
        <w:jc w:val="left"/>
        <w:rPr>
          <w:rFonts w:ascii="Courier New" w:eastAsiaTheme="minorHAnsi" w:hAnsi="Courier New" w:cs="Courier New"/>
          <w:b w:val="0"/>
          <w:bCs/>
          <w:sz w:val="18"/>
          <w:szCs w:val="18"/>
        </w:rPr>
      </w:pPr>
      <w:r w:rsidRPr="00536A99">
        <w:rPr>
          <w:rFonts w:ascii="Courier New" w:hAnsi="Courier New" w:cs="Courier New"/>
          <w:b w:val="0"/>
          <w:sz w:val="18"/>
          <w:szCs w:val="18"/>
        </w:rPr>
        <w:t>READ {C:\My_Project_Folder\Sample\Sample.prj}:Oswego</w:t>
      </w:r>
      <w:r w:rsidRPr="00536A99">
        <w:rPr>
          <w:rFonts w:ascii="Courier New" w:hAnsi="Courier New" w:cs="Courier New"/>
          <w:b w:val="0"/>
          <w:sz w:val="18"/>
          <w:szCs w:val="18"/>
        </w:rPr>
        <w:br/>
      </w:r>
      <w:r w:rsidRPr="00536A99">
        <w:rPr>
          <w:rFonts w:ascii="Courier New" w:eastAsiaTheme="minorHAnsi" w:hAnsi="Courier New" w:cs="Courier New"/>
          <w:b w:val="0"/>
          <w:bCs/>
          <w:sz w:val="18"/>
          <w:szCs w:val="18"/>
        </w:rPr>
        <w:t>WRITE APPEND "Epi7" {Provider=Microsoft.Jet.OLEDB.4.0;Data Source="C:\My_Project_Folder\SampleOutput.mdb"} : OSWEGO_2 *</w:t>
      </w:r>
      <w:r w:rsidRPr="00536A99">
        <w:rPr>
          <w:rFonts w:ascii="Courier New" w:hAnsi="Courier New" w:cs="Courier New"/>
          <w:b w:val="0"/>
          <w:sz w:val="18"/>
          <w:szCs w:val="18"/>
        </w:rPr>
        <w:br/>
      </w:r>
      <w:r w:rsidRPr="00536A99">
        <w:rPr>
          <w:rFonts w:ascii="Courier New" w:eastAsiaTheme="minorHAnsi" w:hAnsi="Courier New" w:cs="Courier New"/>
          <w:b w:val="0"/>
          <w:bCs/>
          <w:sz w:val="18"/>
          <w:szCs w:val="18"/>
        </w:rPr>
        <w:t>WRITE APPEND "Epi7" {Provider=Microsoft.Jet.OLEDB.4.0;Data Source="C:\My_Project_Folder\SampleOutput.mdb"} : OSWEGO_2 *</w:t>
      </w:r>
      <w:r w:rsidRPr="00536A99">
        <w:rPr>
          <w:rFonts w:ascii="Courier New" w:hAnsi="Courier New" w:cs="Courier New"/>
          <w:b w:val="0"/>
          <w:sz w:val="18"/>
          <w:szCs w:val="18"/>
        </w:rPr>
        <w:br/>
      </w:r>
      <w:r w:rsidRPr="00536A99">
        <w:rPr>
          <w:rFonts w:ascii="Courier New" w:eastAsiaTheme="minorHAnsi" w:hAnsi="Courier New" w:cs="Courier New"/>
          <w:b w:val="0"/>
          <w:bCs/>
          <w:sz w:val="18"/>
          <w:szCs w:val="18"/>
        </w:rPr>
        <w:t>WRITE APPEND "Epi7" {Provider=Microsoft.Jet.OLEDB.4.0;Data Source="C:\My_Project_Folder\SampleOutput.mdb"} : OSWEGO_2 *</w:t>
      </w:r>
    </w:p>
    <w:p w:rsidR="00745BCF" w:rsidRPr="00536A99" w:rsidRDefault="00745BCF" w:rsidP="00536A99">
      <w:pPr>
        <w:pStyle w:val="ImageCaption"/>
        <w:jc w:val="left"/>
        <w:rPr>
          <w:rFonts w:ascii="Courier New" w:eastAsiaTheme="minorHAnsi" w:hAnsi="Courier New" w:cs="Courier New"/>
          <w:b w:val="0"/>
          <w:bCs/>
          <w:sz w:val="18"/>
          <w:szCs w:val="18"/>
        </w:rPr>
      </w:pPr>
      <w:r w:rsidRPr="00536A99">
        <w:rPr>
          <w:rFonts w:ascii="Courier New" w:hAnsi="Courier New" w:cs="Courier New"/>
          <w:b w:val="0"/>
          <w:sz w:val="18"/>
          <w:szCs w:val="18"/>
        </w:rPr>
        <w:t>READ {C:\My_Project_Folder\SampleOutput.mdb”}:OSWEGO_2</w:t>
      </w:r>
    </w:p>
    <w:p w:rsidR="00745BCF" w:rsidRPr="00F85168" w:rsidRDefault="00745BCF" w:rsidP="00745BCF">
      <w:pPr>
        <w:pStyle w:val="ImageCaption"/>
        <w:rPr>
          <w:rFonts w:ascii="Century Schoolbook" w:hAnsi="Century Schoolbook"/>
          <w:sz w:val="22"/>
          <w:szCs w:val="22"/>
        </w:rPr>
      </w:pPr>
    </w:p>
    <w:p w:rsidR="00745BCF" w:rsidRPr="00F85168" w:rsidRDefault="00745BCF" w:rsidP="00745BCF">
      <w:pPr>
        <w:rPr>
          <w:rFonts w:ascii="Century Schoolbook" w:hAnsi="Century Schoolbook"/>
          <w:sz w:val="22"/>
          <w:szCs w:val="22"/>
        </w:rPr>
      </w:pPr>
      <w:r w:rsidRPr="00F85168">
        <w:rPr>
          <w:rStyle w:val="CommentReference"/>
          <w:rFonts w:ascii="Century Schoolbook" w:hAnsi="Century Schoolbook"/>
          <w:sz w:val="22"/>
          <w:szCs w:val="22"/>
        </w:rPr>
        <w:t>Example 3:</w:t>
      </w:r>
      <w:r w:rsidRPr="00F85168">
        <w:rPr>
          <w:rFonts w:ascii="Century Schoolbook" w:hAnsi="Century Schoolbook"/>
          <w:sz w:val="22"/>
          <w:szCs w:val="22"/>
        </w:rPr>
        <w:t xml:space="preserve"> This example shows how to make defined variables into permanent database variables. The Oswego data table from Sample.</w:t>
      </w:r>
      <w:r w:rsidR="00E74D6B">
        <w:rPr>
          <w:rFonts w:ascii="Century Schoolbook" w:hAnsi="Century Schoolbook"/>
          <w:sz w:val="22"/>
          <w:szCs w:val="22"/>
        </w:rPr>
        <w:t>PRJ</w:t>
      </w:r>
      <w:r w:rsidR="00E74D6B" w:rsidRPr="00F85168">
        <w:rPr>
          <w:rFonts w:ascii="Century Schoolbook" w:hAnsi="Century Schoolbook"/>
          <w:sz w:val="22"/>
          <w:szCs w:val="22"/>
        </w:rPr>
        <w:t xml:space="preserve"> </w:t>
      </w:r>
      <w:r w:rsidRPr="00F85168">
        <w:rPr>
          <w:rFonts w:ascii="Century Schoolbook" w:hAnsi="Century Schoolbook"/>
          <w:sz w:val="22"/>
          <w:szCs w:val="22"/>
        </w:rPr>
        <w:t>is written to a database called SampleOutput. Notice that the defined variable IncubationTime does not exist in Sample.</w:t>
      </w:r>
      <w:r w:rsidR="00E74D6B">
        <w:rPr>
          <w:rFonts w:ascii="Century Schoolbook" w:hAnsi="Century Schoolbook"/>
          <w:sz w:val="22"/>
          <w:szCs w:val="22"/>
        </w:rPr>
        <w:t>PRJ</w:t>
      </w:r>
      <w:r w:rsidRPr="00F85168">
        <w:rPr>
          <w:rFonts w:ascii="Century Schoolbook" w:hAnsi="Century Schoolbook"/>
          <w:sz w:val="22"/>
          <w:szCs w:val="22"/>
        </w:rPr>
        <w:t>, but after the WRITE command has executed, it is now a part of the newly-created data table Oswego</w:t>
      </w:r>
      <w:r>
        <w:rPr>
          <w:rFonts w:ascii="Century Schoolbook" w:hAnsi="Century Schoolbook"/>
          <w:sz w:val="22"/>
          <w:szCs w:val="22"/>
        </w:rPr>
        <w:t>_</w:t>
      </w:r>
      <w:r w:rsidRPr="00F85168">
        <w:rPr>
          <w:rFonts w:ascii="Century Schoolbook" w:hAnsi="Century Schoolbook"/>
          <w:sz w:val="22"/>
          <w:szCs w:val="22"/>
        </w:rPr>
        <w:t>3.</w:t>
      </w:r>
    </w:p>
    <w:p w:rsidR="00745BCF" w:rsidRPr="00536A99" w:rsidRDefault="00745BCF" w:rsidP="00536A99">
      <w:pPr>
        <w:pStyle w:val="ImageCaption"/>
        <w:jc w:val="left"/>
        <w:rPr>
          <w:rFonts w:ascii="Courier New" w:eastAsiaTheme="minorHAnsi" w:hAnsi="Courier New" w:cs="Courier New"/>
          <w:b w:val="0"/>
          <w:bCs/>
          <w:sz w:val="18"/>
          <w:szCs w:val="18"/>
        </w:rPr>
      </w:pPr>
      <w:r w:rsidRPr="00536A99">
        <w:rPr>
          <w:rFonts w:ascii="Courier New" w:hAnsi="Courier New" w:cs="Courier New"/>
          <w:b w:val="0"/>
          <w:sz w:val="18"/>
          <w:szCs w:val="18"/>
        </w:rPr>
        <w:t>READ {C:\My_Project_Folder\Sample\Sample.prj}:Oswego</w:t>
      </w:r>
      <w:r w:rsidRPr="00536A99">
        <w:rPr>
          <w:rFonts w:ascii="Courier New" w:hAnsi="Courier New" w:cs="Courier New"/>
          <w:b w:val="0"/>
          <w:sz w:val="18"/>
          <w:szCs w:val="18"/>
        </w:rPr>
        <w:br/>
        <w:t>DEFINE IncubationTime NUMERIC</w:t>
      </w:r>
      <w:r w:rsidRPr="00536A99">
        <w:rPr>
          <w:rFonts w:ascii="Courier New" w:hAnsi="Courier New" w:cs="Courier New"/>
          <w:b w:val="0"/>
          <w:sz w:val="18"/>
          <w:szCs w:val="18"/>
        </w:rPr>
        <w:br/>
        <w:t>ASSIGN IncubationTime = HOURS(TimeSupper, DateOnset)</w:t>
      </w:r>
      <w:r w:rsidRPr="00536A99">
        <w:rPr>
          <w:rFonts w:ascii="Courier New" w:hAnsi="Courier New" w:cs="Courier New"/>
          <w:b w:val="0"/>
          <w:sz w:val="18"/>
          <w:szCs w:val="18"/>
        </w:rPr>
        <w:br/>
        <w:t>LIST IncubationTime</w:t>
      </w:r>
      <w:r w:rsidRPr="00536A99">
        <w:rPr>
          <w:rFonts w:ascii="Courier New" w:hAnsi="Courier New" w:cs="Courier New"/>
          <w:b w:val="0"/>
          <w:sz w:val="18"/>
          <w:szCs w:val="18"/>
        </w:rPr>
        <w:br/>
      </w:r>
      <w:r w:rsidRPr="00536A99">
        <w:rPr>
          <w:rFonts w:ascii="Courier New" w:eastAsiaTheme="minorHAnsi" w:hAnsi="Courier New" w:cs="Courier New"/>
          <w:b w:val="0"/>
          <w:bCs/>
          <w:sz w:val="18"/>
          <w:szCs w:val="18"/>
        </w:rPr>
        <w:t>WRITE REPLACE "Epi7" {Provider=Microsoft.Jet.OLEDB.4.0;Data Source="C:\My_Project_Folder\SampleOutput.mdb"} : OSWEGO_3 *</w:t>
      </w:r>
      <w:r w:rsidRPr="00536A99">
        <w:rPr>
          <w:rFonts w:ascii="Courier New" w:hAnsi="Courier New" w:cs="Courier New"/>
          <w:b w:val="0"/>
          <w:sz w:val="18"/>
          <w:szCs w:val="18"/>
        </w:rPr>
        <w:br/>
        <w:t>READ {C:\My_Project_Folder\SampleOutput.mdb”}:OSWEGO_3</w:t>
      </w:r>
    </w:p>
    <w:p w:rsidR="00745BCF" w:rsidRPr="00536A99" w:rsidRDefault="00745BCF" w:rsidP="00536A99">
      <w:pPr>
        <w:pStyle w:val="ImageCaption"/>
        <w:jc w:val="left"/>
        <w:rPr>
          <w:rFonts w:ascii="Courier New" w:hAnsi="Courier New" w:cs="Courier New"/>
          <w:b w:val="0"/>
          <w:sz w:val="18"/>
          <w:szCs w:val="18"/>
        </w:rPr>
      </w:pPr>
      <w:r w:rsidRPr="00536A99">
        <w:rPr>
          <w:rFonts w:ascii="Courier New" w:hAnsi="Courier New" w:cs="Courier New"/>
          <w:b w:val="0"/>
          <w:sz w:val="18"/>
          <w:szCs w:val="18"/>
        </w:rPr>
        <w:br/>
        <w:t>LIST * GRIDTABLE</w:t>
      </w:r>
    </w:p>
    <w:p w:rsidR="00745BCF" w:rsidRPr="00F85168" w:rsidRDefault="00745BCF" w:rsidP="00745BCF">
      <w:pPr>
        <w:pStyle w:val="ImageCaption"/>
        <w:rPr>
          <w:rFonts w:ascii="Century Schoolbook" w:hAnsi="Century Schoolbook"/>
          <w:sz w:val="22"/>
          <w:szCs w:val="22"/>
        </w:rPr>
      </w:pPr>
      <w:r w:rsidRPr="00F85168">
        <w:rPr>
          <w:rFonts w:ascii="Century Schoolbook" w:hAnsi="Century Schoolbook"/>
          <w:sz w:val="22"/>
          <w:szCs w:val="22"/>
        </w:rPr>
        <w:t xml:space="preserve"> </w:t>
      </w:r>
    </w:p>
    <w:p w:rsidR="00745BCF" w:rsidRPr="00F85168" w:rsidRDefault="00745BCF" w:rsidP="00745BCF">
      <w:pPr>
        <w:rPr>
          <w:rFonts w:ascii="Century Schoolbook" w:hAnsi="Century Schoolbook"/>
          <w:sz w:val="22"/>
          <w:szCs w:val="22"/>
        </w:rPr>
      </w:pPr>
      <w:r w:rsidRPr="00F85168">
        <w:rPr>
          <w:rStyle w:val="CommentReference"/>
          <w:rFonts w:ascii="Century Schoolbook" w:hAnsi="Century Schoolbook"/>
          <w:sz w:val="22"/>
          <w:szCs w:val="22"/>
        </w:rPr>
        <w:t>Example 4:</w:t>
      </w:r>
      <w:r w:rsidRPr="00F85168">
        <w:rPr>
          <w:rFonts w:ascii="Century Schoolbook" w:hAnsi="Century Schoolbook"/>
          <w:sz w:val="22"/>
          <w:szCs w:val="22"/>
        </w:rPr>
        <w:t xml:space="preserve"> The records from the Oswego </w:t>
      </w:r>
      <w:r>
        <w:rPr>
          <w:rFonts w:ascii="Century Schoolbook" w:hAnsi="Century Schoolbook"/>
          <w:sz w:val="22"/>
          <w:szCs w:val="22"/>
        </w:rPr>
        <w:t>Form</w:t>
      </w:r>
      <w:r w:rsidRPr="00F85168">
        <w:rPr>
          <w:rFonts w:ascii="Century Schoolbook" w:hAnsi="Century Schoolbook"/>
          <w:sz w:val="22"/>
          <w:szCs w:val="22"/>
        </w:rPr>
        <w:t xml:space="preserve"> in the Sample database are exported to an Excel spreadsheet. By specifying age, sex, and incubation time in the WRITE command, only those variables will be exported. This example may not work if Microsoft Excel is not installed on the computer.</w:t>
      </w:r>
    </w:p>
    <w:p w:rsidR="00745BCF" w:rsidRPr="00536A99" w:rsidRDefault="00745BCF" w:rsidP="00536A99">
      <w:pPr>
        <w:pStyle w:val="ImageCaption"/>
        <w:jc w:val="left"/>
        <w:rPr>
          <w:rFonts w:ascii="Courier New" w:eastAsiaTheme="minorHAnsi" w:hAnsi="Courier New" w:cs="Courier New"/>
          <w:b w:val="0"/>
          <w:bCs/>
          <w:sz w:val="18"/>
          <w:szCs w:val="18"/>
        </w:rPr>
      </w:pPr>
      <w:r w:rsidRPr="00536A99">
        <w:rPr>
          <w:rFonts w:ascii="Courier New" w:hAnsi="Courier New" w:cs="Courier New"/>
          <w:b w:val="0"/>
          <w:sz w:val="18"/>
          <w:szCs w:val="18"/>
        </w:rPr>
        <w:lastRenderedPageBreak/>
        <w:t>READ {C:\My_Project_Folder\Sample\Sample.prj}:Oswego</w:t>
      </w:r>
      <w:r w:rsidRPr="00536A99">
        <w:rPr>
          <w:rFonts w:ascii="Courier New" w:hAnsi="Courier New" w:cs="Courier New"/>
          <w:b w:val="0"/>
          <w:sz w:val="18"/>
          <w:szCs w:val="18"/>
        </w:rPr>
        <w:br/>
        <w:t>DEFINE IncubationTime</w:t>
      </w:r>
      <w:r w:rsidRPr="00536A99">
        <w:rPr>
          <w:rFonts w:ascii="Courier New" w:hAnsi="Courier New" w:cs="Courier New"/>
          <w:b w:val="0"/>
          <w:sz w:val="18"/>
          <w:szCs w:val="18"/>
        </w:rPr>
        <w:br/>
        <w:t>ASSIGN IncubationTime = HOURS(TimeSupper, DateOnset)</w:t>
      </w:r>
      <w:r w:rsidRPr="00536A99">
        <w:rPr>
          <w:rFonts w:ascii="Courier New" w:hAnsi="Courier New" w:cs="Courier New"/>
          <w:b w:val="0"/>
          <w:sz w:val="18"/>
          <w:szCs w:val="18"/>
        </w:rPr>
        <w:br/>
      </w:r>
      <w:r w:rsidRPr="00536A99">
        <w:rPr>
          <w:rFonts w:ascii="Courier New" w:eastAsiaTheme="minorHAnsi" w:hAnsi="Courier New" w:cs="Courier New"/>
          <w:b w:val="0"/>
          <w:bCs/>
          <w:sz w:val="18"/>
          <w:szCs w:val="18"/>
        </w:rPr>
        <w:t>WRITE REPLACE "Epi7" {Provider=Microsoft.Jet.OLEDB.4.0;Data Source="C:\My_Project_Folder\Oswego.xls";Extended Properties="Excel 8.0;HDR=Yes;IMEX=1"} : OSWEGO_1 Age Sex IncubationTime*</w:t>
      </w:r>
    </w:p>
    <w:p w:rsidR="00745BCF" w:rsidRPr="00536A99" w:rsidRDefault="00745BCF" w:rsidP="00536A99">
      <w:pPr>
        <w:keepLines w:val="0"/>
        <w:autoSpaceDE w:val="0"/>
        <w:autoSpaceDN w:val="0"/>
        <w:adjustRightInd w:val="0"/>
        <w:spacing w:after="0"/>
        <w:rPr>
          <w:rFonts w:ascii="Courier New" w:eastAsiaTheme="minorHAnsi" w:hAnsi="Courier New" w:cs="Courier New"/>
          <w:bCs/>
          <w:sz w:val="18"/>
          <w:szCs w:val="18"/>
        </w:rPr>
      </w:pPr>
      <w:r w:rsidRPr="00536A99">
        <w:rPr>
          <w:rFonts w:ascii="Courier New" w:eastAsiaTheme="minorHAnsi" w:hAnsi="Courier New" w:cs="Courier New"/>
          <w:bCs/>
          <w:sz w:val="18"/>
          <w:szCs w:val="18"/>
        </w:rPr>
        <w:t>READ {C:\My_Project_Folder\Oswego.xls}:[OSWEGO_1$]</w:t>
      </w:r>
    </w:p>
    <w:p w:rsidR="00745BCF" w:rsidRPr="00536A99" w:rsidRDefault="00745BCF" w:rsidP="00536A99">
      <w:pPr>
        <w:pStyle w:val="ImageCaption"/>
        <w:jc w:val="left"/>
        <w:rPr>
          <w:rFonts w:ascii="Courier New" w:hAnsi="Courier New" w:cs="Courier New"/>
          <w:b w:val="0"/>
          <w:sz w:val="18"/>
          <w:szCs w:val="18"/>
        </w:rPr>
      </w:pPr>
      <w:r w:rsidRPr="00536A99">
        <w:rPr>
          <w:rFonts w:ascii="Courier New" w:hAnsi="Courier New" w:cs="Courier New"/>
          <w:b w:val="0"/>
          <w:sz w:val="18"/>
          <w:szCs w:val="18"/>
        </w:rPr>
        <w:t xml:space="preserve">LIST * GRIDTABLE </w:t>
      </w:r>
    </w:p>
    <w:p w:rsidR="00745BCF" w:rsidRPr="00F85168" w:rsidRDefault="00745BCF" w:rsidP="00745BCF">
      <w:pPr>
        <w:pStyle w:val="ImageCaption"/>
        <w:rPr>
          <w:rFonts w:ascii="Century Schoolbook" w:hAnsi="Century Schoolbook"/>
          <w:sz w:val="22"/>
          <w:szCs w:val="22"/>
        </w:rPr>
      </w:pPr>
    </w:p>
    <w:p w:rsidR="00745BCF" w:rsidRPr="00F85168" w:rsidRDefault="00745BCF" w:rsidP="00745BCF">
      <w:pPr>
        <w:rPr>
          <w:rFonts w:ascii="Century Schoolbook" w:hAnsi="Century Schoolbook"/>
          <w:sz w:val="22"/>
          <w:szCs w:val="22"/>
        </w:rPr>
      </w:pPr>
      <w:r w:rsidRPr="00F85168">
        <w:rPr>
          <w:rStyle w:val="CommentReference"/>
          <w:rFonts w:ascii="Century Schoolbook" w:hAnsi="Century Schoolbook"/>
          <w:sz w:val="22"/>
          <w:szCs w:val="22"/>
        </w:rPr>
        <w:t xml:space="preserve">Example </w:t>
      </w:r>
      <w:r>
        <w:rPr>
          <w:rStyle w:val="CommentReference"/>
          <w:rFonts w:ascii="Century Schoolbook" w:hAnsi="Century Schoolbook"/>
          <w:sz w:val="22"/>
          <w:szCs w:val="22"/>
        </w:rPr>
        <w:t>5</w:t>
      </w:r>
      <w:r w:rsidRPr="00F85168">
        <w:rPr>
          <w:rStyle w:val="CommentReference"/>
          <w:rFonts w:ascii="Century Schoolbook" w:hAnsi="Century Schoolbook"/>
          <w:sz w:val="22"/>
          <w:szCs w:val="22"/>
        </w:rPr>
        <w:t>:</w:t>
      </w:r>
      <w:r w:rsidRPr="00F85168">
        <w:rPr>
          <w:rFonts w:ascii="Century Schoolbook" w:hAnsi="Century Schoolbook"/>
          <w:sz w:val="22"/>
          <w:szCs w:val="22"/>
        </w:rPr>
        <w:t xml:space="preserve"> The records from the Oswego </w:t>
      </w:r>
      <w:r>
        <w:rPr>
          <w:rFonts w:ascii="Century Schoolbook" w:hAnsi="Century Schoolbook"/>
          <w:sz w:val="22"/>
          <w:szCs w:val="22"/>
        </w:rPr>
        <w:t>Form</w:t>
      </w:r>
      <w:r w:rsidRPr="00F85168">
        <w:rPr>
          <w:rFonts w:ascii="Century Schoolbook" w:hAnsi="Century Schoolbook"/>
          <w:sz w:val="22"/>
          <w:szCs w:val="22"/>
        </w:rPr>
        <w:t xml:space="preserve"> in the Sample database are exported to a text file. </w:t>
      </w:r>
    </w:p>
    <w:p w:rsidR="00745BCF" w:rsidRPr="00536A99" w:rsidRDefault="00745BCF" w:rsidP="00536A99">
      <w:pPr>
        <w:pStyle w:val="ImageCaption"/>
        <w:jc w:val="left"/>
        <w:rPr>
          <w:rFonts w:ascii="Courier New" w:eastAsiaTheme="minorHAnsi" w:hAnsi="Courier New" w:cs="Courier New"/>
          <w:b w:val="0"/>
          <w:bCs/>
          <w:sz w:val="18"/>
          <w:szCs w:val="18"/>
        </w:rPr>
      </w:pPr>
      <w:r w:rsidRPr="00536A99">
        <w:rPr>
          <w:rFonts w:ascii="Courier New" w:hAnsi="Courier New" w:cs="Courier New"/>
          <w:b w:val="0"/>
          <w:sz w:val="18"/>
          <w:szCs w:val="18"/>
        </w:rPr>
        <w:t>READ {C:\My_Project_Folder\Sample\Sample.prj}:Oswego</w:t>
      </w:r>
      <w:r w:rsidRPr="00536A99">
        <w:rPr>
          <w:rFonts w:ascii="Courier New" w:hAnsi="Courier New" w:cs="Courier New"/>
          <w:b w:val="0"/>
          <w:sz w:val="18"/>
          <w:szCs w:val="18"/>
        </w:rPr>
        <w:br/>
      </w:r>
      <w:r w:rsidRPr="00536A99">
        <w:rPr>
          <w:rFonts w:ascii="Courier New" w:eastAsiaTheme="minorHAnsi" w:hAnsi="Courier New" w:cs="Courier New"/>
          <w:b w:val="0"/>
          <w:bCs/>
          <w:sz w:val="18"/>
          <w:szCs w:val="18"/>
        </w:rPr>
        <w:t>WRITE REPLACE "Epi7" {Provider=Microsoft.Jet.OLEDB.4.0;Data Source="C:\</w:t>
      </w:r>
      <w:r w:rsidRPr="00536A99">
        <w:rPr>
          <w:rFonts w:ascii="Courier New" w:hAnsi="Courier New" w:cs="Courier New"/>
          <w:b w:val="0"/>
          <w:sz w:val="18"/>
          <w:szCs w:val="18"/>
        </w:rPr>
        <w:t xml:space="preserve"> My_Project_Folder</w:t>
      </w:r>
      <w:r w:rsidRPr="00536A99">
        <w:rPr>
          <w:rFonts w:ascii="Courier New" w:eastAsiaTheme="minorHAnsi" w:hAnsi="Courier New" w:cs="Courier New"/>
          <w:b w:val="0"/>
          <w:bCs/>
          <w:sz w:val="18"/>
          <w:szCs w:val="18"/>
        </w:rPr>
        <w:t xml:space="preserve"> ";Extended Properties="text;HDR=Yes;FMT=Delimited"} : [OSWEGO#txt] *</w:t>
      </w:r>
    </w:p>
    <w:p w:rsidR="00745BCF" w:rsidRDefault="00745BCF" w:rsidP="00745BCF"/>
    <w:p w:rsidR="00745BCF" w:rsidRPr="00341DF6" w:rsidRDefault="00745BCF" w:rsidP="00536A99"/>
    <w:p w:rsidR="00745BCF" w:rsidRPr="00AA6721" w:rsidRDefault="00745BCF" w:rsidP="00536A99"/>
    <w:p w:rsidR="00745BCF" w:rsidRDefault="00745BCF" w:rsidP="00536A99"/>
    <w:p w:rsidR="00E74D6B" w:rsidRDefault="00E74D6B" w:rsidP="00536A99"/>
    <w:p w:rsidR="00E74D6B" w:rsidRDefault="00E74D6B" w:rsidP="00536A99"/>
    <w:p w:rsidR="00E74D6B" w:rsidRPr="00504D3F" w:rsidRDefault="00E74D6B" w:rsidP="00536A99"/>
    <w:p w:rsidR="00745BCF" w:rsidRPr="00341DF6" w:rsidRDefault="00745BCF"/>
    <w:p w:rsidR="001807A7" w:rsidRPr="00BC0052" w:rsidRDefault="001807A7" w:rsidP="00F23E28"/>
    <w:p w:rsidR="001807A7" w:rsidRPr="002E3299" w:rsidRDefault="001807A7" w:rsidP="00F23E28"/>
    <w:p w:rsidR="001807A7" w:rsidRPr="00F23E28" w:rsidRDefault="001807A7" w:rsidP="00F23E28"/>
    <w:p w:rsidR="001807A7" w:rsidRPr="00F23E28" w:rsidRDefault="001807A7" w:rsidP="00F23E28"/>
    <w:p w:rsidR="001807A7" w:rsidRPr="00F23E28" w:rsidRDefault="001807A7" w:rsidP="00F23E28"/>
    <w:p w:rsidR="001807A7" w:rsidRDefault="001807A7" w:rsidP="00536A99"/>
    <w:p w:rsidR="001807A7" w:rsidRDefault="001807A7" w:rsidP="00536A99"/>
    <w:p w:rsidR="001807A7" w:rsidRDefault="001807A7" w:rsidP="00536A99"/>
    <w:p w:rsidR="001807A7" w:rsidRDefault="001807A7" w:rsidP="00536A99"/>
    <w:p w:rsidR="001807A7" w:rsidRDefault="001807A7" w:rsidP="00536A99"/>
    <w:p w:rsidR="001807A7" w:rsidRDefault="001807A7" w:rsidP="00536A99"/>
    <w:p w:rsidR="001807A7" w:rsidRDefault="001807A7" w:rsidP="00536A99"/>
    <w:p w:rsidR="001807A7" w:rsidRDefault="001807A7" w:rsidP="00536A99"/>
    <w:p w:rsidR="001807A7" w:rsidRDefault="001807A7" w:rsidP="00536A99"/>
    <w:p w:rsidR="001807A7" w:rsidRDefault="001807A7" w:rsidP="00536A99"/>
    <w:p w:rsidR="005909CC" w:rsidRDefault="005909CC" w:rsidP="00745BCF">
      <w:pPr>
        <w:pStyle w:val="Heading1"/>
        <w:rPr>
          <w:rFonts w:ascii="Century Schoolbook" w:hAnsi="Century Schoolbook"/>
        </w:rPr>
        <w:sectPr w:rsidR="005909CC" w:rsidSect="0028527F">
          <w:headerReference w:type="even" r:id="rId232"/>
          <w:headerReference w:type="default" r:id="rId233"/>
          <w:footerReference w:type="even" r:id="rId234"/>
          <w:footerReference w:type="default" r:id="rId235"/>
          <w:headerReference w:type="first" r:id="rId236"/>
          <w:footerReference w:type="first" r:id="rId237"/>
          <w:type w:val="evenPage"/>
          <w:pgSz w:w="12240" w:h="15840"/>
          <w:pgMar w:top="1440" w:right="1800" w:bottom="1440" w:left="1800" w:header="720" w:footer="720" w:gutter="0"/>
          <w:cols w:space="720"/>
          <w:titlePg/>
          <w:docGrid w:linePitch="360"/>
        </w:sectPr>
      </w:pPr>
    </w:p>
    <w:p w:rsidR="00745BCF" w:rsidRPr="00AA13A5" w:rsidRDefault="00745BCF" w:rsidP="00745BCF">
      <w:pPr>
        <w:pStyle w:val="Heading1"/>
        <w:rPr>
          <w:rFonts w:ascii="Century Schoolbook" w:hAnsi="Century Schoolbook"/>
        </w:rPr>
      </w:pPr>
      <w:bookmarkStart w:id="524" w:name="_Toc332822790"/>
      <w:r w:rsidRPr="00536A99">
        <w:rPr>
          <w:rFonts w:ascii="Century Schoolbook" w:hAnsi="Century Schoolbook"/>
        </w:rPr>
        <w:lastRenderedPageBreak/>
        <w:t>Functions</w:t>
      </w:r>
      <w:r w:rsidRPr="00AA6721">
        <w:rPr>
          <w:rFonts w:ascii="Century Schoolbook" w:hAnsi="Century Schoolbook"/>
        </w:rPr>
        <w:t xml:space="preserve"> </w:t>
      </w:r>
      <w:r w:rsidRPr="00AA13A5">
        <w:rPr>
          <w:rFonts w:ascii="Century Schoolbook" w:hAnsi="Century Schoolbook"/>
        </w:rPr>
        <w:t>and Operators</w:t>
      </w:r>
      <w:bookmarkEnd w:id="524"/>
    </w:p>
    <w:p w:rsidR="00745BCF" w:rsidRPr="00F85168" w:rsidRDefault="00745BCF" w:rsidP="00745BCF">
      <w:pPr>
        <w:pStyle w:val="Heading2"/>
        <w:rPr>
          <w:rFonts w:ascii="Century Schoolbook" w:hAnsi="Century Schoolbook"/>
        </w:rPr>
      </w:pPr>
      <w:bookmarkStart w:id="525" w:name="_Toc332822791"/>
      <w:r w:rsidRPr="00F85168">
        <w:rPr>
          <w:rFonts w:ascii="Century Schoolbook" w:hAnsi="Century Schoolbook"/>
        </w:rPr>
        <w:t>Introduction</w:t>
      </w:r>
      <w:bookmarkEnd w:id="525"/>
      <w:r w:rsidRPr="00F85168">
        <w:rPr>
          <w:rFonts w:ascii="Century Schoolbook" w:hAnsi="Century Schoolbook"/>
        </w:rPr>
        <w:t xml:space="preserve"> </w:t>
      </w:r>
      <w:bookmarkEnd w:id="356"/>
      <w:bookmarkEnd w:id="357"/>
    </w:p>
    <w:p w:rsidR="00745BCF" w:rsidRPr="00F85168" w:rsidRDefault="00745BCF" w:rsidP="00745BCF">
      <w:pPr>
        <w:pStyle w:val="Body1"/>
        <w:rPr>
          <w:w w:val="100"/>
        </w:rPr>
      </w:pPr>
      <w:r w:rsidRPr="00F85168">
        <w:rPr>
          <w:w w:val="100"/>
        </w:rPr>
        <w:t>Functions modify the value of one or more variables to produce a result</w:t>
      </w:r>
      <w:r>
        <w:rPr>
          <w:w w:val="100"/>
        </w:rPr>
        <w:t xml:space="preserve"> (i.e., </w:t>
      </w:r>
      <w:r w:rsidRPr="00F85168">
        <w:rPr>
          <w:w w:val="100"/>
        </w:rPr>
        <w:t>ROUND(2.33333) produces the value 2</w:t>
      </w:r>
      <w:r>
        <w:rPr>
          <w:w w:val="100"/>
        </w:rPr>
        <w:t>)</w:t>
      </w:r>
      <w:r w:rsidRPr="00F85168">
        <w:rPr>
          <w:w w:val="100"/>
        </w:rPr>
        <w:t>. Operators are used to combine two items</w:t>
      </w:r>
      <w:r>
        <w:rPr>
          <w:w w:val="100"/>
        </w:rPr>
        <w:t xml:space="preserve"> (i.e.,</w:t>
      </w:r>
      <w:r w:rsidRPr="00F85168">
        <w:rPr>
          <w:w w:val="100"/>
        </w:rPr>
        <w:t xml:space="preserve"> the + operator combines Var1 and Var2 to produce a sum, as in Var3=Var1+Var2</w:t>
      </w:r>
      <w:r>
        <w:rPr>
          <w:w w:val="100"/>
        </w:rPr>
        <w:t>)</w:t>
      </w:r>
      <w:r w:rsidRPr="00F85168">
        <w:rPr>
          <w:w w:val="100"/>
        </w:rPr>
        <w:t xml:space="preserve">. Functions and operators appear within commands and are used for common tasks </w:t>
      </w:r>
      <w:r>
        <w:rPr>
          <w:w w:val="100"/>
        </w:rPr>
        <w:t>that include</w:t>
      </w:r>
      <w:r w:rsidRPr="00F85168">
        <w:rPr>
          <w:w w:val="100"/>
        </w:rPr>
        <w:t xml:space="preserve"> extracting a year from a date, combining two numeric values, or testing logical conditions. Almost all functions require arguments enclosed in parentheses and separated by commas. </w:t>
      </w:r>
      <w:r>
        <w:rPr>
          <w:w w:val="100"/>
        </w:rPr>
        <w:t>If</w:t>
      </w:r>
      <w:r w:rsidRPr="00F85168">
        <w:rPr>
          <w:w w:val="100"/>
        </w:rPr>
        <w:t xml:space="preserve"> arguments are required, do not place any spaces between the function name and the left parenthesis. Syntax rules must be followed. Quotes that must enclose text strings are displayed in question or prompt dialog boxes. Parentheses must enclose arithmetic expressions and can explicitly control the order of operations. Parentheses also enclose function arguments.</w:t>
      </w:r>
    </w:p>
    <w:p w:rsidR="00745BCF" w:rsidRDefault="00745BCF" w:rsidP="00536A99">
      <w:bookmarkStart w:id="526" w:name="_Toc309980914"/>
    </w:p>
    <w:p w:rsidR="00C810A5" w:rsidRPr="00C810A5" w:rsidRDefault="00C810A5" w:rsidP="00536A99"/>
    <w:p w:rsidR="00745BCF" w:rsidRPr="00F85168" w:rsidRDefault="00745BCF" w:rsidP="00745BCF">
      <w:pPr>
        <w:pStyle w:val="Heading3"/>
        <w:rPr>
          <w:rFonts w:ascii="Century Schoolbook" w:hAnsi="Century Schoolbook"/>
        </w:rPr>
      </w:pPr>
      <w:bookmarkStart w:id="527" w:name="_Toc332822792"/>
      <w:r w:rsidRPr="00F85168">
        <w:rPr>
          <w:rFonts w:ascii="Century Schoolbook" w:hAnsi="Century Schoolbook"/>
        </w:rPr>
        <w:t>Syntax Notations</w:t>
      </w:r>
      <w:bookmarkEnd w:id="526"/>
      <w:bookmarkEnd w:id="527"/>
    </w:p>
    <w:p w:rsidR="00745BCF" w:rsidRPr="00F85168" w:rsidRDefault="00745BCF" w:rsidP="00745BCF">
      <w:pPr>
        <w:pStyle w:val="Body1"/>
        <w:rPr>
          <w:w w:val="100"/>
        </w:rPr>
      </w:pPr>
      <w:r w:rsidRPr="00F85168">
        <w:rPr>
          <w:w w:val="100"/>
        </w:rPr>
        <w:t>The following rules apply when reading this manual and using syntax:</w:t>
      </w:r>
    </w:p>
    <w:tbl>
      <w:tblPr>
        <w:tblW w:w="0" w:type="auto"/>
        <w:tblInd w:w="660" w:type="dxa"/>
        <w:tblLayout w:type="fixed"/>
        <w:tblCellMar>
          <w:top w:w="120" w:type="dxa"/>
          <w:left w:w="120" w:type="dxa"/>
          <w:bottom w:w="80" w:type="dxa"/>
          <w:right w:w="120" w:type="dxa"/>
        </w:tblCellMar>
        <w:tblLook w:val="0000" w:firstRow="0" w:lastRow="0" w:firstColumn="0" w:lastColumn="0" w:noHBand="0" w:noVBand="0"/>
      </w:tblPr>
      <w:tblGrid>
        <w:gridCol w:w="3240"/>
        <w:gridCol w:w="4820"/>
      </w:tblGrid>
      <w:tr w:rsidR="00745BCF" w:rsidRPr="00F85168" w:rsidTr="00536A99">
        <w:trPr>
          <w:trHeight w:val="500"/>
          <w:tblHeader/>
        </w:trPr>
        <w:tc>
          <w:tcPr>
            <w:tcW w:w="3240" w:type="dxa"/>
            <w:tcBorders>
              <w:top w:val="single" w:sz="4" w:space="0" w:color="000000"/>
              <w:left w:val="single" w:sz="4" w:space="0" w:color="000000"/>
              <w:bottom w:val="single" w:sz="4" w:space="0" w:color="000000"/>
              <w:right w:val="single" w:sz="4" w:space="0" w:color="000000"/>
            </w:tcBorders>
            <w:shd w:val="solid" w:color="DEDEDE" w:fill="auto"/>
            <w:tcMar>
              <w:top w:w="240" w:type="dxa"/>
              <w:left w:w="120" w:type="dxa"/>
              <w:bottom w:w="80" w:type="dxa"/>
              <w:right w:w="120" w:type="dxa"/>
            </w:tcMar>
            <w:vAlign w:val="bottom"/>
          </w:tcPr>
          <w:p w:rsidR="00745BCF" w:rsidRPr="00F85168" w:rsidRDefault="00745BCF" w:rsidP="00180583">
            <w:pPr>
              <w:pStyle w:val="TableHeading1"/>
              <w:rPr>
                <w:rFonts w:ascii="Century Schoolbook" w:hAnsi="Century Schoolbook"/>
              </w:rPr>
            </w:pPr>
            <w:r w:rsidRPr="00F85168">
              <w:rPr>
                <w:rFonts w:ascii="Century Schoolbook" w:hAnsi="Century Schoolbook"/>
                <w:w w:val="100"/>
              </w:rPr>
              <w:t>Syntax</w:t>
            </w:r>
          </w:p>
        </w:tc>
        <w:tc>
          <w:tcPr>
            <w:tcW w:w="4820" w:type="dxa"/>
            <w:tcBorders>
              <w:top w:val="single" w:sz="4" w:space="0" w:color="000000"/>
              <w:left w:val="single" w:sz="4" w:space="0" w:color="000000"/>
              <w:bottom w:val="single" w:sz="4" w:space="0" w:color="000000"/>
              <w:right w:val="single" w:sz="4" w:space="0" w:color="000000"/>
            </w:tcBorders>
            <w:shd w:val="solid" w:color="DEDEDE" w:fill="auto"/>
            <w:tcMar>
              <w:top w:w="240" w:type="dxa"/>
              <w:left w:w="120" w:type="dxa"/>
              <w:bottom w:w="80" w:type="dxa"/>
              <w:right w:w="120" w:type="dxa"/>
            </w:tcMar>
            <w:vAlign w:val="bottom"/>
          </w:tcPr>
          <w:p w:rsidR="00745BCF" w:rsidRPr="00F85168" w:rsidRDefault="00745BCF" w:rsidP="00180583">
            <w:pPr>
              <w:pStyle w:val="TableHeading1"/>
              <w:rPr>
                <w:rFonts w:ascii="Century Schoolbook" w:hAnsi="Century Schoolbook"/>
              </w:rPr>
            </w:pPr>
            <w:r w:rsidRPr="00F85168">
              <w:rPr>
                <w:rFonts w:ascii="Century Schoolbook" w:hAnsi="Century Schoolbook"/>
                <w:w w:val="100"/>
              </w:rPr>
              <w:t>Explanation</w:t>
            </w:r>
          </w:p>
        </w:tc>
      </w:tr>
      <w:tr w:rsidR="00745BCF" w:rsidRPr="00F85168" w:rsidTr="00180583">
        <w:trPr>
          <w:trHeight w:val="600"/>
        </w:trPr>
        <w:tc>
          <w:tcPr>
            <w:tcW w:w="3240" w:type="dxa"/>
            <w:tcBorders>
              <w:top w:val="single" w:sz="4" w:space="0" w:color="000000"/>
              <w:left w:val="single" w:sz="4" w:space="0" w:color="000000"/>
              <w:bottom w:val="single" w:sz="4" w:space="0" w:color="000000"/>
              <w:right w:val="single" w:sz="4" w:space="0" w:color="000000"/>
            </w:tcBorders>
            <w:tcMar>
              <w:top w:w="120" w:type="dxa"/>
              <w:left w:w="120" w:type="dxa"/>
              <w:bottom w:w="80" w:type="dxa"/>
              <w:right w:w="120" w:type="dxa"/>
            </w:tcMar>
          </w:tcPr>
          <w:p w:rsidR="00745BCF" w:rsidRPr="00706AF5" w:rsidRDefault="00745BCF" w:rsidP="00180583">
            <w:pPr>
              <w:pStyle w:val="TableCellLeft"/>
              <w:suppressAutoHyphens w:val="0"/>
              <w:rPr>
                <w:rFonts w:ascii="Century Schoolbook" w:hAnsi="Century Schoolbook"/>
                <w:sz w:val="22"/>
                <w:szCs w:val="22"/>
              </w:rPr>
            </w:pPr>
            <w:r w:rsidRPr="00706AF5">
              <w:rPr>
                <w:rFonts w:ascii="Century Schoolbook" w:hAnsi="Century Schoolbook"/>
                <w:w w:val="100"/>
                <w:sz w:val="22"/>
                <w:szCs w:val="22"/>
              </w:rPr>
              <w:t>ALL CAPITALS</w:t>
            </w:r>
          </w:p>
        </w:tc>
        <w:tc>
          <w:tcPr>
            <w:tcW w:w="4820" w:type="dxa"/>
            <w:tcBorders>
              <w:top w:val="single" w:sz="4" w:space="0" w:color="000000"/>
              <w:left w:val="single" w:sz="4" w:space="0" w:color="000000"/>
              <w:bottom w:val="single" w:sz="4" w:space="0" w:color="000000"/>
              <w:right w:val="single" w:sz="4" w:space="0" w:color="000000"/>
            </w:tcBorders>
            <w:tcMar>
              <w:top w:w="120" w:type="dxa"/>
              <w:left w:w="120" w:type="dxa"/>
              <w:bottom w:w="80" w:type="dxa"/>
              <w:right w:w="120" w:type="dxa"/>
            </w:tcMar>
          </w:tcPr>
          <w:p w:rsidR="00745BCF" w:rsidRPr="00706AF5" w:rsidRDefault="00745BCF" w:rsidP="00180583">
            <w:pPr>
              <w:pStyle w:val="TableCellLeft"/>
              <w:keepLines/>
              <w:rPr>
                <w:rFonts w:ascii="Century Schoolbook" w:hAnsi="Century Schoolbook"/>
                <w:sz w:val="22"/>
                <w:szCs w:val="22"/>
              </w:rPr>
            </w:pPr>
            <w:r w:rsidRPr="00706AF5">
              <w:rPr>
                <w:rFonts w:ascii="Century Schoolbook" w:hAnsi="Century Schoolbook"/>
                <w:w w:val="100"/>
                <w:sz w:val="22"/>
                <w:szCs w:val="22"/>
              </w:rPr>
              <w:t xml:space="preserve">Epi Info commands and reserved words are shown in all capital letters </w:t>
            </w:r>
            <w:r>
              <w:rPr>
                <w:rFonts w:ascii="Century Schoolbook" w:hAnsi="Century Schoolbook"/>
                <w:w w:val="100"/>
                <w:sz w:val="22"/>
                <w:szCs w:val="22"/>
              </w:rPr>
              <w:t>similar to</w:t>
            </w:r>
            <w:r w:rsidRPr="00706AF5">
              <w:rPr>
                <w:rFonts w:ascii="Century Schoolbook" w:hAnsi="Century Schoolbook"/>
                <w:w w:val="100"/>
                <w:sz w:val="22"/>
                <w:szCs w:val="22"/>
              </w:rPr>
              <w:t xml:space="preserve"> the READ command.</w:t>
            </w:r>
          </w:p>
        </w:tc>
      </w:tr>
      <w:tr w:rsidR="00745BCF" w:rsidRPr="00F85168" w:rsidTr="00180583">
        <w:trPr>
          <w:trHeight w:val="1700"/>
        </w:trPr>
        <w:tc>
          <w:tcPr>
            <w:tcW w:w="3240" w:type="dxa"/>
            <w:tcBorders>
              <w:top w:val="single" w:sz="4" w:space="0" w:color="000000"/>
              <w:left w:val="single" w:sz="4" w:space="0" w:color="000000"/>
              <w:bottom w:val="single" w:sz="4" w:space="0" w:color="000000"/>
              <w:right w:val="single" w:sz="4" w:space="0" w:color="000000"/>
            </w:tcBorders>
            <w:tcMar>
              <w:top w:w="120" w:type="dxa"/>
              <w:left w:w="120" w:type="dxa"/>
              <w:bottom w:w="80" w:type="dxa"/>
              <w:right w:w="120" w:type="dxa"/>
            </w:tcMar>
          </w:tcPr>
          <w:p w:rsidR="00745BCF" w:rsidRPr="00706AF5" w:rsidRDefault="00745BCF" w:rsidP="00180583">
            <w:pPr>
              <w:pStyle w:val="TableCellLeft"/>
              <w:keepLines/>
              <w:suppressAutoHyphens w:val="0"/>
              <w:rPr>
                <w:rFonts w:ascii="Century Schoolbook" w:hAnsi="Century Schoolbook"/>
                <w:sz w:val="22"/>
                <w:szCs w:val="22"/>
              </w:rPr>
            </w:pPr>
            <w:r w:rsidRPr="00706AF5">
              <w:rPr>
                <w:rFonts w:ascii="Century Schoolbook" w:hAnsi="Century Schoolbook"/>
                <w:w w:val="100"/>
                <w:sz w:val="22"/>
                <w:szCs w:val="22"/>
              </w:rPr>
              <w:t>&lt;parameter&gt;</w:t>
            </w:r>
          </w:p>
        </w:tc>
        <w:tc>
          <w:tcPr>
            <w:tcW w:w="4820" w:type="dxa"/>
            <w:tcBorders>
              <w:top w:val="single" w:sz="4" w:space="0" w:color="000000"/>
              <w:left w:val="single" w:sz="4" w:space="0" w:color="000000"/>
              <w:bottom w:val="single" w:sz="4" w:space="0" w:color="000000"/>
              <w:right w:val="single" w:sz="4" w:space="0" w:color="000000"/>
            </w:tcBorders>
            <w:tcMar>
              <w:top w:w="120" w:type="dxa"/>
              <w:left w:w="120" w:type="dxa"/>
              <w:bottom w:w="80" w:type="dxa"/>
              <w:right w:w="120" w:type="dxa"/>
            </w:tcMar>
          </w:tcPr>
          <w:p w:rsidR="00745BCF" w:rsidRPr="00706AF5" w:rsidRDefault="00745BCF" w:rsidP="00180583">
            <w:pPr>
              <w:pStyle w:val="TableCellLeft"/>
              <w:keepLines/>
              <w:suppressAutoHyphens w:val="0"/>
              <w:rPr>
                <w:rFonts w:ascii="Century Schoolbook" w:hAnsi="Century Schoolbook"/>
                <w:sz w:val="22"/>
                <w:szCs w:val="22"/>
              </w:rPr>
            </w:pPr>
            <w:r w:rsidRPr="00706AF5">
              <w:rPr>
                <w:rFonts w:ascii="Century Schoolbook" w:hAnsi="Century Schoolbook"/>
                <w:w w:val="100"/>
                <w:sz w:val="22"/>
                <w:szCs w:val="22"/>
              </w:rPr>
              <w:t>A parameter is information to be supplied to the command. Parameters are enclosed with less-than and greater-than symbols or angle brackets &lt; &gt;. Each valid parameter is described following the statement of syntax for the command. Parameters are required by the command unless enclosed in braces { }. Do not include the &lt; &gt; symbols in the code.</w:t>
            </w:r>
          </w:p>
        </w:tc>
      </w:tr>
      <w:tr w:rsidR="00745BCF" w:rsidRPr="00F85168" w:rsidTr="00180583">
        <w:trPr>
          <w:trHeight w:val="600"/>
        </w:trPr>
        <w:tc>
          <w:tcPr>
            <w:tcW w:w="3240" w:type="dxa"/>
            <w:tcBorders>
              <w:top w:val="single" w:sz="4" w:space="0" w:color="000000"/>
              <w:left w:val="single" w:sz="4" w:space="0" w:color="000000"/>
              <w:bottom w:val="single" w:sz="4" w:space="0" w:color="000000"/>
              <w:right w:val="single" w:sz="4" w:space="0" w:color="000000"/>
            </w:tcBorders>
            <w:tcMar>
              <w:top w:w="120" w:type="dxa"/>
              <w:left w:w="120" w:type="dxa"/>
              <w:bottom w:w="80" w:type="dxa"/>
              <w:right w:w="120" w:type="dxa"/>
            </w:tcMar>
          </w:tcPr>
          <w:p w:rsidR="00745BCF" w:rsidRPr="00706AF5" w:rsidRDefault="00745BCF" w:rsidP="00180583">
            <w:pPr>
              <w:pStyle w:val="TableCellLeft"/>
              <w:keepLines/>
              <w:suppressAutoHyphens w:val="0"/>
              <w:rPr>
                <w:rFonts w:ascii="Century Schoolbook" w:hAnsi="Century Schoolbook"/>
                <w:sz w:val="22"/>
                <w:szCs w:val="22"/>
              </w:rPr>
            </w:pPr>
            <w:r w:rsidRPr="00706AF5">
              <w:rPr>
                <w:rFonts w:ascii="Century Schoolbook" w:hAnsi="Century Schoolbook"/>
                <w:w w:val="100"/>
                <w:sz w:val="22"/>
                <w:szCs w:val="22"/>
              </w:rPr>
              <w:t>[&lt;variable 1&gt;]</w:t>
            </w:r>
          </w:p>
        </w:tc>
        <w:tc>
          <w:tcPr>
            <w:tcW w:w="4820" w:type="dxa"/>
            <w:tcBorders>
              <w:top w:val="single" w:sz="4" w:space="0" w:color="000000"/>
              <w:left w:val="single" w:sz="4" w:space="0" w:color="000000"/>
              <w:bottom w:val="single" w:sz="4" w:space="0" w:color="000000"/>
              <w:right w:val="single" w:sz="4" w:space="0" w:color="000000"/>
            </w:tcBorders>
            <w:tcMar>
              <w:top w:w="120" w:type="dxa"/>
              <w:left w:w="120" w:type="dxa"/>
              <w:bottom w:w="80" w:type="dxa"/>
              <w:right w:w="120" w:type="dxa"/>
            </w:tcMar>
          </w:tcPr>
          <w:p w:rsidR="00745BCF" w:rsidRPr="00706AF5" w:rsidRDefault="00745BCF" w:rsidP="00180583">
            <w:pPr>
              <w:pStyle w:val="TableCellLeft"/>
              <w:keepLines/>
              <w:suppressAutoHyphens w:val="0"/>
              <w:rPr>
                <w:rFonts w:ascii="Century Schoolbook" w:hAnsi="Century Schoolbook"/>
                <w:sz w:val="22"/>
                <w:szCs w:val="22"/>
              </w:rPr>
            </w:pPr>
            <w:r w:rsidRPr="00706AF5">
              <w:rPr>
                <w:rFonts w:ascii="Century Schoolbook" w:hAnsi="Century Schoolbook"/>
                <w:w w:val="100"/>
                <w:sz w:val="22"/>
                <w:szCs w:val="22"/>
              </w:rPr>
              <w:t>Brackets [ ] around a parameter indicates that there can potentially be more than one parameter.</w:t>
            </w:r>
          </w:p>
        </w:tc>
      </w:tr>
      <w:tr w:rsidR="00745BCF" w:rsidRPr="00F85168" w:rsidTr="00180583">
        <w:trPr>
          <w:trHeight w:val="600"/>
        </w:trPr>
        <w:tc>
          <w:tcPr>
            <w:tcW w:w="3240" w:type="dxa"/>
            <w:tcBorders>
              <w:top w:val="single" w:sz="4" w:space="0" w:color="000000"/>
              <w:left w:val="single" w:sz="4" w:space="0" w:color="000000"/>
              <w:bottom w:val="single" w:sz="4" w:space="0" w:color="000000"/>
              <w:right w:val="single" w:sz="4" w:space="0" w:color="000000"/>
            </w:tcBorders>
            <w:tcMar>
              <w:top w:w="120" w:type="dxa"/>
              <w:left w:w="120" w:type="dxa"/>
              <w:bottom w:w="80" w:type="dxa"/>
              <w:right w:w="120" w:type="dxa"/>
            </w:tcMar>
          </w:tcPr>
          <w:p w:rsidR="00745BCF" w:rsidRPr="00706AF5" w:rsidRDefault="00745BCF" w:rsidP="00180583">
            <w:pPr>
              <w:pStyle w:val="TableCellLeft"/>
              <w:keepLines/>
              <w:suppressAutoHyphens w:val="0"/>
              <w:rPr>
                <w:rFonts w:ascii="Century Schoolbook" w:hAnsi="Century Schoolbook"/>
                <w:sz w:val="22"/>
                <w:szCs w:val="22"/>
              </w:rPr>
            </w:pPr>
            <w:r w:rsidRPr="00706AF5">
              <w:rPr>
                <w:rFonts w:ascii="Century Schoolbook" w:hAnsi="Century Schoolbook"/>
                <w:w w:val="100"/>
                <w:sz w:val="22"/>
                <w:szCs w:val="22"/>
              </w:rPr>
              <w:t>{&lt;parameter&gt;}</w:t>
            </w:r>
          </w:p>
        </w:tc>
        <w:tc>
          <w:tcPr>
            <w:tcW w:w="4820" w:type="dxa"/>
            <w:tcBorders>
              <w:top w:val="single" w:sz="4" w:space="0" w:color="000000"/>
              <w:left w:val="single" w:sz="4" w:space="0" w:color="000000"/>
              <w:bottom w:val="single" w:sz="4" w:space="0" w:color="000000"/>
              <w:right w:val="single" w:sz="4" w:space="0" w:color="000000"/>
            </w:tcBorders>
            <w:tcMar>
              <w:top w:w="120" w:type="dxa"/>
              <w:left w:w="120" w:type="dxa"/>
              <w:bottom w:w="80" w:type="dxa"/>
              <w:right w:w="120" w:type="dxa"/>
            </w:tcMar>
          </w:tcPr>
          <w:p w:rsidR="00745BCF" w:rsidRPr="00706AF5" w:rsidRDefault="00745BCF" w:rsidP="00180583">
            <w:pPr>
              <w:pStyle w:val="TableCellLeft"/>
              <w:keepLines/>
              <w:rPr>
                <w:rFonts w:ascii="Century Schoolbook" w:hAnsi="Century Schoolbook"/>
                <w:sz w:val="22"/>
                <w:szCs w:val="22"/>
              </w:rPr>
            </w:pPr>
            <w:r w:rsidRPr="00706AF5">
              <w:rPr>
                <w:rFonts w:ascii="Century Schoolbook" w:hAnsi="Century Schoolbook"/>
                <w:w w:val="100"/>
                <w:sz w:val="22"/>
                <w:szCs w:val="22"/>
              </w:rPr>
              <w:t xml:space="preserve">Braces { } around a parameter indicate that the parameter is optional. Do not include the </w:t>
            </w:r>
            <w:r w:rsidRPr="00706AF5">
              <w:rPr>
                <w:rFonts w:ascii="Century Schoolbook" w:hAnsi="Century Schoolbook"/>
                <w:w w:val="100"/>
                <w:sz w:val="22"/>
                <w:szCs w:val="22"/>
              </w:rPr>
              <w:lastRenderedPageBreak/>
              <w:t xml:space="preserve">{ } symbols in the code. </w:t>
            </w:r>
          </w:p>
        </w:tc>
      </w:tr>
      <w:tr w:rsidR="00745BCF" w:rsidRPr="00F85168" w:rsidTr="00180583">
        <w:trPr>
          <w:trHeight w:val="1760"/>
        </w:trPr>
        <w:tc>
          <w:tcPr>
            <w:tcW w:w="3240" w:type="dxa"/>
            <w:tcBorders>
              <w:top w:val="single" w:sz="4" w:space="0" w:color="000000"/>
              <w:left w:val="single" w:sz="4" w:space="0" w:color="000000"/>
              <w:bottom w:val="single" w:sz="4" w:space="0" w:color="000000"/>
              <w:right w:val="single" w:sz="4" w:space="0" w:color="000000"/>
            </w:tcBorders>
            <w:tcMar>
              <w:top w:w="120" w:type="dxa"/>
              <w:left w:w="120" w:type="dxa"/>
              <w:bottom w:w="80" w:type="dxa"/>
              <w:right w:w="120" w:type="dxa"/>
            </w:tcMar>
          </w:tcPr>
          <w:p w:rsidR="00745BCF" w:rsidRPr="00706AF5" w:rsidRDefault="00745BCF" w:rsidP="00180583">
            <w:pPr>
              <w:pStyle w:val="TableCellLeft"/>
              <w:keepLines/>
              <w:suppressAutoHyphens w:val="0"/>
              <w:rPr>
                <w:rFonts w:ascii="Century Schoolbook" w:hAnsi="Century Schoolbook"/>
                <w:b/>
                <w:bCs/>
                <w:sz w:val="22"/>
                <w:szCs w:val="22"/>
              </w:rPr>
            </w:pPr>
            <w:r w:rsidRPr="00706AF5">
              <w:rPr>
                <w:rFonts w:ascii="Century Schoolbook" w:hAnsi="Century Schoolbook"/>
                <w:b/>
                <w:bCs/>
                <w:w w:val="100"/>
                <w:sz w:val="22"/>
                <w:szCs w:val="22"/>
              </w:rPr>
              <w:lastRenderedPageBreak/>
              <w:t>|</w:t>
            </w:r>
          </w:p>
        </w:tc>
        <w:tc>
          <w:tcPr>
            <w:tcW w:w="4820" w:type="dxa"/>
            <w:tcBorders>
              <w:top w:val="single" w:sz="4" w:space="0" w:color="000000"/>
              <w:left w:val="single" w:sz="4" w:space="0" w:color="000000"/>
              <w:bottom w:val="single" w:sz="4" w:space="0" w:color="000000"/>
              <w:right w:val="single" w:sz="4" w:space="0" w:color="000000"/>
            </w:tcBorders>
            <w:tcMar>
              <w:top w:w="120" w:type="dxa"/>
              <w:left w:w="120" w:type="dxa"/>
              <w:bottom w:w="80" w:type="dxa"/>
              <w:right w:w="120" w:type="dxa"/>
            </w:tcMar>
          </w:tcPr>
          <w:p w:rsidR="00745BCF" w:rsidRPr="00706AF5" w:rsidRDefault="00745BCF" w:rsidP="00180583">
            <w:pPr>
              <w:pStyle w:val="TableCellLeft"/>
              <w:keepLines/>
              <w:suppressAutoHyphens w:val="0"/>
              <w:rPr>
                <w:rFonts w:ascii="Century Schoolbook" w:hAnsi="Century Schoolbook"/>
                <w:w w:val="100"/>
                <w:sz w:val="22"/>
                <w:szCs w:val="22"/>
              </w:rPr>
            </w:pPr>
            <w:r w:rsidRPr="00706AF5">
              <w:rPr>
                <w:rFonts w:ascii="Century Schoolbook" w:hAnsi="Century Schoolbook"/>
                <w:w w:val="100"/>
                <w:sz w:val="22"/>
                <w:szCs w:val="22"/>
              </w:rPr>
              <w:t>The pipe symbol ’|’ is used to denote a choice and is</w:t>
            </w:r>
            <w:r>
              <w:rPr>
                <w:rFonts w:ascii="Century Schoolbook" w:hAnsi="Century Schoolbook"/>
                <w:w w:val="100"/>
                <w:sz w:val="22"/>
                <w:szCs w:val="22"/>
              </w:rPr>
              <w:t xml:space="preserve"> </w:t>
            </w:r>
            <w:r w:rsidRPr="00706AF5">
              <w:rPr>
                <w:rFonts w:ascii="Century Schoolbook" w:hAnsi="Century Schoolbook"/>
                <w:w w:val="100"/>
                <w:sz w:val="22"/>
                <w:szCs w:val="22"/>
              </w:rPr>
              <w:t xml:space="preserve">usually used with optional </w:t>
            </w:r>
            <w:r>
              <w:rPr>
                <w:rFonts w:ascii="Century Schoolbook" w:hAnsi="Century Schoolbook"/>
                <w:w w:val="100"/>
                <w:sz w:val="22"/>
                <w:szCs w:val="22"/>
              </w:rPr>
              <w:t>p</w:t>
            </w:r>
            <w:r w:rsidRPr="00706AF5">
              <w:rPr>
                <w:rFonts w:ascii="Century Schoolbook" w:hAnsi="Century Schoolbook"/>
                <w:w w:val="100"/>
                <w:sz w:val="22"/>
                <w:szCs w:val="22"/>
              </w:rPr>
              <w:t>arameters. An example is in the LIST command. You can use the GRIDTABLE or the UPDATE option, but not both. The syntax appears as follows with the pipe symbol between the two options:</w:t>
            </w:r>
          </w:p>
          <w:p w:rsidR="00745BCF" w:rsidRPr="00706AF5" w:rsidRDefault="00745BCF" w:rsidP="00180583">
            <w:pPr>
              <w:pStyle w:val="TableCellLeft"/>
              <w:keepLines/>
              <w:suppressAutoHyphens w:val="0"/>
              <w:rPr>
                <w:rFonts w:ascii="Century Schoolbook" w:hAnsi="Century Schoolbook"/>
                <w:sz w:val="22"/>
                <w:szCs w:val="22"/>
              </w:rPr>
            </w:pPr>
            <w:r w:rsidRPr="00706AF5">
              <w:rPr>
                <w:rFonts w:ascii="Century Schoolbook" w:hAnsi="Century Schoolbook"/>
                <w:w w:val="100"/>
                <w:sz w:val="22"/>
                <w:szCs w:val="22"/>
              </w:rPr>
              <w:t>LIST {* EXCEPT} &lt;VarNames&gt; {GRIDTABLE | UPDATE}</w:t>
            </w:r>
          </w:p>
        </w:tc>
      </w:tr>
      <w:tr w:rsidR="00745BCF" w:rsidRPr="00F85168" w:rsidTr="00180583">
        <w:trPr>
          <w:trHeight w:val="820"/>
        </w:trPr>
        <w:tc>
          <w:tcPr>
            <w:tcW w:w="3240" w:type="dxa"/>
            <w:tcBorders>
              <w:top w:val="single" w:sz="4" w:space="0" w:color="000000"/>
              <w:left w:val="single" w:sz="4" w:space="0" w:color="000000"/>
              <w:bottom w:val="single" w:sz="4" w:space="0" w:color="000000"/>
              <w:right w:val="single" w:sz="4" w:space="0" w:color="000000"/>
            </w:tcBorders>
            <w:tcMar>
              <w:top w:w="120" w:type="dxa"/>
              <w:left w:w="120" w:type="dxa"/>
              <w:bottom w:w="80" w:type="dxa"/>
              <w:right w:w="120" w:type="dxa"/>
            </w:tcMar>
          </w:tcPr>
          <w:p w:rsidR="00745BCF" w:rsidRDefault="00745BCF" w:rsidP="00180583">
            <w:pPr>
              <w:keepLines w:val="0"/>
              <w:autoSpaceDE w:val="0"/>
              <w:autoSpaceDN w:val="0"/>
              <w:adjustRightInd w:val="0"/>
              <w:spacing w:after="0"/>
              <w:rPr>
                <w:rFonts w:ascii="Courier New" w:eastAsiaTheme="minorHAnsi" w:hAnsi="Courier New" w:cs="Courier New"/>
                <w:color w:val="A52A2A"/>
                <w:sz w:val="20"/>
                <w:szCs w:val="20"/>
              </w:rPr>
            </w:pPr>
            <w:r>
              <w:rPr>
                <w:rFonts w:ascii="Courier New" w:eastAsiaTheme="minorHAnsi" w:hAnsi="Courier New" w:cs="Courier New"/>
                <w:color w:val="000000"/>
                <w:sz w:val="20"/>
                <w:szCs w:val="20"/>
              </w:rPr>
              <w:t>/</w:t>
            </w:r>
            <w:r>
              <w:rPr>
                <w:rFonts w:ascii="Courier New" w:eastAsiaTheme="minorHAnsi" w:hAnsi="Courier New" w:cs="Courier New"/>
                <w:color w:val="A52A2A"/>
                <w:sz w:val="20"/>
                <w:szCs w:val="20"/>
              </w:rPr>
              <w:t>*</w:t>
            </w:r>
          </w:p>
          <w:p w:rsidR="00745BCF" w:rsidRPr="00706AF5" w:rsidRDefault="00745BCF" w:rsidP="00180583">
            <w:pPr>
              <w:pStyle w:val="TableCellLeft"/>
              <w:keepLines/>
              <w:suppressAutoHyphens w:val="0"/>
              <w:rPr>
                <w:rFonts w:ascii="Century Schoolbook" w:hAnsi="Century Schoolbook"/>
                <w:b/>
                <w:bCs/>
                <w:sz w:val="22"/>
                <w:szCs w:val="22"/>
              </w:rPr>
            </w:pPr>
            <w:r>
              <w:rPr>
                <w:rFonts w:ascii="Courier New" w:eastAsiaTheme="minorHAnsi" w:hAnsi="Courier New" w:cs="Courier New"/>
                <w:color w:val="A52A2A"/>
                <w:sz w:val="20"/>
                <w:szCs w:val="20"/>
              </w:rPr>
              <w:t>*</w:t>
            </w:r>
            <w:r>
              <w:rPr>
                <w:rFonts w:ascii="Courier New" w:eastAsiaTheme="minorHAnsi" w:hAnsi="Courier New" w:cs="Courier New"/>
                <w:sz w:val="20"/>
                <w:szCs w:val="20"/>
              </w:rPr>
              <w:t>/</w:t>
            </w:r>
          </w:p>
        </w:tc>
        <w:tc>
          <w:tcPr>
            <w:tcW w:w="4820" w:type="dxa"/>
            <w:tcBorders>
              <w:top w:val="single" w:sz="4" w:space="0" w:color="000000"/>
              <w:left w:val="single" w:sz="4" w:space="0" w:color="000000"/>
              <w:bottom w:val="single" w:sz="4" w:space="0" w:color="000000"/>
              <w:right w:val="single" w:sz="4" w:space="0" w:color="000000"/>
            </w:tcBorders>
            <w:tcMar>
              <w:top w:w="120" w:type="dxa"/>
              <w:left w:w="120" w:type="dxa"/>
              <w:bottom w:w="80" w:type="dxa"/>
              <w:right w:w="120" w:type="dxa"/>
            </w:tcMar>
          </w:tcPr>
          <w:p w:rsidR="00745BCF" w:rsidRPr="00706AF5" w:rsidRDefault="00745BCF" w:rsidP="00180583">
            <w:pPr>
              <w:pStyle w:val="TableCellLeft"/>
              <w:keepLines/>
              <w:suppressAutoHyphens w:val="0"/>
              <w:rPr>
                <w:rFonts w:ascii="Century Schoolbook" w:hAnsi="Century Schoolbook"/>
                <w:sz w:val="22"/>
                <w:szCs w:val="22"/>
              </w:rPr>
            </w:pPr>
            <w:r>
              <w:rPr>
                <w:rFonts w:ascii="Century Schoolbook" w:hAnsi="Century Schoolbook"/>
                <w:w w:val="100"/>
                <w:sz w:val="22"/>
                <w:szCs w:val="22"/>
              </w:rPr>
              <w:t>The combination of backslash a</w:t>
            </w:r>
            <w:r w:rsidRPr="00706AF5">
              <w:rPr>
                <w:rFonts w:ascii="Century Schoolbook" w:hAnsi="Century Schoolbook"/>
                <w:w w:val="100"/>
                <w:sz w:val="22"/>
                <w:szCs w:val="22"/>
              </w:rPr>
              <w:t>n</w:t>
            </w:r>
            <w:r>
              <w:rPr>
                <w:rFonts w:ascii="Century Schoolbook" w:hAnsi="Century Schoolbook"/>
                <w:w w:val="100"/>
                <w:sz w:val="22"/>
                <w:szCs w:val="22"/>
              </w:rPr>
              <w:t>d</w:t>
            </w:r>
            <w:r w:rsidRPr="00706AF5">
              <w:rPr>
                <w:rFonts w:ascii="Century Schoolbook" w:hAnsi="Century Schoolbook"/>
                <w:w w:val="100"/>
                <w:sz w:val="22"/>
                <w:szCs w:val="22"/>
              </w:rPr>
              <w:t xml:space="preserve"> asterisk in the beginning of a line of code</w:t>
            </w:r>
            <w:r>
              <w:rPr>
                <w:rFonts w:ascii="Century Schoolbook" w:hAnsi="Century Schoolbook"/>
                <w:w w:val="100"/>
                <w:sz w:val="22"/>
                <w:szCs w:val="22"/>
              </w:rPr>
              <w:t xml:space="preserve"> and an asterisk and backslash,</w:t>
            </w:r>
            <w:r w:rsidRPr="00706AF5">
              <w:rPr>
                <w:rFonts w:ascii="Century Schoolbook" w:hAnsi="Century Schoolbook"/>
                <w:w w:val="100"/>
                <w:sz w:val="22"/>
                <w:szCs w:val="22"/>
              </w:rPr>
              <w:t xml:space="preserve"> as shown in some code samples, indicates a comment. Comments are skipped when a program is run.</w:t>
            </w:r>
          </w:p>
        </w:tc>
      </w:tr>
      <w:tr w:rsidR="00745BCF" w:rsidRPr="00F85168" w:rsidTr="00180583">
        <w:trPr>
          <w:trHeight w:val="660"/>
        </w:trPr>
        <w:tc>
          <w:tcPr>
            <w:tcW w:w="3240" w:type="dxa"/>
            <w:tcBorders>
              <w:top w:val="single" w:sz="4" w:space="0" w:color="000000"/>
              <w:left w:val="single" w:sz="4" w:space="0" w:color="000000"/>
              <w:bottom w:val="single" w:sz="4" w:space="0" w:color="000000"/>
              <w:right w:val="single" w:sz="4" w:space="0" w:color="000000"/>
            </w:tcBorders>
            <w:tcMar>
              <w:top w:w="120" w:type="dxa"/>
              <w:left w:w="120" w:type="dxa"/>
              <w:bottom w:w="80" w:type="dxa"/>
              <w:right w:w="120" w:type="dxa"/>
            </w:tcMar>
          </w:tcPr>
          <w:p w:rsidR="00745BCF" w:rsidRPr="00706AF5" w:rsidRDefault="00745BCF" w:rsidP="00180583">
            <w:pPr>
              <w:pStyle w:val="TableCellLeft"/>
              <w:keepLines/>
              <w:suppressAutoHyphens w:val="0"/>
              <w:rPr>
                <w:rFonts w:ascii="Century Schoolbook" w:hAnsi="Century Schoolbook"/>
                <w:b/>
                <w:bCs/>
                <w:sz w:val="22"/>
                <w:szCs w:val="22"/>
              </w:rPr>
            </w:pPr>
            <w:r w:rsidRPr="00706AF5">
              <w:rPr>
                <w:rFonts w:ascii="Century Schoolbook" w:hAnsi="Century Schoolbook"/>
                <w:b/>
                <w:bCs/>
                <w:w w:val="100"/>
                <w:sz w:val="22"/>
                <w:szCs w:val="22"/>
              </w:rPr>
              <w:t>" "</w:t>
            </w:r>
          </w:p>
        </w:tc>
        <w:tc>
          <w:tcPr>
            <w:tcW w:w="4820" w:type="dxa"/>
            <w:tcBorders>
              <w:top w:val="single" w:sz="4" w:space="0" w:color="000000"/>
              <w:left w:val="single" w:sz="4" w:space="0" w:color="000000"/>
              <w:bottom w:val="single" w:sz="4" w:space="0" w:color="000000"/>
              <w:right w:val="single" w:sz="4" w:space="0" w:color="000000"/>
            </w:tcBorders>
            <w:tcMar>
              <w:top w:w="120" w:type="dxa"/>
              <w:left w:w="120" w:type="dxa"/>
              <w:bottom w:w="80" w:type="dxa"/>
              <w:right w:w="120" w:type="dxa"/>
            </w:tcMar>
          </w:tcPr>
          <w:p w:rsidR="00745BCF" w:rsidRPr="00706AF5" w:rsidRDefault="00745BCF" w:rsidP="00180583">
            <w:pPr>
              <w:pStyle w:val="TableCellLeft"/>
              <w:keepLines/>
              <w:suppressAutoHyphens w:val="0"/>
              <w:rPr>
                <w:rFonts w:ascii="Century Schoolbook" w:hAnsi="Century Schoolbook"/>
                <w:w w:val="100"/>
                <w:sz w:val="22"/>
                <w:szCs w:val="22"/>
              </w:rPr>
            </w:pPr>
            <w:r w:rsidRPr="00706AF5">
              <w:rPr>
                <w:rFonts w:ascii="Century Schoolbook" w:hAnsi="Century Schoolbook"/>
                <w:w w:val="100"/>
                <w:sz w:val="22"/>
                <w:szCs w:val="22"/>
              </w:rPr>
              <w:t>Quotation marks must surround all text values as in:</w:t>
            </w:r>
          </w:p>
          <w:p w:rsidR="00745BCF" w:rsidRPr="00536A99" w:rsidRDefault="00745BCF" w:rsidP="00180583">
            <w:pPr>
              <w:pStyle w:val="TableCellLeft"/>
              <w:keepLines/>
              <w:suppressAutoHyphens w:val="0"/>
              <w:rPr>
                <w:rFonts w:ascii="Courier New" w:hAnsi="Courier New" w:cs="Courier New"/>
              </w:rPr>
            </w:pPr>
            <w:r w:rsidRPr="00536A99">
              <w:rPr>
                <w:rFonts w:ascii="Courier New" w:hAnsi="Courier New" w:cs="Courier New"/>
                <w:w w:val="100"/>
              </w:rPr>
              <w:t>DIALOG "Notice: Date of birth is invalid."</w:t>
            </w:r>
          </w:p>
        </w:tc>
      </w:tr>
      <w:tr w:rsidR="00745BCF" w:rsidRPr="00F85168" w:rsidTr="00180583">
        <w:tc>
          <w:tcPr>
            <w:tcW w:w="8060" w:type="dxa"/>
            <w:gridSpan w:val="2"/>
            <w:tcBorders>
              <w:top w:val="nil"/>
              <w:left w:val="nil"/>
              <w:bottom w:val="nil"/>
              <w:right w:val="nil"/>
            </w:tcBorders>
            <w:tcMar>
              <w:top w:w="120" w:type="dxa"/>
              <w:left w:w="120" w:type="dxa"/>
              <w:bottom w:w="80" w:type="dxa"/>
              <w:right w:w="120" w:type="dxa"/>
            </w:tcMar>
            <w:vAlign w:val="center"/>
          </w:tcPr>
          <w:p w:rsidR="00745BCF" w:rsidRPr="00706AF5" w:rsidRDefault="00745BCF" w:rsidP="00180583">
            <w:pPr>
              <w:pStyle w:val="TableTitle"/>
              <w:keepLines/>
              <w:spacing w:after="200"/>
              <w:ind w:left="0"/>
              <w:jc w:val="left"/>
              <w:rPr>
                <w:rFonts w:ascii="Century Schoolbook" w:hAnsi="Century Schoolbook"/>
                <w:sz w:val="22"/>
                <w:szCs w:val="22"/>
              </w:rPr>
            </w:pPr>
          </w:p>
        </w:tc>
      </w:tr>
    </w:tbl>
    <w:p w:rsidR="00745BCF" w:rsidRPr="00F85168" w:rsidRDefault="00745BCF" w:rsidP="00745BCF">
      <w:pPr>
        <w:pStyle w:val="Body1"/>
        <w:spacing w:line="280" w:lineRule="atLeast"/>
        <w:rPr>
          <w:rFonts w:cs="Times New Roman"/>
          <w:w w:val="100"/>
          <w:sz w:val="24"/>
          <w:szCs w:val="24"/>
        </w:rPr>
      </w:pPr>
    </w:p>
    <w:p w:rsidR="00745BCF" w:rsidRPr="00F85168" w:rsidRDefault="00745BCF" w:rsidP="00745BCF">
      <w:pPr>
        <w:pStyle w:val="Heading2"/>
        <w:rPr>
          <w:rFonts w:ascii="Century Schoolbook" w:hAnsi="Century Schoolbook"/>
        </w:rPr>
      </w:pPr>
      <w:bookmarkStart w:id="528" w:name="RTF35313831363a204865616469"/>
      <w:bookmarkStart w:id="529" w:name="_Toc309980915"/>
      <w:bookmarkStart w:id="530" w:name="_Toc332822793"/>
      <w:r w:rsidRPr="00F85168">
        <w:rPr>
          <w:rFonts w:ascii="Century Schoolbook" w:hAnsi="Century Schoolbook"/>
        </w:rPr>
        <w:t>Operators</w:t>
      </w:r>
      <w:bookmarkEnd w:id="528"/>
      <w:bookmarkEnd w:id="529"/>
      <w:bookmarkEnd w:id="530"/>
    </w:p>
    <w:p w:rsidR="00745BCF" w:rsidRPr="00F85168" w:rsidRDefault="00745BCF" w:rsidP="00745BCF">
      <w:pPr>
        <w:pStyle w:val="Body1"/>
        <w:rPr>
          <w:w w:val="100"/>
        </w:rPr>
      </w:pPr>
      <w:r w:rsidRPr="00F85168">
        <w:rPr>
          <w:w w:val="100"/>
        </w:rPr>
        <w:t xml:space="preserve">There are various types of </w:t>
      </w:r>
      <w:r w:rsidRPr="00F85168">
        <w:rPr>
          <w:w w:val="100"/>
        </w:rPr>
        <w:fldChar w:fldCharType="begin"/>
      </w:r>
      <w:r w:rsidRPr="00F85168">
        <w:rPr>
          <w:w w:val="100"/>
        </w:rPr>
        <w:instrText>xe "operators"</w:instrText>
      </w:r>
      <w:r w:rsidRPr="00F85168">
        <w:rPr>
          <w:w w:val="100"/>
        </w:rPr>
        <w:fldChar w:fldCharType="end"/>
      </w:r>
      <w:r w:rsidRPr="00F85168">
        <w:rPr>
          <w:w w:val="100"/>
        </w:rPr>
        <w:t>operators discussed in this appendix. The following types are provided:</w:t>
      </w:r>
    </w:p>
    <w:p w:rsidR="00745BCF" w:rsidRPr="00F85168" w:rsidRDefault="00745BCF" w:rsidP="00745BCF">
      <w:pPr>
        <w:pStyle w:val="ListBullet1A"/>
        <w:numPr>
          <w:ilvl w:val="0"/>
          <w:numId w:val="249"/>
        </w:numPr>
        <w:rPr>
          <w:w w:val="100"/>
        </w:rPr>
      </w:pPr>
      <w:r w:rsidRPr="00053189">
        <w:rPr>
          <w:b/>
          <w:w w:val="100"/>
        </w:rPr>
        <w:fldChar w:fldCharType="begin"/>
      </w:r>
      <w:r w:rsidRPr="00053189">
        <w:rPr>
          <w:b/>
          <w:w w:val="100"/>
        </w:rPr>
        <w:instrText>xe "arithmetic operator"</w:instrText>
      </w:r>
      <w:r w:rsidRPr="00053189">
        <w:rPr>
          <w:b/>
          <w:w w:val="100"/>
        </w:rPr>
        <w:fldChar w:fldCharType="end"/>
      </w:r>
      <w:r w:rsidRPr="00053189">
        <w:rPr>
          <w:b/>
          <w:w w:val="100"/>
        </w:rPr>
        <w:t>Arithmetic Operators</w:t>
      </w:r>
      <w:r w:rsidRPr="00F85168">
        <w:rPr>
          <w:w w:val="100"/>
        </w:rPr>
        <w:t xml:space="preserve"> are used to perform mathematical calculations.</w:t>
      </w:r>
    </w:p>
    <w:p w:rsidR="00745BCF" w:rsidRPr="00F85168" w:rsidRDefault="00745BCF" w:rsidP="00745BCF">
      <w:pPr>
        <w:pStyle w:val="ListBullet1A"/>
        <w:numPr>
          <w:ilvl w:val="0"/>
          <w:numId w:val="249"/>
        </w:numPr>
        <w:rPr>
          <w:w w:val="100"/>
        </w:rPr>
      </w:pPr>
      <w:r w:rsidRPr="00053189">
        <w:rPr>
          <w:b/>
          <w:w w:val="100"/>
        </w:rPr>
        <w:fldChar w:fldCharType="begin"/>
      </w:r>
      <w:r w:rsidRPr="00053189">
        <w:rPr>
          <w:b/>
          <w:w w:val="100"/>
        </w:rPr>
        <w:instrText>xe "assignment operator"</w:instrText>
      </w:r>
      <w:r w:rsidRPr="00053189">
        <w:rPr>
          <w:b/>
          <w:w w:val="100"/>
        </w:rPr>
        <w:fldChar w:fldCharType="end"/>
      </w:r>
      <w:r w:rsidRPr="00053189">
        <w:rPr>
          <w:b/>
          <w:w w:val="100"/>
        </w:rPr>
        <w:t>Assignment Operators</w:t>
      </w:r>
      <w:r w:rsidRPr="00F85168">
        <w:rPr>
          <w:w w:val="100"/>
        </w:rPr>
        <w:t xml:space="preserve"> are used to assign a value to a property or variable. Assignment Operators can be numeric, date, system, time, or text.</w:t>
      </w:r>
    </w:p>
    <w:p w:rsidR="00745BCF" w:rsidRPr="00F85168" w:rsidRDefault="00745BCF" w:rsidP="00745BCF">
      <w:pPr>
        <w:pStyle w:val="ListBullet1A"/>
        <w:numPr>
          <w:ilvl w:val="0"/>
          <w:numId w:val="249"/>
        </w:numPr>
        <w:rPr>
          <w:w w:val="100"/>
        </w:rPr>
      </w:pPr>
      <w:r w:rsidRPr="00053189">
        <w:rPr>
          <w:b/>
          <w:w w:val="100"/>
        </w:rPr>
        <w:t>Comparison Operators</w:t>
      </w:r>
      <w:r w:rsidRPr="00F85168">
        <w:rPr>
          <w:w w:val="100"/>
        </w:rPr>
        <w:t xml:space="preserve"> are used to perform comparisons.</w:t>
      </w:r>
    </w:p>
    <w:p w:rsidR="00745BCF" w:rsidRPr="00F85168" w:rsidRDefault="00745BCF" w:rsidP="00745BCF">
      <w:pPr>
        <w:pStyle w:val="ListBullet1A"/>
        <w:numPr>
          <w:ilvl w:val="0"/>
          <w:numId w:val="249"/>
        </w:numPr>
        <w:rPr>
          <w:w w:val="100"/>
        </w:rPr>
      </w:pPr>
      <w:r w:rsidRPr="00053189">
        <w:rPr>
          <w:b/>
          <w:w w:val="100"/>
        </w:rPr>
        <w:t>Concatenation Operators</w:t>
      </w:r>
      <w:r w:rsidRPr="00F85168">
        <w:rPr>
          <w:w w:val="100"/>
        </w:rPr>
        <w:t xml:space="preserve"> are used to combine strings. </w:t>
      </w:r>
    </w:p>
    <w:p w:rsidR="00745BCF" w:rsidRPr="00F85168" w:rsidRDefault="00745BCF" w:rsidP="00745BCF">
      <w:pPr>
        <w:pStyle w:val="ListBullet1A"/>
        <w:numPr>
          <w:ilvl w:val="0"/>
          <w:numId w:val="249"/>
        </w:numPr>
        <w:rPr>
          <w:w w:val="100"/>
        </w:rPr>
      </w:pPr>
      <w:r w:rsidRPr="00053189">
        <w:rPr>
          <w:b/>
          <w:w w:val="100"/>
        </w:rPr>
        <w:t>Logical Operators</w:t>
      </w:r>
      <w:r w:rsidRPr="00F85168">
        <w:rPr>
          <w:w w:val="100"/>
        </w:rPr>
        <w:t xml:space="preserve"> are used to perform logical operations and include AND, OR, or NOT.</w:t>
      </w:r>
    </w:p>
    <w:p w:rsidR="00745BCF" w:rsidRPr="00F85168" w:rsidRDefault="00745BCF" w:rsidP="00745BCF">
      <w:pPr>
        <w:pStyle w:val="ListBullet1A"/>
        <w:numPr>
          <w:ilvl w:val="0"/>
          <w:numId w:val="249"/>
        </w:numPr>
        <w:rPr>
          <w:w w:val="100"/>
        </w:rPr>
      </w:pPr>
      <w:r w:rsidRPr="00053189">
        <w:rPr>
          <w:b/>
          <w:w w:val="100"/>
        </w:rPr>
        <w:fldChar w:fldCharType="begin"/>
      </w:r>
      <w:r w:rsidRPr="00053189">
        <w:rPr>
          <w:b/>
          <w:w w:val="100"/>
        </w:rPr>
        <w:instrText>xe "Boolean"</w:instrText>
      </w:r>
      <w:r w:rsidRPr="00053189">
        <w:rPr>
          <w:b/>
          <w:w w:val="100"/>
        </w:rPr>
        <w:fldChar w:fldCharType="end"/>
      </w:r>
      <w:r w:rsidRPr="00053189">
        <w:rPr>
          <w:b/>
          <w:w w:val="100"/>
        </w:rPr>
        <w:t>Boolean Operators</w:t>
      </w:r>
      <w:r w:rsidRPr="00F85168">
        <w:rPr>
          <w:w w:val="100"/>
        </w:rPr>
        <w:t xml:space="preserve"> include AND, OR, XOR, or NOT and can have one of two values, true or false.</w:t>
      </w:r>
    </w:p>
    <w:p w:rsidR="00745BCF" w:rsidRPr="00C810A5" w:rsidRDefault="00745BCF" w:rsidP="00536A99"/>
    <w:p w:rsidR="00745BCF" w:rsidRPr="00F85168" w:rsidRDefault="00745BCF" w:rsidP="00745BCF">
      <w:pPr>
        <w:pStyle w:val="Heading3"/>
        <w:rPr>
          <w:rFonts w:ascii="Century Schoolbook" w:hAnsi="Century Schoolbook"/>
        </w:rPr>
      </w:pPr>
      <w:bookmarkStart w:id="531" w:name="_Toc309980916"/>
      <w:bookmarkStart w:id="532" w:name="_Toc332822794"/>
      <w:r w:rsidRPr="00F85168">
        <w:rPr>
          <w:rFonts w:ascii="Century Schoolbook" w:hAnsi="Century Schoolbook"/>
        </w:rPr>
        <w:lastRenderedPageBreak/>
        <w:t>Operator Precedence</w:t>
      </w:r>
      <w:bookmarkEnd w:id="531"/>
      <w:bookmarkEnd w:id="532"/>
    </w:p>
    <w:p w:rsidR="00745BCF" w:rsidRPr="00F85168" w:rsidRDefault="00745BCF" w:rsidP="00745BCF">
      <w:pPr>
        <w:pStyle w:val="Body1"/>
        <w:rPr>
          <w:w w:val="100"/>
        </w:rPr>
      </w:pPr>
      <w:r>
        <w:rPr>
          <w:w w:val="100"/>
        </w:rPr>
        <w:t>If</w:t>
      </w:r>
      <w:r w:rsidRPr="00F85168">
        <w:rPr>
          <w:w w:val="100"/>
        </w:rPr>
        <w:t xml:space="preserve"> several operations occur in an expression, each part is evaluated and resolved in a predetermined order called Operator Precedence. Parentheses can be used to override the order of precedence and </w:t>
      </w:r>
      <w:r>
        <w:rPr>
          <w:w w:val="100"/>
        </w:rPr>
        <w:t>evaluate</w:t>
      </w:r>
      <w:r w:rsidRPr="00F85168">
        <w:rPr>
          <w:w w:val="100"/>
        </w:rPr>
        <w:t xml:space="preserve"> some parts of an expression before others. Operations within parentheses are always performed before those outside. Within parentheses, however, normal Operator Precedence is maintained.</w:t>
      </w:r>
    </w:p>
    <w:p w:rsidR="00745BCF" w:rsidRPr="00F85168" w:rsidRDefault="00745BCF" w:rsidP="00745BCF">
      <w:pPr>
        <w:pStyle w:val="Body1"/>
        <w:rPr>
          <w:rFonts w:cs="Times New Roman"/>
          <w:w w:val="100"/>
          <w:sz w:val="24"/>
          <w:szCs w:val="24"/>
        </w:rPr>
      </w:pPr>
      <w:r>
        <w:rPr>
          <w:w w:val="100"/>
        </w:rPr>
        <w:t>If</w:t>
      </w:r>
      <w:r w:rsidRPr="00F85168">
        <w:rPr>
          <w:w w:val="100"/>
        </w:rPr>
        <w:t xml:space="preserve"> expressions contain operators from more than one category, arithmetic operators are evaluated first, comparison operators next, and logical operators last. Comparison operators all have equal precedence; they are evaluated in the left-to-right order in which they appear. Arithmetic and logical operators are evaluated in the following order of precedence:</w:t>
      </w:r>
    </w:p>
    <w:tbl>
      <w:tblPr>
        <w:tblW w:w="0" w:type="auto"/>
        <w:tblInd w:w="120" w:type="dxa"/>
        <w:tblLayout w:type="fixed"/>
        <w:tblCellMar>
          <w:top w:w="80" w:type="dxa"/>
          <w:left w:w="120" w:type="dxa"/>
          <w:bottom w:w="40" w:type="dxa"/>
          <w:right w:w="120" w:type="dxa"/>
        </w:tblCellMar>
        <w:tblLook w:val="0000" w:firstRow="0" w:lastRow="0" w:firstColumn="0" w:lastColumn="0" w:noHBand="0" w:noVBand="0"/>
      </w:tblPr>
      <w:tblGrid>
        <w:gridCol w:w="2160"/>
        <w:gridCol w:w="2160"/>
        <w:gridCol w:w="1080"/>
      </w:tblGrid>
      <w:tr w:rsidR="00745BCF" w:rsidRPr="00F85168" w:rsidTr="00180583">
        <w:trPr>
          <w:trHeight w:val="420"/>
        </w:trPr>
        <w:tc>
          <w:tcPr>
            <w:tcW w:w="216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rsidR="00745BCF" w:rsidRPr="00F85168" w:rsidRDefault="00745BCF" w:rsidP="00180583">
            <w:pPr>
              <w:pStyle w:val="TableHeading1"/>
              <w:rPr>
                <w:rFonts w:ascii="Century Schoolbook" w:hAnsi="Century Schoolbook"/>
              </w:rPr>
            </w:pPr>
            <w:r w:rsidRPr="00F85168">
              <w:rPr>
                <w:rFonts w:ascii="Century Schoolbook" w:hAnsi="Century Schoolbook"/>
                <w:w w:val="100"/>
              </w:rPr>
              <w:t>Arithmetic</w:t>
            </w:r>
          </w:p>
        </w:tc>
        <w:tc>
          <w:tcPr>
            <w:tcW w:w="216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rsidR="00745BCF" w:rsidRPr="00F85168" w:rsidRDefault="00745BCF" w:rsidP="00180583">
            <w:pPr>
              <w:pStyle w:val="TableHeading1"/>
              <w:rPr>
                <w:rFonts w:ascii="Century Schoolbook" w:hAnsi="Century Schoolbook"/>
              </w:rPr>
            </w:pPr>
            <w:r w:rsidRPr="00F85168">
              <w:rPr>
                <w:rFonts w:ascii="Century Schoolbook" w:hAnsi="Century Schoolbook"/>
                <w:w w:val="100"/>
              </w:rPr>
              <w:t>Comparison</w:t>
            </w:r>
          </w:p>
        </w:tc>
        <w:tc>
          <w:tcPr>
            <w:tcW w:w="108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rsidR="00745BCF" w:rsidRPr="00F85168" w:rsidRDefault="00745BCF" w:rsidP="00180583">
            <w:pPr>
              <w:pStyle w:val="TableHeading1"/>
              <w:rPr>
                <w:rFonts w:ascii="Century Schoolbook" w:hAnsi="Century Schoolbook"/>
              </w:rPr>
            </w:pPr>
            <w:r w:rsidRPr="00F85168">
              <w:rPr>
                <w:rFonts w:ascii="Century Schoolbook" w:hAnsi="Century Schoolbook"/>
                <w:w w:val="100"/>
              </w:rPr>
              <w:t>Logical</w:t>
            </w:r>
          </w:p>
        </w:tc>
      </w:tr>
      <w:tr w:rsidR="00745BCF" w:rsidRPr="00F85168" w:rsidTr="00180583">
        <w:trPr>
          <w:trHeight w:val="300"/>
        </w:trPr>
        <w:tc>
          <w:tcPr>
            <w:tcW w:w="21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Negation (-)</w:t>
            </w:r>
          </w:p>
        </w:tc>
        <w:tc>
          <w:tcPr>
            <w:tcW w:w="21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Equality (=)</w:t>
            </w:r>
          </w:p>
        </w:tc>
        <w:tc>
          <w:tcPr>
            <w:tcW w:w="10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Not</w:t>
            </w:r>
          </w:p>
        </w:tc>
      </w:tr>
      <w:tr w:rsidR="00745BCF" w:rsidRPr="00F85168" w:rsidTr="00180583">
        <w:trPr>
          <w:trHeight w:val="300"/>
        </w:trPr>
        <w:tc>
          <w:tcPr>
            <w:tcW w:w="21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Exponentiation (^)</w:t>
            </w:r>
          </w:p>
        </w:tc>
        <w:tc>
          <w:tcPr>
            <w:tcW w:w="21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Inequality (&lt;&gt;)</w:t>
            </w:r>
          </w:p>
        </w:tc>
        <w:tc>
          <w:tcPr>
            <w:tcW w:w="10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And</w:t>
            </w:r>
          </w:p>
        </w:tc>
      </w:tr>
      <w:tr w:rsidR="00745BCF" w:rsidRPr="00F85168" w:rsidTr="00180583">
        <w:trPr>
          <w:trHeight w:val="520"/>
        </w:trPr>
        <w:tc>
          <w:tcPr>
            <w:tcW w:w="21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Multiplication and division (*, /)</w:t>
            </w:r>
          </w:p>
        </w:tc>
        <w:tc>
          <w:tcPr>
            <w:tcW w:w="21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Less than (&lt;)</w:t>
            </w:r>
          </w:p>
        </w:tc>
        <w:tc>
          <w:tcPr>
            <w:tcW w:w="10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Or</w:t>
            </w:r>
          </w:p>
        </w:tc>
      </w:tr>
      <w:tr w:rsidR="00745BCF" w:rsidRPr="00F85168" w:rsidTr="00180583">
        <w:trPr>
          <w:trHeight w:val="300"/>
        </w:trPr>
        <w:tc>
          <w:tcPr>
            <w:tcW w:w="21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Integer division (\)</w:t>
            </w:r>
          </w:p>
        </w:tc>
        <w:tc>
          <w:tcPr>
            <w:tcW w:w="21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Greater than (&gt;)</w:t>
            </w:r>
          </w:p>
        </w:tc>
        <w:tc>
          <w:tcPr>
            <w:tcW w:w="10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Xor</w:t>
            </w:r>
          </w:p>
        </w:tc>
      </w:tr>
      <w:tr w:rsidR="00745BCF" w:rsidRPr="00F85168" w:rsidTr="00180583">
        <w:trPr>
          <w:trHeight w:val="520"/>
        </w:trPr>
        <w:tc>
          <w:tcPr>
            <w:tcW w:w="21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Modulus arithmetic (Mod)</w:t>
            </w:r>
          </w:p>
        </w:tc>
        <w:tc>
          <w:tcPr>
            <w:tcW w:w="21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Less than or equal to (&lt;=)</w:t>
            </w:r>
          </w:p>
        </w:tc>
        <w:tc>
          <w:tcPr>
            <w:tcW w:w="10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p>
        </w:tc>
      </w:tr>
      <w:tr w:rsidR="00745BCF" w:rsidRPr="00F85168" w:rsidTr="00180583">
        <w:trPr>
          <w:trHeight w:val="520"/>
        </w:trPr>
        <w:tc>
          <w:tcPr>
            <w:tcW w:w="21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Addition and Subtraction (+, -)</w:t>
            </w:r>
          </w:p>
        </w:tc>
        <w:tc>
          <w:tcPr>
            <w:tcW w:w="21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Greater than or equal to (&gt;=)</w:t>
            </w:r>
          </w:p>
        </w:tc>
        <w:tc>
          <w:tcPr>
            <w:tcW w:w="10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p>
        </w:tc>
      </w:tr>
      <w:tr w:rsidR="00745BCF" w:rsidRPr="00F85168" w:rsidTr="00180583">
        <w:trPr>
          <w:trHeight w:val="300"/>
        </w:trPr>
        <w:tc>
          <w:tcPr>
            <w:tcW w:w="21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String concatenation (&amp;)</w:t>
            </w:r>
          </w:p>
        </w:tc>
        <w:tc>
          <w:tcPr>
            <w:tcW w:w="21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Is</w:t>
            </w:r>
          </w:p>
        </w:tc>
        <w:tc>
          <w:tcPr>
            <w:tcW w:w="10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p>
        </w:tc>
      </w:tr>
      <w:tr w:rsidR="00745BCF" w:rsidRPr="00F85168" w:rsidTr="00180583">
        <w:tc>
          <w:tcPr>
            <w:tcW w:w="5400" w:type="dxa"/>
            <w:gridSpan w:val="3"/>
            <w:tcBorders>
              <w:top w:val="nil"/>
              <w:left w:val="nil"/>
              <w:bottom w:val="nil"/>
              <w:right w:val="nil"/>
            </w:tcBorders>
            <w:tcMar>
              <w:top w:w="80" w:type="dxa"/>
              <w:left w:w="120" w:type="dxa"/>
              <w:bottom w:w="40" w:type="dxa"/>
              <w:right w:w="120" w:type="dxa"/>
            </w:tcMar>
            <w:vAlign w:val="center"/>
          </w:tcPr>
          <w:p w:rsidR="00745BCF" w:rsidRPr="00F85168" w:rsidRDefault="00745BCF" w:rsidP="00180583">
            <w:pPr>
              <w:pStyle w:val="TableTitle"/>
              <w:numPr>
                <w:ilvl w:val="0"/>
                <w:numId w:val="246"/>
              </w:numPr>
              <w:rPr>
                <w:rFonts w:ascii="Century Schoolbook" w:hAnsi="Century Schoolbook"/>
              </w:rPr>
            </w:pPr>
            <w:r w:rsidRPr="00F85168">
              <w:rPr>
                <w:rFonts w:ascii="Century Schoolbook" w:hAnsi="Century Schoolbook"/>
                <w:w w:val="100"/>
              </w:rPr>
              <w:t>Arithmetic and Logical Operators</w:t>
            </w:r>
          </w:p>
        </w:tc>
      </w:tr>
    </w:tbl>
    <w:p w:rsidR="00745BCF" w:rsidRPr="00F85168" w:rsidRDefault="00745BCF" w:rsidP="00745BCF">
      <w:pPr>
        <w:pStyle w:val="Body1"/>
        <w:rPr>
          <w:rFonts w:cs="Times New Roman"/>
          <w:w w:val="100"/>
          <w:sz w:val="24"/>
          <w:szCs w:val="24"/>
        </w:rPr>
      </w:pPr>
    </w:p>
    <w:p w:rsidR="00745BCF" w:rsidRPr="00F85168" w:rsidRDefault="00745BCF" w:rsidP="00745BCF">
      <w:pPr>
        <w:pStyle w:val="Body1"/>
        <w:rPr>
          <w:w w:val="100"/>
        </w:rPr>
      </w:pPr>
      <w:r>
        <w:rPr>
          <w:w w:val="100"/>
        </w:rPr>
        <w:t>If</w:t>
      </w:r>
      <w:r w:rsidRPr="00F85168">
        <w:rPr>
          <w:w w:val="100"/>
        </w:rPr>
        <w:t xml:space="preserve"> </w:t>
      </w:r>
      <w:r>
        <w:rPr>
          <w:w w:val="100"/>
        </w:rPr>
        <w:t xml:space="preserve">addition and subtraction, </w:t>
      </w:r>
      <w:r w:rsidRPr="00F85168">
        <w:rPr>
          <w:w w:val="100"/>
        </w:rPr>
        <w:t>multiplication and division</w:t>
      </w:r>
      <w:r>
        <w:rPr>
          <w:w w:val="100"/>
        </w:rPr>
        <w:t>,</w:t>
      </w:r>
      <w:r w:rsidRPr="00F85168">
        <w:rPr>
          <w:w w:val="100"/>
        </w:rPr>
        <w:t xml:space="preserve"> occur together </w:t>
      </w:r>
      <w:r>
        <w:rPr>
          <w:w w:val="100"/>
        </w:rPr>
        <w:t xml:space="preserve">respectively </w:t>
      </w:r>
      <w:r w:rsidRPr="00F85168">
        <w:rPr>
          <w:w w:val="100"/>
        </w:rPr>
        <w:t xml:space="preserve">in an expression, each operation is evaluated as it occurs from left to right. </w:t>
      </w:r>
    </w:p>
    <w:p w:rsidR="00745BCF" w:rsidRPr="00F85168" w:rsidRDefault="00745BCF" w:rsidP="00745BCF">
      <w:pPr>
        <w:pStyle w:val="Body1"/>
        <w:rPr>
          <w:w w:val="100"/>
        </w:rPr>
      </w:pPr>
      <w:r w:rsidRPr="00F85168">
        <w:rPr>
          <w:w w:val="100"/>
        </w:rPr>
        <w:t>The string concatenation operator (&amp;) is not an arithmetic operator, but in precedence</w:t>
      </w:r>
      <w:r>
        <w:rPr>
          <w:w w:val="100"/>
        </w:rPr>
        <w:t>,</w:t>
      </w:r>
      <w:r w:rsidRPr="00F85168">
        <w:rPr>
          <w:w w:val="100"/>
        </w:rPr>
        <w:t xml:space="preserve"> it does fall after all arithmetic </w:t>
      </w:r>
      <w:r w:rsidRPr="00F85168">
        <w:rPr>
          <w:w w:val="100"/>
        </w:rPr>
        <w:fldChar w:fldCharType="begin"/>
      </w:r>
      <w:r w:rsidRPr="00F85168">
        <w:rPr>
          <w:w w:val="100"/>
        </w:rPr>
        <w:instrText>xe "operators"</w:instrText>
      </w:r>
      <w:r w:rsidRPr="00F85168">
        <w:rPr>
          <w:w w:val="100"/>
        </w:rPr>
        <w:fldChar w:fldCharType="end"/>
      </w:r>
      <w:r w:rsidRPr="00F85168">
        <w:rPr>
          <w:w w:val="100"/>
        </w:rPr>
        <w:t>operators and before all comparison operators. The Is operator is an object reference comparison operator. It does not compare objects or their values; it checks only to determine whether two object references refer to the same object.</w:t>
      </w:r>
    </w:p>
    <w:p w:rsidR="00745BCF" w:rsidRDefault="00745BCF" w:rsidP="00536A99">
      <w:bookmarkStart w:id="533" w:name="_Toc309980917"/>
    </w:p>
    <w:p w:rsidR="00C810A5" w:rsidRDefault="00C810A5" w:rsidP="00536A99"/>
    <w:p w:rsidR="00C810A5" w:rsidRDefault="00C810A5" w:rsidP="00536A99"/>
    <w:p w:rsidR="00C810A5" w:rsidRPr="00C810A5" w:rsidRDefault="00C810A5" w:rsidP="00536A99"/>
    <w:p w:rsidR="00745BCF" w:rsidRPr="00F85168" w:rsidRDefault="00745BCF" w:rsidP="00745BCF">
      <w:pPr>
        <w:pStyle w:val="Heading3"/>
        <w:rPr>
          <w:rFonts w:ascii="Century Schoolbook" w:hAnsi="Century Schoolbook"/>
        </w:rPr>
      </w:pPr>
      <w:bookmarkStart w:id="534" w:name="_Toc332822795"/>
      <w:r w:rsidRPr="00F85168">
        <w:rPr>
          <w:rFonts w:ascii="Century Schoolbook" w:hAnsi="Century Schoolbook"/>
        </w:rPr>
        <w:lastRenderedPageBreak/>
        <w:t xml:space="preserve">&amp; </w:t>
      </w:r>
      <w:r w:rsidRPr="00F85168">
        <w:rPr>
          <w:rFonts w:ascii="Century Schoolbook" w:hAnsi="Century Schoolbook"/>
        </w:rPr>
        <w:fldChar w:fldCharType="begin"/>
      </w:r>
      <w:r w:rsidRPr="00F85168">
        <w:rPr>
          <w:rFonts w:ascii="Century Schoolbook" w:hAnsi="Century Schoolbook"/>
        </w:rPr>
        <w:instrText>xe "ampersand"</w:instrText>
      </w:r>
      <w:r w:rsidRPr="00F85168">
        <w:rPr>
          <w:rFonts w:ascii="Century Schoolbook" w:hAnsi="Century Schoolbook"/>
        </w:rPr>
        <w:fldChar w:fldCharType="end"/>
      </w:r>
      <w:r w:rsidRPr="00F85168">
        <w:rPr>
          <w:rFonts w:ascii="Century Schoolbook" w:hAnsi="Century Schoolbook"/>
        </w:rPr>
        <w:fldChar w:fldCharType="begin"/>
      </w:r>
      <w:r w:rsidRPr="00F85168">
        <w:rPr>
          <w:rFonts w:ascii="Century Schoolbook" w:hAnsi="Century Schoolbook"/>
        </w:rPr>
        <w:instrText>xe ""</w:instrText>
      </w:r>
      <w:r w:rsidRPr="00F85168">
        <w:rPr>
          <w:rFonts w:ascii="Century Schoolbook" w:hAnsi="Century Schoolbook"/>
        </w:rPr>
        <w:fldChar w:fldCharType="end"/>
      </w:r>
      <w:r w:rsidRPr="00F85168">
        <w:rPr>
          <w:rFonts w:ascii="Century Schoolbook" w:hAnsi="Century Schoolbook"/>
        </w:rPr>
        <w:t>Ampersand</w:t>
      </w:r>
      <w:bookmarkEnd w:id="533"/>
      <w:bookmarkEnd w:id="534"/>
    </w:p>
    <w:p w:rsidR="00745BCF" w:rsidRPr="00F85168" w:rsidRDefault="00745BCF" w:rsidP="00745BCF">
      <w:pPr>
        <w:rPr>
          <w:rFonts w:ascii="Century Schoolbook" w:hAnsi="Century Schoolbook"/>
          <w:b/>
          <w:sz w:val="24"/>
        </w:rPr>
      </w:pPr>
      <w:r w:rsidRPr="00F85168">
        <w:rPr>
          <w:rFonts w:ascii="Century Schoolbook" w:hAnsi="Century Schoolbook"/>
          <w:b/>
          <w:sz w:val="24"/>
        </w:rPr>
        <w:t>Description</w:t>
      </w:r>
    </w:p>
    <w:p w:rsidR="00745BCF" w:rsidRPr="00F85168" w:rsidRDefault="00745BCF" w:rsidP="00745BCF">
      <w:pPr>
        <w:pStyle w:val="Body1"/>
        <w:rPr>
          <w:w w:val="100"/>
        </w:rPr>
      </w:pPr>
      <w:r w:rsidRPr="00F85168">
        <w:rPr>
          <w:w w:val="100"/>
        </w:rPr>
        <w:t>This operator forces text string concatenation of two expressions. Text concatenation operator connects or concatenates two values to produce a continuous text value.</w:t>
      </w:r>
    </w:p>
    <w:p w:rsidR="00745BCF" w:rsidRPr="00536A99" w:rsidRDefault="00745BCF" w:rsidP="00745BCF">
      <w:pPr>
        <w:rPr>
          <w:rFonts w:ascii="Century Schoolbook" w:hAnsi="Century Schoolbook"/>
          <w:b/>
          <w:sz w:val="22"/>
          <w:szCs w:val="22"/>
        </w:rPr>
      </w:pPr>
      <w:r w:rsidRPr="00536A99">
        <w:rPr>
          <w:rFonts w:ascii="Century Schoolbook" w:hAnsi="Century Schoolbook"/>
          <w:b/>
          <w:sz w:val="22"/>
          <w:szCs w:val="22"/>
        </w:rPr>
        <w:t>Syntax</w:t>
      </w:r>
    </w:p>
    <w:p w:rsidR="00745BCF" w:rsidRPr="00536A99" w:rsidRDefault="00745BCF" w:rsidP="00745BCF">
      <w:pPr>
        <w:pStyle w:val="Body1"/>
        <w:rPr>
          <w:rFonts w:ascii="Courier New" w:hAnsi="Courier New" w:cs="Courier New"/>
          <w:w w:val="100"/>
          <w:sz w:val="18"/>
          <w:szCs w:val="18"/>
        </w:rPr>
      </w:pPr>
      <w:r w:rsidRPr="00536A99">
        <w:rPr>
          <w:rFonts w:ascii="Courier New" w:hAnsi="Courier New" w:cs="Courier New"/>
          <w:w w:val="100"/>
          <w:sz w:val="18"/>
          <w:szCs w:val="18"/>
        </w:rPr>
        <w:t>&lt;expression&gt; &amp; &lt;expression&gt;</w:t>
      </w:r>
    </w:p>
    <w:p w:rsidR="00745BCF" w:rsidRPr="00053189" w:rsidRDefault="00745BCF" w:rsidP="00745BCF">
      <w:pPr>
        <w:pStyle w:val="ListBullet2"/>
        <w:keepLines w:val="0"/>
        <w:numPr>
          <w:ilvl w:val="0"/>
          <w:numId w:val="25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053189">
        <w:rPr>
          <w:rFonts w:ascii="Century Schoolbook" w:hAnsi="Century Schoolbook"/>
          <w:sz w:val="22"/>
          <w:szCs w:val="22"/>
        </w:rPr>
        <w:tab/>
      </w:r>
      <w:r w:rsidRPr="00053189">
        <w:rPr>
          <w:rFonts w:ascii="Century Schoolbook" w:hAnsi="Century Schoolbook"/>
          <w:sz w:val="22"/>
          <w:szCs w:val="22"/>
        </w:rPr>
        <w:tab/>
        <w:t>The &lt;expression&gt; represents any valid logical expression.</w:t>
      </w:r>
    </w:p>
    <w:p w:rsidR="00745BCF" w:rsidRDefault="00745BCF" w:rsidP="00745BCF">
      <w:pPr>
        <w:pStyle w:val="Body1"/>
        <w:rPr>
          <w:w w:val="100"/>
        </w:rPr>
      </w:pPr>
    </w:p>
    <w:p w:rsidR="00745BCF" w:rsidRPr="00F85168" w:rsidRDefault="00745BCF" w:rsidP="00745BCF">
      <w:pPr>
        <w:pStyle w:val="Body1"/>
        <w:rPr>
          <w:w w:val="100"/>
        </w:rPr>
      </w:pPr>
      <w:r w:rsidRPr="00F85168">
        <w:rPr>
          <w:w w:val="100"/>
        </w:rPr>
        <w:t>Whenever an expression is not a string, it is converted to a String subtype. If both expressions are Null, the result is Null. However, if only one expression is Null, that expression is treated as a zero-length string ("") when concatenated with the other expression. Any expression that is Empty is also treated as a zero-length string.</w:t>
      </w:r>
    </w:p>
    <w:p w:rsidR="00745BCF" w:rsidRPr="00053189" w:rsidRDefault="00745BCF" w:rsidP="00745BCF">
      <w:pPr>
        <w:rPr>
          <w:rFonts w:ascii="Century Schoolbook" w:hAnsi="Century Schoolbook"/>
          <w:sz w:val="22"/>
          <w:szCs w:val="22"/>
        </w:rPr>
      </w:pPr>
      <w:r w:rsidRPr="00053189">
        <w:rPr>
          <w:rFonts w:ascii="Century Schoolbook" w:hAnsi="Century Schoolbook"/>
          <w:sz w:val="22"/>
          <w:szCs w:val="22"/>
        </w:rPr>
        <w:t>Example</w:t>
      </w:r>
    </w:p>
    <w:p w:rsidR="00745BCF" w:rsidRPr="00536A99" w:rsidRDefault="00745BCF" w:rsidP="00745BCF">
      <w:pPr>
        <w:pStyle w:val="Body1"/>
        <w:spacing w:before="100" w:after="100" w:line="240" w:lineRule="atLeast"/>
        <w:rPr>
          <w:rFonts w:ascii="Courier New" w:hAnsi="Courier New" w:cs="Courier New"/>
          <w:w w:val="100"/>
          <w:sz w:val="18"/>
          <w:szCs w:val="18"/>
        </w:rPr>
      </w:pPr>
      <w:r w:rsidRPr="00536A99">
        <w:rPr>
          <w:rFonts w:ascii="Courier New" w:eastAsiaTheme="minorHAnsi" w:hAnsi="Courier New" w:cs="Courier New"/>
          <w:sz w:val="18"/>
          <w:szCs w:val="18"/>
        </w:rPr>
        <w:t>READ {C:\</w:t>
      </w:r>
      <w:r w:rsidRPr="00536A99">
        <w:rPr>
          <w:rFonts w:ascii="Courier New" w:eastAsiaTheme="minorHAnsi" w:hAnsi="Courier New" w:cs="Courier New"/>
          <w:i/>
          <w:sz w:val="18"/>
          <w:szCs w:val="18"/>
        </w:rPr>
        <w:t>My_Project_Folder</w:t>
      </w:r>
      <w:r w:rsidRPr="00536A99">
        <w:rPr>
          <w:rFonts w:ascii="Courier New" w:eastAsiaTheme="minorHAnsi" w:hAnsi="Courier New" w:cs="Courier New"/>
          <w:sz w:val="18"/>
          <w:szCs w:val="18"/>
        </w:rPr>
        <w:t>\Sample\Sample.prj}:Oswego</w:t>
      </w:r>
      <w:r w:rsidRPr="00536A99">
        <w:rPr>
          <w:rFonts w:ascii="Courier New" w:hAnsi="Courier New" w:cs="Courier New"/>
          <w:w w:val="100"/>
          <w:sz w:val="18"/>
          <w:szCs w:val="18"/>
        </w:rPr>
        <w:t xml:space="preserve"> </w:t>
      </w:r>
    </w:p>
    <w:p w:rsidR="00745BCF" w:rsidRPr="00536A99" w:rsidRDefault="00745BCF" w:rsidP="00745BCF">
      <w:pPr>
        <w:pStyle w:val="Body1"/>
        <w:spacing w:before="100" w:after="100" w:line="240" w:lineRule="atLeast"/>
        <w:rPr>
          <w:rFonts w:ascii="Courier New" w:hAnsi="Courier New" w:cs="Courier New"/>
          <w:w w:val="100"/>
          <w:sz w:val="18"/>
          <w:szCs w:val="18"/>
        </w:rPr>
      </w:pPr>
      <w:r w:rsidRPr="00536A99">
        <w:rPr>
          <w:rFonts w:ascii="Courier New" w:hAnsi="Courier New" w:cs="Courier New"/>
          <w:w w:val="100"/>
          <w:sz w:val="18"/>
          <w:szCs w:val="18"/>
        </w:rPr>
        <w:t>DEFINE NameVar TEXTINPUT</w:t>
      </w:r>
    </w:p>
    <w:p w:rsidR="00745BCF" w:rsidRPr="00536A99" w:rsidRDefault="00745BCF" w:rsidP="00745BCF">
      <w:pPr>
        <w:pStyle w:val="Body1"/>
        <w:spacing w:before="100" w:after="100" w:line="240" w:lineRule="atLeast"/>
        <w:rPr>
          <w:rFonts w:ascii="Courier New" w:hAnsi="Courier New" w:cs="Courier New"/>
          <w:w w:val="100"/>
          <w:sz w:val="18"/>
          <w:szCs w:val="18"/>
        </w:rPr>
      </w:pPr>
      <w:r w:rsidRPr="00536A99">
        <w:rPr>
          <w:rFonts w:ascii="Courier New" w:hAnsi="Courier New" w:cs="Courier New"/>
          <w:w w:val="100"/>
          <w:sz w:val="18"/>
          <w:szCs w:val="18"/>
        </w:rPr>
        <w:t>ASSIGN NameVar=LastName&amp;FirstName</w:t>
      </w:r>
    </w:p>
    <w:p w:rsidR="00745BCF" w:rsidRPr="00536A99" w:rsidRDefault="00745BCF" w:rsidP="00745BCF">
      <w:pPr>
        <w:pStyle w:val="Body1"/>
        <w:spacing w:before="100" w:after="100" w:line="240" w:lineRule="atLeast"/>
        <w:rPr>
          <w:rFonts w:cs="Courier New"/>
          <w:w w:val="100"/>
          <w:sz w:val="18"/>
          <w:szCs w:val="18"/>
        </w:rPr>
      </w:pPr>
      <w:r w:rsidRPr="00536A99">
        <w:rPr>
          <w:rFonts w:ascii="Courier New" w:hAnsi="Courier New" w:cs="Courier New"/>
          <w:w w:val="100"/>
          <w:sz w:val="18"/>
          <w:szCs w:val="18"/>
        </w:rPr>
        <w:t>LIST NameVar LastName FirstName</w:t>
      </w:r>
    </w:p>
    <w:p w:rsidR="00745BCF" w:rsidRPr="00AA6721" w:rsidRDefault="00745BCF" w:rsidP="00536A99">
      <w:bookmarkStart w:id="535" w:name="_Toc309980918"/>
    </w:p>
    <w:p w:rsidR="00745BCF" w:rsidRDefault="00745BCF" w:rsidP="00745BCF"/>
    <w:p w:rsidR="00745BCF" w:rsidRPr="00053189" w:rsidRDefault="00745BCF" w:rsidP="00745BCF"/>
    <w:p w:rsidR="00745BCF" w:rsidRPr="00F85168" w:rsidRDefault="00745BCF" w:rsidP="00745BCF">
      <w:pPr>
        <w:pStyle w:val="Heading3"/>
        <w:rPr>
          <w:rFonts w:ascii="Century Schoolbook" w:hAnsi="Century Schoolbook"/>
        </w:rPr>
      </w:pPr>
      <w:bookmarkStart w:id="536" w:name="_Toc332822796"/>
      <w:r w:rsidRPr="00F85168">
        <w:rPr>
          <w:rFonts w:ascii="Century Schoolbook" w:hAnsi="Century Schoolbook"/>
        </w:rPr>
        <w:t>= Equal Sign</w:t>
      </w:r>
      <w:bookmarkEnd w:id="535"/>
      <w:bookmarkEnd w:id="536"/>
    </w:p>
    <w:p w:rsidR="00745BCF" w:rsidRPr="00053189" w:rsidRDefault="00745BCF" w:rsidP="00745BCF">
      <w:pPr>
        <w:rPr>
          <w:rFonts w:ascii="Century Schoolbook" w:hAnsi="Century Schoolbook"/>
          <w:b/>
          <w:sz w:val="24"/>
        </w:rPr>
      </w:pPr>
      <w:r w:rsidRPr="00053189">
        <w:rPr>
          <w:rFonts w:ascii="Century Schoolbook" w:hAnsi="Century Schoolbook"/>
          <w:b/>
          <w:sz w:val="24"/>
        </w:rPr>
        <w:t>Description</w:t>
      </w:r>
    </w:p>
    <w:p w:rsidR="00745BCF" w:rsidRPr="00F85168" w:rsidRDefault="00745BCF" w:rsidP="00745BCF">
      <w:pPr>
        <w:pStyle w:val="Body1"/>
        <w:rPr>
          <w:w w:val="100"/>
        </w:rPr>
      </w:pPr>
      <w:r w:rsidRPr="00F85168">
        <w:rPr>
          <w:w w:val="100"/>
        </w:rPr>
        <w:t xml:space="preserve">This operator assigns a value to a variable or property. Comparison operator also used as an equal to; the result of comparison operators is usually a logical value, either </w:t>
      </w:r>
      <w:r>
        <w:rPr>
          <w:w w:val="100"/>
        </w:rPr>
        <w:t>t</w:t>
      </w:r>
      <w:r w:rsidRPr="00F85168">
        <w:rPr>
          <w:w w:val="100"/>
        </w:rPr>
        <w:t xml:space="preserve">rue or </w:t>
      </w:r>
      <w:r>
        <w:rPr>
          <w:w w:val="100"/>
        </w:rPr>
        <w:t>f</w:t>
      </w:r>
      <w:r w:rsidRPr="00F85168">
        <w:rPr>
          <w:w w:val="100"/>
        </w:rPr>
        <w:t>alse.</w:t>
      </w:r>
    </w:p>
    <w:p w:rsidR="00745BCF" w:rsidRPr="00053189" w:rsidRDefault="00745BCF" w:rsidP="00745BCF">
      <w:pPr>
        <w:rPr>
          <w:rFonts w:ascii="Century Schoolbook" w:hAnsi="Century Schoolbook"/>
          <w:b/>
          <w:sz w:val="24"/>
        </w:rPr>
      </w:pPr>
      <w:r w:rsidRPr="00053189">
        <w:rPr>
          <w:rFonts w:ascii="Century Schoolbook" w:hAnsi="Century Schoolbook"/>
          <w:b/>
          <w:sz w:val="24"/>
        </w:rPr>
        <w:t>Syntax</w:t>
      </w:r>
    </w:p>
    <w:p w:rsidR="00745BCF" w:rsidRPr="00536A99" w:rsidRDefault="00745BCF" w:rsidP="00745BCF">
      <w:pPr>
        <w:pStyle w:val="Body1"/>
        <w:rPr>
          <w:w w:val="100"/>
          <w:sz w:val="18"/>
          <w:szCs w:val="18"/>
        </w:rPr>
      </w:pPr>
      <w:r w:rsidRPr="00536A99">
        <w:rPr>
          <w:w w:val="100"/>
          <w:sz w:val="18"/>
          <w:szCs w:val="18"/>
        </w:rPr>
        <w:t>&lt;variable&gt; &lt;operator&gt; &lt;value&gt;</w:t>
      </w:r>
    </w:p>
    <w:p w:rsidR="00745BCF" w:rsidRPr="00053189" w:rsidRDefault="00745BCF" w:rsidP="00745BCF">
      <w:pPr>
        <w:pStyle w:val="ListBullet2"/>
        <w:keepLines w:val="0"/>
        <w:numPr>
          <w:ilvl w:val="0"/>
          <w:numId w:val="251"/>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053189">
        <w:rPr>
          <w:rFonts w:ascii="Century Schoolbook" w:hAnsi="Century Schoolbook"/>
          <w:sz w:val="22"/>
          <w:szCs w:val="22"/>
        </w:rPr>
        <w:t xml:space="preserve">The &lt;variable&gt; represents any variable or any writable property. </w:t>
      </w:r>
    </w:p>
    <w:p w:rsidR="00745BCF" w:rsidRPr="00053189" w:rsidRDefault="00745BCF" w:rsidP="00745BCF">
      <w:pPr>
        <w:pStyle w:val="ListBullet2"/>
        <w:keepLines w:val="0"/>
        <w:numPr>
          <w:ilvl w:val="0"/>
          <w:numId w:val="251"/>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053189">
        <w:rPr>
          <w:rFonts w:ascii="Century Schoolbook" w:hAnsi="Century Schoolbook"/>
          <w:sz w:val="22"/>
          <w:szCs w:val="22"/>
        </w:rPr>
        <w:t>The &lt;value&gt; represents any numeric or string literal, constant, or expression.</w:t>
      </w:r>
    </w:p>
    <w:p w:rsidR="00DC49BD" w:rsidRDefault="00DC49BD" w:rsidP="00745BCF">
      <w:pPr>
        <w:rPr>
          <w:rFonts w:ascii="Century Schoolbook" w:hAnsi="Century Schoolbook"/>
          <w:b/>
          <w:sz w:val="24"/>
        </w:rPr>
      </w:pPr>
    </w:p>
    <w:p w:rsidR="00DC49BD" w:rsidRDefault="00DC49BD" w:rsidP="00745BCF">
      <w:pPr>
        <w:rPr>
          <w:rFonts w:ascii="Century Schoolbook" w:hAnsi="Century Schoolbook"/>
          <w:b/>
          <w:sz w:val="24"/>
        </w:rPr>
      </w:pPr>
    </w:p>
    <w:p w:rsidR="00745BCF" w:rsidRPr="00053189" w:rsidRDefault="00745BCF" w:rsidP="00745BCF">
      <w:pPr>
        <w:rPr>
          <w:rFonts w:ascii="Century Schoolbook" w:hAnsi="Century Schoolbook"/>
          <w:b/>
          <w:sz w:val="24"/>
        </w:rPr>
      </w:pPr>
      <w:r w:rsidRPr="00053189">
        <w:rPr>
          <w:rFonts w:ascii="Century Schoolbook" w:hAnsi="Century Schoolbook"/>
          <w:b/>
          <w:sz w:val="24"/>
        </w:rPr>
        <w:t>Comments</w:t>
      </w:r>
    </w:p>
    <w:p w:rsidR="00745BCF" w:rsidRPr="00F85168" w:rsidRDefault="00745BCF" w:rsidP="00745BCF">
      <w:pPr>
        <w:pStyle w:val="Body1"/>
        <w:rPr>
          <w:w w:val="100"/>
        </w:rPr>
      </w:pPr>
      <w:r w:rsidRPr="00F85168">
        <w:rPr>
          <w:w w:val="100"/>
        </w:rPr>
        <w:lastRenderedPageBreak/>
        <w:t xml:space="preserve">The name on the left side of the equal sign can be a simple scalar variable or an element of an array. Properties on the left side of the equal sign can only be those </w:t>
      </w:r>
      <w:r>
        <w:rPr>
          <w:w w:val="100"/>
        </w:rPr>
        <w:t xml:space="preserve">writable </w:t>
      </w:r>
      <w:r w:rsidRPr="00F85168">
        <w:rPr>
          <w:w w:val="100"/>
        </w:rPr>
        <w:t>properties at run time.</w:t>
      </w:r>
    </w:p>
    <w:p w:rsidR="00745BCF" w:rsidRPr="00053189" w:rsidRDefault="00745BCF" w:rsidP="00745BCF">
      <w:pPr>
        <w:rPr>
          <w:rFonts w:ascii="Century Schoolbook" w:hAnsi="Century Schoolbook"/>
          <w:b/>
          <w:sz w:val="22"/>
          <w:szCs w:val="22"/>
        </w:rPr>
      </w:pPr>
      <w:r w:rsidRPr="00053189">
        <w:rPr>
          <w:rFonts w:ascii="Century Schoolbook" w:hAnsi="Century Schoolbook"/>
          <w:b/>
          <w:sz w:val="22"/>
          <w:szCs w:val="22"/>
        </w:rPr>
        <w:t>Example</w:t>
      </w:r>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eastAsiaTheme="minorHAnsi" w:hAnsi="Courier New" w:cs="Courier New"/>
          <w:sz w:val="18"/>
          <w:szCs w:val="18"/>
        </w:rPr>
        <w:t>READ {C:\</w:t>
      </w:r>
      <w:r w:rsidRPr="0066065E">
        <w:rPr>
          <w:rFonts w:ascii="Courier New" w:eastAsiaTheme="minorHAnsi" w:hAnsi="Courier New" w:cs="Courier New"/>
          <w:i/>
          <w:sz w:val="18"/>
          <w:szCs w:val="18"/>
        </w:rPr>
        <w:t>My_Project_Folder</w:t>
      </w:r>
      <w:r w:rsidRPr="0066065E">
        <w:rPr>
          <w:rFonts w:ascii="Courier New" w:eastAsiaTheme="minorHAnsi" w:hAnsi="Courier New" w:cs="Courier New"/>
          <w:sz w:val="18"/>
          <w:szCs w:val="18"/>
        </w:rPr>
        <w:t>\Sample\Sample.prj}:Oswego</w:t>
      </w:r>
      <w:r w:rsidRPr="0066065E">
        <w:rPr>
          <w:rFonts w:ascii="Courier New" w:hAnsi="Courier New" w:cs="Courier New"/>
          <w:w w:val="100"/>
          <w:sz w:val="18"/>
          <w:szCs w:val="18"/>
        </w:rPr>
        <w:t xml:space="preserve"> </w:t>
      </w:r>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DEFINE Newvar NUMERIC</w:t>
      </w:r>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ASSIGN Newvar =Age</w:t>
      </w:r>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 xml:space="preserve">LIST Newvar Age </w:t>
      </w:r>
    </w:p>
    <w:p w:rsidR="00745BCF" w:rsidRPr="00F85168" w:rsidRDefault="00745BCF" w:rsidP="00745BCF">
      <w:pPr>
        <w:pStyle w:val="Body1"/>
        <w:spacing w:before="100" w:after="100" w:line="240" w:lineRule="atLeast"/>
        <w:rPr>
          <w:rFonts w:cs="Courier New"/>
          <w:w w:val="100"/>
          <w:sz w:val="20"/>
          <w:szCs w:val="20"/>
        </w:rPr>
      </w:pPr>
    </w:p>
    <w:p w:rsidR="00745BCF" w:rsidRPr="00F85168" w:rsidRDefault="00745BCF" w:rsidP="00745BCF">
      <w:pPr>
        <w:pStyle w:val="Heading3"/>
        <w:rPr>
          <w:rFonts w:ascii="Century Schoolbook" w:hAnsi="Century Schoolbook"/>
        </w:rPr>
      </w:pPr>
      <w:bookmarkStart w:id="537" w:name="_Toc309980919"/>
      <w:bookmarkStart w:id="538" w:name="_Toc332822797"/>
      <w:r w:rsidRPr="00F85168">
        <w:rPr>
          <w:rFonts w:ascii="Century Schoolbook" w:hAnsi="Century Schoolbook"/>
        </w:rPr>
        <w:t>Addition (+)</w:t>
      </w:r>
      <w:bookmarkEnd w:id="537"/>
      <w:bookmarkEnd w:id="538"/>
    </w:p>
    <w:p w:rsidR="00745BCF" w:rsidRPr="00053189" w:rsidRDefault="00745BCF" w:rsidP="00745BCF">
      <w:pPr>
        <w:rPr>
          <w:rFonts w:ascii="Century Schoolbook" w:hAnsi="Century Schoolbook"/>
          <w:b/>
          <w:sz w:val="24"/>
        </w:rPr>
      </w:pPr>
      <w:r w:rsidRPr="00053189">
        <w:rPr>
          <w:rFonts w:ascii="Century Schoolbook" w:hAnsi="Century Schoolbook"/>
          <w:b/>
          <w:sz w:val="24"/>
        </w:rPr>
        <w:t>Description</w:t>
      </w:r>
    </w:p>
    <w:p w:rsidR="00745BCF" w:rsidRPr="00F85168" w:rsidRDefault="00745BCF" w:rsidP="00745BCF">
      <w:pPr>
        <w:pStyle w:val="Body1"/>
        <w:rPr>
          <w:w w:val="100"/>
        </w:rPr>
      </w:pPr>
      <w:r w:rsidRPr="00F85168">
        <w:rPr>
          <w:w w:val="100"/>
        </w:rPr>
        <w:t>This operator provides the sums of two numbers. Basic arithmetic operator used for addition; the result of an arithmetic operator is usually a numeric value.</w:t>
      </w:r>
    </w:p>
    <w:p w:rsidR="00745BCF" w:rsidRPr="00053189" w:rsidRDefault="00745BCF" w:rsidP="00745BCF">
      <w:pPr>
        <w:rPr>
          <w:rFonts w:ascii="Century Schoolbook" w:hAnsi="Century Schoolbook"/>
          <w:b/>
          <w:sz w:val="24"/>
        </w:rPr>
      </w:pPr>
      <w:r w:rsidRPr="00053189">
        <w:rPr>
          <w:rFonts w:ascii="Century Schoolbook" w:hAnsi="Century Schoolbook"/>
          <w:b/>
          <w:sz w:val="24"/>
        </w:rPr>
        <w:t>Syntax</w:t>
      </w:r>
    </w:p>
    <w:p w:rsidR="00745BCF" w:rsidRPr="00536A99" w:rsidRDefault="00745BCF" w:rsidP="00745BCF">
      <w:pPr>
        <w:pStyle w:val="Body1"/>
        <w:rPr>
          <w:rFonts w:ascii="Courier New" w:hAnsi="Courier New" w:cs="Courier New"/>
          <w:w w:val="100"/>
          <w:sz w:val="18"/>
          <w:szCs w:val="18"/>
        </w:rPr>
      </w:pPr>
      <w:r w:rsidRPr="00536A99">
        <w:rPr>
          <w:rFonts w:ascii="Courier New" w:hAnsi="Courier New" w:cs="Courier New"/>
          <w:w w:val="100"/>
          <w:sz w:val="18"/>
          <w:szCs w:val="18"/>
        </w:rPr>
        <w:t>[expression1] &lt;operator&gt; [expression2]</w:t>
      </w:r>
    </w:p>
    <w:p w:rsidR="00745BCF" w:rsidRPr="00053189" w:rsidRDefault="00745BCF" w:rsidP="00745BCF">
      <w:pPr>
        <w:rPr>
          <w:rFonts w:ascii="Century Schoolbook" w:hAnsi="Century Schoolbook"/>
          <w:b/>
          <w:sz w:val="24"/>
        </w:rPr>
      </w:pPr>
      <w:r w:rsidRPr="00053189">
        <w:rPr>
          <w:rFonts w:ascii="Century Schoolbook" w:hAnsi="Century Schoolbook"/>
          <w:b/>
          <w:sz w:val="24"/>
        </w:rPr>
        <w:t>Comments</w:t>
      </w:r>
    </w:p>
    <w:p w:rsidR="00745BCF" w:rsidRPr="00F85168" w:rsidRDefault="00745BCF" w:rsidP="00745BCF">
      <w:pPr>
        <w:pStyle w:val="Body1"/>
        <w:rPr>
          <w:rFonts w:cs="Times New Roman"/>
          <w:w w:val="100"/>
        </w:rPr>
      </w:pPr>
      <w:r w:rsidRPr="00F85168">
        <w:rPr>
          <w:w w:val="100"/>
        </w:rPr>
        <w:t xml:space="preserve">Although the + operator can be used to concatenate two character strings, the &amp; operator should be used for concatenation to eliminate ambiguity and provide self-documenting code. </w:t>
      </w:r>
      <w:r>
        <w:rPr>
          <w:w w:val="100"/>
        </w:rPr>
        <w:t>If</w:t>
      </w:r>
      <w:r w:rsidRPr="00F85168">
        <w:rPr>
          <w:w w:val="100"/>
        </w:rPr>
        <w:t xml:space="preserve"> + operator is used, there may be no way to determine whether addition or string concatenation will occur. The underlying subtype of the expressions determines the behavior of the + operator in the following way:</w:t>
      </w:r>
    </w:p>
    <w:tbl>
      <w:tblPr>
        <w:tblW w:w="0" w:type="auto"/>
        <w:tblInd w:w="120" w:type="dxa"/>
        <w:tblLayout w:type="fixed"/>
        <w:tblCellMar>
          <w:top w:w="80" w:type="dxa"/>
          <w:left w:w="120" w:type="dxa"/>
          <w:bottom w:w="40" w:type="dxa"/>
          <w:right w:w="120" w:type="dxa"/>
        </w:tblCellMar>
        <w:tblLook w:val="0000" w:firstRow="0" w:lastRow="0" w:firstColumn="0" w:lastColumn="0" w:noHBand="0" w:noVBand="0"/>
      </w:tblPr>
      <w:tblGrid>
        <w:gridCol w:w="3960"/>
        <w:gridCol w:w="2700"/>
      </w:tblGrid>
      <w:tr w:rsidR="00745BCF" w:rsidRPr="00F85168" w:rsidTr="00180583">
        <w:trPr>
          <w:trHeight w:val="420"/>
        </w:trPr>
        <w:tc>
          <w:tcPr>
            <w:tcW w:w="396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rsidR="00745BCF" w:rsidRPr="00053189" w:rsidRDefault="00745BCF" w:rsidP="00180583">
            <w:pPr>
              <w:pStyle w:val="TableHeading1"/>
              <w:keepLines/>
              <w:spacing w:after="200"/>
              <w:rPr>
                <w:rFonts w:ascii="Century Schoolbook" w:hAnsi="Century Schoolbook"/>
                <w:sz w:val="22"/>
                <w:szCs w:val="22"/>
              </w:rPr>
            </w:pPr>
            <w:r w:rsidRPr="00053189">
              <w:rPr>
                <w:rFonts w:ascii="Century Schoolbook" w:hAnsi="Century Schoolbook"/>
                <w:w w:val="100"/>
                <w:sz w:val="22"/>
                <w:szCs w:val="22"/>
              </w:rPr>
              <w:t>If</w:t>
            </w:r>
          </w:p>
        </w:tc>
        <w:tc>
          <w:tcPr>
            <w:tcW w:w="270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rsidR="00745BCF" w:rsidRPr="00053189" w:rsidRDefault="00745BCF" w:rsidP="00180583">
            <w:pPr>
              <w:pStyle w:val="TableHeading1"/>
              <w:rPr>
                <w:rFonts w:ascii="Century Schoolbook" w:hAnsi="Century Schoolbook"/>
                <w:sz w:val="22"/>
                <w:szCs w:val="22"/>
              </w:rPr>
            </w:pPr>
            <w:r w:rsidRPr="00053189">
              <w:rPr>
                <w:rFonts w:ascii="Century Schoolbook" w:hAnsi="Century Schoolbook"/>
                <w:w w:val="100"/>
                <w:sz w:val="22"/>
                <w:szCs w:val="22"/>
              </w:rPr>
              <w:t>Then</w:t>
            </w:r>
          </w:p>
        </w:tc>
      </w:tr>
      <w:tr w:rsidR="00745BCF" w:rsidRPr="00F85168" w:rsidTr="00180583">
        <w:trPr>
          <w:trHeight w:val="300"/>
        </w:trPr>
        <w:tc>
          <w:tcPr>
            <w:tcW w:w="39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053189" w:rsidRDefault="00745BCF" w:rsidP="00180583">
            <w:pPr>
              <w:pStyle w:val="TableCellLeft"/>
              <w:rPr>
                <w:rFonts w:ascii="Century Schoolbook" w:hAnsi="Century Schoolbook"/>
                <w:sz w:val="22"/>
                <w:szCs w:val="22"/>
              </w:rPr>
            </w:pPr>
            <w:r w:rsidRPr="00053189">
              <w:rPr>
                <w:rFonts w:ascii="Century Schoolbook" w:hAnsi="Century Schoolbook"/>
                <w:w w:val="100"/>
                <w:sz w:val="22"/>
                <w:szCs w:val="22"/>
              </w:rPr>
              <w:t>Both expressions are numeric</w:t>
            </w:r>
          </w:p>
        </w:tc>
        <w:tc>
          <w:tcPr>
            <w:tcW w:w="27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053189" w:rsidRDefault="00745BCF" w:rsidP="00180583">
            <w:pPr>
              <w:pStyle w:val="TableCellLeft"/>
              <w:keepLines/>
              <w:rPr>
                <w:rFonts w:ascii="Century Schoolbook" w:hAnsi="Century Schoolbook"/>
                <w:sz w:val="22"/>
                <w:szCs w:val="22"/>
              </w:rPr>
            </w:pPr>
            <w:r w:rsidRPr="00053189">
              <w:rPr>
                <w:rFonts w:ascii="Century Schoolbook" w:hAnsi="Century Schoolbook"/>
                <w:w w:val="100"/>
                <w:sz w:val="22"/>
                <w:szCs w:val="22"/>
              </w:rPr>
              <w:t>Add</w:t>
            </w:r>
          </w:p>
        </w:tc>
      </w:tr>
      <w:tr w:rsidR="00745BCF" w:rsidRPr="00F85168" w:rsidTr="00180583">
        <w:trPr>
          <w:trHeight w:val="300"/>
        </w:trPr>
        <w:tc>
          <w:tcPr>
            <w:tcW w:w="39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053189" w:rsidRDefault="00745BCF" w:rsidP="00180583">
            <w:pPr>
              <w:pStyle w:val="TableCellLeft"/>
              <w:keepLines/>
              <w:rPr>
                <w:rFonts w:ascii="Century Schoolbook" w:hAnsi="Century Schoolbook"/>
                <w:sz w:val="22"/>
                <w:szCs w:val="22"/>
              </w:rPr>
            </w:pPr>
            <w:r w:rsidRPr="00053189">
              <w:rPr>
                <w:rFonts w:ascii="Century Schoolbook" w:hAnsi="Century Schoolbook"/>
                <w:w w:val="100"/>
                <w:sz w:val="22"/>
                <w:szCs w:val="22"/>
              </w:rPr>
              <w:t>Both expressions are strings</w:t>
            </w:r>
          </w:p>
        </w:tc>
        <w:tc>
          <w:tcPr>
            <w:tcW w:w="27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053189" w:rsidRDefault="00745BCF" w:rsidP="00180583">
            <w:pPr>
              <w:pStyle w:val="TableCellLeft"/>
              <w:keepLines/>
              <w:rPr>
                <w:rFonts w:ascii="Century Schoolbook" w:hAnsi="Century Schoolbook"/>
                <w:sz w:val="22"/>
                <w:szCs w:val="22"/>
              </w:rPr>
            </w:pPr>
            <w:r w:rsidRPr="00053189">
              <w:rPr>
                <w:rFonts w:ascii="Century Schoolbook" w:hAnsi="Century Schoolbook"/>
                <w:w w:val="100"/>
                <w:sz w:val="22"/>
                <w:szCs w:val="22"/>
              </w:rPr>
              <w:t>Concatenate</w:t>
            </w:r>
          </w:p>
        </w:tc>
      </w:tr>
      <w:tr w:rsidR="00745BCF" w:rsidRPr="00F85168" w:rsidTr="00180583">
        <w:trPr>
          <w:trHeight w:val="520"/>
        </w:trPr>
        <w:tc>
          <w:tcPr>
            <w:tcW w:w="39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053189" w:rsidRDefault="00745BCF" w:rsidP="00180583">
            <w:pPr>
              <w:pStyle w:val="TableCellLeft"/>
              <w:keepLines/>
              <w:rPr>
                <w:rFonts w:ascii="Century Schoolbook" w:hAnsi="Century Schoolbook"/>
                <w:sz w:val="22"/>
                <w:szCs w:val="22"/>
              </w:rPr>
            </w:pPr>
            <w:r w:rsidRPr="00053189">
              <w:rPr>
                <w:rFonts w:ascii="Century Schoolbook" w:hAnsi="Century Schoolbook"/>
                <w:w w:val="100"/>
                <w:sz w:val="22"/>
                <w:szCs w:val="22"/>
              </w:rPr>
              <w:t>One expression is numeric and the other is a string</w:t>
            </w:r>
          </w:p>
        </w:tc>
        <w:tc>
          <w:tcPr>
            <w:tcW w:w="27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053189" w:rsidRDefault="00745BCF" w:rsidP="00180583">
            <w:pPr>
              <w:pStyle w:val="TableCellLeft"/>
              <w:keepLines/>
              <w:rPr>
                <w:rFonts w:ascii="Century Schoolbook" w:hAnsi="Century Schoolbook"/>
                <w:sz w:val="22"/>
                <w:szCs w:val="22"/>
              </w:rPr>
            </w:pPr>
            <w:r w:rsidRPr="00053189">
              <w:rPr>
                <w:rFonts w:ascii="Century Schoolbook" w:hAnsi="Century Schoolbook"/>
                <w:w w:val="100"/>
                <w:sz w:val="22"/>
                <w:szCs w:val="22"/>
              </w:rPr>
              <w:t>Add</w:t>
            </w:r>
          </w:p>
        </w:tc>
      </w:tr>
    </w:tbl>
    <w:p w:rsidR="00745BCF" w:rsidRPr="00F85168" w:rsidRDefault="00745BCF" w:rsidP="00745BCF">
      <w:pPr>
        <w:pStyle w:val="Body1"/>
        <w:rPr>
          <w:rFonts w:cs="Times New Roman"/>
          <w:w w:val="100"/>
        </w:rPr>
      </w:pPr>
    </w:p>
    <w:p w:rsidR="00745BCF" w:rsidRPr="00F85168" w:rsidRDefault="00745BCF" w:rsidP="00745BCF">
      <w:pPr>
        <w:pStyle w:val="Body1"/>
        <w:rPr>
          <w:w w:val="100"/>
        </w:rPr>
      </w:pPr>
      <w:r w:rsidRPr="00F85168">
        <w:rPr>
          <w:w w:val="100"/>
        </w:rPr>
        <w:t xml:space="preserve">If one or both expressions are Null expressions, the result is Null. If both expressions are Empty, the result is an </w:t>
      </w:r>
      <w:r>
        <w:rPr>
          <w:w w:val="100"/>
        </w:rPr>
        <w:t>i</w:t>
      </w:r>
      <w:r w:rsidRPr="00F85168">
        <w:rPr>
          <w:w w:val="100"/>
        </w:rPr>
        <w:t xml:space="preserve">nteger subtype. However, if only one expression is Empty, the other expression is returned unchanged as a result. </w:t>
      </w:r>
    </w:p>
    <w:p w:rsidR="00745BCF" w:rsidRPr="00F85168" w:rsidRDefault="00745BCF" w:rsidP="00745BCF">
      <w:pPr>
        <w:pStyle w:val="Heading4"/>
        <w:rPr>
          <w:rFonts w:ascii="Century Schoolbook" w:hAnsi="Century Schoolbook"/>
        </w:rPr>
      </w:pPr>
      <w:bookmarkStart w:id="539" w:name="_Toc309980920"/>
      <w:r w:rsidRPr="00F85168">
        <w:rPr>
          <w:rFonts w:ascii="Century Schoolbook" w:hAnsi="Century Schoolbook"/>
        </w:rPr>
        <w:t>Example</w:t>
      </w:r>
      <w:bookmarkEnd w:id="539"/>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eastAsiaTheme="minorHAnsi" w:hAnsi="Courier New" w:cs="Courier New"/>
          <w:sz w:val="18"/>
          <w:szCs w:val="18"/>
        </w:rPr>
        <w:t>READ {C:\</w:t>
      </w:r>
      <w:r w:rsidRPr="0066065E">
        <w:rPr>
          <w:rFonts w:ascii="Courier New" w:eastAsiaTheme="minorHAnsi" w:hAnsi="Courier New" w:cs="Courier New"/>
          <w:i/>
          <w:sz w:val="18"/>
          <w:szCs w:val="18"/>
        </w:rPr>
        <w:t>My_Project_Folder</w:t>
      </w:r>
      <w:r w:rsidRPr="0066065E">
        <w:rPr>
          <w:rFonts w:ascii="Courier New" w:eastAsiaTheme="minorHAnsi" w:hAnsi="Courier New" w:cs="Courier New"/>
          <w:sz w:val="18"/>
          <w:szCs w:val="18"/>
        </w:rPr>
        <w:t>\Sample\Sample.prj}:Oswego</w:t>
      </w:r>
      <w:r w:rsidRPr="0066065E">
        <w:rPr>
          <w:rFonts w:ascii="Courier New" w:hAnsi="Courier New" w:cs="Courier New"/>
          <w:w w:val="100"/>
          <w:sz w:val="18"/>
          <w:szCs w:val="18"/>
        </w:rPr>
        <w:t xml:space="preserve"> </w:t>
      </w:r>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DEFINE Newvar NUMERIC</w:t>
      </w:r>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ASSIGN Newvar = Age + 5</w:t>
      </w:r>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lastRenderedPageBreak/>
        <w:t>LIST Age Newvar</w:t>
      </w:r>
    </w:p>
    <w:p w:rsidR="00745BCF" w:rsidRPr="00AA6721" w:rsidRDefault="00745BCF" w:rsidP="00536A99">
      <w:bookmarkStart w:id="540" w:name="_Toc309980921"/>
    </w:p>
    <w:p w:rsidR="00AA6721" w:rsidRPr="00536A99" w:rsidRDefault="00AA6721" w:rsidP="00536A99"/>
    <w:p w:rsidR="00745BCF" w:rsidRPr="00F85168" w:rsidRDefault="00745BCF" w:rsidP="00745BCF">
      <w:pPr>
        <w:pStyle w:val="Heading3"/>
        <w:rPr>
          <w:rFonts w:ascii="Century Schoolbook" w:hAnsi="Century Schoolbook"/>
        </w:rPr>
      </w:pPr>
      <w:bookmarkStart w:id="541" w:name="_Toc332822798"/>
      <w:r w:rsidRPr="00F85168">
        <w:rPr>
          <w:rFonts w:ascii="Century Schoolbook" w:hAnsi="Century Schoolbook"/>
        </w:rPr>
        <w:t>AND</w:t>
      </w:r>
      <w:bookmarkEnd w:id="540"/>
      <w:bookmarkEnd w:id="541"/>
    </w:p>
    <w:p w:rsidR="00745BCF" w:rsidRPr="00F85168" w:rsidRDefault="00745BCF" w:rsidP="00745BCF">
      <w:pPr>
        <w:pStyle w:val="Heading4"/>
        <w:rPr>
          <w:rFonts w:ascii="Century Schoolbook" w:hAnsi="Century Schoolbook"/>
        </w:rPr>
      </w:pPr>
      <w:bookmarkStart w:id="542" w:name="_Toc309980922"/>
      <w:r w:rsidRPr="00F85168">
        <w:rPr>
          <w:rFonts w:ascii="Century Schoolbook" w:hAnsi="Century Schoolbook"/>
        </w:rPr>
        <w:t>Description</w:t>
      </w:r>
      <w:bookmarkEnd w:id="542"/>
    </w:p>
    <w:p w:rsidR="00745BCF" w:rsidRPr="00F85168" w:rsidRDefault="00745BCF" w:rsidP="00745BCF">
      <w:pPr>
        <w:pStyle w:val="Body1"/>
        <w:rPr>
          <w:w w:val="100"/>
        </w:rPr>
      </w:pPr>
      <w:r w:rsidRPr="00F85168">
        <w:rPr>
          <w:w w:val="100"/>
        </w:rPr>
        <w:t xml:space="preserve">This operator performs logical conjunction on two </w:t>
      </w:r>
      <w:r w:rsidRPr="00F85168">
        <w:rPr>
          <w:w w:val="100"/>
        </w:rPr>
        <w:fldChar w:fldCharType="begin"/>
      </w:r>
      <w:r w:rsidRPr="00F85168">
        <w:rPr>
          <w:w w:val="100"/>
        </w:rPr>
        <w:instrText>xe "Boolean"</w:instrText>
      </w:r>
      <w:r w:rsidRPr="00F85168">
        <w:rPr>
          <w:w w:val="100"/>
        </w:rPr>
        <w:fldChar w:fldCharType="end"/>
      </w:r>
      <w:r w:rsidRPr="00F85168">
        <w:rPr>
          <w:w w:val="100"/>
        </w:rPr>
        <w:t xml:space="preserve">Boolean expressions. If both expressions evaluate to True, </w:t>
      </w:r>
      <w:r>
        <w:rPr>
          <w:w w:val="100"/>
        </w:rPr>
        <w:t>the AND</w:t>
      </w:r>
      <w:r w:rsidRPr="00F85168">
        <w:rPr>
          <w:w w:val="100"/>
        </w:rPr>
        <w:t xml:space="preserve"> </w:t>
      </w:r>
      <w:r>
        <w:rPr>
          <w:w w:val="100"/>
        </w:rPr>
        <w:t xml:space="preserve">operator </w:t>
      </w:r>
      <w:r w:rsidRPr="00F85168">
        <w:rPr>
          <w:w w:val="100"/>
        </w:rPr>
        <w:t xml:space="preserve">returns True. If either or both expressions evaluate to False, </w:t>
      </w:r>
      <w:r>
        <w:rPr>
          <w:w w:val="100"/>
        </w:rPr>
        <w:t xml:space="preserve">the </w:t>
      </w:r>
      <w:r w:rsidRPr="00F85168">
        <w:rPr>
          <w:w w:val="100"/>
        </w:rPr>
        <w:t>A</w:t>
      </w:r>
      <w:r>
        <w:rPr>
          <w:w w:val="100"/>
        </w:rPr>
        <w:t>ND</w:t>
      </w:r>
      <w:r w:rsidRPr="00F85168">
        <w:rPr>
          <w:w w:val="100"/>
        </w:rPr>
        <w:t xml:space="preserve"> </w:t>
      </w:r>
      <w:r>
        <w:rPr>
          <w:w w:val="100"/>
        </w:rPr>
        <w:t xml:space="preserve">operator </w:t>
      </w:r>
      <w:r w:rsidRPr="00F85168">
        <w:rPr>
          <w:w w:val="100"/>
        </w:rPr>
        <w:t>returns False.</w:t>
      </w:r>
    </w:p>
    <w:p w:rsidR="00745BCF" w:rsidRPr="00F85168" w:rsidRDefault="00745BCF" w:rsidP="00745BCF">
      <w:pPr>
        <w:pStyle w:val="Heading4"/>
        <w:rPr>
          <w:rFonts w:ascii="Century Schoolbook" w:hAnsi="Century Schoolbook"/>
        </w:rPr>
      </w:pPr>
      <w:bookmarkStart w:id="543" w:name="_Toc309980923"/>
      <w:r w:rsidRPr="00F85168">
        <w:rPr>
          <w:rFonts w:ascii="Century Schoolbook" w:hAnsi="Century Schoolbook"/>
        </w:rPr>
        <w:t>Syntax</w:t>
      </w:r>
      <w:bookmarkEnd w:id="543"/>
    </w:p>
    <w:p w:rsidR="00745BCF" w:rsidRPr="00F85168" w:rsidRDefault="00745BCF" w:rsidP="00745BCF">
      <w:pPr>
        <w:pStyle w:val="Body1"/>
        <w:rPr>
          <w:w w:val="100"/>
        </w:rPr>
      </w:pPr>
      <w:r w:rsidRPr="00F85168">
        <w:rPr>
          <w:w w:val="100"/>
        </w:rPr>
        <w:t>[Logical Expression] AND [Logical Expression]</w:t>
      </w:r>
    </w:p>
    <w:p w:rsidR="00745BCF" w:rsidRPr="00F85168" w:rsidRDefault="00745BCF" w:rsidP="00745BCF">
      <w:pPr>
        <w:pStyle w:val="Heading4"/>
        <w:rPr>
          <w:rFonts w:ascii="Century Schoolbook" w:hAnsi="Century Schoolbook"/>
        </w:rPr>
      </w:pPr>
      <w:bookmarkStart w:id="544" w:name="_Toc309980924"/>
      <w:r w:rsidRPr="00F85168">
        <w:rPr>
          <w:rFonts w:ascii="Century Schoolbook" w:hAnsi="Century Schoolbook"/>
        </w:rPr>
        <w:t>Comments</w:t>
      </w:r>
      <w:bookmarkEnd w:id="544"/>
    </w:p>
    <w:p w:rsidR="00745BCF" w:rsidRPr="00F85168" w:rsidRDefault="00745BCF" w:rsidP="00745BCF">
      <w:pPr>
        <w:pStyle w:val="Body1"/>
        <w:rPr>
          <w:w w:val="100"/>
        </w:rPr>
      </w:pPr>
      <w:r w:rsidRPr="00F85168">
        <w:rPr>
          <w:w w:val="100"/>
        </w:rPr>
        <w:t>The expression is any valid logical expression in Epi Info.</w:t>
      </w:r>
    </w:p>
    <w:p w:rsidR="00745BCF" w:rsidRPr="00F85168" w:rsidRDefault="00745BCF" w:rsidP="00745BCF">
      <w:pPr>
        <w:pStyle w:val="Heading4"/>
        <w:rPr>
          <w:rFonts w:ascii="Century Schoolbook" w:hAnsi="Century Schoolbook"/>
        </w:rPr>
      </w:pPr>
      <w:bookmarkStart w:id="545" w:name="_Toc309980925"/>
      <w:r w:rsidRPr="00F85168">
        <w:rPr>
          <w:rFonts w:ascii="Century Schoolbook" w:hAnsi="Century Schoolbook"/>
        </w:rPr>
        <w:t>Example</w:t>
      </w:r>
      <w:bookmarkEnd w:id="545"/>
    </w:p>
    <w:p w:rsidR="00745BCF" w:rsidRPr="00536A99" w:rsidRDefault="00745BCF" w:rsidP="00745BCF">
      <w:pPr>
        <w:pStyle w:val="Body1"/>
        <w:spacing w:before="100" w:after="100" w:line="240" w:lineRule="atLeast"/>
        <w:rPr>
          <w:rFonts w:ascii="Courier New" w:hAnsi="Courier New" w:cs="Courier New"/>
          <w:w w:val="100"/>
          <w:sz w:val="18"/>
          <w:szCs w:val="18"/>
        </w:rPr>
      </w:pPr>
      <w:r w:rsidRPr="00536A99">
        <w:rPr>
          <w:rFonts w:ascii="Courier New" w:eastAsiaTheme="minorHAnsi" w:hAnsi="Courier New" w:cs="Courier New"/>
          <w:sz w:val="18"/>
          <w:szCs w:val="18"/>
        </w:rPr>
        <w:t>READ {C:\</w:t>
      </w:r>
      <w:r w:rsidRPr="00536A99">
        <w:rPr>
          <w:rFonts w:ascii="Courier New" w:eastAsiaTheme="minorHAnsi" w:hAnsi="Courier New" w:cs="Courier New"/>
          <w:i/>
          <w:sz w:val="18"/>
          <w:szCs w:val="18"/>
        </w:rPr>
        <w:t>My_Project_Folder</w:t>
      </w:r>
      <w:r w:rsidRPr="00536A99">
        <w:rPr>
          <w:rFonts w:ascii="Courier New" w:eastAsiaTheme="minorHAnsi" w:hAnsi="Courier New" w:cs="Courier New"/>
          <w:sz w:val="18"/>
          <w:szCs w:val="18"/>
        </w:rPr>
        <w:t>\Sample\Sample.prj}:Smoke</w:t>
      </w:r>
      <w:r w:rsidRPr="00536A99">
        <w:rPr>
          <w:rFonts w:ascii="Courier New" w:hAnsi="Courier New" w:cs="Courier New"/>
          <w:w w:val="100"/>
          <w:sz w:val="18"/>
          <w:szCs w:val="18"/>
        </w:rPr>
        <w:t xml:space="preserve"> </w:t>
      </w:r>
    </w:p>
    <w:p w:rsidR="00745BCF" w:rsidRPr="00536A99" w:rsidRDefault="00745BCF" w:rsidP="00745BCF">
      <w:pPr>
        <w:pStyle w:val="Body1"/>
        <w:spacing w:before="100" w:after="100" w:line="240" w:lineRule="atLeast"/>
        <w:rPr>
          <w:rFonts w:ascii="Courier New" w:hAnsi="Courier New" w:cs="Courier New"/>
          <w:w w:val="100"/>
          <w:sz w:val="18"/>
          <w:szCs w:val="18"/>
        </w:rPr>
      </w:pPr>
      <w:r w:rsidRPr="00536A99">
        <w:rPr>
          <w:rFonts w:ascii="Courier New" w:hAnsi="Courier New" w:cs="Courier New"/>
          <w:w w:val="100"/>
          <w:sz w:val="18"/>
          <w:szCs w:val="18"/>
        </w:rPr>
        <w:t>DEFINE Result TEXTINPUT</w:t>
      </w:r>
    </w:p>
    <w:p w:rsidR="00745BCF" w:rsidRPr="00536A99" w:rsidRDefault="00745BCF" w:rsidP="00745BCF">
      <w:pPr>
        <w:pStyle w:val="Body1"/>
        <w:spacing w:before="100" w:after="100" w:line="240" w:lineRule="atLeast"/>
        <w:rPr>
          <w:rFonts w:ascii="Courier New" w:hAnsi="Courier New" w:cs="Courier New"/>
          <w:w w:val="100"/>
          <w:sz w:val="18"/>
          <w:szCs w:val="18"/>
        </w:rPr>
      </w:pPr>
      <w:r w:rsidRPr="00536A99">
        <w:rPr>
          <w:rFonts w:ascii="Courier New" w:hAnsi="Courier New" w:cs="Courier New"/>
          <w:w w:val="100"/>
          <w:sz w:val="18"/>
          <w:szCs w:val="18"/>
        </w:rPr>
        <w:t>IF Age &gt; 75 AND Sex = 2 THEN</w:t>
      </w:r>
    </w:p>
    <w:p w:rsidR="00745BCF" w:rsidRPr="00536A99" w:rsidRDefault="00745BCF" w:rsidP="00745BCF">
      <w:pPr>
        <w:pStyle w:val="Body1"/>
        <w:spacing w:before="100" w:after="100" w:line="240" w:lineRule="atLeast"/>
        <w:ind w:firstLine="440"/>
        <w:rPr>
          <w:rFonts w:ascii="Courier New" w:hAnsi="Courier New" w:cs="Courier New"/>
          <w:w w:val="100"/>
          <w:sz w:val="18"/>
          <w:szCs w:val="18"/>
        </w:rPr>
      </w:pPr>
      <w:r w:rsidRPr="00536A99">
        <w:rPr>
          <w:rFonts w:ascii="Courier New" w:hAnsi="Courier New" w:cs="Courier New"/>
          <w:w w:val="100"/>
          <w:sz w:val="18"/>
          <w:szCs w:val="18"/>
        </w:rPr>
        <w:t xml:space="preserve">ASSIGN Result="Senior" </w:t>
      </w:r>
    </w:p>
    <w:p w:rsidR="00745BCF" w:rsidRPr="00536A99" w:rsidRDefault="00745BCF" w:rsidP="00745BCF">
      <w:pPr>
        <w:pStyle w:val="Body1"/>
        <w:spacing w:before="100" w:after="100" w:line="240" w:lineRule="atLeast"/>
        <w:rPr>
          <w:rFonts w:ascii="Courier New" w:hAnsi="Courier New" w:cs="Courier New"/>
          <w:w w:val="100"/>
          <w:sz w:val="18"/>
          <w:szCs w:val="18"/>
        </w:rPr>
      </w:pPr>
      <w:r w:rsidRPr="00536A99">
        <w:rPr>
          <w:rFonts w:ascii="Courier New" w:hAnsi="Courier New" w:cs="Courier New"/>
          <w:w w:val="100"/>
          <w:sz w:val="18"/>
          <w:szCs w:val="18"/>
        </w:rPr>
        <w:t>END</w:t>
      </w:r>
    </w:p>
    <w:p w:rsidR="00745BCF" w:rsidRPr="00536A99" w:rsidRDefault="00745BCF" w:rsidP="00745BCF">
      <w:pPr>
        <w:pStyle w:val="Body1"/>
        <w:spacing w:before="100" w:after="100" w:line="240" w:lineRule="atLeast"/>
        <w:rPr>
          <w:rFonts w:ascii="Courier New" w:hAnsi="Courier New" w:cs="Courier New"/>
          <w:w w:val="100"/>
          <w:sz w:val="18"/>
          <w:szCs w:val="18"/>
        </w:rPr>
      </w:pPr>
      <w:r w:rsidRPr="00536A99">
        <w:rPr>
          <w:rFonts w:ascii="Courier New" w:hAnsi="Courier New" w:cs="Courier New"/>
          <w:w w:val="100"/>
          <w:sz w:val="18"/>
          <w:szCs w:val="18"/>
        </w:rPr>
        <w:t>SELECT Result = "Senior"</w:t>
      </w:r>
    </w:p>
    <w:p w:rsidR="00745BCF" w:rsidRPr="00536A99" w:rsidRDefault="00745BCF" w:rsidP="00745BCF">
      <w:pPr>
        <w:pStyle w:val="Body1"/>
        <w:spacing w:before="100" w:after="100" w:line="240" w:lineRule="atLeast"/>
        <w:rPr>
          <w:rFonts w:ascii="Courier New" w:hAnsi="Courier New" w:cs="Courier New"/>
          <w:w w:val="100"/>
          <w:sz w:val="18"/>
          <w:szCs w:val="18"/>
        </w:rPr>
      </w:pPr>
      <w:r w:rsidRPr="00536A99">
        <w:rPr>
          <w:rFonts w:ascii="Courier New" w:hAnsi="Courier New" w:cs="Courier New"/>
          <w:w w:val="100"/>
          <w:sz w:val="18"/>
          <w:szCs w:val="18"/>
        </w:rPr>
        <w:t>LIST Result Age Sex</w:t>
      </w:r>
    </w:p>
    <w:p w:rsidR="00745BCF" w:rsidRPr="00F44E97" w:rsidRDefault="00745BCF" w:rsidP="00745BCF">
      <w:pPr>
        <w:pStyle w:val="Body1"/>
        <w:spacing w:before="100" w:after="100" w:line="240" w:lineRule="atLeast"/>
        <w:rPr>
          <w:rFonts w:ascii="Courier New" w:hAnsi="Courier New" w:cs="Courier New"/>
          <w:w w:val="100"/>
        </w:rPr>
      </w:pPr>
    </w:p>
    <w:p w:rsidR="00745BCF" w:rsidRPr="0093189B" w:rsidRDefault="00745BCF" w:rsidP="00745BCF">
      <w:pPr>
        <w:pStyle w:val="Body1"/>
        <w:spacing w:before="100" w:after="100" w:line="240" w:lineRule="atLeast"/>
        <w:rPr>
          <w:rFonts w:cs="Courier New"/>
          <w:w w:val="100"/>
        </w:rPr>
      </w:pPr>
      <w:r w:rsidRPr="0093189B">
        <w:rPr>
          <w:rFonts w:cs="Courier New"/>
          <w:w w:val="100"/>
        </w:rPr>
        <w:t>In this case, the value of "Senior" is assigned to all records that meet both criteria Age&gt;65 and Sex=2.</w:t>
      </w:r>
    </w:p>
    <w:p w:rsidR="00745BCF" w:rsidRDefault="00745BCF" w:rsidP="00536A99">
      <w:bookmarkStart w:id="546" w:name="_Toc309980926"/>
    </w:p>
    <w:p w:rsidR="00745BCF" w:rsidRPr="00F85168" w:rsidRDefault="00745BCF" w:rsidP="00745BCF">
      <w:pPr>
        <w:pStyle w:val="Heading3"/>
        <w:rPr>
          <w:rFonts w:ascii="Century Schoolbook" w:hAnsi="Century Schoolbook"/>
        </w:rPr>
      </w:pPr>
      <w:bookmarkStart w:id="547" w:name="_Toc332822799"/>
      <w:r w:rsidRPr="00F85168">
        <w:rPr>
          <w:rFonts w:ascii="Century Schoolbook" w:hAnsi="Century Schoolbook"/>
        </w:rPr>
        <w:t>ARITHMETIC</w:t>
      </w:r>
      <w:bookmarkEnd w:id="546"/>
      <w:bookmarkEnd w:id="547"/>
    </w:p>
    <w:p w:rsidR="00745BCF" w:rsidRPr="00F85168" w:rsidRDefault="00745BCF" w:rsidP="00745BCF">
      <w:pPr>
        <w:pStyle w:val="Heading4"/>
        <w:rPr>
          <w:rFonts w:ascii="Century Schoolbook" w:hAnsi="Century Schoolbook"/>
        </w:rPr>
      </w:pPr>
      <w:bookmarkStart w:id="548" w:name="_Toc309980927"/>
      <w:r w:rsidRPr="00F85168">
        <w:rPr>
          <w:rFonts w:ascii="Century Schoolbook" w:hAnsi="Century Schoolbook"/>
        </w:rPr>
        <w:t>Description</w:t>
      </w:r>
      <w:bookmarkEnd w:id="548"/>
    </w:p>
    <w:p w:rsidR="00745BCF" w:rsidRPr="00F85168" w:rsidRDefault="00745BCF" w:rsidP="00745BCF">
      <w:pPr>
        <w:pStyle w:val="Body1"/>
        <w:rPr>
          <w:w w:val="100"/>
        </w:rPr>
      </w:pPr>
      <w:r w:rsidRPr="00F85168">
        <w:rPr>
          <w:w w:val="100"/>
        </w:rPr>
        <w:t>These basic arithmetic operators can be used in combination with other commands. The result is a numeric value.</w:t>
      </w:r>
    </w:p>
    <w:p w:rsidR="00745BCF" w:rsidRPr="00F85168" w:rsidRDefault="00745BCF" w:rsidP="00745BCF">
      <w:pPr>
        <w:pStyle w:val="Heading4"/>
        <w:rPr>
          <w:rFonts w:ascii="Century Schoolbook" w:hAnsi="Century Schoolbook"/>
        </w:rPr>
      </w:pPr>
      <w:bookmarkStart w:id="549" w:name="_Toc309980928"/>
      <w:r w:rsidRPr="00F85168">
        <w:rPr>
          <w:rFonts w:ascii="Century Schoolbook" w:hAnsi="Century Schoolbook"/>
        </w:rPr>
        <w:t>Syntax</w:t>
      </w:r>
      <w:bookmarkEnd w:id="549"/>
    </w:p>
    <w:p w:rsidR="00745BCF" w:rsidRPr="00536A99" w:rsidRDefault="00745BCF" w:rsidP="00745BCF">
      <w:pPr>
        <w:pStyle w:val="Body1"/>
        <w:rPr>
          <w:rFonts w:ascii="Courier New" w:hAnsi="Courier New" w:cs="Courier New"/>
          <w:w w:val="100"/>
          <w:sz w:val="18"/>
          <w:szCs w:val="18"/>
        </w:rPr>
      </w:pPr>
      <w:r w:rsidRPr="00536A99">
        <w:rPr>
          <w:rFonts w:ascii="Courier New" w:hAnsi="Courier New" w:cs="Courier New"/>
          <w:w w:val="100"/>
          <w:sz w:val="18"/>
          <w:szCs w:val="18"/>
        </w:rPr>
        <w:t>[Expression] &lt;Operator&gt; [Expression]</w:t>
      </w:r>
    </w:p>
    <w:p w:rsidR="00745BCF" w:rsidRDefault="00745BCF" w:rsidP="00745BCF">
      <w:pPr>
        <w:pStyle w:val="ListBullet2"/>
        <w:keepLines w:val="0"/>
        <w:numPr>
          <w:ilvl w:val="0"/>
          <w:numId w:val="252"/>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706AF5">
        <w:rPr>
          <w:rFonts w:ascii="Century Schoolbook" w:hAnsi="Century Schoolbook"/>
          <w:sz w:val="22"/>
          <w:szCs w:val="22"/>
        </w:rPr>
        <w:t>[Expression] is a numeric value or a variable containing data in numeric format.</w:t>
      </w:r>
    </w:p>
    <w:p w:rsidR="00745BCF" w:rsidRPr="00F85168" w:rsidRDefault="00745BCF" w:rsidP="00745BCF">
      <w:pPr>
        <w:pStyle w:val="Heading4"/>
        <w:pageBreakBefore/>
        <w:rPr>
          <w:rFonts w:ascii="Century Schoolbook" w:hAnsi="Century Schoolbook"/>
        </w:rPr>
      </w:pPr>
      <w:bookmarkStart w:id="550" w:name="_Toc309980929"/>
      <w:r w:rsidRPr="00F85168">
        <w:rPr>
          <w:rFonts w:ascii="Century Schoolbook" w:hAnsi="Century Schoolbook"/>
        </w:rPr>
        <w:lastRenderedPageBreak/>
        <w:t>Comments</w:t>
      </w:r>
      <w:bookmarkEnd w:id="550"/>
    </w:p>
    <w:p w:rsidR="00745BCF" w:rsidRPr="00F85168" w:rsidRDefault="00745BCF" w:rsidP="00745BCF">
      <w:pPr>
        <w:pStyle w:val="Body1"/>
        <w:rPr>
          <w:w w:val="100"/>
        </w:rPr>
      </w:pPr>
      <w:r w:rsidRPr="00F85168">
        <w:rPr>
          <w:w w:val="100"/>
        </w:rPr>
        <w:t>The results are expressed in numeric format. The basic mathematical operators that can be used in Epi Info are as follows:</w:t>
      </w:r>
    </w:p>
    <w:p w:rsidR="00745BCF" w:rsidRPr="00F85168" w:rsidRDefault="00745BCF" w:rsidP="00745BCF">
      <w:pPr>
        <w:pStyle w:val="ListBullet1A"/>
        <w:numPr>
          <w:ilvl w:val="1"/>
          <w:numId w:val="253"/>
        </w:numPr>
        <w:rPr>
          <w:w w:val="100"/>
        </w:rPr>
      </w:pPr>
      <w:r w:rsidRPr="00053189">
        <w:rPr>
          <w:b/>
          <w:w w:val="100"/>
        </w:rPr>
        <w:t>Addition + Basic</w:t>
      </w:r>
      <w:r w:rsidRPr="00F85168">
        <w:rPr>
          <w:w w:val="100"/>
        </w:rPr>
        <w:t xml:space="preserve"> arithmetic operator used for addition; the result of an arithmetic operator is usually a numeric value</w:t>
      </w:r>
      <w:r>
        <w:rPr>
          <w:w w:val="100"/>
        </w:rPr>
        <w:t xml:space="preserve"> (i.e.,</w:t>
      </w:r>
      <w:r w:rsidRPr="00F85168">
        <w:rPr>
          <w:w w:val="100"/>
        </w:rPr>
        <w:t xml:space="preserve"> EX. 3 + 3</w:t>
      </w:r>
      <w:r>
        <w:rPr>
          <w:w w:val="100"/>
        </w:rPr>
        <w:t>).</w:t>
      </w:r>
    </w:p>
    <w:p w:rsidR="00745BCF" w:rsidRPr="00F85168" w:rsidRDefault="00745BCF" w:rsidP="00745BCF">
      <w:pPr>
        <w:pStyle w:val="ListBullet1A"/>
        <w:numPr>
          <w:ilvl w:val="1"/>
          <w:numId w:val="253"/>
        </w:numPr>
        <w:rPr>
          <w:w w:val="100"/>
        </w:rPr>
      </w:pPr>
      <w:r w:rsidRPr="00053189">
        <w:rPr>
          <w:b/>
          <w:w w:val="100"/>
        </w:rPr>
        <w:t>Subtraction</w:t>
      </w:r>
      <w:r w:rsidRPr="00F85168">
        <w:rPr>
          <w:w w:val="100"/>
        </w:rPr>
        <w:t xml:space="preserve"> - (Used for subtraction or negation.) Basic arithmetic operator used for subtraction or negation; the result of an arithmetic operator is usually a numeric value</w:t>
      </w:r>
      <w:r>
        <w:rPr>
          <w:w w:val="100"/>
        </w:rPr>
        <w:t xml:space="preserve"> (i.e.,</w:t>
      </w:r>
      <w:r w:rsidRPr="00F85168">
        <w:rPr>
          <w:w w:val="100"/>
        </w:rPr>
        <w:t xml:space="preserve"> EX. 3 – 1</w:t>
      </w:r>
      <w:r>
        <w:rPr>
          <w:w w:val="100"/>
        </w:rPr>
        <w:t>).</w:t>
      </w:r>
    </w:p>
    <w:p w:rsidR="00745BCF" w:rsidRPr="00F85168" w:rsidRDefault="00745BCF" w:rsidP="00745BCF">
      <w:pPr>
        <w:pStyle w:val="ListBullet1A"/>
        <w:numPr>
          <w:ilvl w:val="1"/>
          <w:numId w:val="253"/>
        </w:numPr>
        <w:rPr>
          <w:w w:val="100"/>
        </w:rPr>
      </w:pPr>
      <w:r w:rsidRPr="00053189">
        <w:rPr>
          <w:b/>
          <w:w w:val="100"/>
        </w:rPr>
        <w:t>Multiplication * (Asterisk)</w:t>
      </w:r>
      <w:r w:rsidRPr="00F85168">
        <w:rPr>
          <w:w w:val="100"/>
        </w:rPr>
        <w:t xml:space="preserve"> Basic arithmetic operator used for multiplication; the result of an arithmetic operator is usually a numeric value. </w:t>
      </w:r>
    </w:p>
    <w:p w:rsidR="00745BCF" w:rsidRPr="00F85168" w:rsidRDefault="00745BCF" w:rsidP="00745BCF">
      <w:pPr>
        <w:pStyle w:val="ListBullet1A"/>
        <w:numPr>
          <w:ilvl w:val="1"/>
          <w:numId w:val="253"/>
        </w:numPr>
        <w:rPr>
          <w:w w:val="100"/>
        </w:rPr>
      </w:pPr>
      <w:r w:rsidRPr="00053189">
        <w:rPr>
          <w:b/>
          <w:w w:val="100"/>
        </w:rPr>
        <w:t>Division / Basic</w:t>
      </w:r>
      <w:r w:rsidRPr="00F85168">
        <w:rPr>
          <w:w w:val="100"/>
        </w:rPr>
        <w:t xml:space="preserve"> arithmetic operator used for division; the result of an arithmetic operator is usually a numeric value.</w:t>
      </w:r>
    </w:p>
    <w:p w:rsidR="00745BCF" w:rsidRPr="00053189" w:rsidRDefault="00745BCF" w:rsidP="00745BCF">
      <w:pPr>
        <w:pStyle w:val="ListBullet1A"/>
        <w:numPr>
          <w:ilvl w:val="1"/>
          <w:numId w:val="253"/>
        </w:numPr>
        <w:rPr>
          <w:b/>
          <w:w w:val="100"/>
        </w:rPr>
      </w:pPr>
      <w:r w:rsidRPr="00053189">
        <w:rPr>
          <w:b/>
          <w:w w:val="100"/>
        </w:rPr>
        <w:t>Exponentiation ^</w:t>
      </w:r>
    </w:p>
    <w:p w:rsidR="00745BCF" w:rsidRPr="00053189" w:rsidRDefault="00745BCF" w:rsidP="00745BCF">
      <w:pPr>
        <w:pStyle w:val="ListBullet1A"/>
        <w:numPr>
          <w:ilvl w:val="1"/>
          <w:numId w:val="253"/>
        </w:numPr>
        <w:rPr>
          <w:b/>
          <w:w w:val="100"/>
        </w:rPr>
      </w:pPr>
      <w:r w:rsidRPr="00053189">
        <w:rPr>
          <w:b/>
          <w:w w:val="100"/>
        </w:rPr>
        <w:t>Modulus or Remainder MOD</w:t>
      </w:r>
    </w:p>
    <w:p w:rsidR="00745BCF" w:rsidRPr="00F85168" w:rsidRDefault="00745BCF" w:rsidP="00745BCF">
      <w:pPr>
        <w:pStyle w:val="Body1"/>
        <w:rPr>
          <w:w w:val="100"/>
        </w:rPr>
      </w:pPr>
      <w:r w:rsidRPr="00F85168">
        <w:rPr>
          <w:w w:val="100"/>
        </w:rPr>
        <w:t>Arithmetic operators are shown in descending order of precedence. Parentheses can be used to control the order in which operators are evaluated</w:t>
      </w:r>
      <w:r>
        <w:rPr>
          <w:w w:val="100"/>
        </w:rPr>
        <w:t>.</w:t>
      </w:r>
      <w:r w:rsidRPr="00F85168">
        <w:rPr>
          <w:w w:val="100"/>
        </w:rPr>
        <w:t xml:space="preserve"> </w:t>
      </w:r>
      <w:r>
        <w:rPr>
          <w:w w:val="100"/>
        </w:rPr>
        <w:t xml:space="preserve">The default order, however, </w:t>
      </w:r>
      <w:r w:rsidRPr="00F85168">
        <w:rPr>
          <w:w w:val="100"/>
        </w:rPr>
        <w:t>frequently achieves the correct result.</w:t>
      </w:r>
    </w:p>
    <w:p w:rsidR="00745BCF" w:rsidRPr="00F85168" w:rsidRDefault="00745BCF" w:rsidP="00745BCF">
      <w:pPr>
        <w:pStyle w:val="Body1"/>
        <w:rPr>
          <w:w w:val="100"/>
        </w:rPr>
      </w:pPr>
      <w:r w:rsidRPr="00F85168">
        <w:rPr>
          <w:w w:val="100"/>
        </w:rPr>
        <w:t>While it is possible to do date math with dates considered as a number of days (e.g., IncubationDays = SymptomDateTime - ExposureDateTime), the behavior of the database services underlying Epi Info makes it more efficient to use time interval functions (e.g., IncubationDays = MINUTES(ExposureDateTime, Symptom DateTime)/</w:t>
      </w:r>
      <w:r>
        <w:rPr>
          <w:w w:val="100"/>
        </w:rPr>
        <w:t>[</w:t>
      </w:r>
      <w:r w:rsidRPr="00F85168">
        <w:rPr>
          <w:w w:val="100"/>
        </w:rPr>
        <w:t>24*60</w:t>
      </w:r>
      <w:r>
        <w:rPr>
          <w:w w:val="100"/>
        </w:rPr>
        <w:t>]</w:t>
      </w:r>
      <w:r w:rsidRPr="00F85168">
        <w:rPr>
          <w:w w:val="100"/>
        </w:rPr>
        <w:t>). F</w:t>
      </w:r>
      <w:r>
        <w:rPr>
          <w:w w:val="100"/>
        </w:rPr>
        <w:t>or</w:t>
      </w:r>
      <w:r w:rsidRPr="00F85168">
        <w:rPr>
          <w:w w:val="100"/>
        </w:rPr>
        <w:t xml:space="preserve"> doing date math, the following rules apply:</w:t>
      </w:r>
    </w:p>
    <w:p w:rsidR="00745BCF" w:rsidRPr="00F85168" w:rsidRDefault="00745BCF" w:rsidP="00745BCF">
      <w:pPr>
        <w:pStyle w:val="Body1"/>
        <w:rPr>
          <w:w w:val="100"/>
        </w:rPr>
      </w:pPr>
      <w:r w:rsidRPr="00F85168">
        <w:rPr>
          <w:w w:val="100"/>
        </w:rPr>
        <w:t>Date + Date produces Date</w:t>
      </w:r>
    </w:p>
    <w:p w:rsidR="00745BCF" w:rsidRPr="00F85168" w:rsidRDefault="00745BCF" w:rsidP="00745BCF">
      <w:pPr>
        <w:pStyle w:val="Body1"/>
        <w:rPr>
          <w:w w:val="100"/>
        </w:rPr>
      </w:pPr>
      <w:r w:rsidRPr="00F85168">
        <w:rPr>
          <w:w w:val="100"/>
        </w:rPr>
        <w:t>Date - Date produces Days</w:t>
      </w:r>
    </w:p>
    <w:p w:rsidR="00745BCF" w:rsidRPr="00F85168" w:rsidRDefault="00745BCF" w:rsidP="00745BCF">
      <w:pPr>
        <w:pStyle w:val="Body1"/>
        <w:rPr>
          <w:w w:val="100"/>
        </w:rPr>
      </w:pPr>
      <w:r w:rsidRPr="00F85168">
        <w:rPr>
          <w:w w:val="100"/>
        </w:rPr>
        <w:t>Date * Date not permitted</w:t>
      </w:r>
    </w:p>
    <w:p w:rsidR="00745BCF" w:rsidRPr="00F85168" w:rsidRDefault="00745BCF" w:rsidP="00745BCF">
      <w:pPr>
        <w:pStyle w:val="Body1"/>
        <w:rPr>
          <w:w w:val="100"/>
        </w:rPr>
      </w:pPr>
      <w:r w:rsidRPr="00F85168">
        <w:rPr>
          <w:w w:val="100"/>
        </w:rPr>
        <w:t>Date / Date not permitted</w:t>
      </w:r>
    </w:p>
    <w:p w:rsidR="00745BCF" w:rsidRPr="00F85168" w:rsidRDefault="00745BCF" w:rsidP="00745BCF">
      <w:pPr>
        <w:pStyle w:val="Body1"/>
        <w:rPr>
          <w:w w:val="100"/>
        </w:rPr>
      </w:pPr>
      <w:r w:rsidRPr="00F85168">
        <w:rPr>
          <w:w w:val="100"/>
        </w:rPr>
        <w:t>Date ^ Date not permitted</w:t>
      </w:r>
    </w:p>
    <w:p w:rsidR="00745BCF" w:rsidRPr="00F85168" w:rsidRDefault="00745BCF" w:rsidP="00745BCF">
      <w:pPr>
        <w:pStyle w:val="Body1"/>
        <w:rPr>
          <w:w w:val="100"/>
        </w:rPr>
      </w:pPr>
      <w:r w:rsidRPr="00F85168">
        <w:rPr>
          <w:w w:val="100"/>
        </w:rPr>
        <w:t>Date + Number produces Date</w:t>
      </w:r>
    </w:p>
    <w:p w:rsidR="00745BCF" w:rsidRPr="00F85168" w:rsidRDefault="00745BCF" w:rsidP="00745BCF">
      <w:pPr>
        <w:pStyle w:val="Body1"/>
        <w:rPr>
          <w:w w:val="100"/>
        </w:rPr>
      </w:pPr>
      <w:r w:rsidRPr="00F85168">
        <w:rPr>
          <w:w w:val="100"/>
        </w:rPr>
        <w:t>Number + Date produces Number</w:t>
      </w:r>
    </w:p>
    <w:p w:rsidR="00745BCF" w:rsidRPr="00F85168" w:rsidRDefault="00745BCF" w:rsidP="00745BCF">
      <w:pPr>
        <w:pStyle w:val="Body1"/>
        <w:rPr>
          <w:w w:val="100"/>
        </w:rPr>
      </w:pPr>
      <w:r w:rsidRPr="00F85168">
        <w:rPr>
          <w:w w:val="100"/>
        </w:rPr>
        <w:t xml:space="preserve">The last </w:t>
      </w:r>
      <w:r>
        <w:rPr>
          <w:w w:val="100"/>
        </w:rPr>
        <w:t>two</w:t>
      </w:r>
      <w:r w:rsidRPr="00F85168">
        <w:rPr>
          <w:w w:val="100"/>
        </w:rPr>
        <w:t xml:space="preserve"> rules apply as well to other math operations: -, *, /, ^</w:t>
      </w:r>
    </w:p>
    <w:p w:rsidR="00745BCF" w:rsidRPr="00F85168" w:rsidRDefault="00745BCF" w:rsidP="00745BCF">
      <w:pPr>
        <w:pStyle w:val="Body1"/>
        <w:rPr>
          <w:w w:val="100"/>
        </w:rPr>
      </w:pPr>
      <w:r w:rsidRPr="00F85168">
        <w:rPr>
          <w:w w:val="100"/>
        </w:rPr>
        <w:t>The "zero day" for date math is December 30, 1899.</w:t>
      </w:r>
    </w:p>
    <w:p w:rsidR="00745BCF" w:rsidRPr="00F85168" w:rsidRDefault="00745BCF" w:rsidP="00745BCF">
      <w:pPr>
        <w:pStyle w:val="Heading4"/>
        <w:pageBreakBefore/>
        <w:rPr>
          <w:rFonts w:ascii="Century Schoolbook" w:hAnsi="Century Schoolbook"/>
        </w:rPr>
      </w:pPr>
      <w:bookmarkStart w:id="551" w:name="_Toc309980930"/>
      <w:r w:rsidRPr="00F85168">
        <w:rPr>
          <w:rFonts w:ascii="Century Schoolbook" w:hAnsi="Century Schoolbook"/>
        </w:rPr>
        <w:lastRenderedPageBreak/>
        <w:t>Example</w:t>
      </w:r>
      <w:bookmarkEnd w:id="551"/>
    </w:p>
    <w:p w:rsidR="00745BCF" w:rsidRPr="00C63A54" w:rsidRDefault="00745BCF" w:rsidP="00745BCF">
      <w:pPr>
        <w:pStyle w:val="Body1"/>
        <w:spacing w:before="100" w:after="100" w:line="240" w:lineRule="atLeast"/>
        <w:rPr>
          <w:rFonts w:ascii="Courier New" w:hAnsi="Courier New" w:cs="Courier New"/>
          <w:w w:val="100"/>
          <w:sz w:val="18"/>
          <w:szCs w:val="18"/>
        </w:rPr>
      </w:pPr>
      <w:r w:rsidRPr="00C63A54">
        <w:rPr>
          <w:rFonts w:ascii="Courier New" w:eastAsiaTheme="minorHAnsi" w:hAnsi="Courier New" w:cs="Courier New"/>
          <w:sz w:val="18"/>
          <w:szCs w:val="18"/>
        </w:rPr>
        <w:t>READ {C:\</w:t>
      </w:r>
      <w:r w:rsidRPr="00C63A54">
        <w:rPr>
          <w:rFonts w:ascii="Courier New" w:eastAsiaTheme="minorHAnsi" w:hAnsi="Courier New" w:cs="Courier New"/>
          <w:i/>
          <w:sz w:val="18"/>
          <w:szCs w:val="18"/>
        </w:rPr>
        <w:t>My_Project_Folder</w:t>
      </w:r>
      <w:r w:rsidRPr="00C63A54">
        <w:rPr>
          <w:rFonts w:ascii="Courier New" w:eastAsiaTheme="minorHAnsi" w:hAnsi="Courier New" w:cs="Courier New"/>
          <w:sz w:val="18"/>
          <w:szCs w:val="18"/>
        </w:rPr>
        <w:t>\Sample\Sample.prj}:Surveillance</w:t>
      </w:r>
      <w:r w:rsidRPr="00C63A54">
        <w:rPr>
          <w:rFonts w:ascii="Courier New" w:hAnsi="Courier New" w:cs="Courier New"/>
          <w:w w:val="100"/>
          <w:sz w:val="18"/>
          <w:szCs w:val="18"/>
        </w:rPr>
        <w:t xml:space="preserve"> </w:t>
      </w:r>
    </w:p>
    <w:p w:rsidR="00745BCF" w:rsidRPr="00C63A54" w:rsidRDefault="00745BCF" w:rsidP="00745BCF">
      <w:pPr>
        <w:pStyle w:val="Body1"/>
        <w:spacing w:before="100" w:after="100" w:line="240" w:lineRule="atLeast"/>
        <w:rPr>
          <w:rFonts w:ascii="Courier New" w:hAnsi="Courier New" w:cs="Courier New"/>
          <w:w w:val="100"/>
          <w:sz w:val="18"/>
          <w:szCs w:val="18"/>
        </w:rPr>
      </w:pPr>
      <w:r w:rsidRPr="00C63A54">
        <w:rPr>
          <w:rFonts w:ascii="Courier New" w:hAnsi="Courier New" w:cs="Courier New"/>
          <w:w w:val="100"/>
          <w:sz w:val="18"/>
          <w:szCs w:val="18"/>
        </w:rPr>
        <w:t>DEFINE var1 NUMERIC</w:t>
      </w:r>
    </w:p>
    <w:p w:rsidR="00745BCF" w:rsidRPr="00C63A54" w:rsidRDefault="00745BCF" w:rsidP="00745BCF">
      <w:pPr>
        <w:pStyle w:val="Body1"/>
        <w:spacing w:before="100" w:after="100" w:line="240" w:lineRule="atLeast"/>
        <w:rPr>
          <w:rFonts w:ascii="Courier New" w:hAnsi="Courier New" w:cs="Courier New"/>
          <w:w w:val="100"/>
          <w:sz w:val="18"/>
          <w:szCs w:val="18"/>
        </w:rPr>
      </w:pPr>
      <w:r w:rsidRPr="00C63A54">
        <w:rPr>
          <w:rFonts w:ascii="Courier New" w:hAnsi="Courier New" w:cs="Courier New"/>
          <w:w w:val="100"/>
          <w:sz w:val="18"/>
          <w:szCs w:val="18"/>
        </w:rPr>
        <w:t>ASSIGN var1=1250 MOD 100</w:t>
      </w:r>
    </w:p>
    <w:p w:rsidR="00745BCF" w:rsidRPr="00C63A54" w:rsidRDefault="00745BCF" w:rsidP="00745BCF">
      <w:pPr>
        <w:pStyle w:val="Body1"/>
        <w:spacing w:before="100" w:after="100" w:line="240" w:lineRule="atLeast"/>
        <w:rPr>
          <w:rFonts w:ascii="Courier New" w:hAnsi="Courier New" w:cs="Courier New"/>
          <w:w w:val="100"/>
          <w:sz w:val="18"/>
          <w:szCs w:val="18"/>
        </w:rPr>
      </w:pPr>
      <w:r w:rsidRPr="00C63A54">
        <w:rPr>
          <w:rFonts w:ascii="Courier New" w:hAnsi="Courier New" w:cs="Courier New"/>
          <w:w w:val="100"/>
          <w:sz w:val="18"/>
          <w:szCs w:val="18"/>
        </w:rPr>
        <w:t>DEFINE var2 NUMERIC</w:t>
      </w:r>
    </w:p>
    <w:p w:rsidR="00745BCF" w:rsidRPr="00C63A54" w:rsidRDefault="00745BCF" w:rsidP="00745BCF">
      <w:pPr>
        <w:pStyle w:val="Body1"/>
        <w:spacing w:before="100" w:after="100" w:line="240" w:lineRule="atLeast"/>
        <w:rPr>
          <w:rFonts w:ascii="Courier New" w:hAnsi="Courier New" w:cs="Courier New"/>
          <w:w w:val="100"/>
          <w:sz w:val="18"/>
          <w:szCs w:val="18"/>
        </w:rPr>
      </w:pPr>
      <w:r w:rsidRPr="00C63A54">
        <w:rPr>
          <w:rFonts w:ascii="Courier New" w:hAnsi="Courier New" w:cs="Courier New"/>
          <w:w w:val="100"/>
          <w:sz w:val="18"/>
          <w:szCs w:val="18"/>
        </w:rPr>
        <w:t>ASSIGN var2=1+1</w:t>
      </w:r>
    </w:p>
    <w:p w:rsidR="00745BCF" w:rsidRPr="00C63A54" w:rsidRDefault="00745BCF" w:rsidP="00745BCF">
      <w:pPr>
        <w:pStyle w:val="Body1"/>
        <w:spacing w:before="100" w:after="100" w:line="240" w:lineRule="atLeast"/>
        <w:rPr>
          <w:rFonts w:ascii="Courier New" w:hAnsi="Courier New" w:cs="Courier New"/>
          <w:w w:val="100"/>
          <w:sz w:val="18"/>
          <w:szCs w:val="18"/>
        </w:rPr>
      </w:pPr>
      <w:r w:rsidRPr="00C63A54">
        <w:rPr>
          <w:rFonts w:ascii="Courier New" w:hAnsi="Courier New" w:cs="Courier New"/>
          <w:w w:val="100"/>
          <w:sz w:val="18"/>
          <w:szCs w:val="18"/>
        </w:rPr>
        <w:t>DEFINE var3 NUMERIC</w:t>
      </w:r>
    </w:p>
    <w:p w:rsidR="00745BCF" w:rsidRPr="00C63A54" w:rsidRDefault="00745BCF" w:rsidP="00745BCF">
      <w:pPr>
        <w:pStyle w:val="Body1"/>
        <w:spacing w:before="100" w:after="100" w:line="240" w:lineRule="atLeast"/>
        <w:rPr>
          <w:rFonts w:ascii="Courier New" w:hAnsi="Courier New" w:cs="Courier New"/>
          <w:w w:val="100"/>
          <w:sz w:val="18"/>
          <w:szCs w:val="18"/>
        </w:rPr>
      </w:pPr>
      <w:r w:rsidRPr="00C63A54">
        <w:rPr>
          <w:rFonts w:ascii="Courier New" w:hAnsi="Courier New" w:cs="Courier New"/>
          <w:w w:val="100"/>
          <w:sz w:val="18"/>
          <w:szCs w:val="18"/>
        </w:rPr>
        <w:t>ASSIGN var3=2-1</w:t>
      </w:r>
    </w:p>
    <w:p w:rsidR="00745BCF" w:rsidRPr="00C63A54" w:rsidRDefault="00745BCF" w:rsidP="00745BCF">
      <w:pPr>
        <w:pStyle w:val="Body1"/>
        <w:spacing w:before="100" w:after="100" w:line="240" w:lineRule="atLeast"/>
        <w:rPr>
          <w:rFonts w:ascii="Courier New" w:hAnsi="Courier New" w:cs="Courier New"/>
          <w:w w:val="100"/>
          <w:sz w:val="18"/>
          <w:szCs w:val="18"/>
        </w:rPr>
      </w:pPr>
      <w:r w:rsidRPr="00C63A54">
        <w:rPr>
          <w:rFonts w:ascii="Courier New" w:hAnsi="Courier New" w:cs="Courier New"/>
          <w:w w:val="100"/>
          <w:sz w:val="18"/>
          <w:szCs w:val="18"/>
        </w:rPr>
        <w:t>DEFINE var4 NUMERIC</w:t>
      </w:r>
    </w:p>
    <w:p w:rsidR="00745BCF" w:rsidRPr="00C63A54" w:rsidRDefault="00745BCF" w:rsidP="00745BCF">
      <w:pPr>
        <w:pStyle w:val="Body1"/>
        <w:spacing w:before="100" w:after="100" w:line="240" w:lineRule="atLeast"/>
        <w:rPr>
          <w:rFonts w:ascii="Courier New" w:hAnsi="Courier New" w:cs="Courier New"/>
          <w:w w:val="100"/>
          <w:sz w:val="18"/>
          <w:szCs w:val="18"/>
        </w:rPr>
      </w:pPr>
      <w:r w:rsidRPr="00C63A54">
        <w:rPr>
          <w:rFonts w:ascii="Courier New" w:hAnsi="Courier New" w:cs="Courier New"/>
          <w:w w:val="100"/>
          <w:sz w:val="18"/>
          <w:szCs w:val="18"/>
        </w:rPr>
        <w:t>ASSIGN var4=1*1</w:t>
      </w:r>
    </w:p>
    <w:p w:rsidR="00745BCF" w:rsidRPr="00C63A54" w:rsidRDefault="00745BCF" w:rsidP="00745BCF">
      <w:pPr>
        <w:pStyle w:val="Body1"/>
        <w:spacing w:before="100" w:after="100" w:line="240" w:lineRule="atLeast"/>
        <w:rPr>
          <w:rFonts w:ascii="Courier New" w:hAnsi="Courier New" w:cs="Courier New"/>
          <w:w w:val="100"/>
          <w:sz w:val="18"/>
          <w:szCs w:val="18"/>
          <w:lang w:val="es-ES"/>
        </w:rPr>
      </w:pPr>
      <w:r w:rsidRPr="00C63A54">
        <w:rPr>
          <w:rFonts w:ascii="Courier New" w:hAnsi="Courier New" w:cs="Courier New"/>
          <w:w w:val="100"/>
          <w:sz w:val="18"/>
          <w:szCs w:val="18"/>
          <w:lang w:val="es-ES"/>
        </w:rPr>
        <w:t>DEFINE var5 NUMERIC</w:t>
      </w:r>
    </w:p>
    <w:p w:rsidR="00745BCF" w:rsidRPr="00C63A54" w:rsidRDefault="00745BCF" w:rsidP="00745BCF">
      <w:pPr>
        <w:pStyle w:val="Body1"/>
        <w:spacing w:before="100" w:after="100" w:line="240" w:lineRule="atLeast"/>
        <w:rPr>
          <w:rFonts w:ascii="Courier New" w:hAnsi="Courier New" w:cs="Courier New"/>
          <w:w w:val="100"/>
          <w:sz w:val="18"/>
          <w:szCs w:val="18"/>
          <w:lang w:val="es-ES"/>
        </w:rPr>
      </w:pPr>
      <w:r w:rsidRPr="00C63A54">
        <w:rPr>
          <w:rFonts w:ascii="Courier New" w:hAnsi="Courier New" w:cs="Courier New"/>
          <w:w w:val="100"/>
          <w:sz w:val="18"/>
          <w:szCs w:val="18"/>
          <w:lang w:val="es-ES"/>
        </w:rPr>
        <w:t>ASSIGN var5=8/4</w:t>
      </w:r>
    </w:p>
    <w:p w:rsidR="00745BCF" w:rsidRPr="00C63A54" w:rsidRDefault="00745BCF" w:rsidP="00745BCF">
      <w:pPr>
        <w:pStyle w:val="Body1"/>
        <w:spacing w:before="100" w:after="100" w:line="240" w:lineRule="atLeast"/>
        <w:rPr>
          <w:rFonts w:ascii="Courier New" w:hAnsi="Courier New" w:cs="Courier New"/>
          <w:w w:val="100"/>
          <w:sz w:val="18"/>
          <w:szCs w:val="18"/>
          <w:lang w:val="es-ES"/>
        </w:rPr>
      </w:pPr>
      <w:r w:rsidRPr="00C63A54">
        <w:rPr>
          <w:rFonts w:ascii="Courier New" w:hAnsi="Courier New" w:cs="Courier New"/>
          <w:w w:val="100"/>
          <w:sz w:val="18"/>
          <w:szCs w:val="18"/>
          <w:lang w:val="es-ES"/>
        </w:rPr>
        <w:t>DEFINE var6 NUMERIC</w:t>
      </w:r>
    </w:p>
    <w:p w:rsidR="00745BCF" w:rsidRPr="00C63A54" w:rsidRDefault="00745BCF" w:rsidP="00745BCF">
      <w:pPr>
        <w:pStyle w:val="Body1"/>
        <w:spacing w:before="100" w:after="100" w:line="240" w:lineRule="atLeast"/>
        <w:rPr>
          <w:rFonts w:ascii="Courier New" w:hAnsi="Courier New" w:cs="Courier New"/>
          <w:w w:val="100"/>
          <w:sz w:val="18"/>
          <w:szCs w:val="18"/>
          <w:lang w:val="es-ES"/>
        </w:rPr>
      </w:pPr>
      <w:r w:rsidRPr="00C63A54">
        <w:rPr>
          <w:rFonts w:ascii="Courier New" w:hAnsi="Courier New" w:cs="Courier New"/>
          <w:w w:val="100"/>
          <w:sz w:val="18"/>
          <w:szCs w:val="18"/>
          <w:lang w:val="es-ES"/>
        </w:rPr>
        <w:t>ASSIGN var6=5^2</w:t>
      </w:r>
    </w:p>
    <w:p w:rsidR="00745BCF" w:rsidRDefault="00745BCF" w:rsidP="00745BCF">
      <w:pPr>
        <w:pStyle w:val="Body1"/>
        <w:spacing w:before="100" w:after="100" w:line="240" w:lineRule="atLeast"/>
        <w:rPr>
          <w:rFonts w:ascii="Courier New" w:hAnsi="Courier New" w:cs="Courier New"/>
          <w:w w:val="100"/>
          <w:sz w:val="18"/>
          <w:szCs w:val="18"/>
          <w:lang w:val="es-ES"/>
        </w:rPr>
      </w:pPr>
      <w:r w:rsidRPr="00C63A54">
        <w:rPr>
          <w:rFonts w:ascii="Courier New" w:hAnsi="Courier New" w:cs="Courier New"/>
          <w:w w:val="100"/>
          <w:sz w:val="18"/>
          <w:szCs w:val="18"/>
          <w:lang w:val="es-ES"/>
        </w:rPr>
        <w:t>LIST var1 var2 var3 var4 var5 var6</w:t>
      </w:r>
    </w:p>
    <w:p w:rsidR="00AA6721" w:rsidRDefault="00AA6721" w:rsidP="00745BCF">
      <w:pPr>
        <w:pStyle w:val="Body1"/>
        <w:spacing w:before="100" w:after="100" w:line="240" w:lineRule="atLeast"/>
        <w:rPr>
          <w:rFonts w:ascii="Courier New" w:hAnsi="Courier New" w:cs="Courier New"/>
          <w:w w:val="100"/>
          <w:sz w:val="18"/>
          <w:szCs w:val="18"/>
          <w:lang w:val="es-ES"/>
        </w:rPr>
      </w:pPr>
    </w:p>
    <w:p w:rsidR="00AA6721" w:rsidRPr="00C63A54" w:rsidRDefault="00AA6721" w:rsidP="00745BCF">
      <w:pPr>
        <w:pStyle w:val="Body1"/>
        <w:spacing w:before="100" w:after="100" w:line="240" w:lineRule="atLeast"/>
        <w:rPr>
          <w:rFonts w:ascii="Courier New" w:hAnsi="Courier New" w:cs="Courier New"/>
          <w:w w:val="100"/>
          <w:sz w:val="18"/>
          <w:szCs w:val="18"/>
          <w:lang w:val="es-ES"/>
        </w:rPr>
      </w:pPr>
    </w:p>
    <w:p w:rsidR="00745BCF" w:rsidRPr="00A23DCF" w:rsidRDefault="00745BCF" w:rsidP="00536A99">
      <w:pPr>
        <w:rPr>
          <w:lang w:val="es-ES"/>
        </w:rPr>
      </w:pPr>
      <w:bookmarkStart w:id="552" w:name="_Toc309980931"/>
    </w:p>
    <w:p w:rsidR="00745BCF" w:rsidRPr="00F85168" w:rsidRDefault="00745BCF" w:rsidP="00745BCF">
      <w:pPr>
        <w:pStyle w:val="Heading3"/>
        <w:rPr>
          <w:rFonts w:ascii="Century Schoolbook" w:hAnsi="Century Schoolbook"/>
        </w:rPr>
      </w:pPr>
      <w:bookmarkStart w:id="553" w:name="_Toc332822800"/>
      <w:r w:rsidRPr="00F85168">
        <w:rPr>
          <w:rFonts w:ascii="Century Schoolbook" w:hAnsi="Century Schoolbook"/>
        </w:rPr>
        <w:t>COMPARISONS</w:t>
      </w:r>
      <w:bookmarkEnd w:id="552"/>
      <w:bookmarkEnd w:id="553"/>
    </w:p>
    <w:p w:rsidR="00745BCF" w:rsidRPr="00F85168" w:rsidRDefault="00745BCF" w:rsidP="00745BCF">
      <w:pPr>
        <w:pStyle w:val="Heading4"/>
        <w:rPr>
          <w:rFonts w:ascii="Century Schoolbook" w:hAnsi="Century Schoolbook"/>
        </w:rPr>
      </w:pPr>
      <w:bookmarkStart w:id="554" w:name="_Toc309980932"/>
      <w:r w:rsidRPr="00F85168">
        <w:rPr>
          <w:rFonts w:ascii="Century Schoolbook" w:hAnsi="Century Schoolbook"/>
        </w:rPr>
        <w:t>Description</w:t>
      </w:r>
      <w:bookmarkEnd w:id="554"/>
    </w:p>
    <w:p w:rsidR="00745BCF" w:rsidRPr="00F85168" w:rsidRDefault="00745BCF" w:rsidP="00745BCF">
      <w:pPr>
        <w:pStyle w:val="Body1"/>
        <w:rPr>
          <w:rFonts w:cs="Times New Roman"/>
          <w:w w:val="100"/>
          <w:sz w:val="24"/>
          <w:szCs w:val="24"/>
        </w:rPr>
      </w:pPr>
      <w:r w:rsidRPr="00F85168">
        <w:rPr>
          <w:w w:val="100"/>
        </w:rPr>
        <w:t xml:space="preserve">These comparison </w:t>
      </w:r>
      <w:r w:rsidRPr="00F85168">
        <w:rPr>
          <w:w w:val="100"/>
        </w:rPr>
        <w:fldChar w:fldCharType="begin"/>
      </w:r>
      <w:r w:rsidRPr="00F85168">
        <w:rPr>
          <w:w w:val="100"/>
        </w:rPr>
        <w:instrText>xe "operators"</w:instrText>
      </w:r>
      <w:r w:rsidRPr="00F85168">
        <w:rPr>
          <w:w w:val="100"/>
        </w:rPr>
        <w:fldChar w:fldCharType="end"/>
      </w:r>
      <w:r w:rsidRPr="00F85168">
        <w:rPr>
          <w:w w:val="100"/>
        </w:rPr>
        <w:t>operators can be used in If, Then, and Select statements in Check Code and Analysis program</w:t>
      </w:r>
      <w:r>
        <w:rPr>
          <w:w w:val="100"/>
        </w:rPr>
        <w:t>s</w:t>
      </w:r>
      <w:r w:rsidRPr="00F85168">
        <w:rPr>
          <w:w w:val="100"/>
        </w:rPr>
        <w:t xml:space="preserve">. Yes/No variables can only be tested for equality against other Yes/No constants (+), (-), and (.). </w:t>
      </w:r>
    </w:p>
    <w:tbl>
      <w:tblPr>
        <w:tblW w:w="0" w:type="auto"/>
        <w:tblInd w:w="120" w:type="dxa"/>
        <w:tblLayout w:type="fixed"/>
        <w:tblCellMar>
          <w:top w:w="80" w:type="dxa"/>
          <w:left w:w="120" w:type="dxa"/>
          <w:bottom w:w="40" w:type="dxa"/>
          <w:right w:w="120" w:type="dxa"/>
        </w:tblCellMar>
        <w:tblLook w:val="0000" w:firstRow="0" w:lastRow="0" w:firstColumn="0" w:lastColumn="0" w:noHBand="0" w:noVBand="0"/>
      </w:tblPr>
      <w:tblGrid>
        <w:gridCol w:w="1350"/>
        <w:gridCol w:w="6930"/>
      </w:tblGrid>
      <w:tr w:rsidR="00745BCF" w:rsidRPr="00F85168" w:rsidTr="00180583">
        <w:trPr>
          <w:trHeight w:val="420"/>
        </w:trPr>
        <w:tc>
          <w:tcPr>
            <w:tcW w:w="135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rsidR="00745BCF" w:rsidRPr="00053189" w:rsidRDefault="00745BCF" w:rsidP="00180583">
            <w:pPr>
              <w:pStyle w:val="TableHeading1"/>
              <w:keepLines/>
              <w:spacing w:after="200"/>
              <w:rPr>
                <w:rFonts w:ascii="Century Schoolbook" w:hAnsi="Century Schoolbook"/>
                <w:sz w:val="22"/>
                <w:szCs w:val="22"/>
              </w:rPr>
            </w:pPr>
            <w:r w:rsidRPr="00053189">
              <w:rPr>
                <w:rFonts w:ascii="Century Schoolbook" w:hAnsi="Century Schoolbook"/>
                <w:w w:val="100"/>
                <w:sz w:val="22"/>
                <w:szCs w:val="22"/>
              </w:rPr>
              <w:t>Operator</w:t>
            </w:r>
          </w:p>
        </w:tc>
        <w:tc>
          <w:tcPr>
            <w:tcW w:w="693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rsidR="00745BCF" w:rsidRPr="00053189" w:rsidRDefault="00745BCF" w:rsidP="00180583">
            <w:pPr>
              <w:pStyle w:val="TableHeading1"/>
              <w:rPr>
                <w:rFonts w:ascii="Century Schoolbook" w:hAnsi="Century Schoolbook"/>
                <w:sz w:val="22"/>
                <w:szCs w:val="22"/>
              </w:rPr>
            </w:pPr>
            <w:r w:rsidRPr="00053189">
              <w:rPr>
                <w:rFonts w:ascii="Century Schoolbook" w:hAnsi="Century Schoolbook"/>
                <w:w w:val="100"/>
                <w:sz w:val="22"/>
                <w:szCs w:val="22"/>
              </w:rPr>
              <w:t>Description</w:t>
            </w:r>
          </w:p>
        </w:tc>
      </w:tr>
      <w:tr w:rsidR="00745BCF" w:rsidRPr="00F85168" w:rsidTr="00180583">
        <w:trPr>
          <w:trHeight w:val="520"/>
        </w:trPr>
        <w:tc>
          <w:tcPr>
            <w:tcW w:w="135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053189" w:rsidRDefault="00745BCF" w:rsidP="00180583">
            <w:pPr>
              <w:pStyle w:val="TableCellLeft"/>
              <w:rPr>
                <w:rFonts w:ascii="Century Schoolbook" w:hAnsi="Century Schoolbook"/>
                <w:sz w:val="22"/>
                <w:szCs w:val="22"/>
              </w:rPr>
            </w:pPr>
            <w:r w:rsidRPr="00053189">
              <w:rPr>
                <w:rFonts w:ascii="Century Schoolbook" w:hAnsi="Century Schoolbook"/>
                <w:w w:val="100"/>
                <w:sz w:val="22"/>
                <w:szCs w:val="22"/>
              </w:rPr>
              <w:t>=</w:t>
            </w:r>
          </w:p>
        </w:tc>
        <w:tc>
          <w:tcPr>
            <w:tcW w:w="693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053189" w:rsidRDefault="00745BCF" w:rsidP="00180583">
            <w:pPr>
              <w:pStyle w:val="TableCellLeft"/>
              <w:keepLines/>
              <w:rPr>
                <w:rFonts w:ascii="Century Schoolbook" w:hAnsi="Century Schoolbook"/>
                <w:sz w:val="22"/>
                <w:szCs w:val="22"/>
              </w:rPr>
            </w:pPr>
            <w:r w:rsidRPr="00053189">
              <w:rPr>
                <w:rFonts w:ascii="Century Schoolbook" w:hAnsi="Century Schoolbook"/>
                <w:w w:val="100"/>
                <w:sz w:val="22"/>
                <w:szCs w:val="22"/>
              </w:rPr>
              <w:t>Equal to Comparison operator used for equal to; the result of comparison operators is usually a logical value, either True or False. EX. A1 = B1</w:t>
            </w:r>
          </w:p>
        </w:tc>
      </w:tr>
      <w:tr w:rsidR="00745BCF" w:rsidRPr="00F85168" w:rsidTr="00180583">
        <w:trPr>
          <w:trHeight w:val="960"/>
        </w:trPr>
        <w:tc>
          <w:tcPr>
            <w:tcW w:w="135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053189" w:rsidRDefault="00745BCF" w:rsidP="00180583">
            <w:pPr>
              <w:pStyle w:val="TableCellLeft"/>
              <w:keepLines/>
              <w:rPr>
                <w:rFonts w:ascii="Century Schoolbook" w:hAnsi="Century Schoolbook"/>
                <w:sz w:val="22"/>
                <w:szCs w:val="22"/>
              </w:rPr>
            </w:pPr>
            <w:r w:rsidRPr="00053189">
              <w:rPr>
                <w:rFonts w:ascii="Century Schoolbook" w:hAnsi="Century Schoolbook"/>
                <w:w w:val="100"/>
                <w:sz w:val="22"/>
                <w:szCs w:val="22"/>
              </w:rPr>
              <w:t>&gt;</w:t>
            </w:r>
          </w:p>
        </w:tc>
        <w:tc>
          <w:tcPr>
            <w:tcW w:w="693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053189" w:rsidRDefault="00745BCF" w:rsidP="00180583">
            <w:pPr>
              <w:pStyle w:val="TableCellLeft"/>
              <w:keepLines/>
              <w:rPr>
                <w:rFonts w:ascii="Century Schoolbook" w:hAnsi="Century Schoolbook"/>
                <w:sz w:val="22"/>
                <w:szCs w:val="22"/>
              </w:rPr>
            </w:pPr>
            <w:r w:rsidRPr="00053189">
              <w:rPr>
                <w:rFonts w:ascii="Century Schoolbook" w:hAnsi="Century Schoolbook"/>
                <w:w w:val="100"/>
                <w:sz w:val="22"/>
                <w:szCs w:val="22"/>
              </w:rPr>
              <w:t>Greater than comparison operator. Compares a value greater than another value; the result of comparison operators is usually a logical value, either True or False. Comparison operator used for comparing a value greater than another value; the result of comparison operators is usually a logical value, either True or False. EX. A1 &gt; B1.</w:t>
            </w:r>
          </w:p>
        </w:tc>
      </w:tr>
      <w:tr w:rsidR="00745BCF" w:rsidRPr="00F85168" w:rsidTr="00180583">
        <w:trPr>
          <w:trHeight w:val="960"/>
        </w:trPr>
        <w:tc>
          <w:tcPr>
            <w:tcW w:w="135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053189" w:rsidRDefault="00745BCF" w:rsidP="00180583">
            <w:pPr>
              <w:pStyle w:val="TableCellLeft"/>
              <w:keepLines/>
              <w:rPr>
                <w:rFonts w:ascii="Century Schoolbook" w:hAnsi="Century Schoolbook"/>
                <w:sz w:val="22"/>
                <w:szCs w:val="22"/>
              </w:rPr>
            </w:pPr>
            <w:r w:rsidRPr="00053189">
              <w:rPr>
                <w:rFonts w:ascii="Century Schoolbook" w:hAnsi="Century Schoolbook"/>
                <w:w w:val="100"/>
                <w:sz w:val="22"/>
                <w:szCs w:val="22"/>
              </w:rPr>
              <w:t>&lt;</w:t>
            </w:r>
          </w:p>
        </w:tc>
        <w:tc>
          <w:tcPr>
            <w:tcW w:w="693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053189" w:rsidRDefault="00745BCF" w:rsidP="00180583">
            <w:pPr>
              <w:pStyle w:val="TableCellLeft"/>
              <w:keepLines/>
              <w:rPr>
                <w:rFonts w:ascii="Century Schoolbook" w:hAnsi="Century Schoolbook"/>
                <w:sz w:val="22"/>
                <w:szCs w:val="22"/>
              </w:rPr>
            </w:pPr>
            <w:r w:rsidRPr="00053189">
              <w:rPr>
                <w:rFonts w:ascii="Century Schoolbook" w:hAnsi="Century Schoolbook"/>
                <w:w w:val="100"/>
                <w:sz w:val="22"/>
                <w:szCs w:val="22"/>
              </w:rPr>
              <w:t xml:space="preserve">Less than comparison operator. Compares a value less than another value; the result of comparison operators is usually a logical value, either True or False. Comparison operator used for </w:t>
            </w:r>
            <w:r w:rsidRPr="00053189">
              <w:rPr>
                <w:rFonts w:ascii="Century Schoolbook" w:hAnsi="Century Schoolbook"/>
                <w:w w:val="100"/>
                <w:sz w:val="22"/>
                <w:szCs w:val="22"/>
              </w:rPr>
              <w:lastRenderedPageBreak/>
              <w:t>comparing a value less than another value; the result of comparison operators is usually a logical value, either True or False. EX. A1&lt; B1</w:t>
            </w:r>
          </w:p>
        </w:tc>
      </w:tr>
      <w:tr w:rsidR="00745BCF" w:rsidRPr="00F85168" w:rsidTr="00180583">
        <w:trPr>
          <w:trHeight w:val="300"/>
        </w:trPr>
        <w:tc>
          <w:tcPr>
            <w:tcW w:w="135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053189" w:rsidRDefault="00745BCF" w:rsidP="00180583">
            <w:pPr>
              <w:pStyle w:val="TableCellLeft"/>
              <w:keepLines/>
              <w:rPr>
                <w:rFonts w:ascii="Century Schoolbook" w:hAnsi="Century Schoolbook"/>
                <w:sz w:val="22"/>
                <w:szCs w:val="22"/>
              </w:rPr>
            </w:pPr>
            <w:r w:rsidRPr="00053189">
              <w:rPr>
                <w:rFonts w:ascii="Century Schoolbook" w:hAnsi="Century Schoolbook"/>
                <w:w w:val="100"/>
                <w:sz w:val="22"/>
                <w:szCs w:val="22"/>
              </w:rPr>
              <w:lastRenderedPageBreak/>
              <w:t>&gt;=</w:t>
            </w:r>
          </w:p>
        </w:tc>
        <w:tc>
          <w:tcPr>
            <w:tcW w:w="693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053189" w:rsidRDefault="00745BCF" w:rsidP="00180583">
            <w:pPr>
              <w:pStyle w:val="TableCellLeft"/>
              <w:keepLines/>
              <w:rPr>
                <w:rFonts w:ascii="Century Schoolbook" w:hAnsi="Century Schoolbook"/>
                <w:sz w:val="22"/>
                <w:szCs w:val="22"/>
              </w:rPr>
            </w:pPr>
            <w:r w:rsidRPr="00053189">
              <w:rPr>
                <w:rFonts w:ascii="Century Schoolbook" w:hAnsi="Century Schoolbook"/>
                <w:w w:val="100"/>
                <w:sz w:val="22"/>
                <w:szCs w:val="22"/>
              </w:rPr>
              <w:t>Greater than or equal to</w:t>
            </w:r>
          </w:p>
        </w:tc>
      </w:tr>
      <w:tr w:rsidR="00745BCF" w:rsidRPr="00F85168" w:rsidTr="00180583">
        <w:trPr>
          <w:trHeight w:val="300"/>
        </w:trPr>
        <w:tc>
          <w:tcPr>
            <w:tcW w:w="135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053189" w:rsidRDefault="00745BCF" w:rsidP="00180583">
            <w:pPr>
              <w:pStyle w:val="TableCellLeft"/>
              <w:keepLines/>
              <w:rPr>
                <w:rFonts w:ascii="Century Schoolbook" w:hAnsi="Century Schoolbook"/>
                <w:sz w:val="22"/>
                <w:szCs w:val="22"/>
              </w:rPr>
            </w:pPr>
            <w:r w:rsidRPr="00053189">
              <w:rPr>
                <w:rFonts w:ascii="Century Schoolbook" w:hAnsi="Century Schoolbook"/>
                <w:w w:val="100"/>
                <w:sz w:val="22"/>
                <w:szCs w:val="22"/>
              </w:rPr>
              <w:t>&lt;=</w:t>
            </w:r>
          </w:p>
        </w:tc>
        <w:tc>
          <w:tcPr>
            <w:tcW w:w="693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053189" w:rsidRDefault="00745BCF" w:rsidP="00180583">
            <w:pPr>
              <w:pStyle w:val="TableCellLeft"/>
              <w:keepLines/>
              <w:rPr>
                <w:rFonts w:ascii="Century Schoolbook" w:hAnsi="Century Schoolbook"/>
                <w:sz w:val="22"/>
                <w:szCs w:val="22"/>
              </w:rPr>
            </w:pPr>
            <w:r w:rsidRPr="00053189">
              <w:rPr>
                <w:rFonts w:ascii="Century Schoolbook" w:hAnsi="Century Schoolbook"/>
                <w:w w:val="100"/>
                <w:sz w:val="22"/>
                <w:szCs w:val="22"/>
              </w:rPr>
              <w:t>Less than or equal to</w:t>
            </w:r>
          </w:p>
        </w:tc>
      </w:tr>
      <w:tr w:rsidR="00745BCF" w:rsidRPr="00F85168" w:rsidTr="00180583">
        <w:trPr>
          <w:trHeight w:val="300"/>
        </w:trPr>
        <w:tc>
          <w:tcPr>
            <w:tcW w:w="135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053189" w:rsidRDefault="00745BCF" w:rsidP="00180583">
            <w:pPr>
              <w:pStyle w:val="TableCellLeft"/>
              <w:keepLines/>
              <w:rPr>
                <w:rFonts w:ascii="Century Schoolbook" w:hAnsi="Century Schoolbook"/>
                <w:sz w:val="22"/>
                <w:szCs w:val="22"/>
              </w:rPr>
            </w:pPr>
            <w:r w:rsidRPr="00053189">
              <w:rPr>
                <w:rFonts w:ascii="Century Schoolbook" w:hAnsi="Century Schoolbook"/>
                <w:w w:val="100"/>
                <w:sz w:val="22"/>
                <w:szCs w:val="22"/>
              </w:rPr>
              <w:t>&lt;&gt;</w:t>
            </w:r>
          </w:p>
        </w:tc>
        <w:tc>
          <w:tcPr>
            <w:tcW w:w="693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053189" w:rsidRDefault="00745BCF" w:rsidP="00180583">
            <w:pPr>
              <w:pStyle w:val="TableCellLeft"/>
              <w:keepLines/>
              <w:rPr>
                <w:rFonts w:ascii="Century Schoolbook" w:hAnsi="Century Schoolbook"/>
                <w:sz w:val="22"/>
                <w:szCs w:val="22"/>
              </w:rPr>
            </w:pPr>
            <w:r w:rsidRPr="00053189">
              <w:rPr>
                <w:rFonts w:ascii="Century Schoolbook" w:hAnsi="Century Schoolbook"/>
                <w:w w:val="100"/>
                <w:sz w:val="22"/>
                <w:szCs w:val="22"/>
              </w:rPr>
              <w:t>Not equal to</w:t>
            </w:r>
          </w:p>
        </w:tc>
      </w:tr>
      <w:tr w:rsidR="00745BCF" w:rsidRPr="00F85168" w:rsidTr="00180583">
        <w:trPr>
          <w:trHeight w:val="520"/>
        </w:trPr>
        <w:tc>
          <w:tcPr>
            <w:tcW w:w="135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053189" w:rsidRDefault="00745BCF" w:rsidP="00180583">
            <w:pPr>
              <w:pStyle w:val="TableCellLeft"/>
              <w:keepLines/>
              <w:rPr>
                <w:rFonts w:ascii="Century Schoolbook" w:hAnsi="Century Schoolbook"/>
                <w:sz w:val="22"/>
                <w:szCs w:val="22"/>
              </w:rPr>
            </w:pPr>
            <w:r w:rsidRPr="00053189">
              <w:rPr>
                <w:rFonts w:ascii="Century Schoolbook" w:hAnsi="Century Schoolbook"/>
                <w:w w:val="100"/>
                <w:sz w:val="22"/>
                <w:szCs w:val="22"/>
              </w:rPr>
              <w:t>LIKE</w:t>
            </w:r>
          </w:p>
        </w:tc>
        <w:tc>
          <w:tcPr>
            <w:tcW w:w="693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053189" w:rsidRDefault="00745BCF" w:rsidP="00180583">
            <w:pPr>
              <w:pStyle w:val="TableCellLeft"/>
              <w:keepLines/>
              <w:rPr>
                <w:rFonts w:ascii="Century Schoolbook" w:hAnsi="Century Schoolbook"/>
                <w:sz w:val="22"/>
                <w:szCs w:val="22"/>
              </w:rPr>
            </w:pPr>
            <w:r w:rsidRPr="00053189">
              <w:rPr>
                <w:rFonts w:ascii="Century Schoolbook" w:hAnsi="Century Schoolbook"/>
                <w:w w:val="100"/>
                <w:sz w:val="22"/>
                <w:szCs w:val="22"/>
              </w:rPr>
              <w:t>Left side variable matches right side pattern; in pattern, ’*’ matches any number of characters, ’?’ matches any one character.</w:t>
            </w:r>
          </w:p>
        </w:tc>
      </w:tr>
      <w:tr w:rsidR="00745BCF" w:rsidRPr="00F85168" w:rsidTr="00180583">
        <w:tc>
          <w:tcPr>
            <w:tcW w:w="8280" w:type="dxa"/>
            <w:gridSpan w:val="2"/>
            <w:tcBorders>
              <w:top w:val="nil"/>
              <w:left w:val="nil"/>
              <w:bottom w:val="nil"/>
              <w:right w:val="nil"/>
            </w:tcBorders>
            <w:tcMar>
              <w:top w:w="80" w:type="dxa"/>
              <w:left w:w="120" w:type="dxa"/>
              <w:bottom w:w="40" w:type="dxa"/>
              <w:right w:w="120" w:type="dxa"/>
            </w:tcMar>
            <w:vAlign w:val="center"/>
          </w:tcPr>
          <w:p w:rsidR="00745BCF" w:rsidRPr="00F85168" w:rsidRDefault="00745BCF" w:rsidP="00180583">
            <w:pPr>
              <w:pStyle w:val="TableTitle"/>
              <w:numPr>
                <w:ilvl w:val="0"/>
                <w:numId w:val="247"/>
              </w:numPr>
              <w:rPr>
                <w:rFonts w:ascii="Century Schoolbook" w:hAnsi="Century Schoolbook"/>
              </w:rPr>
            </w:pPr>
            <w:r w:rsidRPr="00F85168">
              <w:rPr>
                <w:rFonts w:ascii="Century Schoolbook" w:hAnsi="Century Schoolbook"/>
                <w:w w:val="100"/>
              </w:rPr>
              <w:t>Comparison Operators</w:t>
            </w:r>
            <w:r w:rsidRPr="00F85168">
              <w:rPr>
                <w:rFonts w:ascii="Century Schoolbook" w:hAnsi="Century Schoolbook"/>
                <w:w w:val="100"/>
              </w:rPr>
              <w:fldChar w:fldCharType="begin"/>
            </w:r>
            <w:r w:rsidRPr="00F85168">
              <w:rPr>
                <w:rFonts w:ascii="Century Schoolbook" w:hAnsi="Century Schoolbook"/>
                <w:w w:val="100"/>
              </w:rPr>
              <w:instrText xml:space="preserve"> FILENAME </w:instrText>
            </w:r>
            <w:r w:rsidRPr="00F85168">
              <w:rPr>
                <w:rFonts w:ascii="Century Schoolbook" w:hAnsi="Century Schoolbook"/>
                <w:w w:val="100"/>
              </w:rPr>
              <w:fldChar w:fldCharType="separate"/>
            </w:r>
            <w:r w:rsidRPr="00F85168">
              <w:rPr>
                <w:rFonts w:ascii="Century Schoolbook" w:hAnsi="Century Schoolbook"/>
                <w:w w:val="100"/>
              </w:rPr>
              <w:t xml:space="preserve">  </w:t>
            </w:r>
            <w:r w:rsidRPr="00F85168">
              <w:rPr>
                <w:rFonts w:ascii="Century Schoolbook" w:hAnsi="Century Schoolbook"/>
                <w:w w:val="100"/>
              </w:rPr>
              <w:fldChar w:fldCharType="end"/>
            </w:r>
          </w:p>
        </w:tc>
      </w:tr>
    </w:tbl>
    <w:p w:rsidR="00745BCF" w:rsidRPr="00F85168" w:rsidRDefault="00745BCF" w:rsidP="00745BCF">
      <w:pPr>
        <w:pStyle w:val="Body1"/>
        <w:rPr>
          <w:rFonts w:cs="Times New Roman"/>
          <w:w w:val="100"/>
          <w:sz w:val="24"/>
          <w:szCs w:val="24"/>
        </w:rPr>
      </w:pPr>
    </w:p>
    <w:p w:rsidR="00745BCF" w:rsidRPr="00F85168" w:rsidRDefault="00745BCF" w:rsidP="00745BCF">
      <w:pPr>
        <w:pStyle w:val="Heading4"/>
        <w:rPr>
          <w:rFonts w:ascii="Century Schoolbook" w:hAnsi="Century Schoolbook"/>
        </w:rPr>
      </w:pPr>
      <w:bookmarkStart w:id="555" w:name="_Toc309980933"/>
      <w:r w:rsidRPr="00F85168">
        <w:rPr>
          <w:rFonts w:ascii="Century Schoolbook" w:hAnsi="Century Schoolbook"/>
        </w:rPr>
        <w:t>Syntax</w:t>
      </w:r>
      <w:bookmarkEnd w:id="555"/>
    </w:p>
    <w:p w:rsidR="00745BCF" w:rsidRPr="00F85168" w:rsidRDefault="00745BCF" w:rsidP="00745BCF">
      <w:pPr>
        <w:pStyle w:val="Body1"/>
        <w:rPr>
          <w:w w:val="100"/>
        </w:rPr>
      </w:pPr>
      <w:r w:rsidRPr="00F85168">
        <w:rPr>
          <w:w w:val="100"/>
        </w:rPr>
        <w:t>[Expression] &lt;Operator&gt; [Expression]</w:t>
      </w:r>
    </w:p>
    <w:p w:rsidR="00745BCF" w:rsidRPr="00053189" w:rsidRDefault="00745BCF" w:rsidP="00745BCF">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053189">
        <w:rPr>
          <w:rFonts w:ascii="Century Schoolbook" w:hAnsi="Century Schoolbook"/>
          <w:sz w:val="22"/>
          <w:szCs w:val="22"/>
        </w:rPr>
        <w:t>[Expression] is any valid expression.</w:t>
      </w:r>
    </w:p>
    <w:p w:rsidR="00745BCF" w:rsidRPr="00F85168" w:rsidRDefault="00745BCF" w:rsidP="00745BCF">
      <w:pPr>
        <w:pStyle w:val="Heading4"/>
        <w:rPr>
          <w:rFonts w:ascii="Century Schoolbook" w:hAnsi="Century Schoolbook"/>
        </w:rPr>
      </w:pPr>
      <w:bookmarkStart w:id="556" w:name="_Toc309980934"/>
      <w:r w:rsidRPr="00F85168">
        <w:rPr>
          <w:rFonts w:ascii="Century Schoolbook" w:hAnsi="Century Schoolbook"/>
        </w:rPr>
        <w:t>Comments</w:t>
      </w:r>
      <w:bookmarkEnd w:id="556"/>
    </w:p>
    <w:p w:rsidR="00745BCF" w:rsidRPr="00F85168" w:rsidRDefault="00745BCF" w:rsidP="00745BCF">
      <w:pPr>
        <w:pStyle w:val="Body1"/>
        <w:rPr>
          <w:w w:val="100"/>
        </w:rPr>
      </w:pPr>
      <w:r w:rsidRPr="00F85168">
        <w:rPr>
          <w:w w:val="100"/>
        </w:rPr>
        <w:t>Comparison operators are executed from left to right. There is no hierarchy of comparison operators. The &lt;&gt; operator can be used only with numeric variables. For non-numeric variables</w:t>
      </w:r>
      <w:r>
        <w:rPr>
          <w:w w:val="100"/>
        </w:rPr>
        <w:t>,</w:t>
      </w:r>
      <w:r w:rsidRPr="00F85168">
        <w:rPr>
          <w:w w:val="100"/>
        </w:rPr>
        <w:t xml:space="preserve"> use NOT.</w:t>
      </w:r>
    </w:p>
    <w:p w:rsidR="00745BCF" w:rsidRPr="00F85168" w:rsidRDefault="00745BCF" w:rsidP="00745BCF">
      <w:pPr>
        <w:pStyle w:val="Heading4"/>
        <w:rPr>
          <w:rFonts w:ascii="Century Schoolbook" w:hAnsi="Century Schoolbook"/>
        </w:rPr>
      </w:pPr>
      <w:bookmarkStart w:id="557" w:name="_Toc309980935"/>
      <w:r w:rsidRPr="00F85168">
        <w:rPr>
          <w:rFonts w:ascii="Century Schoolbook" w:hAnsi="Century Schoolbook"/>
        </w:rPr>
        <w:t>Example</w:t>
      </w:r>
      <w:bookmarkEnd w:id="557"/>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eastAsiaTheme="minorHAnsi" w:hAnsi="Courier New" w:cs="Courier New"/>
          <w:sz w:val="18"/>
          <w:szCs w:val="18"/>
        </w:rPr>
        <w:t>READ {C:\</w:t>
      </w:r>
      <w:r w:rsidRPr="0066065E">
        <w:rPr>
          <w:rFonts w:ascii="Courier New" w:eastAsiaTheme="minorHAnsi" w:hAnsi="Courier New" w:cs="Courier New"/>
          <w:i/>
          <w:sz w:val="18"/>
          <w:szCs w:val="18"/>
        </w:rPr>
        <w:t>My_Project_Folder</w:t>
      </w:r>
      <w:r w:rsidRPr="0066065E">
        <w:rPr>
          <w:rFonts w:ascii="Courier New" w:eastAsiaTheme="minorHAnsi" w:hAnsi="Courier New" w:cs="Courier New"/>
          <w:sz w:val="18"/>
          <w:szCs w:val="18"/>
        </w:rPr>
        <w:t>\Sample\Sample.prj}:Surveillance</w:t>
      </w:r>
      <w:r w:rsidRPr="0066065E">
        <w:rPr>
          <w:rFonts w:ascii="Courier New" w:hAnsi="Courier New" w:cs="Courier New"/>
          <w:w w:val="100"/>
          <w:sz w:val="18"/>
          <w:szCs w:val="18"/>
        </w:rPr>
        <w:t xml:space="preserve"> </w:t>
      </w:r>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SELECT Age&gt;20</w:t>
      </w:r>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LIST Age Disease</w:t>
      </w:r>
    </w:p>
    <w:p w:rsidR="00745BCF" w:rsidRPr="0066065E" w:rsidRDefault="00745BCF" w:rsidP="00745BCF">
      <w:pPr>
        <w:pStyle w:val="Body1"/>
        <w:spacing w:before="100" w:after="100" w:line="240" w:lineRule="atLeast"/>
        <w:rPr>
          <w:rFonts w:ascii="Courier New" w:hAnsi="Courier New" w:cs="Courier New"/>
          <w:w w:val="100"/>
          <w:sz w:val="18"/>
          <w:szCs w:val="18"/>
        </w:rPr>
      </w:pPr>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eastAsiaTheme="minorHAnsi" w:hAnsi="Courier New" w:cs="Courier New"/>
          <w:sz w:val="18"/>
          <w:szCs w:val="18"/>
        </w:rPr>
        <w:t>READ {C:\</w:t>
      </w:r>
      <w:r w:rsidRPr="0066065E">
        <w:rPr>
          <w:rFonts w:ascii="Courier New" w:eastAsiaTheme="minorHAnsi" w:hAnsi="Courier New" w:cs="Courier New"/>
          <w:i/>
          <w:sz w:val="18"/>
          <w:szCs w:val="18"/>
        </w:rPr>
        <w:t>My_Project_Folder</w:t>
      </w:r>
      <w:r w:rsidRPr="0066065E">
        <w:rPr>
          <w:rFonts w:ascii="Courier New" w:eastAsiaTheme="minorHAnsi" w:hAnsi="Courier New" w:cs="Courier New"/>
          <w:sz w:val="18"/>
          <w:szCs w:val="18"/>
        </w:rPr>
        <w:t>\Sample\Sample.prj}:Surveillance</w:t>
      </w:r>
      <w:r w:rsidRPr="0066065E">
        <w:rPr>
          <w:rFonts w:ascii="Courier New" w:hAnsi="Courier New" w:cs="Courier New"/>
          <w:w w:val="100"/>
          <w:sz w:val="18"/>
          <w:szCs w:val="18"/>
        </w:rPr>
        <w:t xml:space="preserve"> </w:t>
      </w:r>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SELECT Age&lt;45</w:t>
      </w:r>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LIST Age Disease</w:t>
      </w:r>
    </w:p>
    <w:p w:rsidR="00745BCF" w:rsidRPr="0066065E" w:rsidRDefault="00745BCF" w:rsidP="00745BCF">
      <w:pPr>
        <w:pStyle w:val="Body1"/>
        <w:spacing w:before="100" w:after="100" w:line="240" w:lineRule="atLeast"/>
        <w:rPr>
          <w:rFonts w:ascii="Courier New" w:hAnsi="Courier New" w:cs="Courier New"/>
          <w:w w:val="100"/>
          <w:sz w:val="18"/>
          <w:szCs w:val="18"/>
        </w:rPr>
      </w:pPr>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eastAsiaTheme="minorHAnsi" w:hAnsi="Courier New" w:cs="Courier New"/>
          <w:sz w:val="18"/>
          <w:szCs w:val="18"/>
        </w:rPr>
        <w:t>READ {C:\</w:t>
      </w:r>
      <w:r w:rsidRPr="0066065E">
        <w:rPr>
          <w:rFonts w:ascii="Courier New" w:eastAsiaTheme="minorHAnsi" w:hAnsi="Courier New" w:cs="Courier New"/>
          <w:i/>
          <w:sz w:val="18"/>
          <w:szCs w:val="18"/>
        </w:rPr>
        <w:t>My_Project_Folder</w:t>
      </w:r>
      <w:r w:rsidRPr="0066065E">
        <w:rPr>
          <w:rFonts w:ascii="Courier New" w:eastAsiaTheme="minorHAnsi" w:hAnsi="Courier New" w:cs="Courier New"/>
          <w:sz w:val="18"/>
          <w:szCs w:val="18"/>
        </w:rPr>
        <w:t>\Sample\Sample.prj}:Surveillance</w:t>
      </w:r>
      <w:r w:rsidRPr="0066065E">
        <w:rPr>
          <w:rFonts w:ascii="Courier New" w:hAnsi="Courier New" w:cs="Courier New"/>
          <w:w w:val="100"/>
          <w:sz w:val="18"/>
          <w:szCs w:val="18"/>
        </w:rPr>
        <w:t xml:space="preserve"> </w:t>
      </w:r>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SELECT Age&gt;=38</w:t>
      </w:r>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LIST Age Disease</w:t>
      </w:r>
    </w:p>
    <w:p w:rsidR="00745BCF" w:rsidRPr="0066065E" w:rsidRDefault="00745BCF" w:rsidP="00745BCF">
      <w:pPr>
        <w:pStyle w:val="Body1"/>
        <w:spacing w:before="100" w:after="100" w:line="240" w:lineRule="atLeast"/>
        <w:rPr>
          <w:rFonts w:ascii="Courier New" w:hAnsi="Courier New" w:cs="Courier New"/>
          <w:w w:val="100"/>
          <w:sz w:val="18"/>
          <w:szCs w:val="18"/>
        </w:rPr>
      </w:pPr>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eastAsiaTheme="minorHAnsi" w:hAnsi="Courier New" w:cs="Courier New"/>
          <w:sz w:val="18"/>
          <w:szCs w:val="18"/>
        </w:rPr>
        <w:t>READ {C:\</w:t>
      </w:r>
      <w:r w:rsidRPr="0066065E">
        <w:rPr>
          <w:rFonts w:ascii="Courier New" w:eastAsiaTheme="minorHAnsi" w:hAnsi="Courier New" w:cs="Courier New"/>
          <w:i/>
          <w:sz w:val="18"/>
          <w:szCs w:val="18"/>
        </w:rPr>
        <w:t>My_Project_Folder</w:t>
      </w:r>
      <w:r w:rsidRPr="0066065E">
        <w:rPr>
          <w:rFonts w:ascii="Courier New" w:eastAsiaTheme="minorHAnsi" w:hAnsi="Courier New" w:cs="Courier New"/>
          <w:sz w:val="18"/>
          <w:szCs w:val="18"/>
        </w:rPr>
        <w:t>\Sample\Sample.prj}:Surveillance</w:t>
      </w:r>
      <w:r w:rsidRPr="0066065E">
        <w:rPr>
          <w:rFonts w:ascii="Courier New" w:hAnsi="Courier New" w:cs="Courier New"/>
          <w:w w:val="100"/>
          <w:sz w:val="18"/>
          <w:szCs w:val="18"/>
        </w:rPr>
        <w:t xml:space="preserve"> </w:t>
      </w:r>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SELECT Age&lt;&gt;77</w:t>
      </w:r>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LIST Age Disease</w:t>
      </w:r>
    </w:p>
    <w:p w:rsidR="00745BCF" w:rsidRPr="00AA6721" w:rsidRDefault="00745BCF" w:rsidP="00536A99">
      <w:bookmarkStart w:id="558" w:name="_Toc309980936"/>
    </w:p>
    <w:p w:rsidR="00745BCF" w:rsidRPr="00F85168" w:rsidRDefault="00745BCF" w:rsidP="00745BCF">
      <w:pPr>
        <w:pStyle w:val="Heading3"/>
        <w:rPr>
          <w:rFonts w:ascii="Century Schoolbook" w:hAnsi="Century Schoolbook"/>
        </w:rPr>
      </w:pPr>
      <w:bookmarkStart w:id="559" w:name="_Toc332822801"/>
      <w:r w:rsidRPr="00F85168">
        <w:rPr>
          <w:rFonts w:ascii="Century Schoolbook" w:hAnsi="Century Schoolbook"/>
        </w:rPr>
        <w:lastRenderedPageBreak/>
        <w:t>LIKE Operator</w:t>
      </w:r>
      <w:bookmarkEnd w:id="558"/>
      <w:bookmarkEnd w:id="559"/>
    </w:p>
    <w:p w:rsidR="00745BCF" w:rsidRPr="00F85168" w:rsidRDefault="00745BCF" w:rsidP="00745BCF">
      <w:pPr>
        <w:pStyle w:val="Heading4"/>
        <w:rPr>
          <w:rFonts w:ascii="Century Schoolbook" w:hAnsi="Century Schoolbook"/>
        </w:rPr>
      </w:pPr>
      <w:bookmarkStart w:id="560" w:name="_Toc309980937"/>
      <w:r w:rsidRPr="00F85168">
        <w:rPr>
          <w:rFonts w:ascii="Century Schoolbook" w:hAnsi="Century Schoolbook"/>
        </w:rPr>
        <w:t>Description</w:t>
      </w:r>
      <w:bookmarkEnd w:id="560"/>
    </w:p>
    <w:p w:rsidR="00745BCF" w:rsidRPr="00F85168" w:rsidRDefault="00745BCF" w:rsidP="00745BCF">
      <w:pPr>
        <w:pStyle w:val="Body1"/>
        <w:rPr>
          <w:w w:val="100"/>
        </w:rPr>
      </w:pPr>
      <w:r w:rsidRPr="00F85168">
        <w:rPr>
          <w:w w:val="100"/>
        </w:rPr>
        <w:t>This operator is used with the SELECT command to locate subsets of information using a wildcard search. LIKE can be used only to locate data in text variables</w:t>
      </w:r>
      <w:r>
        <w:rPr>
          <w:w w:val="100"/>
        </w:rPr>
        <w:t xml:space="preserve"> and</w:t>
      </w:r>
      <w:r w:rsidRPr="00F85168">
        <w:rPr>
          <w:w w:val="100"/>
        </w:rPr>
        <w:t xml:space="preserve"> uses asterisks (*) to define the select value. </w:t>
      </w:r>
      <w:r>
        <w:rPr>
          <w:w w:val="100"/>
        </w:rPr>
        <w:t>It</w:t>
      </w:r>
      <w:r w:rsidRPr="00F85168">
        <w:rPr>
          <w:w w:val="100"/>
        </w:rPr>
        <w:t xml:space="preserve"> can also be used </w:t>
      </w:r>
      <w:r w:rsidR="00331697">
        <w:rPr>
          <w:w w:val="100"/>
        </w:rPr>
        <w:t>to create</w:t>
      </w:r>
      <w:r w:rsidRPr="00F85168">
        <w:rPr>
          <w:w w:val="100"/>
        </w:rPr>
        <w:t xml:space="preserve"> IF/THEN statements.</w:t>
      </w:r>
    </w:p>
    <w:p w:rsidR="00745BCF" w:rsidRPr="00F85168" w:rsidRDefault="00745BCF" w:rsidP="00745BCF">
      <w:pPr>
        <w:pStyle w:val="Heading4"/>
        <w:rPr>
          <w:rFonts w:ascii="Century Schoolbook" w:hAnsi="Century Schoolbook"/>
        </w:rPr>
      </w:pPr>
      <w:bookmarkStart w:id="561" w:name="_Toc309980938"/>
      <w:r w:rsidRPr="00F85168">
        <w:rPr>
          <w:rFonts w:ascii="Century Schoolbook" w:hAnsi="Century Schoolbook"/>
        </w:rPr>
        <w:t>Syntax</w:t>
      </w:r>
      <w:bookmarkEnd w:id="561"/>
    </w:p>
    <w:p w:rsidR="00745BCF" w:rsidRPr="0066065E" w:rsidRDefault="00745BCF" w:rsidP="00745BCF">
      <w:pPr>
        <w:pStyle w:val="Body1"/>
        <w:rPr>
          <w:w w:val="100"/>
          <w:sz w:val="18"/>
          <w:szCs w:val="18"/>
        </w:rPr>
      </w:pPr>
      <w:r w:rsidRPr="0066065E">
        <w:rPr>
          <w:w w:val="100"/>
          <w:sz w:val="18"/>
          <w:szCs w:val="18"/>
        </w:rPr>
        <w:t>SELECT &lt;variable&gt; LIKE "*value*"</w:t>
      </w:r>
    </w:p>
    <w:p w:rsidR="00745BCF" w:rsidRPr="0066065E" w:rsidRDefault="00745BCF" w:rsidP="00745BCF">
      <w:pPr>
        <w:pStyle w:val="Body1"/>
        <w:rPr>
          <w:w w:val="100"/>
          <w:sz w:val="18"/>
          <w:szCs w:val="18"/>
        </w:rPr>
      </w:pPr>
      <w:r w:rsidRPr="0066065E">
        <w:rPr>
          <w:w w:val="100"/>
          <w:sz w:val="18"/>
          <w:szCs w:val="18"/>
        </w:rPr>
        <w:t>SELECT &lt;variable&gt; LIKE "*val*"</w:t>
      </w:r>
    </w:p>
    <w:p w:rsidR="00745BCF" w:rsidRPr="0066065E" w:rsidRDefault="00745BCF" w:rsidP="00745BCF">
      <w:pPr>
        <w:pStyle w:val="Body1"/>
        <w:rPr>
          <w:w w:val="100"/>
          <w:sz w:val="18"/>
          <w:szCs w:val="18"/>
        </w:rPr>
      </w:pPr>
      <w:r w:rsidRPr="0066065E">
        <w:rPr>
          <w:w w:val="100"/>
          <w:sz w:val="18"/>
          <w:szCs w:val="18"/>
        </w:rPr>
        <w:t>SELECT &lt;variable&gt; LIKE "v*"</w:t>
      </w:r>
    </w:p>
    <w:p w:rsidR="00745BCF" w:rsidRPr="0066065E" w:rsidRDefault="00745BCF" w:rsidP="00745BCF">
      <w:pPr>
        <w:pStyle w:val="Body1"/>
        <w:rPr>
          <w:w w:val="100"/>
          <w:sz w:val="18"/>
          <w:szCs w:val="18"/>
        </w:rPr>
      </w:pPr>
      <w:r w:rsidRPr="0066065E">
        <w:rPr>
          <w:w w:val="100"/>
          <w:sz w:val="18"/>
          <w:szCs w:val="18"/>
        </w:rPr>
        <w:t>SELECT &lt;variable&gt; LIKE "*v"</w:t>
      </w:r>
    </w:p>
    <w:p w:rsidR="00745BCF" w:rsidRPr="00053189" w:rsidRDefault="00745BCF" w:rsidP="00745BCF">
      <w:pPr>
        <w:pStyle w:val="ListBullet2"/>
        <w:keepLines w:val="0"/>
        <w:numPr>
          <w:ilvl w:val="0"/>
          <w:numId w:val="259"/>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053189">
        <w:rPr>
          <w:rFonts w:ascii="Century Schoolbook" w:hAnsi="Century Schoolbook"/>
          <w:sz w:val="22"/>
          <w:szCs w:val="22"/>
        </w:rPr>
        <w:t xml:space="preserve">The select variable must be a text type. The </w:t>
      </w:r>
      <w:r>
        <w:rPr>
          <w:rFonts w:ascii="Century Schoolbook" w:hAnsi="Century Schoolbook"/>
          <w:sz w:val="22"/>
          <w:szCs w:val="22"/>
        </w:rPr>
        <w:t xml:space="preserve">value can be a whole or partial </w:t>
      </w:r>
      <w:r w:rsidRPr="00053189">
        <w:rPr>
          <w:rFonts w:ascii="Century Schoolbook" w:hAnsi="Century Schoolbook"/>
          <w:sz w:val="22"/>
          <w:szCs w:val="22"/>
        </w:rPr>
        <w:t>text value. Text variables must be enclosed in quotes.</w:t>
      </w:r>
    </w:p>
    <w:p w:rsidR="00745BCF" w:rsidRPr="00F85168" w:rsidRDefault="00745BCF" w:rsidP="00745BCF">
      <w:pPr>
        <w:pStyle w:val="Heading4"/>
        <w:rPr>
          <w:rFonts w:ascii="Century Schoolbook" w:hAnsi="Century Schoolbook"/>
        </w:rPr>
      </w:pPr>
      <w:bookmarkStart w:id="562" w:name="_Toc309980939"/>
      <w:r w:rsidRPr="00F85168">
        <w:rPr>
          <w:rFonts w:ascii="Century Schoolbook" w:hAnsi="Century Schoolbook"/>
        </w:rPr>
        <w:t>Comments</w:t>
      </w:r>
      <w:bookmarkEnd w:id="562"/>
    </w:p>
    <w:p w:rsidR="00745BCF" w:rsidRPr="00F85168" w:rsidRDefault="00745BCF" w:rsidP="00745BCF">
      <w:pPr>
        <w:pStyle w:val="Body1"/>
        <w:rPr>
          <w:w w:val="100"/>
        </w:rPr>
      </w:pPr>
      <w:r w:rsidRPr="00F85168">
        <w:rPr>
          <w:w w:val="100"/>
        </w:rPr>
        <w:t>The results appear in the Output window. Use LIST to view the selected records.</w:t>
      </w:r>
    </w:p>
    <w:p w:rsidR="00745BCF" w:rsidRPr="00F85168" w:rsidRDefault="00745BCF" w:rsidP="00745BCF">
      <w:pPr>
        <w:pStyle w:val="Heading4"/>
        <w:rPr>
          <w:rFonts w:ascii="Century Schoolbook" w:hAnsi="Century Schoolbook"/>
        </w:rPr>
      </w:pPr>
      <w:bookmarkStart w:id="563" w:name="_Toc309980940"/>
      <w:r w:rsidRPr="00F85168">
        <w:rPr>
          <w:rFonts w:ascii="Century Schoolbook" w:hAnsi="Century Schoolbook"/>
        </w:rPr>
        <w:t>Examples</w:t>
      </w:r>
      <w:bookmarkEnd w:id="563"/>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eastAsiaTheme="minorHAnsi" w:hAnsi="Courier New" w:cs="Courier New"/>
          <w:sz w:val="18"/>
          <w:szCs w:val="18"/>
        </w:rPr>
        <w:t>READ {C:\</w:t>
      </w:r>
      <w:r w:rsidRPr="0066065E">
        <w:rPr>
          <w:rFonts w:ascii="Courier New" w:eastAsiaTheme="minorHAnsi" w:hAnsi="Courier New" w:cs="Courier New"/>
          <w:i/>
          <w:sz w:val="18"/>
          <w:szCs w:val="18"/>
        </w:rPr>
        <w:t>My_Project_Folder</w:t>
      </w:r>
      <w:r w:rsidRPr="0066065E">
        <w:rPr>
          <w:rFonts w:ascii="Courier New" w:eastAsiaTheme="minorHAnsi" w:hAnsi="Courier New" w:cs="Courier New"/>
          <w:sz w:val="18"/>
          <w:szCs w:val="18"/>
        </w:rPr>
        <w:t>\Sample\Sample.prj}:Surveillance</w:t>
      </w:r>
      <w:r w:rsidRPr="0066065E">
        <w:rPr>
          <w:rFonts w:ascii="Courier New" w:hAnsi="Courier New" w:cs="Courier New"/>
          <w:w w:val="100"/>
          <w:sz w:val="18"/>
          <w:szCs w:val="18"/>
        </w:rPr>
        <w:t xml:space="preserve"> </w:t>
      </w:r>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DEFINE Sick NUMERIC</w:t>
      </w:r>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IF Disease LIKE "h*" THEN</w:t>
      </w:r>
    </w:p>
    <w:p w:rsidR="00745BCF" w:rsidRPr="0066065E" w:rsidRDefault="00745BCF" w:rsidP="00745BCF">
      <w:pPr>
        <w:pStyle w:val="Body1"/>
        <w:spacing w:before="100" w:after="100" w:line="240" w:lineRule="atLeast"/>
        <w:ind w:firstLine="500"/>
        <w:rPr>
          <w:rFonts w:ascii="Courier New" w:hAnsi="Courier New" w:cs="Courier New"/>
          <w:w w:val="100"/>
          <w:sz w:val="18"/>
          <w:szCs w:val="18"/>
        </w:rPr>
      </w:pPr>
      <w:r w:rsidRPr="0066065E">
        <w:rPr>
          <w:rFonts w:ascii="Courier New" w:hAnsi="Courier New" w:cs="Courier New"/>
          <w:w w:val="100"/>
          <w:sz w:val="18"/>
          <w:szCs w:val="18"/>
        </w:rPr>
        <w:t>ASSIGN Sick = 0</w:t>
      </w:r>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END</w:t>
      </w:r>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SELECT Disease LIKE "h*"</w:t>
      </w:r>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LIST Age Disease DateAdmitted Sick GRIDTABLE</w:t>
      </w:r>
    </w:p>
    <w:p w:rsidR="00745BCF" w:rsidRPr="00AA6721" w:rsidRDefault="00745BCF" w:rsidP="00536A99">
      <w:bookmarkStart w:id="564" w:name="_Toc309980941"/>
    </w:p>
    <w:p w:rsidR="00745BCF" w:rsidRPr="00504D3F" w:rsidRDefault="00745BCF" w:rsidP="00536A99"/>
    <w:p w:rsidR="00745BCF" w:rsidRPr="00A23DCF" w:rsidRDefault="00745BCF" w:rsidP="00536A99"/>
    <w:p w:rsidR="00745BCF" w:rsidRPr="00AA6721" w:rsidRDefault="00745BCF"/>
    <w:p w:rsidR="00745BCF" w:rsidRDefault="00745BCF" w:rsidP="00745BCF"/>
    <w:p w:rsidR="00745BCF" w:rsidRPr="00053189" w:rsidRDefault="00745BCF" w:rsidP="00745BCF"/>
    <w:p w:rsidR="00745BCF" w:rsidRPr="00F85168" w:rsidRDefault="00745BCF" w:rsidP="00745BCF">
      <w:pPr>
        <w:pStyle w:val="Heading3"/>
        <w:rPr>
          <w:rFonts w:ascii="Century Schoolbook" w:hAnsi="Century Schoolbook"/>
        </w:rPr>
      </w:pPr>
      <w:bookmarkStart w:id="565" w:name="_Toc332822802"/>
      <w:r w:rsidRPr="00F85168">
        <w:rPr>
          <w:rFonts w:ascii="Century Schoolbook" w:hAnsi="Century Schoolbook"/>
        </w:rPr>
        <w:t>NOT</w:t>
      </w:r>
      <w:bookmarkEnd w:id="564"/>
      <w:bookmarkEnd w:id="565"/>
    </w:p>
    <w:p w:rsidR="00745BCF" w:rsidRPr="00F85168" w:rsidRDefault="00745BCF" w:rsidP="00745BCF">
      <w:pPr>
        <w:pStyle w:val="Heading4"/>
        <w:rPr>
          <w:rFonts w:ascii="Century Schoolbook" w:hAnsi="Century Schoolbook"/>
        </w:rPr>
      </w:pPr>
      <w:bookmarkStart w:id="566" w:name="_Toc309980942"/>
      <w:r w:rsidRPr="00F85168">
        <w:rPr>
          <w:rFonts w:ascii="Century Schoolbook" w:hAnsi="Century Schoolbook"/>
        </w:rPr>
        <w:t>Description</w:t>
      </w:r>
      <w:bookmarkEnd w:id="566"/>
    </w:p>
    <w:p w:rsidR="00745BCF" w:rsidRPr="00F85168" w:rsidRDefault="00745BCF" w:rsidP="00745BCF">
      <w:pPr>
        <w:pStyle w:val="Body1"/>
        <w:rPr>
          <w:w w:val="100"/>
        </w:rPr>
      </w:pPr>
      <w:r w:rsidRPr="00F85168">
        <w:rPr>
          <w:w w:val="100"/>
        </w:rPr>
        <w:t>This operator reverses the True or False value of the logical expression that follows.</w:t>
      </w:r>
    </w:p>
    <w:p w:rsidR="00745BCF" w:rsidRPr="00F85168" w:rsidRDefault="00745BCF" w:rsidP="00745BCF">
      <w:pPr>
        <w:pStyle w:val="Heading4"/>
        <w:rPr>
          <w:rFonts w:ascii="Century Schoolbook" w:hAnsi="Century Schoolbook"/>
        </w:rPr>
      </w:pPr>
      <w:bookmarkStart w:id="567" w:name="_Toc309980943"/>
      <w:r w:rsidRPr="00F85168">
        <w:rPr>
          <w:rFonts w:ascii="Century Schoolbook" w:hAnsi="Century Schoolbook"/>
        </w:rPr>
        <w:lastRenderedPageBreak/>
        <w:t>Syntax</w:t>
      </w:r>
      <w:bookmarkEnd w:id="567"/>
    </w:p>
    <w:p w:rsidR="00745BCF" w:rsidRPr="00536A99" w:rsidRDefault="00745BCF" w:rsidP="00745BCF">
      <w:pPr>
        <w:pStyle w:val="Body1"/>
        <w:rPr>
          <w:rFonts w:ascii="Courier New" w:hAnsi="Courier New" w:cs="Courier New"/>
          <w:w w:val="100"/>
          <w:sz w:val="18"/>
          <w:szCs w:val="18"/>
        </w:rPr>
      </w:pPr>
      <w:r w:rsidRPr="00536A99">
        <w:rPr>
          <w:rFonts w:ascii="Courier New" w:hAnsi="Courier New" w:cs="Courier New"/>
          <w:w w:val="100"/>
          <w:sz w:val="18"/>
          <w:szCs w:val="18"/>
        </w:rPr>
        <w:t>NOT [Expression]</w:t>
      </w:r>
    </w:p>
    <w:p w:rsidR="00745BCF" w:rsidRPr="00053189" w:rsidRDefault="00745BCF" w:rsidP="00745BCF">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053189">
        <w:rPr>
          <w:rFonts w:ascii="Century Schoolbook" w:hAnsi="Century Schoolbook"/>
          <w:sz w:val="22"/>
          <w:szCs w:val="22"/>
        </w:rPr>
        <w:t>The expression represents any valid logical expression in Epi Info.</w:t>
      </w:r>
    </w:p>
    <w:p w:rsidR="00745BCF" w:rsidRPr="00F85168" w:rsidRDefault="00745BCF" w:rsidP="00745BCF">
      <w:pPr>
        <w:pStyle w:val="Heading4"/>
        <w:rPr>
          <w:rFonts w:ascii="Century Schoolbook" w:hAnsi="Century Schoolbook"/>
        </w:rPr>
      </w:pPr>
      <w:bookmarkStart w:id="568" w:name="_Toc309980944"/>
      <w:r w:rsidRPr="00F85168">
        <w:rPr>
          <w:rFonts w:ascii="Century Schoolbook" w:hAnsi="Century Schoolbook"/>
        </w:rPr>
        <w:t>Comments</w:t>
      </w:r>
      <w:bookmarkEnd w:id="568"/>
    </w:p>
    <w:p w:rsidR="00745BCF" w:rsidRPr="00F85168" w:rsidRDefault="00745BCF" w:rsidP="00745BCF">
      <w:pPr>
        <w:pStyle w:val="Body1"/>
        <w:rPr>
          <w:w w:val="100"/>
        </w:rPr>
      </w:pPr>
      <w:r w:rsidRPr="00F85168">
        <w:rPr>
          <w:w w:val="100"/>
        </w:rPr>
        <w:t>If the value of an expression is True, Not returns the value False. If the expression is False, Not &lt;expression&gt; is True.</w:t>
      </w:r>
    </w:p>
    <w:p w:rsidR="00745BCF" w:rsidRPr="00F85168" w:rsidRDefault="00745BCF" w:rsidP="00745BCF">
      <w:pPr>
        <w:pStyle w:val="Heading4"/>
        <w:rPr>
          <w:rFonts w:ascii="Century Schoolbook" w:hAnsi="Century Schoolbook"/>
        </w:rPr>
      </w:pPr>
      <w:bookmarkStart w:id="569" w:name="_Toc309980945"/>
      <w:r w:rsidRPr="00F85168">
        <w:rPr>
          <w:rFonts w:ascii="Century Schoolbook" w:hAnsi="Century Schoolbook"/>
        </w:rPr>
        <w:t>Example</w:t>
      </w:r>
      <w:bookmarkEnd w:id="569"/>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eastAsiaTheme="minorHAnsi" w:hAnsi="Courier New" w:cs="Courier New"/>
          <w:sz w:val="18"/>
          <w:szCs w:val="18"/>
        </w:rPr>
        <w:t>READ {C:\</w:t>
      </w:r>
      <w:r w:rsidRPr="0066065E">
        <w:rPr>
          <w:rFonts w:ascii="Courier New" w:eastAsiaTheme="minorHAnsi" w:hAnsi="Courier New" w:cs="Courier New"/>
          <w:i/>
          <w:sz w:val="18"/>
          <w:szCs w:val="18"/>
        </w:rPr>
        <w:t>My_Project_Folder</w:t>
      </w:r>
      <w:r w:rsidRPr="0066065E">
        <w:rPr>
          <w:rFonts w:ascii="Courier New" w:eastAsiaTheme="minorHAnsi" w:hAnsi="Courier New" w:cs="Courier New"/>
          <w:sz w:val="18"/>
          <w:szCs w:val="18"/>
        </w:rPr>
        <w:t>\Sample\Sample.prj}:Oswego</w:t>
      </w:r>
      <w:r w:rsidRPr="0066065E">
        <w:rPr>
          <w:rFonts w:ascii="Courier New" w:hAnsi="Courier New" w:cs="Courier New"/>
          <w:w w:val="100"/>
          <w:sz w:val="18"/>
          <w:szCs w:val="18"/>
        </w:rPr>
        <w:t xml:space="preserve"> </w:t>
      </w:r>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DEFINE NoVanilla YN</w:t>
      </w:r>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 xml:space="preserve">IF NOT Vanilla = (+) THEN </w:t>
      </w:r>
    </w:p>
    <w:p w:rsidR="00745BCF" w:rsidRPr="0066065E" w:rsidRDefault="00745BCF" w:rsidP="00745BCF">
      <w:pPr>
        <w:pStyle w:val="Body1"/>
        <w:spacing w:before="100" w:after="100" w:line="240" w:lineRule="atLeast"/>
        <w:ind w:firstLine="300"/>
        <w:rPr>
          <w:rFonts w:ascii="Courier New" w:hAnsi="Courier New" w:cs="Courier New"/>
          <w:w w:val="100"/>
          <w:sz w:val="18"/>
          <w:szCs w:val="18"/>
          <w:lang w:val="es-ES"/>
        </w:rPr>
      </w:pPr>
      <w:r w:rsidRPr="0066065E">
        <w:rPr>
          <w:rFonts w:ascii="Courier New" w:hAnsi="Courier New" w:cs="Courier New"/>
          <w:w w:val="100"/>
          <w:sz w:val="18"/>
          <w:szCs w:val="18"/>
        </w:rPr>
        <w:tab/>
      </w:r>
      <w:r w:rsidRPr="0066065E">
        <w:rPr>
          <w:rFonts w:ascii="Courier New" w:hAnsi="Courier New" w:cs="Courier New"/>
          <w:w w:val="100"/>
          <w:sz w:val="18"/>
          <w:szCs w:val="18"/>
          <w:lang w:val="es-ES"/>
        </w:rPr>
        <w:t>NoVanilla = (+)</w:t>
      </w:r>
    </w:p>
    <w:p w:rsidR="00745BCF" w:rsidRPr="0066065E" w:rsidRDefault="00745BCF" w:rsidP="00745BCF">
      <w:pPr>
        <w:pStyle w:val="Body1"/>
        <w:spacing w:before="100" w:after="100" w:line="240" w:lineRule="atLeast"/>
        <w:rPr>
          <w:rFonts w:ascii="Courier New" w:hAnsi="Courier New" w:cs="Courier New"/>
          <w:w w:val="100"/>
          <w:sz w:val="18"/>
          <w:szCs w:val="18"/>
          <w:lang w:val="es-ES"/>
        </w:rPr>
      </w:pPr>
      <w:r w:rsidRPr="0066065E">
        <w:rPr>
          <w:rFonts w:ascii="Courier New" w:hAnsi="Courier New" w:cs="Courier New"/>
          <w:w w:val="100"/>
          <w:sz w:val="18"/>
          <w:szCs w:val="18"/>
          <w:lang w:val="es-ES"/>
        </w:rPr>
        <w:t>ELSE</w:t>
      </w:r>
    </w:p>
    <w:p w:rsidR="00745BCF" w:rsidRPr="0066065E" w:rsidRDefault="00745BCF" w:rsidP="00745BCF">
      <w:pPr>
        <w:pStyle w:val="Body1"/>
        <w:spacing w:before="100" w:after="100" w:line="240" w:lineRule="atLeast"/>
        <w:ind w:firstLine="360"/>
        <w:rPr>
          <w:rFonts w:ascii="Courier New" w:hAnsi="Courier New" w:cs="Courier New"/>
          <w:w w:val="100"/>
          <w:sz w:val="18"/>
          <w:szCs w:val="18"/>
          <w:lang w:val="es-ES"/>
        </w:rPr>
      </w:pPr>
      <w:r w:rsidRPr="0066065E">
        <w:rPr>
          <w:rFonts w:ascii="Courier New" w:hAnsi="Courier New" w:cs="Courier New"/>
          <w:w w:val="100"/>
          <w:sz w:val="18"/>
          <w:szCs w:val="18"/>
          <w:lang w:val="es-ES"/>
        </w:rPr>
        <w:t>NoVanilla = (-)</w:t>
      </w:r>
    </w:p>
    <w:p w:rsidR="00745BCF" w:rsidRPr="0066065E" w:rsidRDefault="00745BCF" w:rsidP="00745BCF">
      <w:pPr>
        <w:pStyle w:val="Body1"/>
        <w:spacing w:before="100" w:after="100" w:line="240" w:lineRule="atLeast"/>
        <w:rPr>
          <w:rFonts w:ascii="Courier New" w:hAnsi="Courier New" w:cs="Courier New"/>
          <w:w w:val="100"/>
          <w:sz w:val="18"/>
          <w:szCs w:val="18"/>
          <w:lang w:val="es-ES"/>
        </w:rPr>
      </w:pPr>
      <w:r w:rsidRPr="0066065E">
        <w:rPr>
          <w:rFonts w:ascii="Courier New" w:hAnsi="Courier New" w:cs="Courier New"/>
          <w:w w:val="100"/>
          <w:sz w:val="18"/>
          <w:szCs w:val="18"/>
          <w:lang w:val="es-ES"/>
        </w:rPr>
        <w:t>END</w:t>
      </w:r>
    </w:p>
    <w:p w:rsidR="00745BCF" w:rsidRPr="0066065E" w:rsidRDefault="00745BCF" w:rsidP="00745BCF">
      <w:pPr>
        <w:pStyle w:val="Body1"/>
        <w:rPr>
          <w:rFonts w:ascii="Courier New" w:hAnsi="Courier New" w:cs="Courier New"/>
          <w:w w:val="100"/>
          <w:sz w:val="18"/>
          <w:szCs w:val="18"/>
          <w:lang w:val="es-ES"/>
        </w:rPr>
      </w:pPr>
      <w:r w:rsidRPr="0066065E">
        <w:rPr>
          <w:rFonts w:ascii="Courier New" w:hAnsi="Courier New" w:cs="Courier New"/>
          <w:w w:val="100"/>
          <w:sz w:val="18"/>
          <w:szCs w:val="18"/>
          <w:lang w:val="es-ES"/>
        </w:rPr>
        <w:t>FREQ NoVanilla Vanilla</w:t>
      </w:r>
    </w:p>
    <w:tbl>
      <w:tblPr>
        <w:tblpPr w:leftFromText="187" w:rightFromText="187" w:vertAnchor="text" w:tblpY="1"/>
        <w:tblOverlap w:val="never"/>
        <w:tblW w:w="0" w:type="auto"/>
        <w:tblInd w:w="120" w:type="dxa"/>
        <w:tblLayout w:type="fixed"/>
        <w:tblCellMar>
          <w:top w:w="80" w:type="dxa"/>
          <w:left w:w="120" w:type="dxa"/>
          <w:bottom w:w="40" w:type="dxa"/>
          <w:right w:w="120" w:type="dxa"/>
        </w:tblCellMar>
        <w:tblLook w:val="0000" w:firstRow="0" w:lastRow="0" w:firstColumn="0" w:lastColumn="0" w:noHBand="0" w:noVBand="0"/>
      </w:tblPr>
      <w:tblGrid>
        <w:gridCol w:w="1440"/>
        <w:gridCol w:w="1800"/>
      </w:tblGrid>
      <w:tr w:rsidR="00745BCF" w:rsidRPr="00726BBE" w:rsidTr="00180583">
        <w:trPr>
          <w:trHeight w:val="420"/>
        </w:trPr>
        <w:tc>
          <w:tcPr>
            <w:tcW w:w="144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center"/>
          </w:tcPr>
          <w:p w:rsidR="00745BCF" w:rsidRPr="00053189" w:rsidRDefault="00745BCF" w:rsidP="00180583">
            <w:pPr>
              <w:pStyle w:val="TableHeading1"/>
              <w:keepLines/>
              <w:jc w:val="center"/>
              <w:rPr>
                <w:rFonts w:ascii="Century Schoolbook" w:hAnsi="Century Schoolbook"/>
                <w:sz w:val="20"/>
                <w:szCs w:val="20"/>
              </w:rPr>
            </w:pPr>
            <w:r w:rsidRPr="00053189">
              <w:rPr>
                <w:rFonts w:ascii="Century Schoolbook" w:hAnsi="Century Schoolbook"/>
                <w:w w:val="100"/>
                <w:sz w:val="20"/>
                <w:szCs w:val="20"/>
              </w:rPr>
              <w:t>VANILLA</w:t>
            </w:r>
          </w:p>
        </w:tc>
        <w:tc>
          <w:tcPr>
            <w:tcW w:w="180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center"/>
          </w:tcPr>
          <w:p w:rsidR="00745BCF" w:rsidRPr="00053189" w:rsidRDefault="00745BCF" w:rsidP="00180583">
            <w:pPr>
              <w:pStyle w:val="TableHeading1"/>
              <w:jc w:val="center"/>
              <w:rPr>
                <w:rFonts w:ascii="Century Schoolbook" w:hAnsi="Century Schoolbook"/>
                <w:sz w:val="20"/>
                <w:szCs w:val="20"/>
              </w:rPr>
            </w:pPr>
            <w:r w:rsidRPr="00053189">
              <w:rPr>
                <w:rFonts w:ascii="Century Schoolbook" w:hAnsi="Century Schoolbook"/>
                <w:w w:val="100"/>
                <w:sz w:val="20"/>
                <w:szCs w:val="20"/>
              </w:rPr>
              <w:t>NOVANILLA</w:t>
            </w:r>
          </w:p>
        </w:tc>
      </w:tr>
      <w:tr w:rsidR="00745BCF" w:rsidRPr="00726BBE" w:rsidTr="00180583">
        <w:trPr>
          <w:trHeight w:val="300"/>
        </w:trPr>
        <w:tc>
          <w:tcPr>
            <w:tcW w:w="144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vAlign w:val="center"/>
          </w:tcPr>
          <w:p w:rsidR="00745BCF" w:rsidRPr="00053189" w:rsidRDefault="00745BCF" w:rsidP="00180583">
            <w:pPr>
              <w:pStyle w:val="TableCellLeft"/>
              <w:rPr>
                <w:rFonts w:ascii="Century Schoolbook" w:hAnsi="Century Schoolbook"/>
                <w:sz w:val="20"/>
                <w:szCs w:val="20"/>
              </w:rPr>
            </w:pPr>
            <w:r w:rsidRPr="00053189">
              <w:rPr>
                <w:rFonts w:ascii="Century Schoolbook" w:hAnsi="Century Schoolbook"/>
                <w:w w:val="100"/>
                <w:sz w:val="20"/>
                <w:szCs w:val="20"/>
              </w:rPr>
              <w:t>Yes</w:t>
            </w:r>
          </w:p>
        </w:tc>
        <w:tc>
          <w:tcPr>
            <w:tcW w:w="18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vAlign w:val="center"/>
          </w:tcPr>
          <w:p w:rsidR="00745BCF" w:rsidRPr="00053189" w:rsidRDefault="00745BCF" w:rsidP="00180583">
            <w:pPr>
              <w:pStyle w:val="TableCellLeft"/>
              <w:keepLines/>
              <w:rPr>
                <w:rFonts w:ascii="Century Schoolbook" w:hAnsi="Century Schoolbook"/>
                <w:sz w:val="20"/>
                <w:szCs w:val="20"/>
              </w:rPr>
            </w:pPr>
            <w:r w:rsidRPr="00053189">
              <w:rPr>
                <w:rFonts w:ascii="Century Schoolbook" w:hAnsi="Century Schoolbook"/>
                <w:w w:val="100"/>
                <w:sz w:val="20"/>
                <w:szCs w:val="20"/>
              </w:rPr>
              <w:t>No</w:t>
            </w:r>
          </w:p>
        </w:tc>
      </w:tr>
      <w:tr w:rsidR="00745BCF" w:rsidRPr="00726BBE" w:rsidTr="00180583">
        <w:trPr>
          <w:trHeight w:val="300"/>
        </w:trPr>
        <w:tc>
          <w:tcPr>
            <w:tcW w:w="144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vAlign w:val="center"/>
          </w:tcPr>
          <w:p w:rsidR="00745BCF" w:rsidRPr="00053189" w:rsidRDefault="00745BCF" w:rsidP="00180583">
            <w:pPr>
              <w:pStyle w:val="TableCellLeft"/>
              <w:keepLines/>
              <w:rPr>
                <w:rFonts w:ascii="Century Schoolbook" w:hAnsi="Century Schoolbook"/>
                <w:sz w:val="20"/>
                <w:szCs w:val="20"/>
              </w:rPr>
            </w:pPr>
            <w:r w:rsidRPr="00053189">
              <w:rPr>
                <w:rFonts w:ascii="Century Schoolbook" w:hAnsi="Century Schoolbook"/>
                <w:w w:val="100"/>
                <w:sz w:val="20"/>
                <w:szCs w:val="20"/>
              </w:rPr>
              <w:t>No</w:t>
            </w:r>
          </w:p>
        </w:tc>
        <w:tc>
          <w:tcPr>
            <w:tcW w:w="18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vAlign w:val="center"/>
          </w:tcPr>
          <w:p w:rsidR="00745BCF" w:rsidRPr="00053189" w:rsidRDefault="00745BCF" w:rsidP="00180583">
            <w:pPr>
              <w:pStyle w:val="TableCellLeft"/>
              <w:keepLines/>
              <w:rPr>
                <w:rFonts w:ascii="Century Schoolbook" w:hAnsi="Century Schoolbook"/>
                <w:sz w:val="20"/>
                <w:szCs w:val="20"/>
              </w:rPr>
            </w:pPr>
            <w:r w:rsidRPr="00053189">
              <w:rPr>
                <w:rFonts w:ascii="Century Schoolbook" w:hAnsi="Century Schoolbook"/>
                <w:w w:val="100"/>
                <w:sz w:val="20"/>
                <w:szCs w:val="20"/>
              </w:rPr>
              <w:t>Yes</w:t>
            </w:r>
          </w:p>
        </w:tc>
      </w:tr>
    </w:tbl>
    <w:p w:rsidR="00745BCF" w:rsidRPr="00AA6721" w:rsidRDefault="00745BCF" w:rsidP="00536A99">
      <w:bookmarkStart w:id="570" w:name="_Toc309980946"/>
    </w:p>
    <w:p w:rsidR="00745BCF" w:rsidRPr="00504D3F" w:rsidRDefault="00745BCF" w:rsidP="00536A99"/>
    <w:p w:rsidR="00745BCF" w:rsidRPr="00A23DCF" w:rsidRDefault="00745BCF" w:rsidP="00536A99"/>
    <w:p w:rsidR="00745BCF" w:rsidRPr="00554F52" w:rsidRDefault="00745BCF" w:rsidP="00536A99"/>
    <w:p w:rsidR="00745BCF" w:rsidRDefault="00745BCF" w:rsidP="00745BCF"/>
    <w:p w:rsidR="00AA6721" w:rsidRDefault="00AA6721" w:rsidP="00745BCF"/>
    <w:p w:rsidR="00AA6721" w:rsidRDefault="00AA6721" w:rsidP="00745BCF"/>
    <w:p w:rsidR="00AA6721" w:rsidRPr="00053189" w:rsidRDefault="00AA6721" w:rsidP="00745BCF"/>
    <w:p w:rsidR="00745BCF" w:rsidRPr="00F85168" w:rsidRDefault="00745BCF" w:rsidP="00745BCF">
      <w:pPr>
        <w:pStyle w:val="Heading3"/>
        <w:rPr>
          <w:rFonts w:ascii="Century Schoolbook" w:hAnsi="Century Schoolbook"/>
        </w:rPr>
      </w:pPr>
      <w:bookmarkStart w:id="571" w:name="_Toc332822803"/>
      <w:r w:rsidRPr="00F85168">
        <w:rPr>
          <w:rFonts w:ascii="Century Schoolbook" w:hAnsi="Century Schoolbook"/>
        </w:rPr>
        <w:t>OR</w:t>
      </w:r>
      <w:bookmarkEnd w:id="570"/>
      <w:bookmarkEnd w:id="571"/>
    </w:p>
    <w:p w:rsidR="00745BCF" w:rsidRPr="00F85168" w:rsidRDefault="00745BCF" w:rsidP="00745BCF">
      <w:pPr>
        <w:pStyle w:val="Heading4"/>
        <w:rPr>
          <w:rFonts w:ascii="Century Schoolbook" w:hAnsi="Century Schoolbook"/>
        </w:rPr>
      </w:pPr>
      <w:bookmarkStart w:id="572" w:name="_Toc309980947"/>
      <w:r w:rsidRPr="00F85168">
        <w:rPr>
          <w:rFonts w:ascii="Century Schoolbook" w:hAnsi="Century Schoolbook"/>
        </w:rPr>
        <w:t>Description</w:t>
      </w:r>
      <w:bookmarkEnd w:id="572"/>
    </w:p>
    <w:p w:rsidR="00745BCF" w:rsidRPr="00F85168" w:rsidRDefault="00745BCF" w:rsidP="00745BCF">
      <w:pPr>
        <w:pStyle w:val="Body1"/>
        <w:rPr>
          <w:w w:val="100"/>
        </w:rPr>
      </w:pPr>
      <w:r w:rsidRPr="00F85168">
        <w:rPr>
          <w:w w:val="100"/>
        </w:rPr>
        <w:t>This operator returns True if one or the other or both expressions are True. If either expression evaluates to True, Or returns True. If neither expression evaluates to True, Or returns False.</w:t>
      </w:r>
    </w:p>
    <w:p w:rsidR="00745BCF" w:rsidRPr="00F85168" w:rsidRDefault="00745BCF" w:rsidP="00745BCF">
      <w:pPr>
        <w:pStyle w:val="Heading4"/>
        <w:rPr>
          <w:rFonts w:ascii="Century Schoolbook" w:hAnsi="Century Schoolbook"/>
        </w:rPr>
      </w:pPr>
      <w:bookmarkStart w:id="573" w:name="_Toc309980948"/>
      <w:r w:rsidRPr="00F85168">
        <w:rPr>
          <w:rFonts w:ascii="Century Schoolbook" w:hAnsi="Century Schoolbook"/>
        </w:rPr>
        <w:t>Syntax</w:t>
      </w:r>
      <w:bookmarkEnd w:id="573"/>
    </w:p>
    <w:p w:rsidR="00745BCF" w:rsidRPr="00F85168" w:rsidRDefault="00745BCF" w:rsidP="00745BCF">
      <w:pPr>
        <w:pStyle w:val="Body1"/>
        <w:rPr>
          <w:w w:val="100"/>
        </w:rPr>
      </w:pPr>
      <w:r w:rsidRPr="00F85168">
        <w:rPr>
          <w:w w:val="100"/>
        </w:rPr>
        <w:t>[Logical Expression] OR [Logical Expression]</w:t>
      </w:r>
    </w:p>
    <w:p w:rsidR="00745BCF" w:rsidRPr="00053189" w:rsidRDefault="00745BCF" w:rsidP="00745BCF">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053189">
        <w:rPr>
          <w:rFonts w:ascii="Century Schoolbook" w:hAnsi="Century Schoolbook"/>
          <w:sz w:val="22"/>
          <w:szCs w:val="22"/>
        </w:rPr>
        <w:t>[Logical Expression] represents any valid logical expression in Epi Info.</w:t>
      </w:r>
    </w:p>
    <w:p w:rsidR="00745BCF" w:rsidRPr="00F85168" w:rsidRDefault="00745BCF" w:rsidP="00745BCF">
      <w:pPr>
        <w:pStyle w:val="Heading4"/>
        <w:rPr>
          <w:rFonts w:ascii="Century Schoolbook" w:hAnsi="Century Schoolbook"/>
        </w:rPr>
      </w:pPr>
      <w:bookmarkStart w:id="574" w:name="_Toc309980949"/>
      <w:r w:rsidRPr="00F85168">
        <w:rPr>
          <w:rFonts w:ascii="Century Schoolbook" w:hAnsi="Century Schoolbook"/>
        </w:rPr>
        <w:t>Example</w:t>
      </w:r>
      <w:bookmarkEnd w:id="574"/>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eastAsiaTheme="minorHAnsi" w:hAnsi="Courier New" w:cs="Courier New"/>
          <w:sz w:val="18"/>
          <w:szCs w:val="18"/>
        </w:rPr>
        <w:t>READ {C:\</w:t>
      </w:r>
      <w:r w:rsidRPr="0066065E">
        <w:rPr>
          <w:rFonts w:ascii="Courier New" w:eastAsiaTheme="minorHAnsi" w:hAnsi="Courier New" w:cs="Courier New"/>
          <w:i/>
          <w:sz w:val="18"/>
          <w:szCs w:val="18"/>
        </w:rPr>
        <w:t>My_Project_Folder</w:t>
      </w:r>
      <w:r w:rsidRPr="0066065E">
        <w:rPr>
          <w:rFonts w:ascii="Courier New" w:eastAsiaTheme="minorHAnsi" w:hAnsi="Courier New" w:cs="Courier New"/>
          <w:sz w:val="18"/>
          <w:szCs w:val="18"/>
        </w:rPr>
        <w:t>\Sample\Sample.prj}:Oswego</w:t>
      </w:r>
      <w:r w:rsidRPr="0066065E">
        <w:rPr>
          <w:rFonts w:ascii="Courier New" w:hAnsi="Courier New" w:cs="Courier New"/>
          <w:w w:val="100"/>
          <w:sz w:val="18"/>
          <w:szCs w:val="18"/>
        </w:rPr>
        <w:t xml:space="preserve"> </w:t>
      </w:r>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DEFINE IceCream YN</w:t>
      </w:r>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lastRenderedPageBreak/>
        <w:t>IF VANILLA=(+) OR CHOCOLATE=(+) THEN</w:t>
      </w:r>
    </w:p>
    <w:p w:rsidR="00745BCF" w:rsidRPr="0066065E" w:rsidRDefault="00745BCF" w:rsidP="00745BCF">
      <w:pPr>
        <w:pStyle w:val="Body1"/>
        <w:spacing w:before="100" w:after="100" w:line="240" w:lineRule="atLeast"/>
        <w:ind w:firstLine="280"/>
        <w:rPr>
          <w:rFonts w:ascii="Courier New" w:hAnsi="Courier New" w:cs="Courier New"/>
          <w:w w:val="100"/>
          <w:sz w:val="18"/>
          <w:szCs w:val="18"/>
        </w:rPr>
      </w:pPr>
      <w:r w:rsidRPr="0066065E">
        <w:rPr>
          <w:rFonts w:ascii="Courier New" w:hAnsi="Courier New" w:cs="Courier New"/>
          <w:w w:val="100"/>
          <w:sz w:val="18"/>
          <w:szCs w:val="18"/>
        </w:rPr>
        <w:t>IceCream=(+)</w:t>
      </w:r>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ELSE</w:t>
      </w:r>
    </w:p>
    <w:p w:rsidR="00745BCF" w:rsidRPr="0066065E" w:rsidRDefault="00745BCF" w:rsidP="00745BCF">
      <w:pPr>
        <w:pStyle w:val="Body1"/>
        <w:spacing w:before="100" w:after="100" w:line="240" w:lineRule="atLeast"/>
        <w:ind w:firstLine="180"/>
        <w:rPr>
          <w:rFonts w:ascii="Courier New" w:hAnsi="Courier New" w:cs="Courier New"/>
          <w:w w:val="100"/>
          <w:sz w:val="18"/>
          <w:szCs w:val="18"/>
        </w:rPr>
      </w:pPr>
      <w:r w:rsidRPr="0066065E">
        <w:rPr>
          <w:rFonts w:ascii="Courier New" w:hAnsi="Courier New" w:cs="Courier New"/>
          <w:w w:val="100"/>
          <w:sz w:val="18"/>
          <w:szCs w:val="18"/>
        </w:rPr>
        <w:t>IceCream=(-)</w:t>
      </w:r>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END</w:t>
      </w:r>
    </w:p>
    <w:p w:rsidR="00745BCF" w:rsidRPr="0066065E" w:rsidRDefault="00745BCF" w:rsidP="00745BCF">
      <w:pPr>
        <w:pStyle w:val="Body1"/>
        <w:rPr>
          <w:rFonts w:ascii="Courier New" w:hAnsi="Courier New" w:cs="Courier New"/>
          <w:w w:val="100"/>
          <w:sz w:val="18"/>
          <w:szCs w:val="18"/>
        </w:rPr>
      </w:pPr>
      <w:r w:rsidRPr="0066065E">
        <w:rPr>
          <w:rFonts w:ascii="Courier New" w:hAnsi="Courier New" w:cs="Courier New"/>
          <w:w w:val="100"/>
          <w:sz w:val="18"/>
          <w:szCs w:val="18"/>
        </w:rPr>
        <w:t>FREQ IceCream</w:t>
      </w:r>
    </w:p>
    <w:tbl>
      <w:tblPr>
        <w:tblW w:w="0" w:type="auto"/>
        <w:tblInd w:w="120" w:type="dxa"/>
        <w:tblLayout w:type="fixed"/>
        <w:tblCellMar>
          <w:top w:w="80" w:type="dxa"/>
          <w:left w:w="120" w:type="dxa"/>
          <w:bottom w:w="40" w:type="dxa"/>
          <w:right w:w="120" w:type="dxa"/>
        </w:tblCellMar>
        <w:tblLook w:val="0000" w:firstRow="0" w:lastRow="0" w:firstColumn="0" w:lastColumn="0" w:noHBand="0" w:noVBand="0"/>
      </w:tblPr>
      <w:tblGrid>
        <w:gridCol w:w="1170"/>
        <w:gridCol w:w="1530"/>
        <w:gridCol w:w="1440"/>
      </w:tblGrid>
      <w:tr w:rsidR="00745BCF" w:rsidRPr="00F85168" w:rsidTr="00180583">
        <w:trPr>
          <w:trHeight w:val="420"/>
        </w:trPr>
        <w:tc>
          <w:tcPr>
            <w:tcW w:w="117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rsidR="00745BCF" w:rsidRPr="00F85168" w:rsidRDefault="00745BCF" w:rsidP="00180583">
            <w:pPr>
              <w:pStyle w:val="TableHeading1"/>
              <w:rPr>
                <w:rFonts w:ascii="Century Schoolbook" w:hAnsi="Century Schoolbook"/>
              </w:rPr>
            </w:pPr>
            <w:r w:rsidRPr="00F85168">
              <w:rPr>
                <w:rFonts w:ascii="Century Schoolbook" w:hAnsi="Century Schoolbook"/>
                <w:w w:val="100"/>
              </w:rPr>
              <w:t>VANILLA</w:t>
            </w:r>
          </w:p>
        </w:tc>
        <w:tc>
          <w:tcPr>
            <w:tcW w:w="153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rsidR="00745BCF" w:rsidRPr="00F85168" w:rsidRDefault="00745BCF" w:rsidP="00180583">
            <w:pPr>
              <w:pStyle w:val="TableHeading1"/>
              <w:rPr>
                <w:rFonts w:ascii="Century Schoolbook" w:hAnsi="Century Schoolbook"/>
              </w:rPr>
            </w:pPr>
            <w:r w:rsidRPr="00F85168">
              <w:rPr>
                <w:rFonts w:ascii="Century Schoolbook" w:hAnsi="Century Schoolbook"/>
                <w:w w:val="100"/>
              </w:rPr>
              <w:t>CHOCOLATE</w:t>
            </w:r>
          </w:p>
        </w:tc>
        <w:tc>
          <w:tcPr>
            <w:tcW w:w="144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rsidR="00745BCF" w:rsidRPr="00F85168" w:rsidRDefault="00745BCF" w:rsidP="00180583">
            <w:pPr>
              <w:pStyle w:val="TableHeading1"/>
              <w:rPr>
                <w:rFonts w:ascii="Century Schoolbook" w:hAnsi="Century Schoolbook"/>
              </w:rPr>
            </w:pPr>
            <w:r w:rsidRPr="00F85168">
              <w:rPr>
                <w:rFonts w:ascii="Century Schoolbook" w:hAnsi="Century Schoolbook"/>
                <w:w w:val="100"/>
              </w:rPr>
              <w:t>ICE CREAM</w:t>
            </w:r>
          </w:p>
        </w:tc>
      </w:tr>
      <w:tr w:rsidR="00745BCF" w:rsidRPr="00F85168" w:rsidTr="00180583">
        <w:trPr>
          <w:trHeight w:val="300"/>
        </w:trPr>
        <w:tc>
          <w:tcPr>
            <w:tcW w:w="117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Yes</w:t>
            </w:r>
          </w:p>
        </w:tc>
        <w:tc>
          <w:tcPr>
            <w:tcW w:w="153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Yes</w:t>
            </w:r>
          </w:p>
        </w:tc>
        <w:tc>
          <w:tcPr>
            <w:tcW w:w="144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Yes</w:t>
            </w:r>
          </w:p>
        </w:tc>
      </w:tr>
      <w:tr w:rsidR="00745BCF" w:rsidRPr="00F85168" w:rsidTr="00180583">
        <w:trPr>
          <w:trHeight w:val="300"/>
        </w:trPr>
        <w:tc>
          <w:tcPr>
            <w:tcW w:w="117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No</w:t>
            </w:r>
          </w:p>
        </w:tc>
        <w:tc>
          <w:tcPr>
            <w:tcW w:w="153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Yes</w:t>
            </w:r>
          </w:p>
        </w:tc>
        <w:tc>
          <w:tcPr>
            <w:tcW w:w="144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Yes</w:t>
            </w:r>
          </w:p>
        </w:tc>
      </w:tr>
      <w:tr w:rsidR="00745BCF" w:rsidRPr="00F85168" w:rsidTr="00180583">
        <w:trPr>
          <w:trHeight w:val="300"/>
        </w:trPr>
        <w:tc>
          <w:tcPr>
            <w:tcW w:w="117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Yes</w:t>
            </w:r>
          </w:p>
        </w:tc>
        <w:tc>
          <w:tcPr>
            <w:tcW w:w="153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No</w:t>
            </w:r>
          </w:p>
        </w:tc>
        <w:tc>
          <w:tcPr>
            <w:tcW w:w="144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Yes</w:t>
            </w:r>
          </w:p>
        </w:tc>
      </w:tr>
      <w:tr w:rsidR="00745BCF" w:rsidRPr="00F85168" w:rsidTr="00180583">
        <w:trPr>
          <w:trHeight w:val="300"/>
        </w:trPr>
        <w:tc>
          <w:tcPr>
            <w:tcW w:w="117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No</w:t>
            </w:r>
          </w:p>
        </w:tc>
        <w:tc>
          <w:tcPr>
            <w:tcW w:w="153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No</w:t>
            </w:r>
          </w:p>
        </w:tc>
        <w:tc>
          <w:tcPr>
            <w:tcW w:w="144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No</w:t>
            </w:r>
          </w:p>
        </w:tc>
      </w:tr>
      <w:tr w:rsidR="00745BCF" w:rsidRPr="00F85168" w:rsidTr="00180583">
        <w:trPr>
          <w:trHeight w:val="300"/>
        </w:trPr>
        <w:tc>
          <w:tcPr>
            <w:tcW w:w="117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Yes</w:t>
            </w:r>
          </w:p>
        </w:tc>
        <w:tc>
          <w:tcPr>
            <w:tcW w:w="153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Yes</w:t>
            </w:r>
          </w:p>
        </w:tc>
        <w:tc>
          <w:tcPr>
            <w:tcW w:w="144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Yes</w:t>
            </w:r>
          </w:p>
        </w:tc>
      </w:tr>
    </w:tbl>
    <w:p w:rsidR="00745BCF" w:rsidRPr="00F85168" w:rsidRDefault="00745BCF" w:rsidP="00745BCF">
      <w:pPr>
        <w:pStyle w:val="Body1"/>
        <w:rPr>
          <w:rFonts w:cs="Times New Roman"/>
          <w:w w:val="100"/>
          <w:sz w:val="24"/>
          <w:szCs w:val="24"/>
        </w:rPr>
      </w:pPr>
    </w:p>
    <w:p w:rsidR="00745BCF" w:rsidRDefault="00745BCF" w:rsidP="00745BCF">
      <w:pPr>
        <w:pStyle w:val="Caption"/>
      </w:pPr>
      <w:bookmarkStart w:id="575" w:name="_Toc309980950"/>
    </w:p>
    <w:p w:rsidR="00745BCF" w:rsidRDefault="00745BCF" w:rsidP="00745BCF">
      <w:pPr>
        <w:pStyle w:val="Caption"/>
      </w:pPr>
    </w:p>
    <w:p w:rsidR="00745BCF" w:rsidRDefault="00745BCF" w:rsidP="00745BCF">
      <w:pPr>
        <w:pStyle w:val="Caption"/>
      </w:pPr>
    </w:p>
    <w:p w:rsidR="00745BCF" w:rsidRPr="00AA6721" w:rsidRDefault="00745BCF" w:rsidP="00536A99"/>
    <w:p w:rsidR="00745BCF" w:rsidRPr="00F85168" w:rsidRDefault="00745BCF" w:rsidP="00745BCF">
      <w:pPr>
        <w:pStyle w:val="Heading3"/>
        <w:rPr>
          <w:rFonts w:ascii="Century Schoolbook" w:hAnsi="Century Schoolbook"/>
        </w:rPr>
      </w:pPr>
      <w:bookmarkStart w:id="576" w:name="_Toc332822804"/>
      <w:r w:rsidRPr="00F85168">
        <w:rPr>
          <w:rFonts w:ascii="Century Schoolbook" w:hAnsi="Century Schoolbook"/>
        </w:rPr>
        <w:t>XOR (</w:t>
      </w:r>
      <w:r w:rsidRPr="00F85168">
        <w:rPr>
          <w:rFonts w:ascii="Century Schoolbook" w:hAnsi="Century Schoolbook"/>
        </w:rPr>
        <w:fldChar w:fldCharType="begin"/>
      </w:r>
      <w:r w:rsidRPr="00F85168">
        <w:rPr>
          <w:rFonts w:ascii="Century Schoolbook" w:hAnsi="Century Schoolbook"/>
        </w:rPr>
        <w:instrText>xe "eXclusive"</w:instrText>
      </w:r>
      <w:r w:rsidRPr="00F85168">
        <w:rPr>
          <w:rFonts w:ascii="Century Schoolbook" w:hAnsi="Century Schoolbook"/>
        </w:rPr>
        <w:fldChar w:fldCharType="end"/>
      </w:r>
      <w:r w:rsidRPr="00F85168">
        <w:rPr>
          <w:rFonts w:ascii="Century Schoolbook" w:hAnsi="Century Schoolbook"/>
        </w:rPr>
        <w:t>eXclusive OR)</w:t>
      </w:r>
      <w:bookmarkEnd w:id="575"/>
      <w:bookmarkEnd w:id="576"/>
    </w:p>
    <w:p w:rsidR="00745BCF" w:rsidRPr="00F85168" w:rsidRDefault="00745BCF" w:rsidP="00745BCF">
      <w:pPr>
        <w:pStyle w:val="Heading4"/>
        <w:rPr>
          <w:rFonts w:ascii="Century Schoolbook" w:hAnsi="Century Schoolbook"/>
        </w:rPr>
      </w:pPr>
      <w:bookmarkStart w:id="577" w:name="_Toc309980951"/>
      <w:r w:rsidRPr="00F85168">
        <w:rPr>
          <w:rFonts w:ascii="Century Schoolbook" w:hAnsi="Century Schoolbook"/>
        </w:rPr>
        <w:t>Description</w:t>
      </w:r>
      <w:bookmarkEnd w:id="577"/>
    </w:p>
    <w:p w:rsidR="00745BCF" w:rsidRPr="00F85168" w:rsidRDefault="00745BCF" w:rsidP="00745BCF">
      <w:pPr>
        <w:pStyle w:val="Body1"/>
        <w:rPr>
          <w:w w:val="100"/>
        </w:rPr>
      </w:pPr>
      <w:r w:rsidRPr="00F85168">
        <w:rPr>
          <w:w w:val="100"/>
        </w:rPr>
        <w:t>This operator performs a logical exclusion on two expressions.</w:t>
      </w:r>
    </w:p>
    <w:p w:rsidR="00745BCF" w:rsidRPr="00F85168" w:rsidRDefault="00745BCF" w:rsidP="00745BCF">
      <w:pPr>
        <w:pStyle w:val="Heading4"/>
        <w:rPr>
          <w:rFonts w:ascii="Century Schoolbook" w:hAnsi="Century Schoolbook"/>
        </w:rPr>
      </w:pPr>
      <w:bookmarkStart w:id="578" w:name="_Toc309980952"/>
      <w:r w:rsidRPr="00F85168">
        <w:rPr>
          <w:rFonts w:ascii="Century Schoolbook" w:hAnsi="Century Schoolbook"/>
        </w:rPr>
        <w:t>Syntax</w:t>
      </w:r>
      <w:bookmarkEnd w:id="578"/>
    </w:p>
    <w:p w:rsidR="00745BCF" w:rsidRPr="00536A99" w:rsidRDefault="00745BCF" w:rsidP="00745BCF">
      <w:pPr>
        <w:pStyle w:val="Body1"/>
        <w:rPr>
          <w:rFonts w:ascii="Courier New" w:hAnsi="Courier New" w:cs="Courier New"/>
          <w:w w:val="100"/>
          <w:sz w:val="18"/>
          <w:szCs w:val="18"/>
        </w:rPr>
      </w:pPr>
      <w:r w:rsidRPr="00536A99">
        <w:rPr>
          <w:rFonts w:ascii="Courier New" w:hAnsi="Courier New" w:cs="Courier New"/>
          <w:w w:val="100"/>
          <w:sz w:val="18"/>
          <w:szCs w:val="18"/>
        </w:rPr>
        <w:t>[Logical Expression] XOR [Logical Expression]</w:t>
      </w:r>
    </w:p>
    <w:p w:rsidR="00745BCF" w:rsidRPr="00053189" w:rsidRDefault="00745BCF" w:rsidP="00745BCF">
      <w:pPr>
        <w:pStyle w:val="Body1"/>
      </w:pPr>
      <w:r w:rsidRPr="00053189">
        <w:t xml:space="preserve">The </w:t>
      </w:r>
      <w:r>
        <w:t xml:space="preserve">[Logical Expression] represents any valid logical expression in Epi Info </w:t>
      </w:r>
      <w:r w:rsidR="00215E49">
        <w:t xml:space="preserve">7 </w:t>
      </w:r>
      <w:r>
        <w:t>for Windows.</w:t>
      </w:r>
    </w:p>
    <w:p w:rsidR="00745BCF" w:rsidRPr="00F85168" w:rsidRDefault="00745BCF" w:rsidP="00745BCF">
      <w:pPr>
        <w:pStyle w:val="Heading4"/>
        <w:rPr>
          <w:rFonts w:ascii="Century Schoolbook" w:hAnsi="Century Schoolbook"/>
        </w:rPr>
      </w:pPr>
      <w:bookmarkStart w:id="579" w:name="_Toc309980953"/>
      <w:r w:rsidRPr="00F85168">
        <w:rPr>
          <w:rFonts w:ascii="Century Schoolbook" w:hAnsi="Century Schoolbook"/>
        </w:rPr>
        <w:t>Comments</w:t>
      </w:r>
      <w:bookmarkEnd w:id="579"/>
    </w:p>
    <w:p w:rsidR="00745BCF" w:rsidRPr="00F85168" w:rsidRDefault="00745BCF" w:rsidP="00745BCF">
      <w:pPr>
        <w:pStyle w:val="Body1"/>
        <w:rPr>
          <w:rFonts w:cs="Times New Roman"/>
          <w:w w:val="100"/>
        </w:rPr>
      </w:pPr>
      <w:r w:rsidRPr="00F85168">
        <w:rPr>
          <w:w w:val="100"/>
        </w:rPr>
        <w:t>If one, and only one, of the expressions evaluates to True, the result is True. However, if either expression is Null, the result is also Null. When neither expression is Null, the result is determined according to the following table:</w:t>
      </w:r>
    </w:p>
    <w:tbl>
      <w:tblPr>
        <w:tblW w:w="0" w:type="auto"/>
        <w:tblInd w:w="120" w:type="dxa"/>
        <w:tblLayout w:type="fixed"/>
        <w:tblCellMar>
          <w:top w:w="80" w:type="dxa"/>
          <w:left w:w="120" w:type="dxa"/>
          <w:bottom w:w="40" w:type="dxa"/>
          <w:right w:w="120" w:type="dxa"/>
        </w:tblCellMar>
        <w:tblLook w:val="0000" w:firstRow="0" w:lastRow="0" w:firstColumn="0" w:lastColumn="0" w:noHBand="0" w:noVBand="0"/>
      </w:tblPr>
      <w:tblGrid>
        <w:gridCol w:w="1360"/>
        <w:gridCol w:w="1360"/>
        <w:gridCol w:w="1360"/>
      </w:tblGrid>
      <w:tr w:rsidR="00745BCF" w:rsidRPr="00F85168" w:rsidTr="00180583">
        <w:trPr>
          <w:trHeight w:val="820"/>
        </w:trPr>
        <w:tc>
          <w:tcPr>
            <w:tcW w:w="136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rsidR="00745BCF" w:rsidRPr="00F85168" w:rsidRDefault="00745BCF" w:rsidP="00180583">
            <w:pPr>
              <w:pStyle w:val="TableHeading1"/>
              <w:rPr>
                <w:rFonts w:ascii="Century Schoolbook" w:hAnsi="Century Schoolbook"/>
              </w:rPr>
            </w:pPr>
            <w:r w:rsidRPr="00F85168">
              <w:rPr>
                <w:rFonts w:ascii="Century Schoolbook" w:hAnsi="Century Schoolbook"/>
                <w:w w:val="100"/>
              </w:rPr>
              <w:t xml:space="preserve">If </w:t>
            </w:r>
            <w:r w:rsidRPr="00F85168">
              <w:rPr>
                <w:rFonts w:ascii="Century Schoolbook" w:hAnsi="Century Schoolbook"/>
                <w:w w:val="100"/>
              </w:rPr>
              <w:br/>
              <w:t>expression1 is</w:t>
            </w:r>
          </w:p>
        </w:tc>
        <w:tc>
          <w:tcPr>
            <w:tcW w:w="136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rsidR="00745BCF" w:rsidRPr="00F85168" w:rsidRDefault="00745BCF" w:rsidP="00180583">
            <w:pPr>
              <w:pStyle w:val="TableHeading1"/>
              <w:rPr>
                <w:rFonts w:ascii="Century Schoolbook" w:hAnsi="Century Schoolbook"/>
              </w:rPr>
            </w:pPr>
            <w:r w:rsidRPr="00F85168">
              <w:rPr>
                <w:rFonts w:ascii="Century Schoolbook" w:hAnsi="Century Schoolbook"/>
                <w:w w:val="100"/>
              </w:rPr>
              <w:t>And</w:t>
            </w:r>
            <w:r w:rsidRPr="00F85168">
              <w:rPr>
                <w:rFonts w:ascii="Century Schoolbook" w:hAnsi="Century Schoolbook"/>
                <w:w w:val="100"/>
              </w:rPr>
              <w:br/>
              <w:t>expression2</w:t>
            </w:r>
            <w:r w:rsidRPr="00F85168">
              <w:rPr>
                <w:rFonts w:ascii="Century Schoolbook" w:hAnsi="Century Schoolbook"/>
                <w:w w:val="100"/>
              </w:rPr>
              <w:br/>
              <w:t>is</w:t>
            </w:r>
          </w:p>
        </w:tc>
        <w:tc>
          <w:tcPr>
            <w:tcW w:w="136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rsidR="00745BCF" w:rsidRPr="00F85168" w:rsidRDefault="00745BCF" w:rsidP="00180583">
            <w:pPr>
              <w:pStyle w:val="TableHeading1"/>
              <w:rPr>
                <w:rFonts w:ascii="Century Schoolbook" w:hAnsi="Century Schoolbook"/>
              </w:rPr>
            </w:pPr>
            <w:r w:rsidRPr="00F85168">
              <w:rPr>
                <w:rFonts w:ascii="Century Schoolbook" w:hAnsi="Century Schoolbook"/>
                <w:w w:val="100"/>
              </w:rPr>
              <w:t>Then result is</w:t>
            </w:r>
          </w:p>
        </w:tc>
      </w:tr>
      <w:tr w:rsidR="00745BCF" w:rsidRPr="00F85168" w:rsidTr="00180583">
        <w:trPr>
          <w:trHeight w:val="300"/>
        </w:trPr>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lastRenderedPageBreak/>
              <w:t>True</w:t>
            </w:r>
          </w:p>
        </w:tc>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True</w:t>
            </w:r>
          </w:p>
        </w:tc>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False</w:t>
            </w:r>
          </w:p>
        </w:tc>
      </w:tr>
      <w:tr w:rsidR="00745BCF" w:rsidRPr="00F85168" w:rsidTr="00180583">
        <w:trPr>
          <w:trHeight w:val="300"/>
        </w:trPr>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True</w:t>
            </w:r>
          </w:p>
        </w:tc>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False</w:t>
            </w:r>
          </w:p>
        </w:tc>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True</w:t>
            </w:r>
          </w:p>
        </w:tc>
      </w:tr>
      <w:tr w:rsidR="00745BCF" w:rsidRPr="00F85168" w:rsidTr="00180583">
        <w:trPr>
          <w:trHeight w:val="300"/>
        </w:trPr>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False</w:t>
            </w:r>
          </w:p>
        </w:tc>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True</w:t>
            </w:r>
          </w:p>
        </w:tc>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True</w:t>
            </w:r>
          </w:p>
        </w:tc>
      </w:tr>
      <w:tr w:rsidR="00745BCF" w:rsidRPr="00F85168" w:rsidTr="00180583">
        <w:trPr>
          <w:trHeight w:val="300"/>
        </w:trPr>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False</w:t>
            </w:r>
          </w:p>
        </w:tc>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False</w:t>
            </w:r>
          </w:p>
        </w:tc>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False</w:t>
            </w:r>
          </w:p>
        </w:tc>
      </w:tr>
    </w:tbl>
    <w:p w:rsidR="00745BCF" w:rsidRPr="00F85168" w:rsidRDefault="00745BCF" w:rsidP="00745BCF">
      <w:pPr>
        <w:pStyle w:val="Body1"/>
        <w:rPr>
          <w:rFonts w:cs="Times New Roman"/>
          <w:w w:val="100"/>
        </w:rPr>
      </w:pPr>
    </w:p>
    <w:p w:rsidR="00745BCF" w:rsidRPr="00F85168" w:rsidRDefault="00745BCF" w:rsidP="00745BCF">
      <w:pPr>
        <w:pStyle w:val="Heading4"/>
        <w:rPr>
          <w:rFonts w:ascii="Century Schoolbook" w:hAnsi="Century Schoolbook"/>
        </w:rPr>
      </w:pPr>
      <w:bookmarkStart w:id="580" w:name="_Toc309980954"/>
      <w:r w:rsidRPr="00F85168">
        <w:rPr>
          <w:rFonts w:ascii="Century Schoolbook" w:hAnsi="Century Schoolbook"/>
        </w:rPr>
        <w:t>Example</w:t>
      </w:r>
      <w:bookmarkEnd w:id="580"/>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eastAsiaTheme="minorHAnsi" w:hAnsi="Courier New" w:cs="Courier New"/>
          <w:sz w:val="18"/>
          <w:szCs w:val="18"/>
        </w:rPr>
        <w:t>READ {C:\</w:t>
      </w:r>
      <w:r w:rsidRPr="0066065E">
        <w:rPr>
          <w:rFonts w:ascii="Courier New" w:eastAsiaTheme="minorHAnsi" w:hAnsi="Courier New" w:cs="Courier New"/>
          <w:i/>
          <w:sz w:val="18"/>
          <w:szCs w:val="18"/>
        </w:rPr>
        <w:t>My_Project_Folder</w:t>
      </w:r>
      <w:r w:rsidRPr="0066065E">
        <w:rPr>
          <w:rFonts w:ascii="Courier New" w:eastAsiaTheme="minorHAnsi" w:hAnsi="Courier New" w:cs="Courier New"/>
          <w:sz w:val="18"/>
          <w:szCs w:val="18"/>
        </w:rPr>
        <w:t>\Sample\Sample.prj}:Oswego</w:t>
      </w:r>
      <w:r w:rsidRPr="0066065E">
        <w:rPr>
          <w:rFonts w:ascii="Courier New" w:hAnsi="Courier New" w:cs="Courier New"/>
          <w:w w:val="100"/>
          <w:sz w:val="18"/>
          <w:szCs w:val="18"/>
        </w:rPr>
        <w:t xml:space="preserve"> </w:t>
      </w:r>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DEFINE Oneicecream YN</w:t>
      </w:r>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IF Vanilla = (+) XOR Chocolate = (+) THEN</w:t>
      </w:r>
    </w:p>
    <w:p w:rsidR="00745BCF" w:rsidRPr="0066065E" w:rsidRDefault="00745BCF" w:rsidP="00745BCF">
      <w:pPr>
        <w:pStyle w:val="Body1"/>
        <w:spacing w:before="100" w:after="100" w:line="240" w:lineRule="atLeast"/>
        <w:ind w:firstLine="360"/>
        <w:rPr>
          <w:rFonts w:ascii="Courier New" w:hAnsi="Courier New" w:cs="Courier New"/>
          <w:w w:val="100"/>
          <w:sz w:val="18"/>
          <w:szCs w:val="18"/>
        </w:rPr>
      </w:pPr>
      <w:r w:rsidRPr="0066065E">
        <w:rPr>
          <w:rFonts w:ascii="Courier New" w:hAnsi="Courier New" w:cs="Courier New"/>
          <w:w w:val="100"/>
          <w:sz w:val="18"/>
          <w:szCs w:val="18"/>
        </w:rPr>
        <w:t>Oneicecream = (+)</w:t>
      </w:r>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ELSE</w:t>
      </w:r>
    </w:p>
    <w:p w:rsidR="00745BCF" w:rsidRPr="0066065E" w:rsidRDefault="00745BCF" w:rsidP="00745BCF">
      <w:pPr>
        <w:pStyle w:val="Body1"/>
        <w:spacing w:before="100" w:after="100" w:line="240" w:lineRule="atLeast"/>
        <w:ind w:firstLine="360"/>
        <w:rPr>
          <w:rFonts w:ascii="Courier New" w:hAnsi="Courier New" w:cs="Courier New"/>
          <w:w w:val="100"/>
          <w:sz w:val="18"/>
          <w:szCs w:val="18"/>
        </w:rPr>
      </w:pPr>
      <w:r w:rsidRPr="0066065E">
        <w:rPr>
          <w:rFonts w:ascii="Courier New" w:hAnsi="Courier New" w:cs="Courier New"/>
          <w:w w:val="100"/>
          <w:sz w:val="18"/>
          <w:szCs w:val="18"/>
        </w:rPr>
        <w:t>Oneicecream = (-)</w:t>
      </w:r>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END</w:t>
      </w:r>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LIST Vanilla Chocolate Oneicecream GRIDTABLE</w:t>
      </w:r>
    </w:p>
    <w:p w:rsidR="00745BCF" w:rsidRPr="00706AF5" w:rsidRDefault="00745BCF" w:rsidP="00745BCF">
      <w:pPr>
        <w:pStyle w:val="Heading2"/>
        <w:rPr>
          <w:rFonts w:ascii="Century Schoolbook" w:hAnsi="Century Schoolbook" w:cs="Arial"/>
          <w:caps/>
          <w:sz w:val="28"/>
          <w:szCs w:val="28"/>
        </w:rPr>
      </w:pPr>
      <w:bookmarkStart w:id="581" w:name="RTF34383233313a204865616469"/>
      <w:r w:rsidRPr="00F85168">
        <w:rPr>
          <w:rFonts w:ascii="Century Schoolbook" w:hAnsi="Century Schoolbook"/>
        </w:rPr>
        <w:br w:type="page"/>
      </w:r>
      <w:bookmarkStart w:id="582" w:name="_Toc309980955"/>
      <w:bookmarkStart w:id="583" w:name="_Toc332822805"/>
      <w:r>
        <w:rPr>
          <w:rFonts w:ascii="Century Schoolbook" w:hAnsi="Century Schoolbook"/>
        </w:rPr>
        <w:lastRenderedPageBreak/>
        <w:t>Functions</w:t>
      </w:r>
      <w:bookmarkEnd w:id="581"/>
      <w:bookmarkEnd w:id="582"/>
      <w:bookmarkEnd w:id="583"/>
    </w:p>
    <w:p w:rsidR="00745BCF" w:rsidRPr="00F85168" w:rsidRDefault="00745BCF" w:rsidP="00745BCF">
      <w:pPr>
        <w:pStyle w:val="Body1"/>
        <w:rPr>
          <w:w w:val="100"/>
        </w:rPr>
      </w:pPr>
      <w:bookmarkStart w:id="584" w:name="RTF46756e6374696f6e73"/>
      <w:r>
        <w:rPr>
          <w:w w:val="100"/>
        </w:rPr>
        <w:t xml:space="preserve">Do not put </w:t>
      </w:r>
      <w:r w:rsidRPr="00F85168">
        <w:rPr>
          <w:w w:val="100"/>
        </w:rPr>
        <w:t>a space before the first parenthesis. Functions take th</w:t>
      </w:r>
      <w:bookmarkEnd w:id="584"/>
      <w:r w:rsidRPr="00F85168">
        <w:rPr>
          <w:w w:val="100"/>
        </w:rPr>
        <w:t>e value of one or more variables and return the result of a calculation or transformation.</w:t>
      </w:r>
    </w:p>
    <w:p w:rsidR="00745BCF" w:rsidRPr="00053189" w:rsidRDefault="00745BCF" w:rsidP="00745BCF">
      <w:pPr>
        <w:pStyle w:val="Heading3"/>
        <w:rPr>
          <w:rFonts w:ascii="Century Schoolbook" w:hAnsi="Century Schoolbook"/>
        </w:rPr>
      </w:pPr>
      <w:bookmarkStart w:id="585" w:name="_Toc309980956"/>
      <w:bookmarkStart w:id="586" w:name="_Toc332822806"/>
      <w:r w:rsidRPr="00053189">
        <w:rPr>
          <w:rFonts w:ascii="Century Schoolbook" w:hAnsi="Century Schoolbook"/>
        </w:rPr>
        <w:t>ABS Function</w:t>
      </w:r>
      <w:bookmarkEnd w:id="585"/>
      <w:bookmarkEnd w:id="586"/>
    </w:p>
    <w:p w:rsidR="00745BCF" w:rsidRPr="00F85168" w:rsidRDefault="00745BCF" w:rsidP="00745BCF">
      <w:pPr>
        <w:pStyle w:val="Heading4"/>
        <w:rPr>
          <w:rFonts w:ascii="Century Schoolbook" w:hAnsi="Century Schoolbook"/>
        </w:rPr>
      </w:pPr>
      <w:bookmarkStart w:id="587" w:name="_Toc309980957"/>
      <w:r w:rsidRPr="00F85168">
        <w:rPr>
          <w:rFonts w:ascii="Century Schoolbook" w:hAnsi="Century Schoolbook"/>
        </w:rPr>
        <w:t>Description</w:t>
      </w:r>
      <w:bookmarkEnd w:id="587"/>
    </w:p>
    <w:p w:rsidR="00745BCF" w:rsidRPr="00F85168" w:rsidRDefault="00745BCF" w:rsidP="00745BCF">
      <w:pPr>
        <w:pStyle w:val="Body1"/>
        <w:rPr>
          <w:w w:val="100"/>
        </w:rPr>
      </w:pPr>
      <w:r w:rsidRPr="00F85168">
        <w:rPr>
          <w:w w:val="100"/>
        </w:rPr>
        <w:t>The ABS function returns the absolute value of a variable by removing the negative sign, if any.</w:t>
      </w:r>
    </w:p>
    <w:p w:rsidR="00745BCF" w:rsidRPr="00F85168" w:rsidRDefault="00745BCF" w:rsidP="00745BCF">
      <w:pPr>
        <w:pStyle w:val="Heading4"/>
        <w:rPr>
          <w:rFonts w:ascii="Century Schoolbook" w:hAnsi="Century Schoolbook"/>
        </w:rPr>
      </w:pPr>
      <w:bookmarkStart w:id="588" w:name="_Toc309980958"/>
      <w:r w:rsidRPr="00F85168">
        <w:rPr>
          <w:rFonts w:ascii="Century Schoolbook" w:hAnsi="Century Schoolbook"/>
        </w:rPr>
        <w:t>Syntax</w:t>
      </w:r>
      <w:bookmarkEnd w:id="588"/>
    </w:p>
    <w:p w:rsidR="00745BCF" w:rsidRPr="00536A99" w:rsidRDefault="00745BCF" w:rsidP="00745BCF">
      <w:pPr>
        <w:pStyle w:val="Body1"/>
        <w:rPr>
          <w:rFonts w:ascii="Courier New" w:hAnsi="Courier New" w:cs="Courier New"/>
          <w:w w:val="100"/>
          <w:sz w:val="18"/>
          <w:szCs w:val="18"/>
        </w:rPr>
      </w:pPr>
      <w:r w:rsidRPr="00536A99">
        <w:rPr>
          <w:rFonts w:ascii="Courier New" w:hAnsi="Courier New" w:cs="Courier New"/>
          <w:w w:val="100"/>
          <w:sz w:val="18"/>
          <w:szCs w:val="18"/>
        </w:rPr>
        <w:t>ABS&lt;variable&gt;</w:t>
      </w:r>
    </w:p>
    <w:p w:rsidR="00745BCF" w:rsidRPr="00053189" w:rsidRDefault="00745BCF" w:rsidP="00745BCF">
      <w:pPr>
        <w:pStyle w:val="ListBullet2"/>
        <w:keepLines w:val="0"/>
        <w:numPr>
          <w:ilvl w:val="0"/>
          <w:numId w:val="254"/>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053189">
        <w:rPr>
          <w:rFonts w:ascii="Century Schoolbook" w:hAnsi="Century Schoolbook"/>
          <w:sz w:val="22"/>
          <w:szCs w:val="22"/>
        </w:rPr>
        <w:t>The &lt;variable&gt; can be an existing numeric variable, a defined variable containing numbers, or a numeric constant.</w:t>
      </w:r>
    </w:p>
    <w:p w:rsidR="00745BCF" w:rsidRPr="00F85168" w:rsidRDefault="00745BCF" w:rsidP="00745BCF">
      <w:pPr>
        <w:pStyle w:val="Heading4"/>
        <w:rPr>
          <w:rFonts w:ascii="Century Schoolbook" w:hAnsi="Century Schoolbook"/>
        </w:rPr>
      </w:pPr>
      <w:bookmarkStart w:id="589" w:name="_Toc309980959"/>
      <w:r w:rsidRPr="00F85168">
        <w:rPr>
          <w:rFonts w:ascii="Century Schoolbook" w:hAnsi="Century Schoolbook"/>
        </w:rPr>
        <w:t>Comments</w:t>
      </w:r>
      <w:bookmarkEnd w:id="589"/>
    </w:p>
    <w:p w:rsidR="00745BCF" w:rsidRPr="00F85168" w:rsidRDefault="00745BCF" w:rsidP="00745BCF">
      <w:pPr>
        <w:pStyle w:val="Body1"/>
        <w:rPr>
          <w:rFonts w:cs="Times New Roman"/>
          <w:w w:val="100"/>
          <w:sz w:val="24"/>
          <w:szCs w:val="24"/>
        </w:rPr>
      </w:pPr>
      <w:r w:rsidRPr="00F85168">
        <w:rPr>
          <w:w w:val="100"/>
        </w:rPr>
        <w:t>Results will be numeric.</w:t>
      </w:r>
    </w:p>
    <w:tbl>
      <w:tblPr>
        <w:tblW w:w="0" w:type="auto"/>
        <w:tblInd w:w="120" w:type="dxa"/>
        <w:tblLayout w:type="fixed"/>
        <w:tblCellMar>
          <w:top w:w="80" w:type="dxa"/>
          <w:left w:w="120" w:type="dxa"/>
          <w:bottom w:w="40" w:type="dxa"/>
          <w:right w:w="120" w:type="dxa"/>
        </w:tblCellMar>
        <w:tblLook w:val="0000" w:firstRow="0" w:lastRow="0" w:firstColumn="0" w:lastColumn="0" w:noHBand="0" w:noVBand="0"/>
      </w:tblPr>
      <w:tblGrid>
        <w:gridCol w:w="1080"/>
        <w:gridCol w:w="1080"/>
      </w:tblGrid>
      <w:tr w:rsidR="00745BCF" w:rsidRPr="00F85168" w:rsidTr="00180583">
        <w:trPr>
          <w:trHeight w:val="620"/>
        </w:trPr>
        <w:tc>
          <w:tcPr>
            <w:tcW w:w="108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rsidR="00745BCF" w:rsidRPr="00F85168" w:rsidRDefault="00745BCF" w:rsidP="00180583">
            <w:pPr>
              <w:pStyle w:val="TableHeading1"/>
              <w:rPr>
                <w:rFonts w:ascii="Century Schoolbook" w:hAnsi="Century Schoolbook"/>
              </w:rPr>
            </w:pPr>
            <w:r w:rsidRPr="00F85168">
              <w:rPr>
                <w:rFonts w:ascii="Century Schoolbook" w:hAnsi="Century Schoolbook"/>
                <w:w w:val="100"/>
              </w:rPr>
              <w:t>Value</w:t>
            </w:r>
          </w:p>
        </w:tc>
        <w:tc>
          <w:tcPr>
            <w:tcW w:w="108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rsidR="00745BCF" w:rsidRPr="00603841" w:rsidRDefault="00745BCF" w:rsidP="00180583">
            <w:pPr>
              <w:pStyle w:val="TableHeading1"/>
              <w:rPr>
                <w:rFonts w:ascii="Century Schoolbook" w:hAnsi="Century Schoolbook"/>
                <w:sz w:val="16"/>
                <w:szCs w:val="16"/>
              </w:rPr>
            </w:pPr>
            <w:r w:rsidRPr="00603841">
              <w:rPr>
                <w:rFonts w:ascii="Century Schoolbook" w:hAnsi="Century Schoolbook"/>
                <w:w w:val="100"/>
                <w:sz w:val="16"/>
                <w:szCs w:val="16"/>
              </w:rPr>
              <w:t>ABS Function</w:t>
            </w:r>
          </w:p>
        </w:tc>
      </w:tr>
      <w:tr w:rsidR="00745BCF" w:rsidRPr="00F85168" w:rsidTr="00180583">
        <w:trPr>
          <w:trHeight w:val="300"/>
        </w:trPr>
        <w:tc>
          <w:tcPr>
            <w:tcW w:w="10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-2</w:t>
            </w:r>
          </w:p>
        </w:tc>
        <w:tc>
          <w:tcPr>
            <w:tcW w:w="10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2</w:t>
            </w:r>
          </w:p>
        </w:tc>
      </w:tr>
      <w:tr w:rsidR="00745BCF" w:rsidRPr="00F85168" w:rsidTr="00180583">
        <w:trPr>
          <w:trHeight w:val="300"/>
        </w:trPr>
        <w:tc>
          <w:tcPr>
            <w:tcW w:w="10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1</w:t>
            </w:r>
          </w:p>
        </w:tc>
        <w:tc>
          <w:tcPr>
            <w:tcW w:w="10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1</w:t>
            </w:r>
          </w:p>
        </w:tc>
      </w:tr>
      <w:tr w:rsidR="00745BCF" w:rsidRPr="00F85168" w:rsidTr="00180583">
        <w:trPr>
          <w:trHeight w:val="300"/>
        </w:trPr>
        <w:tc>
          <w:tcPr>
            <w:tcW w:w="10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0</w:t>
            </w:r>
          </w:p>
        </w:tc>
        <w:tc>
          <w:tcPr>
            <w:tcW w:w="10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0</w:t>
            </w:r>
          </w:p>
        </w:tc>
      </w:tr>
      <w:tr w:rsidR="00745BCF" w:rsidRPr="00F85168" w:rsidTr="00180583">
        <w:trPr>
          <w:trHeight w:val="300"/>
        </w:trPr>
        <w:tc>
          <w:tcPr>
            <w:tcW w:w="10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-0.0025</w:t>
            </w:r>
          </w:p>
        </w:tc>
        <w:tc>
          <w:tcPr>
            <w:tcW w:w="10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0.0025</w:t>
            </w:r>
          </w:p>
        </w:tc>
      </w:tr>
    </w:tbl>
    <w:p w:rsidR="00745BCF" w:rsidRPr="00F85168" w:rsidRDefault="00745BCF" w:rsidP="00745BCF">
      <w:pPr>
        <w:pStyle w:val="Body1"/>
        <w:rPr>
          <w:rFonts w:cs="Times New Roman"/>
          <w:w w:val="100"/>
          <w:sz w:val="24"/>
          <w:szCs w:val="24"/>
        </w:rPr>
      </w:pPr>
    </w:p>
    <w:p w:rsidR="00745BCF" w:rsidRPr="00F85168" w:rsidRDefault="00745BCF" w:rsidP="00745BCF">
      <w:pPr>
        <w:pStyle w:val="Heading4"/>
        <w:rPr>
          <w:rFonts w:ascii="Century Schoolbook" w:hAnsi="Century Schoolbook"/>
        </w:rPr>
      </w:pPr>
      <w:bookmarkStart w:id="590" w:name="_Toc309980960"/>
      <w:r w:rsidRPr="00F85168">
        <w:rPr>
          <w:rFonts w:ascii="Century Schoolbook" w:hAnsi="Century Schoolbook"/>
        </w:rPr>
        <w:t>Example</w:t>
      </w:r>
      <w:bookmarkEnd w:id="590"/>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eastAsiaTheme="minorHAnsi" w:hAnsi="Courier New" w:cs="Courier New"/>
          <w:sz w:val="18"/>
          <w:szCs w:val="18"/>
        </w:rPr>
        <w:t>READ {C:\</w:t>
      </w:r>
      <w:r w:rsidRPr="0066065E">
        <w:rPr>
          <w:rFonts w:ascii="Courier New" w:eastAsiaTheme="minorHAnsi" w:hAnsi="Courier New" w:cs="Courier New"/>
          <w:i/>
          <w:sz w:val="18"/>
          <w:szCs w:val="18"/>
        </w:rPr>
        <w:t>My_Project_Folder</w:t>
      </w:r>
      <w:r w:rsidRPr="0066065E">
        <w:rPr>
          <w:rFonts w:ascii="Courier New" w:eastAsiaTheme="minorHAnsi" w:hAnsi="Courier New" w:cs="Courier New"/>
          <w:sz w:val="18"/>
          <w:szCs w:val="18"/>
        </w:rPr>
        <w:t>\Sample\Sample.prj}:Oswego</w:t>
      </w:r>
      <w:r w:rsidRPr="0066065E">
        <w:rPr>
          <w:rFonts w:ascii="Courier New" w:hAnsi="Courier New" w:cs="Courier New"/>
          <w:w w:val="100"/>
          <w:sz w:val="18"/>
          <w:szCs w:val="18"/>
        </w:rPr>
        <w:t xml:space="preserve"> </w:t>
      </w:r>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DEFINE Age2 NUMERIC</w:t>
      </w:r>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DEFINE Age3 NUMERIC</w:t>
      </w:r>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ASSIGN Age2 = Age * -1</w:t>
      </w:r>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ASSIGN Age3 = ABS(Age2)</w:t>
      </w:r>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LIST Age Age2 Age3</w:t>
      </w:r>
    </w:p>
    <w:p w:rsidR="00745BCF" w:rsidRDefault="00745BCF" w:rsidP="00745BCF">
      <w:pPr>
        <w:pStyle w:val="Body1"/>
        <w:spacing w:before="100" w:after="100" w:line="240" w:lineRule="atLeast"/>
        <w:rPr>
          <w:rFonts w:cs="Courier New"/>
          <w:w w:val="100"/>
        </w:rPr>
      </w:pPr>
    </w:p>
    <w:p w:rsidR="00745BCF" w:rsidRDefault="00745BCF" w:rsidP="00745BCF">
      <w:pPr>
        <w:pStyle w:val="Body1"/>
        <w:spacing w:before="100" w:after="100" w:line="240" w:lineRule="atLeast"/>
        <w:rPr>
          <w:rFonts w:cs="Courier New"/>
          <w:w w:val="100"/>
        </w:rPr>
      </w:pPr>
    </w:p>
    <w:p w:rsidR="00745BCF" w:rsidRDefault="00745BCF" w:rsidP="00745BCF">
      <w:pPr>
        <w:pStyle w:val="Body1"/>
        <w:spacing w:before="100" w:after="100" w:line="240" w:lineRule="atLeast"/>
        <w:rPr>
          <w:rFonts w:cs="Courier New"/>
          <w:w w:val="100"/>
        </w:rPr>
      </w:pPr>
    </w:p>
    <w:p w:rsidR="00745BCF" w:rsidRDefault="00745BCF" w:rsidP="00745BCF">
      <w:pPr>
        <w:pStyle w:val="Body1"/>
        <w:spacing w:before="100" w:after="100" w:line="240" w:lineRule="atLeast"/>
        <w:rPr>
          <w:rFonts w:cs="Courier New"/>
          <w:w w:val="100"/>
        </w:rPr>
      </w:pPr>
    </w:p>
    <w:p w:rsidR="00745BCF" w:rsidRPr="00F85168" w:rsidRDefault="00745BCF" w:rsidP="00745BCF">
      <w:pPr>
        <w:pStyle w:val="Heading3"/>
        <w:rPr>
          <w:rFonts w:ascii="Century Schoolbook" w:hAnsi="Century Schoolbook"/>
        </w:rPr>
      </w:pPr>
      <w:bookmarkStart w:id="591" w:name="_Toc309980961"/>
      <w:bookmarkStart w:id="592" w:name="_Toc332822807"/>
      <w:r w:rsidRPr="00F85168">
        <w:rPr>
          <w:rFonts w:ascii="Century Schoolbook" w:hAnsi="Century Schoolbook"/>
        </w:rPr>
        <w:lastRenderedPageBreak/>
        <w:t>DAY</w:t>
      </w:r>
      <w:bookmarkEnd w:id="591"/>
      <w:bookmarkEnd w:id="592"/>
    </w:p>
    <w:p w:rsidR="00745BCF" w:rsidRPr="00F85168" w:rsidRDefault="00745BCF" w:rsidP="00745BCF">
      <w:pPr>
        <w:pStyle w:val="Heading4"/>
        <w:rPr>
          <w:rFonts w:ascii="Century Schoolbook" w:hAnsi="Century Schoolbook"/>
        </w:rPr>
      </w:pPr>
      <w:bookmarkStart w:id="593" w:name="_Toc309980962"/>
      <w:r w:rsidRPr="00F85168">
        <w:rPr>
          <w:rFonts w:ascii="Century Schoolbook" w:hAnsi="Century Schoolbook"/>
        </w:rPr>
        <w:t>Description</w:t>
      </w:r>
      <w:bookmarkEnd w:id="593"/>
    </w:p>
    <w:p w:rsidR="00745BCF" w:rsidRPr="00F85168" w:rsidRDefault="00745BCF" w:rsidP="00745BCF">
      <w:pPr>
        <w:pStyle w:val="Body1"/>
        <w:rPr>
          <w:w w:val="100"/>
        </w:rPr>
      </w:pPr>
      <w:r w:rsidRPr="00F85168">
        <w:rPr>
          <w:w w:val="100"/>
        </w:rPr>
        <w:t>The DAY function extracts the day from the date.</w:t>
      </w:r>
    </w:p>
    <w:p w:rsidR="00745BCF" w:rsidRPr="00F85168" w:rsidRDefault="00745BCF" w:rsidP="00745BCF">
      <w:pPr>
        <w:pStyle w:val="Heading4"/>
        <w:rPr>
          <w:rFonts w:ascii="Century Schoolbook" w:hAnsi="Century Schoolbook"/>
        </w:rPr>
      </w:pPr>
      <w:bookmarkStart w:id="594" w:name="_Toc309980963"/>
      <w:r w:rsidRPr="00F85168">
        <w:rPr>
          <w:rFonts w:ascii="Century Schoolbook" w:hAnsi="Century Schoolbook"/>
        </w:rPr>
        <w:t>Syntax</w:t>
      </w:r>
      <w:bookmarkEnd w:id="594"/>
    </w:p>
    <w:p w:rsidR="00745BCF" w:rsidRPr="00536A99" w:rsidRDefault="00745BCF" w:rsidP="00745BCF">
      <w:pPr>
        <w:pStyle w:val="Body1"/>
        <w:rPr>
          <w:rFonts w:ascii="Courier New" w:hAnsi="Courier New" w:cs="Courier New"/>
          <w:w w:val="100"/>
          <w:sz w:val="18"/>
          <w:szCs w:val="18"/>
        </w:rPr>
      </w:pPr>
      <w:r w:rsidRPr="00536A99">
        <w:rPr>
          <w:rFonts w:ascii="Courier New" w:hAnsi="Courier New" w:cs="Courier New"/>
          <w:w w:val="100"/>
          <w:sz w:val="18"/>
          <w:szCs w:val="18"/>
        </w:rPr>
        <w:t>DAY (&lt;variable&gt;)</w:t>
      </w:r>
    </w:p>
    <w:p w:rsidR="00745BCF" w:rsidRPr="00053189" w:rsidRDefault="00745BCF" w:rsidP="00745BCF">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053189">
        <w:rPr>
          <w:rFonts w:ascii="Century Schoolbook" w:hAnsi="Century Schoolbook"/>
          <w:sz w:val="22"/>
          <w:szCs w:val="22"/>
        </w:rPr>
        <w:t>The &lt;variable&gt; is in date format.</w:t>
      </w:r>
    </w:p>
    <w:p w:rsidR="00745BCF" w:rsidRPr="00F85168" w:rsidRDefault="00745BCF" w:rsidP="00745BCF">
      <w:pPr>
        <w:pStyle w:val="Heading4"/>
        <w:rPr>
          <w:rFonts w:ascii="Century Schoolbook" w:hAnsi="Century Schoolbook"/>
        </w:rPr>
      </w:pPr>
      <w:bookmarkStart w:id="595" w:name="_Toc309980964"/>
      <w:r w:rsidRPr="00F85168">
        <w:rPr>
          <w:rFonts w:ascii="Century Schoolbook" w:hAnsi="Century Schoolbook"/>
        </w:rPr>
        <w:t>Comments</w:t>
      </w:r>
      <w:bookmarkEnd w:id="595"/>
    </w:p>
    <w:p w:rsidR="00745BCF" w:rsidRPr="00F85168" w:rsidRDefault="00745BCF" w:rsidP="00745BCF">
      <w:pPr>
        <w:pStyle w:val="Body1"/>
        <w:rPr>
          <w:w w:val="100"/>
        </w:rPr>
      </w:pPr>
      <w:r w:rsidRPr="00F85168">
        <w:rPr>
          <w:w w:val="100"/>
        </w:rPr>
        <w:t>If the date is stored in a text variable, the function will not be processed</w:t>
      </w:r>
      <w:r>
        <w:rPr>
          <w:w w:val="100"/>
        </w:rPr>
        <w:t>,</w:t>
      </w:r>
      <w:r w:rsidRPr="00F85168">
        <w:rPr>
          <w:w w:val="100"/>
        </w:rPr>
        <w:t xml:space="preserve"> and will be null.</w:t>
      </w:r>
    </w:p>
    <w:p w:rsidR="00745BCF" w:rsidRPr="00F85168" w:rsidRDefault="00745BCF" w:rsidP="00745BCF">
      <w:pPr>
        <w:pStyle w:val="Heading4"/>
        <w:rPr>
          <w:rFonts w:ascii="Century Schoolbook" w:hAnsi="Century Schoolbook"/>
        </w:rPr>
      </w:pPr>
      <w:bookmarkStart w:id="596" w:name="_Toc309980965"/>
      <w:r w:rsidRPr="00F85168">
        <w:rPr>
          <w:rFonts w:ascii="Century Schoolbook" w:hAnsi="Century Schoolbook"/>
        </w:rPr>
        <w:t>Example</w:t>
      </w:r>
      <w:bookmarkEnd w:id="596"/>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eastAsiaTheme="minorHAnsi" w:hAnsi="Courier New" w:cs="Courier New"/>
          <w:sz w:val="18"/>
          <w:szCs w:val="18"/>
        </w:rPr>
        <w:t>READ {C:\</w:t>
      </w:r>
      <w:r w:rsidRPr="0066065E">
        <w:rPr>
          <w:rFonts w:ascii="Courier New" w:eastAsiaTheme="minorHAnsi" w:hAnsi="Courier New" w:cs="Courier New"/>
          <w:i/>
          <w:sz w:val="18"/>
          <w:szCs w:val="18"/>
        </w:rPr>
        <w:t>My_Project_Folder</w:t>
      </w:r>
      <w:r w:rsidRPr="0066065E">
        <w:rPr>
          <w:rFonts w:ascii="Courier New" w:eastAsiaTheme="minorHAnsi" w:hAnsi="Courier New" w:cs="Courier New"/>
          <w:sz w:val="18"/>
          <w:szCs w:val="18"/>
        </w:rPr>
        <w:t>\Sample\Sample.prj}:Oswego</w:t>
      </w:r>
      <w:r w:rsidRPr="0066065E">
        <w:rPr>
          <w:rFonts w:ascii="Courier New" w:hAnsi="Courier New" w:cs="Courier New"/>
          <w:w w:val="100"/>
          <w:sz w:val="18"/>
          <w:szCs w:val="18"/>
        </w:rPr>
        <w:t xml:space="preserve"> </w:t>
      </w:r>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DEFINE CurrentDay NUMERIC</w:t>
      </w:r>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ASSIGN CurrentDay = DAY(01/15/2007)</w:t>
      </w:r>
    </w:p>
    <w:p w:rsidR="00745BCF" w:rsidRPr="0066065E" w:rsidRDefault="00745BCF" w:rsidP="00745BCF">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LIST CurrentDay</w:t>
      </w:r>
    </w:p>
    <w:p w:rsidR="00745BCF" w:rsidRDefault="00745BCF" w:rsidP="00536A99">
      <w:bookmarkStart w:id="597" w:name="_Toc309980966"/>
    </w:p>
    <w:p w:rsidR="00AA6721" w:rsidRDefault="00AA6721" w:rsidP="00536A99"/>
    <w:p w:rsidR="00AA6721" w:rsidRDefault="00AA6721" w:rsidP="00536A99"/>
    <w:p w:rsidR="00AA6721" w:rsidRPr="00AA6721" w:rsidRDefault="00AA6721" w:rsidP="00536A99"/>
    <w:p w:rsidR="00745BCF" w:rsidRPr="00F85168" w:rsidRDefault="00745BCF" w:rsidP="00745BCF">
      <w:pPr>
        <w:pStyle w:val="Heading3"/>
        <w:rPr>
          <w:rFonts w:ascii="Century Schoolbook" w:hAnsi="Century Schoolbook"/>
        </w:rPr>
      </w:pPr>
      <w:bookmarkStart w:id="598" w:name="_Toc332822808"/>
      <w:r w:rsidRPr="00F85168">
        <w:rPr>
          <w:rFonts w:ascii="Century Schoolbook" w:hAnsi="Century Schoolbook"/>
        </w:rPr>
        <w:t>DAYS</w:t>
      </w:r>
      <w:bookmarkEnd w:id="597"/>
      <w:bookmarkEnd w:id="598"/>
    </w:p>
    <w:p w:rsidR="00745BCF" w:rsidRPr="00F85168" w:rsidRDefault="00745BCF" w:rsidP="00745BCF">
      <w:pPr>
        <w:pStyle w:val="Heading4"/>
        <w:spacing w:before="220"/>
        <w:rPr>
          <w:rFonts w:ascii="Century Schoolbook" w:hAnsi="Century Schoolbook"/>
        </w:rPr>
      </w:pPr>
      <w:bookmarkStart w:id="599" w:name="_Toc309980967"/>
      <w:r w:rsidRPr="00F85168">
        <w:rPr>
          <w:rFonts w:ascii="Century Schoolbook" w:hAnsi="Century Schoolbook"/>
        </w:rPr>
        <w:t>Description</w:t>
      </w:r>
      <w:bookmarkEnd w:id="599"/>
    </w:p>
    <w:p w:rsidR="00745BCF" w:rsidRPr="00F85168" w:rsidRDefault="00745BCF" w:rsidP="00745BCF">
      <w:pPr>
        <w:pStyle w:val="Body1"/>
        <w:rPr>
          <w:w w:val="100"/>
        </w:rPr>
      </w:pPr>
      <w:r w:rsidRPr="00F85168">
        <w:rPr>
          <w:w w:val="100"/>
        </w:rPr>
        <w:t>The DAYS function returns the number of days between &lt;var2&gt; and &lt;var1&gt;. If any of the variables or values included in the formula is not a date, the result will be null.</w:t>
      </w:r>
    </w:p>
    <w:p w:rsidR="00745BCF" w:rsidRPr="00F85168" w:rsidRDefault="00745BCF" w:rsidP="00745BCF">
      <w:pPr>
        <w:pStyle w:val="Heading4"/>
        <w:spacing w:before="220"/>
        <w:rPr>
          <w:rFonts w:ascii="Century Schoolbook" w:hAnsi="Century Schoolbook"/>
        </w:rPr>
      </w:pPr>
      <w:bookmarkStart w:id="600" w:name="_Toc309980968"/>
      <w:r w:rsidRPr="00F85168">
        <w:rPr>
          <w:rFonts w:ascii="Century Schoolbook" w:hAnsi="Century Schoolbook"/>
        </w:rPr>
        <w:t>Syntax</w:t>
      </w:r>
      <w:bookmarkEnd w:id="600"/>
    </w:p>
    <w:p w:rsidR="00745BCF" w:rsidRPr="00536A99" w:rsidRDefault="00745BCF" w:rsidP="00745BCF">
      <w:pPr>
        <w:pStyle w:val="Body1"/>
        <w:rPr>
          <w:rFonts w:ascii="Courier New" w:hAnsi="Courier New" w:cs="Courier New"/>
          <w:w w:val="100"/>
          <w:sz w:val="18"/>
          <w:szCs w:val="18"/>
        </w:rPr>
      </w:pPr>
      <w:r w:rsidRPr="00536A99">
        <w:rPr>
          <w:rFonts w:ascii="Courier New" w:hAnsi="Courier New" w:cs="Courier New"/>
          <w:w w:val="100"/>
          <w:sz w:val="18"/>
          <w:szCs w:val="18"/>
        </w:rPr>
        <w:t>DAYS(&lt;var1&gt;, &lt;var2&gt;)</w:t>
      </w:r>
    </w:p>
    <w:p w:rsidR="00745BCF" w:rsidRPr="00053189" w:rsidRDefault="00745BCF" w:rsidP="00745BCF">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053189">
        <w:rPr>
          <w:rFonts w:ascii="Century Schoolbook" w:hAnsi="Century Schoolbook"/>
          <w:sz w:val="22"/>
          <w:szCs w:val="22"/>
        </w:rPr>
        <w:t>The &lt;variable&gt; is in a date format.</w:t>
      </w:r>
    </w:p>
    <w:p w:rsidR="00745BCF" w:rsidRPr="00F85168" w:rsidRDefault="00745BCF" w:rsidP="00745BCF">
      <w:pPr>
        <w:pStyle w:val="Heading4"/>
        <w:spacing w:before="220"/>
        <w:rPr>
          <w:rFonts w:ascii="Century Schoolbook" w:hAnsi="Century Schoolbook"/>
        </w:rPr>
      </w:pPr>
      <w:bookmarkStart w:id="601" w:name="_Toc309980969"/>
      <w:r w:rsidRPr="00F85168">
        <w:rPr>
          <w:rFonts w:ascii="Century Schoolbook" w:hAnsi="Century Schoolbook"/>
        </w:rPr>
        <w:t>Comments</w:t>
      </w:r>
      <w:bookmarkEnd w:id="601"/>
    </w:p>
    <w:p w:rsidR="00745BCF" w:rsidRPr="00F85168" w:rsidRDefault="00745BCF" w:rsidP="00745BCF">
      <w:pPr>
        <w:pStyle w:val="Body1"/>
        <w:rPr>
          <w:w w:val="100"/>
        </w:rPr>
      </w:pPr>
      <w:r w:rsidRPr="00F85168">
        <w:rPr>
          <w:w w:val="100"/>
        </w:rPr>
        <w:t>If the date stored in &lt;var1&gt; is more recent than that in &lt;var2&gt;, the result is the difference in days expressed as a negative number.</w:t>
      </w:r>
    </w:p>
    <w:p w:rsidR="00745BCF" w:rsidRPr="00F85168" w:rsidRDefault="00745BCF" w:rsidP="00745BCF">
      <w:pPr>
        <w:pStyle w:val="Heading4"/>
        <w:spacing w:before="220"/>
        <w:rPr>
          <w:rFonts w:ascii="Century Schoolbook" w:hAnsi="Century Schoolbook"/>
        </w:rPr>
      </w:pPr>
      <w:bookmarkStart w:id="602" w:name="_Toc309980970"/>
      <w:r w:rsidRPr="00F85168">
        <w:rPr>
          <w:rFonts w:ascii="Century Schoolbook" w:hAnsi="Century Schoolbook"/>
        </w:rPr>
        <w:t>Example</w:t>
      </w:r>
      <w:bookmarkEnd w:id="602"/>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\Sample\Sample.prj}:Oswego</w:t>
      </w:r>
      <w:r w:rsidRPr="00D13BEB">
        <w:rPr>
          <w:rFonts w:ascii="Courier New" w:hAnsi="Courier New" w:cs="Courier New"/>
          <w:w w:val="100"/>
          <w:sz w:val="18"/>
          <w:szCs w:val="18"/>
        </w:rPr>
        <w:t xml:space="preserve"> </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SickDays NUMERIC</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lastRenderedPageBreak/>
        <w:t>ASSIGN SickDays = DAYS(04/18/1940, DateOnset)</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SickDays GRIDTABLE</w:t>
      </w:r>
    </w:p>
    <w:p w:rsidR="0054103F" w:rsidRDefault="0054103F" w:rsidP="00536A99">
      <w:bookmarkStart w:id="603" w:name="_Toc309980971"/>
    </w:p>
    <w:p w:rsidR="003060EE" w:rsidRPr="003060EE" w:rsidRDefault="003060EE" w:rsidP="00536A99"/>
    <w:p w:rsidR="00745BCF" w:rsidRPr="0038378A" w:rsidRDefault="00745BCF" w:rsidP="00745BCF">
      <w:pPr>
        <w:pStyle w:val="Heading3"/>
        <w:rPr>
          <w:rFonts w:ascii="Century Schoolbook" w:hAnsi="Century Schoolbook"/>
          <w:color w:val="000000" w:themeColor="text1"/>
        </w:rPr>
      </w:pPr>
      <w:bookmarkStart w:id="604" w:name="_Toc332822809"/>
      <w:r w:rsidRPr="0038378A">
        <w:rPr>
          <w:rFonts w:ascii="Century Schoolbook" w:hAnsi="Century Schoolbook"/>
          <w:color w:val="000000" w:themeColor="text1"/>
        </w:rPr>
        <w:t>EXISTS</w:t>
      </w:r>
      <w:bookmarkEnd w:id="603"/>
      <w:bookmarkEnd w:id="604"/>
    </w:p>
    <w:p w:rsidR="00745BCF" w:rsidRPr="00F85168" w:rsidRDefault="00745BCF" w:rsidP="00745BCF">
      <w:pPr>
        <w:pStyle w:val="Heading4"/>
        <w:rPr>
          <w:rFonts w:ascii="Century Schoolbook" w:hAnsi="Century Schoolbook"/>
        </w:rPr>
      </w:pPr>
      <w:bookmarkStart w:id="605" w:name="_Toc309980972"/>
      <w:r w:rsidRPr="00F85168">
        <w:rPr>
          <w:rFonts w:ascii="Century Schoolbook" w:hAnsi="Century Schoolbook"/>
        </w:rPr>
        <w:t>Description</w:t>
      </w:r>
      <w:bookmarkEnd w:id="605"/>
    </w:p>
    <w:p w:rsidR="00745BCF" w:rsidRPr="00F85168" w:rsidRDefault="00745BCF" w:rsidP="00745BCF">
      <w:pPr>
        <w:pStyle w:val="Body1"/>
        <w:rPr>
          <w:w w:val="100"/>
        </w:rPr>
      </w:pPr>
      <w:r w:rsidRPr="00F85168">
        <w:rPr>
          <w:w w:val="100"/>
        </w:rPr>
        <w:t>This function returns True if a file exists</w:t>
      </w:r>
      <w:r>
        <w:rPr>
          <w:w w:val="100"/>
        </w:rPr>
        <w:t>.</w:t>
      </w:r>
      <w:r w:rsidRPr="00F85168">
        <w:rPr>
          <w:w w:val="100"/>
        </w:rPr>
        <w:t xml:space="preserve"> </w:t>
      </w:r>
      <w:r>
        <w:rPr>
          <w:w w:val="100"/>
        </w:rPr>
        <w:t>O</w:t>
      </w:r>
      <w:r w:rsidRPr="00F85168">
        <w:rPr>
          <w:w w:val="100"/>
        </w:rPr>
        <w:t>therwise</w:t>
      </w:r>
      <w:r>
        <w:rPr>
          <w:w w:val="100"/>
        </w:rPr>
        <w:t>,</w:t>
      </w:r>
      <w:r w:rsidRPr="00F85168">
        <w:rPr>
          <w:w w:val="100"/>
        </w:rPr>
        <w:t xml:space="preserve"> it returns False.</w:t>
      </w:r>
    </w:p>
    <w:p w:rsidR="00745BCF" w:rsidRPr="00F85168" w:rsidRDefault="00745BCF" w:rsidP="00745BCF">
      <w:pPr>
        <w:pStyle w:val="Heading4"/>
        <w:rPr>
          <w:rFonts w:ascii="Century Schoolbook" w:hAnsi="Century Schoolbook"/>
        </w:rPr>
      </w:pPr>
      <w:bookmarkStart w:id="606" w:name="_Toc309980973"/>
      <w:r w:rsidRPr="00F85168">
        <w:rPr>
          <w:rFonts w:ascii="Century Schoolbook" w:hAnsi="Century Schoolbook"/>
        </w:rPr>
        <w:t>Syntax</w:t>
      </w:r>
      <w:bookmarkEnd w:id="606"/>
    </w:p>
    <w:p w:rsidR="00745BCF" w:rsidRPr="00536A99" w:rsidRDefault="00745BCF" w:rsidP="00745BCF">
      <w:pPr>
        <w:pStyle w:val="Body1"/>
        <w:rPr>
          <w:rFonts w:ascii="Courier New" w:hAnsi="Courier New" w:cs="Courier New"/>
          <w:w w:val="100"/>
          <w:sz w:val="18"/>
          <w:szCs w:val="18"/>
        </w:rPr>
      </w:pPr>
      <w:r w:rsidRPr="00536A99">
        <w:rPr>
          <w:rFonts w:ascii="Courier New" w:hAnsi="Courier New" w:cs="Courier New"/>
          <w:w w:val="100"/>
          <w:sz w:val="18"/>
          <w:szCs w:val="18"/>
        </w:rPr>
        <w:t>EXISTS(&lt;variable&gt;)</w:t>
      </w:r>
    </w:p>
    <w:p w:rsidR="00745BCF" w:rsidRPr="00603841" w:rsidRDefault="00745BCF" w:rsidP="00745BCF">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&lt;variable&gt; represents the complete file path and name in text format.</w:t>
      </w:r>
    </w:p>
    <w:p w:rsidR="00745BCF" w:rsidRPr="00F85168" w:rsidRDefault="00745BCF" w:rsidP="00745BCF">
      <w:pPr>
        <w:pStyle w:val="Heading4"/>
        <w:rPr>
          <w:rFonts w:ascii="Century Schoolbook" w:hAnsi="Century Schoolbook"/>
        </w:rPr>
      </w:pPr>
      <w:bookmarkStart w:id="607" w:name="_Toc309980974"/>
      <w:r w:rsidRPr="00F85168">
        <w:rPr>
          <w:rFonts w:ascii="Century Schoolbook" w:hAnsi="Century Schoolbook"/>
        </w:rPr>
        <w:t>Comments</w:t>
      </w:r>
      <w:bookmarkEnd w:id="607"/>
    </w:p>
    <w:p w:rsidR="00745BCF" w:rsidRPr="00F85168" w:rsidRDefault="00745BCF" w:rsidP="00745BCF">
      <w:pPr>
        <w:pStyle w:val="Body1"/>
        <w:rPr>
          <w:w w:val="100"/>
        </w:rPr>
      </w:pPr>
      <w:r w:rsidRPr="00F85168">
        <w:rPr>
          <w:w w:val="100"/>
        </w:rPr>
        <w:t xml:space="preserve">If </w:t>
      </w:r>
      <w:r>
        <w:rPr>
          <w:w w:val="100"/>
        </w:rPr>
        <w:t xml:space="preserve">you do </w:t>
      </w:r>
      <w:r w:rsidRPr="00F85168">
        <w:rPr>
          <w:w w:val="100"/>
        </w:rPr>
        <w:t>not have permission to access the file</w:t>
      </w:r>
      <w:r>
        <w:rPr>
          <w:w w:val="100"/>
        </w:rPr>
        <w:t>,</w:t>
      </w:r>
      <w:r w:rsidRPr="00F85168">
        <w:rPr>
          <w:w w:val="100"/>
        </w:rPr>
        <w:t xml:space="preserve"> a False may be returned.</w:t>
      </w:r>
    </w:p>
    <w:p w:rsidR="00745BCF" w:rsidRPr="00F85168" w:rsidRDefault="00745BCF" w:rsidP="00745BCF">
      <w:pPr>
        <w:pStyle w:val="Heading4"/>
        <w:rPr>
          <w:rFonts w:ascii="Century Schoolbook" w:hAnsi="Century Schoolbook"/>
        </w:rPr>
      </w:pPr>
      <w:bookmarkStart w:id="608" w:name="_Toc309980975"/>
      <w:r w:rsidRPr="00F85168">
        <w:rPr>
          <w:rFonts w:ascii="Century Schoolbook" w:hAnsi="Century Schoolbook"/>
        </w:rPr>
        <w:t>Example</w:t>
      </w:r>
      <w:bookmarkEnd w:id="608"/>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\Sample\Sample.prj}:Oswego</w:t>
      </w:r>
      <w:r w:rsidRPr="00D13BEB">
        <w:rPr>
          <w:rFonts w:ascii="Courier New" w:hAnsi="Courier New" w:cs="Courier New"/>
          <w:w w:val="100"/>
          <w:sz w:val="18"/>
          <w:szCs w:val="18"/>
        </w:rPr>
        <w:t xml:space="preserve"> </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var1 TEXTINPUT</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var1="C:\epi_info\epimap.exe"</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IF EXISTS(Var1) =(+) then</w:t>
      </w:r>
    </w:p>
    <w:p w:rsidR="00745BCF" w:rsidRPr="00D13BEB" w:rsidRDefault="00745BCF" w:rsidP="00745BCF">
      <w:pPr>
        <w:pStyle w:val="Body2"/>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DIALOG "Hello"</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END</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IF Exists("C:\Epi_Info\EpiInfo.mnu")=(+) then</w:t>
      </w:r>
    </w:p>
    <w:p w:rsidR="00745BCF" w:rsidRPr="00D13BEB" w:rsidRDefault="00745BCF" w:rsidP="00745BCF">
      <w:pPr>
        <w:pStyle w:val="BodyIndent"/>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DIALOG "File epiInfo.mnu exists"</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END</w:t>
      </w:r>
    </w:p>
    <w:p w:rsidR="00745BCF" w:rsidRPr="00AA6721" w:rsidRDefault="00745BCF" w:rsidP="00536A99">
      <w:bookmarkStart w:id="609" w:name="_Toc309980976"/>
    </w:p>
    <w:p w:rsidR="00745BCF" w:rsidRPr="00F85168" w:rsidRDefault="00745BCF" w:rsidP="00745BCF">
      <w:pPr>
        <w:pStyle w:val="Heading3"/>
        <w:rPr>
          <w:rFonts w:ascii="Century Schoolbook" w:hAnsi="Century Schoolbook"/>
        </w:rPr>
      </w:pPr>
      <w:bookmarkStart w:id="610" w:name="_Toc332822810"/>
      <w:r w:rsidRPr="00F85168">
        <w:rPr>
          <w:rFonts w:ascii="Century Schoolbook" w:hAnsi="Century Schoolbook"/>
        </w:rPr>
        <w:t>EXP</w:t>
      </w:r>
      <w:bookmarkEnd w:id="609"/>
      <w:bookmarkEnd w:id="610"/>
    </w:p>
    <w:p w:rsidR="00745BCF" w:rsidRPr="00F85168" w:rsidRDefault="00745BCF" w:rsidP="00745BCF">
      <w:pPr>
        <w:pStyle w:val="Heading4"/>
        <w:rPr>
          <w:rFonts w:ascii="Century Schoolbook" w:hAnsi="Century Schoolbook"/>
        </w:rPr>
      </w:pPr>
      <w:bookmarkStart w:id="611" w:name="_Toc309980977"/>
      <w:r w:rsidRPr="00F85168">
        <w:rPr>
          <w:rFonts w:ascii="Century Schoolbook" w:hAnsi="Century Schoolbook"/>
        </w:rPr>
        <w:t>Description</w:t>
      </w:r>
      <w:bookmarkEnd w:id="611"/>
    </w:p>
    <w:p w:rsidR="00745BCF" w:rsidRPr="00F85168" w:rsidRDefault="00745BCF" w:rsidP="00745BCF">
      <w:pPr>
        <w:pStyle w:val="Body1"/>
        <w:rPr>
          <w:w w:val="100"/>
        </w:rPr>
      </w:pPr>
      <w:r w:rsidRPr="00F85168">
        <w:rPr>
          <w:w w:val="100"/>
        </w:rPr>
        <w:t>This function raises the base of the natural logarithm (e) to the power specified.</w:t>
      </w:r>
    </w:p>
    <w:p w:rsidR="00745BCF" w:rsidRPr="00F85168" w:rsidRDefault="00745BCF" w:rsidP="00745BCF">
      <w:pPr>
        <w:pStyle w:val="Heading4"/>
        <w:rPr>
          <w:rFonts w:ascii="Century Schoolbook" w:hAnsi="Century Schoolbook"/>
        </w:rPr>
      </w:pPr>
      <w:bookmarkStart w:id="612" w:name="_Toc309980978"/>
      <w:r w:rsidRPr="00F85168">
        <w:rPr>
          <w:rFonts w:ascii="Century Schoolbook" w:hAnsi="Century Schoolbook"/>
        </w:rPr>
        <w:t>Syntax</w:t>
      </w:r>
      <w:bookmarkEnd w:id="612"/>
    </w:p>
    <w:p w:rsidR="00745BCF" w:rsidRPr="00536A99" w:rsidRDefault="00745BCF" w:rsidP="00745BCF">
      <w:pPr>
        <w:pStyle w:val="Body1"/>
        <w:rPr>
          <w:rFonts w:ascii="Courier New" w:hAnsi="Courier New" w:cs="Courier New"/>
          <w:w w:val="100"/>
          <w:sz w:val="18"/>
          <w:szCs w:val="18"/>
        </w:rPr>
      </w:pPr>
      <w:r w:rsidRPr="00536A99">
        <w:rPr>
          <w:rFonts w:ascii="Courier New" w:hAnsi="Courier New" w:cs="Courier New"/>
          <w:w w:val="100"/>
          <w:sz w:val="18"/>
          <w:szCs w:val="18"/>
        </w:rPr>
        <w:t>EXP(&lt;variable&gt;)</w:t>
      </w:r>
    </w:p>
    <w:p w:rsidR="00745BCF" w:rsidRPr="00F85168" w:rsidRDefault="00745BCF" w:rsidP="00745BCF">
      <w:pPr>
        <w:pStyle w:val="Heading4"/>
        <w:rPr>
          <w:rFonts w:ascii="Century Schoolbook" w:hAnsi="Century Schoolbook"/>
        </w:rPr>
      </w:pPr>
      <w:bookmarkStart w:id="613" w:name="_Toc309980979"/>
      <w:r w:rsidRPr="00F85168">
        <w:rPr>
          <w:rFonts w:ascii="Century Schoolbook" w:hAnsi="Century Schoolbook"/>
        </w:rPr>
        <w:t>Comments</w:t>
      </w:r>
      <w:bookmarkEnd w:id="613"/>
    </w:p>
    <w:p w:rsidR="00745BCF" w:rsidRPr="00F85168" w:rsidRDefault="00745BCF" w:rsidP="00745BCF">
      <w:pPr>
        <w:pStyle w:val="Body1"/>
        <w:rPr>
          <w:w w:val="100"/>
        </w:rPr>
      </w:pPr>
      <w:r w:rsidRPr="00F85168">
        <w:rPr>
          <w:w w:val="100"/>
        </w:rPr>
        <w:t>This variable can be an existing numeric variable, a defined variable containing numbers, or a numeric constant.</w:t>
      </w:r>
    </w:p>
    <w:p w:rsidR="00745BCF" w:rsidRPr="00F85168" w:rsidRDefault="00745BCF" w:rsidP="00745BCF">
      <w:pPr>
        <w:pStyle w:val="Heading4"/>
        <w:rPr>
          <w:rFonts w:ascii="Century Schoolbook" w:hAnsi="Century Schoolbook"/>
        </w:rPr>
      </w:pPr>
      <w:bookmarkStart w:id="614" w:name="_Toc309980980"/>
      <w:r w:rsidRPr="00F85168">
        <w:rPr>
          <w:rFonts w:ascii="Century Schoolbook" w:hAnsi="Century Schoolbook"/>
        </w:rPr>
        <w:lastRenderedPageBreak/>
        <w:t>Example</w:t>
      </w:r>
      <w:bookmarkEnd w:id="614"/>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\Sample\Sample.prj}:Oswego</w:t>
      </w:r>
      <w:r w:rsidRPr="00D13BEB">
        <w:rPr>
          <w:rFonts w:ascii="Courier New" w:hAnsi="Courier New" w:cs="Courier New"/>
          <w:w w:val="100"/>
          <w:sz w:val="18"/>
          <w:szCs w:val="18"/>
        </w:rPr>
        <w:t xml:space="preserve"> </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ExpA NUMERIC</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ExpA=EXP(Age)</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ExpA Age</w:t>
      </w:r>
    </w:p>
    <w:p w:rsidR="0054103F" w:rsidRDefault="0054103F" w:rsidP="00536A99">
      <w:bookmarkStart w:id="615" w:name="_Toc309980981"/>
    </w:p>
    <w:p w:rsidR="003060EE" w:rsidRPr="003060EE" w:rsidRDefault="003060EE" w:rsidP="00536A99"/>
    <w:p w:rsidR="00745BCF" w:rsidRPr="00DB0E46" w:rsidRDefault="00745BCF" w:rsidP="00745BCF">
      <w:pPr>
        <w:pStyle w:val="Heading3"/>
        <w:rPr>
          <w:rFonts w:ascii="Century Schoolbook" w:hAnsi="Century Schoolbook"/>
          <w:color w:val="000000" w:themeColor="text1"/>
        </w:rPr>
      </w:pPr>
      <w:bookmarkStart w:id="616" w:name="_Toc332822811"/>
      <w:r w:rsidRPr="00DB0E46">
        <w:rPr>
          <w:rFonts w:ascii="Century Schoolbook" w:hAnsi="Century Schoolbook"/>
          <w:color w:val="000000" w:themeColor="text1"/>
        </w:rPr>
        <w:t>FILEDATE</w:t>
      </w:r>
      <w:bookmarkEnd w:id="615"/>
      <w:bookmarkEnd w:id="616"/>
    </w:p>
    <w:p w:rsidR="00745BCF" w:rsidRPr="00F85168" w:rsidRDefault="00745BCF" w:rsidP="00745BCF">
      <w:pPr>
        <w:rPr>
          <w:rFonts w:ascii="Century Schoolbook" w:hAnsi="Century Schoolbook"/>
          <w:sz w:val="22"/>
          <w:szCs w:val="22"/>
        </w:rPr>
      </w:pPr>
      <w:r w:rsidRPr="00F85168">
        <w:rPr>
          <w:rFonts w:ascii="Century Schoolbook" w:hAnsi="Century Schoolbook"/>
          <w:sz w:val="22"/>
          <w:szCs w:val="22"/>
        </w:rPr>
        <w:t>Description</w:t>
      </w:r>
    </w:p>
    <w:p w:rsidR="00745BCF" w:rsidRPr="00F85168" w:rsidRDefault="00745BCF" w:rsidP="00745BCF">
      <w:pPr>
        <w:pStyle w:val="Body1"/>
        <w:rPr>
          <w:w w:val="100"/>
        </w:rPr>
      </w:pPr>
      <w:r w:rsidRPr="00F85168">
        <w:rPr>
          <w:w w:val="100"/>
        </w:rPr>
        <w:t>This function returns the date a file was last modified or created. If FILEDATE is specified with a file path that lacks a directory, the current directory is used. If FILEDATE is specified without a file, or with a file that does not exist, the function returns missing.</w:t>
      </w:r>
    </w:p>
    <w:p w:rsidR="00745BCF" w:rsidRPr="00F85168" w:rsidRDefault="00745BCF" w:rsidP="00745BCF">
      <w:pPr>
        <w:pStyle w:val="Heading4"/>
        <w:rPr>
          <w:rFonts w:ascii="Century Schoolbook" w:hAnsi="Century Schoolbook"/>
        </w:rPr>
      </w:pPr>
      <w:bookmarkStart w:id="617" w:name="_Toc309980982"/>
      <w:r w:rsidRPr="00F85168">
        <w:rPr>
          <w:rFonts w:ascii="Century Schoolbook" w:hAnsi="Century Schoolbook"/>
        </w:rPr>
        <w:t>Syntax</w:t>
      </w:r>
      <w:bookmarkEnd w:id="617"/>
    </w:p>
    <w:p w:rsidR="00745BCF" w:rsidRPr="00536A99" w:rsidRDefault="00745BCF" w:rsidP="00745BCF">
      <w:pPr>
        <w:pStyle w:val="Body1"/>
        <w:rPr>
          <w:rFonts w:ascii="Courier New" w:hAnsi="Courier New" w:cs="Courier New"/>
          <w:w w:val="100"/>
          <w:sz w:val="18"/>
          <w:szCs w:val="18"/>
        </w:rPr>
      </w:pPr>
      <w:r w:rsidRPr="00536A99">
        <w:rPr>
          <w:rFonts w:ascii="Courier New" w:hAnsi="Courier New" w:cs="Courier New"/>
          <w:w w:val="100"/>
          <w:sz w:val="18"/>
          <w:szCs w:val="18"/>
        </w:rPr>
        <w:t>FILEDATE(&lt;variable&gt;)</w:t>
      </w:r>
    </w:p>
    <w:p w:rsidR="00745BCF" w:rsidRPr="00F85168" w:rsidRDefault="00745BCF" w:rsidP="00745BCF">
      <w:pPr>
        <w:pStyle w:val="ListBullet1A"/>
        <w:rPr>
          <w:w w:val="100"/>
        </w:rPr>
      </w:pPr>
      <w:r w:rsidRPr="00F85168">
        <w:rPr>
          <w:w w:val="100"/>
        </w:rPr>
        <w:t xml:space="preserve">The &lt;variable&gt; represents the complete file path and </w:t>
      </w:r>
      <w:r>
        <w:rPr>
          <w:w w:val="100"/>
        </w:rPr>
        <w:t xml:space="preserve">the </w:t>
      </w:r>
      <w:r w:rsidRPr="00F85168">
        <w:rPr>
          <w:w w:val="100"/>
        </w:rPr>
        <w:t>name is text format.</w:t>
      </w:r>
    </w:p>
    <w:p w:rsidR="00745BCF" w:rsidRPr="00F85168" w:rsidRDefault="00745BCF" w:rsidP="00745BCF">
      <w:pPr>
        <w:pStyle w:val="Heading4"/>
        <w:rPr>
          <w:rFonts w:ascii="Century Schoolbook" w:hAnsi="Century Schoolbook"/>
        </w:rPr>
      </w:pPr>
      <w:bookmarkStart w:id="618" w:name="_Toc309980983"/>
      <w:r w:rsidRPr="00F85168">
        <w:rPr>
          <w:rFonts w:ascii="Century Schoolbook" w:hAnsi="Century Schoolbook"/>
        </w:rPr>
        <w:t>Comments</w:t>
      </w:r>
      <w:bookmarkEnd w:id="618"/>
    </w:p>
    <w:p w:rsidR="00745BCF" w:rsidRPr="00F85168" w:rsidRDefault="00745BCF" w:rsidP="00745BCF">
      <w:pPr>
        <w:pStyle w:val="Body1"/>
        <w:rPr>
          <w:w w:val="100"/>
        </w:rPr>
      </w:pPr>
      <w:r w:rsidRPr="00F85168">
        <w:rPr>
          <w:w w:val="100"/>
        </w:rPr>
        <w:t>This function is useful when several users are updating a large database.</w:t>
      </w:r>
    </w:p>
    <w:p w:rsidR="00745BCF" w:rsidRPr="00F85168" w:rsidRDefault="00745BCF" w:rsidP="00745BCF">
      <w:pPr>
        <w:pStyle w:val="Heading4"/>
        <w:rPr>
          <w:rFonts w:ascii="Century Schoolbook" w:hAnsi="Century Schoolbook"/>
        </w:rPr>
      </w:pPr>
      <w:bookmarkStart w:id="619" w:name="_Toc309980984"/>
      <w:r w:rsidRPr="00F85168">
        <w:rPr>
          <w:rFonts w:ascii="Century Schoolbook" w:hAnsi="Century Schoolbook"/>
        </w:rPr>
        <w:t>Example</w:t>
      </w:r>
      <w:bookmarkEnd w:id="619"/>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\Sample\Sample.prj}:RHepatitis</w:t>
      </w:r>
      <w:r w:rsidRPr="00D13BEB">
        <w:rPr>
          <w:rFonts w:ascii="Courier New" w:hAnsi="Courier New" w:cs="Courier New"/>
          <w:w w:val="100"/>
          <w:sz w:val="18"/>
          <w:szCs w:val="18"/>
        </w:rPr>
        <w:t xml:space="preserve"> </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NewUpdate DATEFORMAT</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NewUpdate=FILEDATE("C:\epi_info\Sample.mdb")</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IF FILEDATE("C:\epi_info\Sample.mdb") &gt; NewUpdate THEN</w:t>
      </w:r>
    </w:p>
    <w:p w:rsidR="00745BCF" w:rsidRPr="00D13BEB" w:rsidRDefault="00745BCF" w:rsidP="00745BCF">
      <w:pPr>
        <w:pStyle w:val="Body2"/>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 xml:space="preserve">DIALOG "This information may be out of date. Please check the source." TITLETEXT="Warning" </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END</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NewUpdate</w:t>
      </w:r>
    </w:p>
    <w:p w:rsidR="00745BCF" w:rsidRPr="00AA6721" w:rsidRDefault="00745BCF" w:rsidP="00536A99">
      <w:bookmarkStart w:id="620" w:name="_Toc309980985"/>
    </w:p>
    <w:p w:rsidR="00745BCF" w:rsidRPr="00F85168" w:rsidRDefault="00745BCF" w:rsidP="00745BCF">
      <w:pPr>
        <w:pStyle w:val="Heading3"/>
        <w:rPr>
          <w:rFonts w:ascii="Century Schoolbook" w:hAnsi="Century Schoolbook"/>
        </w:rPr>
      </w:pPr>
      <w:bookmarkStart w:id="621" w:name="_Toc332822812"/>
      <w:r w:rsidRPr="00F85168">
        <w:rPr>
          <w:rFonts w:ascii="Century Schoolbook" w:hAnsi="Century Schoolbook"/>
        </w:rPr>
        <w:t>FINDTEXT</w:t>
      </w:r>
      <w:bookmarkEnd w:id="620"/>
      <w:bookmarkEnd w:id="621"/>
    </w:p>
    <w:p w:rsidR="00745BCF" w:rsidRPr="00F85168" w:rsidRDefault="00745BCF" w:rsidP="00745BCF">
      <w:pPr>
        <w:pStyle w:val="Heading4"/>
        <w:rPr>
          <w:rFonts w:ascii="Century Schoolbook" w:hAnsi="Century Schoolbook"/>
        </w:rPr>
      </w:pPr>
      <w:bookmarkStart w:id="622" w:name="_Toc309980986"/>
      <w:r w:rsidRPr="00F85168">
        <w:rPr>
          <w:rFonts w:ascii="Century Schoolbook" w:hAnsi="Century Schoolbook"/>
        </w:rPr>
        <w:t>Description</w:t>
      </w:r>
      <w:bookmarkEnd w:id="622"/>
    </w:p>
    <w:p w:rsidR="00745BCF" w:rsidRPr="00F85168" w:rsidRDefault="00745BCF" w:rsidP="00745BCF">
      <w:pPr>
        <w:pStyle w:val="Body1"/>
        <w:rPr>
          <w:w w:val="100"/>
        </w:rPr>
      </w:pPr>
      <w:r w:rsidRPr="00F85168">
        <w:rPr>
          <w:w w:val="100"/>
        </w:rPr>
        <w:t>This function returns the position in a variable in which the string is located.</w:t>
      </w:r>
    </w:p>
    <w:p w:rsidR="00745BCF" w:rsidRPr="00F85168" w:rsidRDefault="00745BCF" w:rsidP="00745BCF">
      <w:pPr>
        <w:pStyle w:val="Heading4"/>
        <w:rPr>
          <w:rFonts w:ascii="Century Schoolbook" w:hAnsi="Century Schoolbook"/>
        </w:rPr>
      </w:pPr>
      <w:bookmarkStart w:id="623" w:name="_Toc309980987"/>
      <w:r w:rsidRPr="00F85168">
        <w:rPr>
          <w:rFonts w:ascii="Century Schoolbook" w:hAnsi="Century Schoolbook"/>
        </w:rPr>
        <w:t>Syntax</w:t>
      </w:r>
      <w:bookmarkEnd w:id="623"/>
    </w:p>
    <w:p w:rsidR="00745BCF" w:rsidRPr="00536A99" w:rsidRDefault="00745BCF" w:rsidP="00745BCF">
      <w:pPr>
        <w:pStyle w:val="Body1"/>
        <w:rPr>
          <w:rFonts w:ascii="Courier New" w:hAnsi="Courier New" w:cs="Courier New"/>
          <w:sz w:val="18"/>
          <w:szCs w:val="18"/>
        </w:rPr>
      </w:pPr>
      <w:r w:rsidRPr="00536A99">
        <w:rPr>
          <w:rFonts w:ascii="Courier New" w:hAnsi="Courier New" w:cs="Courier New"/>
          <w:w w:val="100"/>
          <w:sz w:val="18"/>
          <w:szCs w:val="18"/>
        </w:rPr>
        <w:t>FINDTEXT(&lt;variable1&gt;,&lt;variable2&gt;)</w:t>
      </w:r>
    </w:p>
    <w:p w:rsidR="00745BCF" w:rsidRPr="00603841" w:rsidRDefault="00745BCF" w:rsidP="00745BCF">
      <w:pPr>
        <w:pStyle w:val="Body1"/>
      </w:pPr>
      <w:r w:rsidRPr="00603841">
        <w:lastRenderedPageBreak/>
        <w:t>The &lt;variable1&gt; represents the string of characters to be found</w:t>
      </w:r>
      <w:r>
        <w:t>. T</w:t>
      </w:r>
      <w:r w:rsidRPr="00603841">
        <w:t>he &lt;variable2&gt; represents the string to be searched.</w:t>
      </w:r>
    </w:p>
    <w:p w:rsidR="00745BCF" w:rsidRPr="00F85168" w:rsidRDefault="00745BCF" w:rsidP="00745BCF">
      <w:pPr>
        <w:pStyle w:val="Heading4"/>
        <w:rPr>
          <w:rFonts w:ascii="Century Schoolbook" w:hAnsi="Century Schoolbook"/>
        </w:rPr>
      </w:pPr>
      <w:bookmarkStart w:id="624" w:name="_Toc309980988"/>
      <w:r w:rsidRPr="00F85168">
        <w:rPr>
          <w:rFonts w:ascii="Century Schoolbook" w:hAnsi="Century Schoolbook"/>
        </w:rPr>
        <w:t>Comments</w:t>
      </w:r>
      <w:bookmarkEnd w:id="624"/>
    </w:p>
    <w:p w:rsidR="00745BCF" w:rsidRPr="00F85168" w:rsidRDefault="00745BCF" w:rsidP="00745BCF">
      <w:pPr>
        <w:pStyle w:val="Body1"/>
        <w:rPr>
          <w:w w:val="100"/>
        </w:rPr>
      </w:pPr>
      <w:r w:rsidRPr="00F85168">
        <w:rPr>
          <w:w w:val="100"/>
        </w:rPr>
        <w:t>If the sting is not found, the result is 0; otherwise it is a number corresponding to the position of the string starting from the left. The first character is 1. If the result is 0, the test was not found.</w:t>
      </w:r>
    </w:p>
    <w:p w:rsidR="00745BCF" w:rsidRPr="00F85168" w:rsidRDefault="00745BCF" w:rsidP="00745BCF">
      <w:pPr>
        <w:pStyle w:val="Heading4"/>
        <w:rPr>
          <w:rFonts w:ascii="Century Schoolbook" w:hAnsi="Century Schoolbook"/>
        </w:rPr>
      </w:pPr>
      <w:bookmarkStart w:id="625" w:name="_Toc309980989"/>
      <w:r w:rsidRPr="00F85168">
        <w:rPr>
          <w:rFonts w:ascii="Century Schoolbook" w:hAnsi="Century Schoolbook"/>
        </w:rPr>
        <w:t>Example</w:t>
      </w:r>
      <w:bookmarkEnd w:id="625"/>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\Sample\Sample.prj}:Surveillance</w:t>
      </w:r>
      <w:r w:rsidRPr="00D13BEB">
        <w:rPr>
          <w:rFonts w:ascii="Courier New" w:hAnsi="Courier New" w:cs="Courier New"/>
          <w:w w:val="100"/>
          <w:sz w:val="18"/>
          <w:szCs w:val="18"/>
        </w:rPr>
        <w:t xml:space="preserve"> </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Var11 NUMERIC</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VAR11=FINDTEXT("M",LASTNAME)</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LASTNAME Var11</w:t>
      </w:r>
    </w:p>
    <w:p w:rsidR="00745BCF" w:rsidRDefault="00745BCF" w:rsidP="00536A99">
      <w:bookmarkStart w:id="626" w:name="_Toc309980990"/>
    </w:p>
    <w:p w:rsidR="00AA6721" w:rsidRDefault="00AA6721" w:rsidP="00536A99"/>
    <w:p w:rsidR="00AA6721" w:rsidRPr="00AA6721" w:rsidRDefault="00AA6721" w:rsidP="00536A99"/>
    <w:p w:rsidR="00745BCF" w:rsidRPr="0061231F" w:rsidRDefault="00745BCF" w:rsidP="00745BCF">
      <w:pPr>
        <w:pStyle w:val="Heading3"/>
        <w:rPr>
          <w:rFonts w:ascii="Century Schoolbook" w:hAnsi="Century Schoolbook"/>
        </w:rPr>
      </w:pPr>
      <w:bookmarkStart w:id="627" w:name="_Toc332822813"/>
      <w:r w:rsidRPr="0061231F">
        <w:rPr>
          <w:rFonts w:ascii="Century Schoolbook" w:hAnsi="Century Schoolbook"/>
        </w:rPr>
        <w:t>FORMAT</w:t>
      </w:r>
      <w:bookmarkEnd w:id="626"/>
      <w:bookmarkEnd w:id="627"/>
    </w:p>
    <w:p w:rsidR="00745BCF" w:rsidRPr="00F85168" w:rsidRDefault="00745BCF" w:rsidP="00745BCF">
      <w:pPr>
        <w:rPr>
          <w:rFonts w:ascii="Century Schoolbook" w:hAnsi="Century Schoolbook"/>
          <w:b/>
          <w:sz w:val="22"/>
          <w:szCs w:val="22"/>
        </w:rPr>
      </w:pPr>
      <w:r w:rsidRPr="00F85168">
        <w:rPr>
          <w:rFonts w:ascii="Century Schoolbook" w:hAnsi="Century Schoolbook"/>
          <w:b/>
          <w:sz w:val="22"/>
          <w:szCs w:val="22"/>
        </w:rPr>
        <w:t>Description</w:t>
      </w:r>
    </w:p>
    <w:p w:rsidR="00745BCF" w:rsidRPr="00F85168" w:rsidRDefault="00745BCF" w:rsidP="00745BCF">
      <w:pPr>
        <w:pStyle w:val="Body1"/>
        <w:rPr>
          <w:w w:val="100"/>
        </w:rPr>
      </w:pPr>
      <w:r w:rsidRPr="00F85168">
        <w:rPr>
          <w:w w:val="100"/>
        </w:rPr>
        <w:t>This function changes the format of one variable type to text in a specified format. If no format is specified it returns text and converts a number to text.</w:t>
      </w:r>
    </w:p>
    <w:p w:rsidR="00745BCF" w:rsidRPr="00F85168" w:rsidRDefault="00745BCF" w:rsidP="00745BCF">
      <w:pPr>
        <w:pStyle w:val="Heading4"/>
        <w:rPr>
          <w:rFonts w:ascii="Century Schoolbook" w:hAnsi="Century Schoolbook"/>
        </w:rPr>
      </w:pPr>
      <w:bookmarkStart w:id="628" w:name="_Toc309980991"/>
      <w:r w:rsidRPr="00F85168">
        <w:rPr>
          <w:rFonts w:ascii="Century Schoolbook" w:hAnsi="Century Schoolbook"/>
        </w:rPr>
        <w:t>Syntax</w:t>
      </w:r>
      <w:bookmarkEnd w:id="628"/>
    </w:p>
    <w:p w:rsidR="00745BCF" w:rsidRPr="00536A99" w:rsidRDefault="00745BCF" w:rsidP="00745BCF">
      <w:pPr>
        <w:pStyle w:val="Body1"/>
        <w:rPr>
          <w:rFonts w:ascii="Courier New" w:hAnsi="Courier New" w:cs="Courier New"/>
          <w:w w:val="100"/>
          <w:sz w:val="18"/>
          <w:szCs w:val="18"/>
        </w:rPr>
      </w:pPr>
      <w:r w:rsidRPr="00536A99">
        <w:rPr>
          <w:rFonts w:ascii="Courier New" w:hAnsi="Courier New" w:cs="Courier New"/>
          <w:w w:val="100"/>
          <w:sz w:val="18"/>
          <w:szCs w:val="18"/>
        </w:rPr>
        <w:t>FORMAT(&lt;variable&gt;,["Format Specification"])</w:t>
      </w:r>
    </w:p>
    <w:p w:rsidR="00745BCF" w:rsidRDefault="00745BCF" w:rsidP="00745BCF">
      <w:pPr>
        <w:pStyle w:val="ListBullet1A"/>
        <w:ind w:left="0" w:firstLine="0"/>
        <w:rPr>
          <w:w w:val="100"/>
        </w:rPr>
      </w:pPr>
      <w:r w:rsidRPr="00F85168">
        <w:rPr>
          <w:w w:val="100"/>
        </w:rPr>
        <w:t>The &lt;variable&gt; represents a variable in any format</w:t>
      </w:r>
      <w:r>
        <w:rPr>
          <w:w w:val="100"/>
        </w:rPr>
        <w:t xml:space="preserve"> and the [Format Specification] </w:t>
      </w:r>
      <w:r w:rsidRPr="00F85168">
        <w:rPr>
          <w:w w:val="100"/>
        </w:rPr>
        <w:t>can represent any of the following:</w:t>
      </w:r>
    </w:p>
    <w:p w:rsidR="00745BCF" w:rsidRPr="00F85168" w:rsidRDefault="00745BCF" w:rsidP="00745BCF">
      <w:pPr>
        <w:pStyle w:val="ListBullet1A"/>
        <w:rPr>
          <w:rFonts w:cs="Times New Roman"/>
          <w:w w:val="100"/>
          <w:sz w:val="24"/>
          <w:szCs w:val="24"/>
        </w:rPr>
      </w:pPr>
    </w:p>
    <w:tbl>
      <w:tblPr>
        <w:tblW w:w="0" w:type="auto"/>
        <w:tblInd w:w="120" w:type="dxa"/>
        <w:tblLayout w:type="fixed"/>
        <w:tblCellMar>
          <w:top w:w="80" w:type="dxa"/>
          <w:left w:w="120" w:type="dxa"/>
          <w:bottom w:w="40" w:type="dxa"/>
          <w:right w:w="120" w:type="dxa"/>
        </w:tblCellMar>
        <w:tblLook w:val="0000" w:firstRow="0" w:lastRow="0" w:firstColumn="0" w:lastColumn="0" w:noHBand="0" w:noVBand="0"/>
      </w:tblPr>
      <w:tblGrid>
        <w:gridCol w:w="2880"/>
        <w:gridCol w:w="5600"/>
      </w:tblGrid>
      <w:tr w:rsidR="00745BCF" w:rsidRPr="00F85168" w:rsidTr="00180583">
        <w:trPr>
          <w:trHeight w:val="620"/>
        </w:trPr>
        <w:tc>
          <w:tcPr>
            <w:tcW w:w="288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rsidR="00745BCF" w:rsidRPr="00706AF5" w:rsidRDefault="00745BCF" w:rsidP="00180583">
            <w:pPr>
              <w:pStyle w:val="TableHeading1"/>
              <w:keepLines/>
              <w:numPr>
                <w:ilvl w:val="0"/>
                <w:numId w:val="174"/>
              </w:numPr>
              <w:spacing w:after="200"/>
              <w:rPr>
                <w:rFonts w:ascii="Century Schoolbook" w:hAnsi="Century Schoolbook"/>
                <w:sz w:val="22"/>
                <w:szCs w:val="22"/>
              </w:rPr>
            </w:pPr>
            <w:r w:rsidRPr="00706AF5">
              <w:rPr>
                <w:rFonts w:ascii="Century Schoolbook" w:hAnsi="Century Schoolbook"/>
                <w:w w:val="100"/>
                <w:sz w:val="22"/>
                <w:szCs w:val="22"/>
              </w:rPr>
              <w:t>Format Specification</w:t>
            </w:r>
          </w:p>
        </w:tc>
        <w:tc>
          <w:tcPr>
            <w:tcW w:w="560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rsidR="00745BCF" w:rsidRPr="00F85168" w:rsidRDefault="00745BCF" w:rsidP="00180583">
            <w:pPr>
              <w:pStyle w:val="TableHeading1"/>
              <w:rPr>
                <w:rFonts w:ascii="Century Schoolbook" w:hAnsi="Century Schoolbook"/>
              </w:rPr>
            </w:pPr>
            <w:r w:rsidRPr="00F85168">
              <w:rPr>
                <w:rFonts w:ascii="Century Schoolbook" w:hAnsi="Century Schoolbook"/>
                <w:w w:val="100"/>
              </w:rPr>
              <w:t>Description</w:t>
            </w:r>
          </w:p>
        </w:tc>
      </w:tr>
      <w:tr w:rsidR="00745BCF" w:rsidRPr="00F85168" w:rsidTr="00180583">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706AF5" w:rsidRDefault="00745BCF" w:rsidP="00180583">
            <w:pPr>
              <w:pStyle w:val="TableCellLeft"/>
              <w:rPr>
                <w:rFonts w:ascii="Century Schoolbook" w:hAnsi="Century Schoolbook"/>
                <w:sz w:val="22"/>
                <w:szCs w:val="22"/>
              </w:rPr>
            </w:pPr>
            <w:r w:rsidRPr="00706AF5">
              <w:rPr>
                <w:rFonts w:ascii="Century Schoolbook" w:hAnsi="Century Schoolbook"/>
                <w:b/>
                <w:bCs/>
                <w:w w:val="100"/>
                <w:sz w:val="22"/>
                <w:szCs w:val="22"/>
              </w:rPr>
              <w:t>Date Formats</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p>
        </w:tc>
      </w:tr>
      <w:tr w:rsidR="00745BCF" w:rsidRPr="00F85168" w:rsidTr="00180583">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706AF5" w:rsidRDefault="00745BCF" w:rsidP="00180583">
            <w:pPr>
              <w:pStyle w:val="TableCellLeft"/>
              <w:keepLines/>
              <w:rPr>
                <w:rFonts w:ascii="Century Schoolbook" w:hAnsi="Century Schoolbook"/>
                <w:sz w:val="22"/>
                <w:szCs w:val="22"/>
              </w:rPr>
            </w:pPr>
            <w:r w:rsidRPr="00706AF5">
              <w:rPr>
                <w:rFonts w:ascii="Century Schoolbook" w:hAnsi="Century Schoolbook"/>
                <w:w w:val="100"/>
                <w:sz w:val="22"/>
                <w:szCs w:val="22"/>
              </w:rPr>
              <w:t>General Date</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11/11/1999 05:34</w:t>
            </w:r>
          </w:p>
        </w:tc>
      </w:tr>
      <w:tr w:rsidR="00745BCF" w:rsidRPr="00F85168" w:rsidTr="00180583">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706AF5" w:rsidRDefault="00745BCF" w:rsidP="00180583">
            <w:pPr>
              <w:pStyle w:val="TableCellLeft"/>
              <w:keepLines/>
              <w:rPr>
                <w:rFonts w:ascii="Century Schoolbook" w:hAnsi="Century Schoolbook"/>
                <w:sz w:val="22"/>
                <w:szCs w:val="22"/>
              </w:rPr>
            </w:pPr>
            <w:r w:rsidRPr="00706AF5">
              <w:rPr>
                <w:rFonts w:ascii="Century Schoolbook" w:hAnsi="Century Schoolbook"/>
                <w:w w:val="100"/>
                <w:sz w:val="22"/>
                <w:szCs w:val="22"/>
              </w:rPr>
              <w:t>Long Date</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System's long date format</w:t>
            </w:r>
          </w:p>
        </w:tc>
      </w:tr>
      <w:tr w:rsidR="00745BCF" w:rsidRPr="00F85168" w:rsidTr="00180583">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706AF5" w:rsidRDefault="00745BCF" w:rsidP="00180583">
            <w:pPr>
              <w:pStyle w:val="TableCellLeft"/>
              <w:keepLines/>
              <w:rPr>
                <w:rFonts w:ascii="Century Schoolbook" w:hAnsi="Century Schoolbook"/>
                <w:sz w:val="22"/>
                <w:szCs w:val="22"/>
              </w:rPr>
            </w:pPr>
            <w:r w:rsidRPr="00706AF5">
              <w:rPr>
                <w:rFonts w:ascii="Century Schoolbook" w:hAnsi="Century Schoolbook"/>
                <w:w w:val="100"/>
                <w:sz w:val="22"/>
                <w:szCs w:val="22"/>
              </w:rPr>
              <w:t>Medium Date</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System's medium date format</w:t>
            </w:r>
          </w:p>
        </w:tc>
      </w:tr>
      <w:tr w:rsidR="00745BCF" w:rsidRPr="00F85168" w:rsidTr="00180583">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706AF5" w:rsidRDefault="00745BCF" w:rsidP="00180583">
            <w:pPr>
              <w:pStyle w:val="TableCellLeft"/>
              <w:keepLines/>
              <w:rPr>
                <w:rFonts w:ascii="Century Schoolbook" w:hAnsi="Century Schoolbook"/>
                <w:sz w:val="22"/>
                <w:szCs w:val="22"/>
              </w:rPr>
            </w:pPr>
            <w:r w:rsidRPr="00706AF5">
              <w:rPr>
                <w:rFonts w:ascii="Century Schoolbook" w:hAnsi="Century Schoolbook"/>
                <w:w w:val="100"/>
                <w:sz w:val="22"/>
                <w:szCs w:val="22"/>
              </w:rPr>
              <w:t>Short Date</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System's short date format</w:t>
            </w:r>
          </w:p>
        </w:tc>
      </w:tr>
      <w:tr w:rsidR="00745BCF" w:rsidRPr="00F85168" w:rsidTr="00180583">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706AF5" w:rsidRDefault="00745BCF" w:rsidP="00180583">
            <w:pPr>
              <w:pStyle w:val="TableCellLeft"/>
              <w:keepLines/>
              <w:rPr>
                <w:rFonts w:ascii="Century Schoolbook" w:hAnsi="Century Schoolbook"/>
                <w:sz w:val="22"/>
                <w:szCs w:val="22"/>
              </w:rPr>
            </w:pPr>
            <w:r w:rsidRPr="00706AF5">
              <w:rPr>
                <w:rFonts w:ascii="Century Schoolbook" w:hAnsi="Century Schoolbook"/>
                <w:w w:val="100"/>
                <w:sz w:val="22"/>
                <w:szCs w:val="22"/>
              </w:rPr>
              <w:t>Long Time</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System's long time format</w:t>
            </w:r>
          </w:p>
        </w:tc>
      </w:tr>
      <w:tr w:rsidR="00745BCF" w:rsidRPr="00F85168" w:rsidTr="00180583">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706AF5" w:rsidRDefault="00745BCF" w:rsidP="00180583">
            <w:pPr>
              <w:pStyle w:val="TableCellLeft"/>
              <w:keepLines/>
              <w:rPr>
                <w:rFonts w:ascii="Century Schoolbook" w:hAnsi="Century Schoolbook"/>
                <w:sz w:val="22"/>
                <w:szCs w:val="22"/>
              </w:rPr>
            </w:pPr>
            <w:r w:rsidRPr="00706AF5">
              <w:rPr>
                <w:rFonts w:ascii="Century Schoolbook" w:hAnsi="Century Schoolbook"/>
                <w:w w:val="100"/>
                <w:sz w:val="22"/>
                <w:szCs w:val="22"/>
              </w:rPr>
              <w:lastRenderedPageBreak/>
              <w:t>Medium Time</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System's medium time format</w:t>
            </w:r>
          </w:p>
        </w:tc>
      </w:tr>
      <w:tr w:rsidR="00745BCF" w:rsidRPr="00F85168" w:rsidTr="00180583">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706AF5" w:rsidRDefault="00745BCF" w:rsidP="00180583">
            <w:pPr>
              <w:pStyle w:val="TableCellLeft"/>
              <w:keepLines/>
              <w:rPr>
                <w:rFonts w:ascii="Century Schoolbook" w:hAnsi="Century Schoolbook"/>
                <w:sz w:val="22"/>
                <w:szCs w:val="22"/>
              </w:rPr>
            </w:pPr>
            <w:r w:rsidRPr="00706AF5">
              <w:rPr>
                <w:rFonts w:ascii="Century Schoolbook" w:hAnsi="Century Schoolbook"/>
                <w:w w:val="100"/>
                <w:sz w:val="22"/>
                <w:szCs w:val="22"/>
              </w:rPr>
              <w:t>Short Time</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System's short time format</w:t>
            </w:r>
          </w:p>
        </w:tc>
      </w:tr>
      <w:tr w:rsidR="00745BCF" w:rsidRPr="00F85168" w:rsidTr="00180583">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706AF5" w:rsidRDefault="00745BCF" w:rsidP="00180583">
            <w:pPr>
              <w:pStyle w:val="TableCellLeft"/>
              <w:keepLines/>
              <w:rPr>
                <w:rFonts w:ascii="Century Schoolbook" w:hAnsi="Century Schoolbook"/>
                <w:sz w:val="22"/>
                <w:szCs w:val="22"/>
              </w:rPr>
            </w:pPr>
            <w:r w:rsidRPr="00706AF5">
              <w:rPr>
                <w:rFonts w:ascii="Century Schoolbook" w:hAnsi="Century Schoolbook"/>
                <w:b/>
                <w:bCs/>
                <w:w w:val="100"/>
                <w:sz w:val="22"/>
                <w:szCs w:val="22"/>
              </w:rPr>
              <w:t>Number Formats</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p>
        </w:tc>
      </w:tr>
      <w:tr w:rsidR="00745BCF" w:rsidRPr="00F85168" w:rsidTr="00180583">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706AF5" w:rsidRDefault="00745BCF" w:rsidP="00180583">
            <w:pPr>
              <w:pStyle w:val="TableCellLeft"/>
              <w:keepLines/>
              <w:rPr>
                <w:rFonts w:ascii="Century Schoolbook" w:hAnsi="Century Schoolbook"/>
                <w:sz w:val="22"/>
                <w:szCs w:val="22"/>
              </w:rPr>
            </w:pPr>
            <w:r w:rsidRPr="00706AF5">
              <w:rPr>
                <w:rFonts w:ascii="Century Schoolbook" w:hAnsi="Century Schoolbook"/>
                <w:w w:val="100"/>
                <w:sz w:val="22"/>
                <w:szCs w:val="22"/>
              </w:rPr>
              <w:t>General Number</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No thousand separator</w:t>
            </w:r>
          </w:p>
        </w:tc>
      </w:tr>
      <w:tr w:rsidR="00745BCF" w:rsidRPr="00F85168" w:rsidTr="00180583">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706AF5" w:rsidRDefault="00745BCF" w:rsidP="00180583">
            <w:pPr>
              <w:pStyle w:val="TableCellLeft"/>
              <w:keepLines/>
              <w:rPr>
                <w:rFonts w:ascii="Century Schoolbook" w:hAnsi="Century Schoolbook"/>
                <w:sz w:val="22"/>
                <w:szCs w:val="22"/>
              </w:rPr>
            </w:pPr>
            <w:r w:rsidRPr="00706AF5">
              <w:rPr>
                <w:rFonts w:ascii="Century Schoolbook" w:hAnsi="Century Schoolbook"/>
                <w:w w:val="100"/>
                <w:sz w:val="22"/>
                <w:szCs w:val="22"/>
              </w:rPr>
              <w:t>Currency</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Thousand separator plus two decimal places (based on system settings)</w:t>
            </w:r>
          </w:p>
        </w:tc>
      </w:tr>
      <w:tr w:rsidR="00745BCF" w:rsidRPr="00F85168" w:rsidTr="00180583">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706AF5" w:rsidRDefault="00745BCF" w:rsidP="00180583">
            <w:pPr>
              <w:pStyle w:val="TableCellLeft"/>
              <w:keepLines/>
              <w:rPr>
                <w:rFonts w:ascii="Century Schoolbook" w:hAnsi="Century Schoolbook"/>
                <w:sz w:val="22"/>
                <w:szCs w:val="22"/>
              </w:rPr>
            </w:pPr>
            <w:r w:rsidRPr="00706AF5">
              <w:rPr>
                <w:rFonts w:ascii="Century Schoolbook" w:hAnsi="Century Schoolbook"/>
                <w:w w:val="100"/>
                <w:sz w:val="22"/>
                <w:szCs w:val="22"/>
              </w:rPr>
              <w:t>Fixed</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At least #.##</w:t>
            </w:r>
          </w:p>
        </w:tc>
      </w:tr>
      <w:tr w:rsidR="00745BCF" w:rsidRPr="00F85168" w:rsidTr="00180583">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706AF5" w:rsidRDefault="00745BCF" w:rsidP="00180583">
            <w:pPr>
              <w:pStyle w:val="TableCellLeft"/>
              <w:keepLines/>
              <w:rPr>
                <w:rFonts w:ascii="Century Schoolbook" w:hAnsi="Century Schoolbook"/>
                <w:sz w:val="22"/>
                <w:szCs w:val="22"/>
              </w:rPr>
            </w:pPr>
            <w:r w:rsidRPr="00706AF5">
              <w:rPr>
                <w:rFonts w:ascii="Century Schoolbook" w:hAnsi="Century Schoolbook"/>
                <w:w w:val="100"/>
                <w:sz w:val="22"/>
                <w:szCs w:val="22"/>
              </w:rPr>
              <w:t>Standard</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w:t>
            </w:r>
          </w:p>
        </w:tc>
      </w:tr>
      <w:tr w:rsidR="00745BCF" w:rsidRPr="00F85168" w:rsidTr="00180583">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706AF5" w:rsidRDefault="00745BCF" w:rsidP="00180583">
            <w:pPr>
              <w:pStyle w:val="TableCellLeft"/>
              <w:keepLines/>
              <w:rPr>
                <w:rFonts w:ascii="Century Schoolbook" w:hAnsi="Century Schoolbook"/>
                <w:sz w:val="22"/>
                <w:szCs w:val="22"/>
              </w:rPr>
            </w:pPr>
            <w:r w:rsidRPr="00706AF5">
              <w:rPr>
                <w:rFonts w:ascii="Century Schoolbook" w:hAnsi="Century Schoolbook"/>
                <w:w w:val="100"/>
                <w:sz w:val="22"/>
                <w:szCs w:val="22"/>
              </w:rPr>
              <w:t>Percent</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Number multiplied by 100 plus a percent sign</w:t>
            </w:r>
          </w:p>
        </w:tc>
      </w:tr>
      <w:tr w:rsidR="00745BCF" w:rsidRPr="00F85168" w:rsidTr="00180583">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706AF5" w:rsidRDefault="00745BCF" w:rsidP="00180583">
            <w:pPr>
              <w:pStyle w:val="TableCellLeft"/>
              <w:keepLines/>
              <w:rPr>
                <w:rFonts w:ascii="Century Schoolbook" w:hAnsi="Century Schoolbook"/>
                <w:sz w:val="22"/>
                <w:szCs w:val="22"/>
              </w:rPr>
            </w:pPr>
            <w:r w:rsidRPr="00706AF5">
              <w:rPr>
                <w:rFonts w:ascii="Century Schoolbook" w:hAnsi="Century Schoolbook"/>
                <w:w w:val="100"/>
                <w:sz w:val="22"/>
                <w:szCs w:val="22"/>
              </w:rPr>
              <w:t>Scientific</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Standard scientific notation</w:t>
            </w:r>
          </w:p>
        </w:tc>
      </w:tr>
      <w:tr w:rsidR="00745BCF" w:rsidRPr="00F85168" w:rsidTr="00180583">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706AF5" w:rsidRDefault="00745BCF" w:rsidP="00180583">
            <w:pPr>
              <w:pStyle w:val="TableCellLeft"/>
              <w:keepLines/>
              <w:rPr>
                <w:rFonts w:ascii="Century Schoolbook" w:hAnsi="Century Schoolbook"/>
                <w:sz w:val="22"/>
                <w:szCs w:val="22"/>
              </w:rPr>
            </w:pPr>
            <w:r w:rsidRPr="00706AF5">
              <w:rPr>
                <w:rFonts w:ascii="Century Schoolbook" w:hAnsi="Century Schoolbook"/>
                <w:w w:val="100"/>
                <w:sz w:val="22"/>
                <w:szCs w:val="22"/>
              </w:rPr>
              <w:t>Yes/No</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Displays NO if number = 0, else displays Yes</w:t>
            </w:r>
          </w:p>
        </w:tc>
      </w:tr>
      <w:tr w:rsidR="00745BCF" w:rsidRPr="00F85168" w:rsidTr="00180583">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706AF5" w:rsidRDefault="00745BCF" w:rsidP="00180583">
            <w:pPr>
              <w:pStyle w:val="TableCellLeft"/>
              <w:keepLines/>
              <w:rPr>
                <w:rFonts w:ascii="Century Schoolbook" w:hAnsi="Century Schoolbook"/>
                <w:sz w:val="22"/>
                <w:szCs w:val="22"/>
              </w:rPr>
            </w:pPr>
            <w:r w:rsidRPr="00706AF5">
              <w:rPr>
                <w:rFonts w:ascii="Century Schoolbook" w:hAnsi="Century Schoolbook"/>
                <w:w w:val="100"/>
                <w:sz w:val="22"/>
                <w:szCs w:val="22"/>
              </w:rPr>
              <w:t>True/False</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False if number = 0</w:t>
            </w:r>
          </w:p>
        </w:tc>
      </w:tr>
      <w:tr w:rsidR="00745BCF" w:rsidRPr="00F85168" w:rsidTr="00180583">
        <w:trPr>
          <w:trHeight w:val="58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706AF5" w:rsidRDefault="00745BCF" w:rsidP="00180583">
            <w:pPr>
              <w:pStyle w:val="TableCellLeft"/>
              <w:keepLines/>
              <w:rPr>
                <w:rFonts w:ascii="Century Schoolbook" w:hAnsi="Century Schoolbook"/>
                <w:sz w:val="22"/>
                <w:szCs w:val="22"/>
              </w:rPr>
            </w:pPr>
            <w:r w:rsidRPr="00706AF5">
              <w:rPr>
                <w:rFonts w:ascii="Century Schoolbook" w:hAnsi="Century Schoolbook"/>
                <w:w w:val="100"/>
                <w:sz w:val="22"/>
                <w:szCs w:val="22"/>
              </w:rPr>
              <w:t>On/Off</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w w:val="100"/>
              </w:rPr>
            </w:pPr>
            <w:r w:rsidRPr="00F85168">
              <w:rPr>
                <w:rFonts w:ascii="Century Schoolbook" w:hAnsi="Century Schoolbook"/>
                <w:w w:val="100"/>
              </w:rPr>
              <w:t>True if number &lt;&gt; 0</w:t>
            </w:r>
          </w:p>
          <w:p w:rsidR="00745BCF" w:rsidRPr="00F85168" w:rsidRDefault="00745BCF" w:rsidP="00180583">
            <w:pPr>
              <w:pStyle w:val="TableCellLeft"/>
              <w:rPr>
                <w:rFonts w:ascii="Century Schoolbook" w:hAnsi="Century Schoolbook"/>
              </w:rPr>
            </w:pPr>
            <w:r w:rsidRPr="00F85168">
              <w:rPr>
                <w:rFonts w:ascii="Century Schoolbook" w:hAnsi="Century Schoolbook"/>
                <w:w w:val="100"/>
              </w:rPr>
              <w:t>Displays 0 if number = 0, else displays 1</w:t>
            </w:r>
          </w:p>
        </w:tc>
      </w:tr>
      <w:tr w:rsidR="00745BCF" w:rsidRPr="00F85168" w:rsidTr="00180583">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706AF5" w:rsidRDefault="00745BCF" w:rsidP="00180583">
            <w:pPr>
              <w:pStyle w:val="TableCellLeft"/>
              <w:keepLines/>
              <w:rPr>
                <w:rFonts w:ascii="Century Schoolbook" w:hAnsi="Century Schoolbook"/>
                <w:sz w:val="22"/>
                <w:szCs w:val="22"/>
              </w:rPr>
            </w:pPr>
            <w:r w:rsidRPr="00706AF5">
              <w:rPr>
                <w:rFonts w:ascii="Century Schoolbook" w:hAnsi="Century Schoolbook"/>
                <w:w w:val="100"/>
                <w:sz w:val="22"/>
                <w:szCs w:val="22"/>
              </w:rPr>
              <w:t>Custom Format</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Allows for the creation of customized formats</w:t>
            </w:r>
          </w:p>
        </w:tc>
      </w:tr>
      <w:tr w:rsidR="00745BCF" w:rsidRPr="00F85168" w:rsidTr="00180583">
        <w:tc>
          <w:tcPr>
            <w:tcW w:w="8480" w:type="dxa"/>
            <w:gridSpan w:val="2"/>
            <w:tcBorders>
              <w:top w:val="nil"/>
              <w:left w:val="nil"/>
              <w:bottom w:val="nil"/>
              <w:right w:val="nil"/>
            </w:tcBorders>
            <w:tcMar>
              <w:top w:w="80" w:type="dxa"/>
              <w:left w:w="120" w:type="dxa"/>
              <w:bottom w:w="40" w:type="dxa"/>
              <w:right w:w="120" w:type="dxa"/>
            </w:tcMar>
            <w:vAlign w:val="center"/>
          </w:tcPr>
          <w:p w:rsidR="00745BCF" w:rsidRPr="00706AF5" w:rsidRDefault="00745BCF" w:rsidP="00180583">
            <w:pPr>
              <w:pStyle w:val="TableTitle"/>
              <w:keepLines/>
              <w:numPr>
                <w:ilvl w:val="0"/>
                <w:numId w:val="248"/>
              </w:numPr>
              <w:spacing w:after="200"/>
              <w:rPr>
                <w:rFonts w:ascii="Century Schoolbook" w:hAnsi="Century Schoolbook"/>
                <w:sz w:val="22"/>
                <w:szCs w:val="22"/>
              </w:rPr>
            </w:pPr>
            <w:r w:rsidRPr="00706AF5">
              <w:rPr>
                <w:rFonts w:ascii="Century Schoolbook" w:hAnsi="Century Schoolbook"/>
                <w:w w:val="100"/>
                <w:sz w:val="22"/>
                <w:szCs w:val="22"/>
              </w:rPr>
              <w:t>Format Specification</w:t>
            </w:r>
            <w:r w:rsidRPr="00706AF5">
              <w:rPr>
                <w:rFonts w:ascii="Century Schoolbook" w:hAnsi="Century Schoolbook"/>
                <w:w w:val="100"/>
                <w:sz w:val="22"/>
                <w:szCs w:val="22"/>
              </w:rPr>
              <w:fldChar w:fldCharType="begin"/>
            </w:r>
            <w:r w:rsidRPr="00706AF5">
              <w:rPr>
                <w:rFonts w:ascii="Century Schoolbook" w:hAnsi="Century Schoolbook"/>
                <w:w w:val="100"/>
                <w:sz w:val="22"/>
                <w:szCs w:val="22"/>
              </w:rPr>
              <w:instrText xml:space="preserve"> FILENAME </w:instrText>
            </w:r>
            <w:r w:rsidRPr="00706AF5">
              <w:rPr>
                <w:rFonts w:ascii="Century Schoolbook" w:hAnsi="Century Schoolbook"/>
                <w:w w:val="100"/>
                <w:sz w:val="22"/>
                <w:szCs w:val="22"/>
              </w:rPr>
              <w:fldChar w:fldCharType="separate"/>
            </w:r>
            <w:r w:rsidRPr="00706AF5">
              <w:rPr>
                <w:rFonts w:ascii="Century Schoolbook" w:hAnsi="Century Schoolbook"/>
                <w:w w:val="100"/>
                <w:sz w:val="22"/>
                <w:szCs w:val="22"/>
              </w:rPr>
              <w:t xml:space="preserve">  </w:t>
            </w:r>
            <w:r w:rsidRPr="00706AF5">
              <w:rPr>
                <w:rFonts w:ascii="Century Schoolbook" w:hAnsi="Century Schoolbook"/>
                <w:w w:val="100"/>
                <w:sz w:val="22"/>
                <w:szCs w:val="22"/>
              </w:rPr>
              <w:fldChar w:fldCharType="end"/>
            </w:r>
          </w:p>
        </w:tc>
      </w:tr>
    </w:tbl>
    <w:p w:rsidR="00745BCF" w:rsidRPr="00F85168" w:rsidRDefault="00745BCF" w:rsidP="00745BCF">
      <w:pPr>
        <w:pStyle w:val="ListBullet1A"/>
        <w:ind w:firstLine="0"/>
        <w:rPr>
          <w:rFonts w:cs="Times New Roman"/>
          <w:w w:val="100"/>
          <w:sz w:val="24"/>
          <w:szCs w:val="24"/>
        </w:rPr>
      </w:pPr>
    </w:p>
    <w:p w:rsidR="00745BCF" w:rsidRPr="00706AF5" w:rsidRDefault="00745BCF" w:rsidP="00745BCF">
      <w:pPr>
        <w:pStyle w:val="Heading4"/>
        <w:pageBreakBefore/>
        <w:rPr>
          <w:rFonts w:ascii="Century Schoolbook" w:hAnsi="Century Schoolbook"/>
          <w:sz w:val="22"/>
          <w:szCs w:val="22"/>
        </w:rPr>
      </w:pPr>
      <w:bookmarkStart w:id="629" w:name="_Toc309980992"/>
      <w:r w:rsidRPr="00706AF5">
        <w:rPr>
          <w:rFonts w:ascii="Century Schoolbook" w:hAnsi="Century Schoolbook"/>
          <w:sz w:val="22"/>
          <w:szCs w:val="22"/>
        </w:rPr>
        <w:lastRenderedPageBreak/>
        <w:t>Comments</w:t>
      </w:r>
      <w:bookmarkEnd w:id="629"/>
    </w:p>
    <w:p w:rsidR="00745BCF" w:rsidRPr="00D13BEB" w:rsidRDefault="00745BCF" w:rsidP="00745BCF">
      <w:pPr>
        <w:pStyle w:val="Body1"/>
        <w:rPr>
          <w:rFonts w:ascii="Courier New" w:hAnsi="Courier New" w:cs="Courier New"/>
          <w:w w:val="100"/>
          <w:sz w:val="18"/>
          <w:szCs w:val="18"/>
        </w:rPr>
      </w:pPr>
      <w:r w:rsidRPr="00D13BEB">
        <w:rPr>
          <w:rFonts w:ascii="Courier New" w:hAnsi="Courier New" w:cs="Courier New"/>
          <w:w w:val="100"/>
          <w:sz w:val="18"/>
          <w:szCs w:val="18"/>
        </w:rPr>
        <w:fldChar w:fldCharType="begin"/>
      </w:r>
      <w:r w:rsidRPr="00D13BEB">
        <w:rPr>
          <w:rFonts w:ascii="Courier New" w:hAnsi="Courier New" w:cs="Courier New"/>
          <w:w w:val="100"/>
          <w:sz w:val="18"/>
          <w:szCs w:val="18"/>
        </w:rPr>
        <w:instrText>xe "output"</w:instrText>
      </w:r>
      <w:r w:rsidRPr="00D13BEB">
        <w:rPr>
          <w:rFonts w:ascii="Courier New" w:hAnsi="Courier New" w:cs="Courier New"/>
          <w:w w:val="100"/>
          <w:sz w:val="18"/>
          <w:szCs w:val="18"/>
        </w:rPr>
        <w:fldChar w:fldCharType="end"/>
      </w:r>
      <w:r w:rsidRPr="00D13BEB">
        <w:rPr>
          <w:rFonts w:ascii="Courier New" w:hAnsi="Courier New" w:cs="Courier New"/>
          <w:w w:val="100"/>
          <w:sz w:val="18"/>
          <w:szCs w:val="18"/>
        </w:rPr>
        <w:t>Output may vary based on the specific configuration settings of the local computer.</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Format(Time, "Long Time")</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MyStr = Format(Date,"Long Date")</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 xml:space="preserve">MyStr = Format(MyTime,"h:m:s") </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Returns "17:4:23"</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 xml:space="preserve">MyStr = Format(MyTime,"hh:mm:ssAMPM") </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Returns "05:04:23 PM"</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 xml:space="preserve">MyStr = Format(MyDate,"dddd, mmm yyyy") </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Returns "Wednesday, ' Jan 27 1993". If format is not supplied, a string is returned.</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 xml:space="preserve">MyStr = Format(23) </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Returns "23".</w:t>
      </w:r>
    </w:p>
    <w:p w:rsidR="00745BCF" w:rsidRPr="00D13BEB" w:rsidRDefault="00745BCF" w:rsidP="00745BCF">
      <w:pPr>
        <w:pStyle w:val="Body1"/>
        <w:spacing w:before="100" w:after="100" w:line="240" w:lineRule="atLeast"/>
        <w:rPr>
          <w:rFonts w:ascii="Courier New" w:hAnsi="Courier New" w:cs="Courier New"/>
          <w:w w:val="100"/>
          <w:sz w:val="18"/>
          <w:szCs w:val="18"/>
        </w:rPr>
      </w:pP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User-defined formats</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 xml:space="preserve">MyStr = Format(5459.4, "##,##0.00") </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Returns "5,459.40"</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 xml:space="preserve">MyStr = Format(334.9, "###0.00") </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Returns "334.90"</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 xml:space="preserve">MyStr = Format(5, "0.00%") </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Returns "500.00%"</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 xml:space="preserve">MyStr = Format("HELLO", "&lt;") </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Returns "hello"</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 xml:space="preserve">MyStr = Format("This is it", "&gt;") </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Returns "THIS IS IT"</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 xml:space="preserve">MyStr = Format("This is it", "&gt;;*") </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Returns "THIS IS IT"</w:t>
      </w:r>
    </w:p>
    <w:p w:rsidR="00745BCF" w:rsidRPr="00706AF5" w:rsidRDefault="00745BCF" w:rsidP="00745BCF">
      <w:pPr>
        <w:pStyle w:val="Heading4"/>
        <w:pageBreakBefore/>
        <w:rPr>
          <w:rFonts w:ascii="Century Schoolbook" w:hAnsi="Century Schoolbook"/>
          <w:sz w:val="22"/>
          <w:szCs w:val="22"/>
        </w:rPr>
      </w:pPr>
      <w:bookmarkStart w:id="630" w:name="_Toc309980993"/>
      <w:r w:rsidRPr="00706AF5">
        <w:rPr>
          <w:rFonts w:ascii="Century Schoolbook" w:hAnsi="Century Schoolbook"/>
          <w:sz w:val="22"/>
          <w:szCs w:val="22"/>
        </w:rPr>
        <w:lastRenderedPageBreak/>
        <w:t>Examples</w:t>
      </w:r>
      <w:bookmarkEnd w:id="630"/>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READ 'C:\Epi_Info\Refugee.MDB':Patient</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var2 NUMERIC</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var3 NUMERIC</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var4 NUMERIC</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var5 NUMERIC</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var6 NUMERIC</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var7 YN</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var8 Boolean</w:t>
      </w:r>
    </w:p>
    <w:p w:rsidR="00745BCF" w:rsidRPr="00D13BEB" w:rsidRDefault="00745BCF" w:rsidP="00745BCF">
      <w:pPr>
        <w:pStyle w:val="Body1"/>
        <w:spacing w:before="100" w:after="100" w:line="240" w:lineRule="atLeast"/>
        <w:rPr>
          <w:rFonts w:ascii="Courier New" w:hAnsi="Courier New" w:cs="Courier New"/>
          <w:color w:val="auto"/>
          <w:w w:val="100"/>
          <w:sz w:val="18"/>
          <w:szCs w:val="18"/>
        </w:rPr>
      </w:pPr>
      <w:r w:rsidRPr="00D13BEB">
        <w:rPr>
          <w:rFonts w:ascii="Courier New" w:hAnsi="Courier New" w:cs="Courier New"/>
          <w:color w:val="auto"/>
          <w:w w:val="100"/>
          <w:sz w:val="18"/>
          <w:szCs w:val="18"/>
        </w:rPr>
        <w:t>DEFINE var9</w:t>
      </w:r>
    </w:p>
    <w:p w:rsidR="00745BCF" w:rsidRPr="00D13BEB" w:rsidRDefault="00745BCF" w:rsidP="00745BCF">
      <w:pPr>
        <w:pStyle w:val="Body1"/>
        <w:spacing w:before="100" w:after="100" w:line="240" w:lineRule="atLeast"/>
        <w:rPr>
          <w:rFonts w:ascii="Courier New" w:hAnsi="Courier New" w:cs="Courier New"/>
          <w:color w:val="auto"/>
          <w:w w:val="100"/>
          <w:sz w:val="18"/>
          <w:szCs w:val="18"/>
        </w:rPr>
      </w:pPr>
      <w:r w:rsidRPr="00D13BEB">
        <w:rPr>
          <w:rFonts w:ascii="Courier New" w:hAnsi="Courier New" w:cs="Courier New"/>
          <w:color w:val="auto"/>
          <w:w w:val="100"/>
          <w:sz w:val="18"/>
          <w:szCs w:val="18"/>
        </w:rPr>
        <w:t>DEFINE var10</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var2=FORMAT(BOH, "Currency")</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var3=FORMAT(BOH, "fixed")</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var4=FORMAT(BOH, "Standard")</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var5=FORMAT(BOH, "Percent")</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var6=FORMAT(BOH, "Scientific")</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var7=FORMAT(BOH, "Yes/No")</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var8=FORMAT(BOH, "True/false")</w:t>
      </w:r>
    </w:p>
    <w:p w:rsidR="00745BCF" w:rsidRPr="00D13BEB" w:rsidRDefault="00745BCF" w:rsidP="00745BCF">
      <w:pPr>
        <w:pStyle w:val="Body1"/>
        <w:spacing w:before="100" w:after="100" w:line="240" w:lineRule="atLeast"/>
        <w:rPr>
          <w:rFonts w:ascii="Courier New" w:hAnsi="Courier New" w:cs="Courier New"/>
          <w:color w:val="auto"/>
          <w:w w:val="100"/>
          <w:sz w:val="18"/>
          <w:szCs w:val="18"/>
        </w:rPr>
      </w:pPr>
      <w:r w:rsidRPr="00D13BEB">
        <w:rPr>
          <w:rFonts w:ascii="Courier New" w:hAnsi="Courier New" w:cs="Courier New"/>
          <w:color w:val="auto"/>
          <w:w w:val="100"/>
          <w:sz w:val="18"/>
          <w:szCs w:val="18"/>
        </w:rPr>
        <w:t>var9=FORMAT(BOH, "On/Off")</w:t>
      </w:r>
    </w:p>
    <w:p w:rsidR="00745BCF" w:rsidRPr="00D13BEB" w:rsidRDefault="00745BCF" w:rsidP="00745BCF">
      <w:pPr>
        <w:pStyle w:val="Body1"/>
        <w:spacing w:before="100" w:after="100" w:line="240" w:lineRule="atLeast"/>
        <w:rPr>
          <w:rFonts w:ascii="Courier New" w:hAnsi="Courier New" w:cs="Courier New"/>
          <w:color w:val="auto"/>
          <w:w w:val="100"/>
          <w:sz w:val="18"/>
          <w:szCs w:val="18"/>
        </w:rPr>
      </w:pPr>
      <w:r w:rsidRPr="00D13BEB">
        <w:rPr>
          <w:rFonts w:ascii="Courier New" w:hAnsi="Courier New" w:cs="Courier New"/>
          <w:color w:val="auto"/>
          <w:w w:val="100"/>
          <w:sz w:val="18"/>
          <w:szCs w:val="18"/>
        </w:rPr>
        <w:t>var10=FORMAT(BOH, "VB\s #,###.##")</w:t>
      </w:r>
    </w:p>
    <w:p w:rsidR="00745BCF" w:rsidRPr="00D13BEB" w:rsidRDefault="00745BCF" w:rsidP="00745BCF">
      <w:pPr>
        <w:pStyle w:val="Body1"/>
        <w:spacing w:before="100" w:after="100" w:line="240" w:lineRule="atLeast"/>
        <w:rPr>
          <w:rFonts w:ascii="Courier New" w:hAnsi="Courier New" w:cs="Courier New"/>
          <w:w w:val="100"/>
          <w:sz w:val="18"/>
          <w:szCs w:val="18"/>
          <w:lang w:val="es-ES"/>
        </w:rPr>
      </w:pPr>
      <w:r w:rsidRPr="00D13BEB">
        <w:rPr>
          <w:rFonts w:ascii="Courier New" w:hAnsi="Courier New" w:cs="Courier New"/>
          <w:w w:val="100"/>
          <w:sz w:val="18"/>
          <w:szCs w:val="18"/>
          <w:lang w:val="es-ES"/>
        </w:rPr>
        <w:t xml:space="preserve">LIST dob var2 var3 var4 var5 var6 var7 var8 var9 var10 </w:t>
      </w:r>
    </w:p>
    <w:p w:rsidR="00745BCF" w:rsidRPr="00AD54C6" w:rsidRDefault="00745BCF" w:rsidP="00745BCF">
      <w:pPr>
        <w:pStyle w:val="Body1"/>
        <w:spacing w:before="100" w:after="100" w:line="240" w:lineRule="atLeast"/>
        <w:rPr>
          <w:rFonts w:cs="Courier New"/>
          <w:w w:val="100"/>
          <w:lang w:val="es-ES"/>
        </w:rPr>
      </w:pPr>
    </w:p>
    <w:p w:rsidR="00745BCF" w:rsidRPr="00AD54C6" w:rsidRDefault="00745BCF" w:rsidP="00745BCF">
      <w:pPr>
        <w:pStyle w:val="Body1"/>
        <w:spacing w:before="100" w:after="100" w:line="240" w:lineRule="atLeast"/>
        <w:rPr>
          <w:rFonts w:cs="Courier New"/>
          <w:w w:val="100"/>
          <w:lang w:val="es-ES"/>
        </w:rPr>
      </w:pPr>
    </w:p>
    <w:p w:rsidR="00745BCF" w:rsidRPr="00AD54C6" w:rsidRDefault="00745BCF" w:rsidP="00745BCF">
      <w:pPr>
        <w:pStyle w:val="Body1"/>
        <w:spacing w:before="100" w:after="100" w:line="240" w:lineRule="atLeast"/>
        <w:rPr>
          <w:rFonts w:cs="Courier New"/>
          <w:w w:val="100"/>
          <w:lang w:val="es-ES"/>
        </w:rPr>
      </w:pPr>
    </w:p>
    <w:p w:rsidR="00745BCF" w:rsidRPr="00AD54C6" w:rsidRDefault="00745BCF" w:rsidP="00745BCF">
      <w:pPr>
        <w:pStyle w:val="Body1"/>
        <w:spacing w:before="100" w:after="100" w:line="240" w:lineRule="atLeast"/>
        <w:rPr>
          <w:rFonts w:cs="Courier New"/>
          <w:w w:val="100"/>
          <w:lang w:val="es-ES"/>
        </w:rPr>
      </w:pPr>
    </w:p>
    <w:p w:rsidR="00745BCF" w:rsidRPr="00AD54C6" w:rsidRDefault="00745BCF" w:rsidP="00745BCF">
      <w:pPr>
        <w:pStyle w:val="Body1"/>
        <w:spacing w:before="100" w:after="100" w:line="240" w:lineRule="atLeast"/>
        <w:rPr>
          <w:rFonts w:cs="Courier New"/>
          <w:w w:val="100"/>
          <w:lang w:val="es-ES"/>
        </w:rPr>
      </w:pPr>
    </w:p>
    <w:p w:rsidR="00745BCF" w:rsidRPr="00AD54C6" w:rsidRDefault="00745BCF" w:rsidP="00745BCF">
      <w:pPr>
        <w:pStyle w:val="Body1"/>
        <w:spacing w:before="100" w:after="100" w:line="240" w:lineRule="atLeast"/>
        <w:rPr>
          <w:rFonts w:cs="Courier New"/>
          <w:w w:val="100"/>
          <w:lang w:val="es-ES"/>
        </w:rPr>
      </w:pPr>
    </w:p>
    <w:p w:rsidR="00745BCF" w:rsidRPr="00AD54C6" w:rsidRDefault="00745BCF" w:rsidP="00745BCF">
      <w:pPr>
        <w:pStyle w:val="Body1"/>
        <w:spacing w:before="100" w:after="100" w:line="240" w:lineRule="atLeast"/>
        <w:rPr>
          <w:rFonts w:cs="Courier New"/>
          <w:w w:val="100"/>
          <w:lang w:val="es-ES"/>
        </w:rPr>
      </w:pPr>
    </w:p>
    <w:p w:rsidR="00745BCF" w:rsidRPr="00AD54C6" w:rsidRDefault="00745BCF" w:rsidP="00745BCF">
      <w:pPr>
        <w:pStyle w:val="Body1"/>
        <w:spacing w:before="100" w:after="100" w:line="240" w:lineRule="atLeast"/>
        <w:rPr>
          <w:rFonts w:cs="Courier New"/>
          <w:w w:val="100"/>
          <w:lang w:val="es-ES"/>
        </w:rPr>
      </w:pPr>
    </w:p>
    <w:p w:rsidR="00745BCF" w:rsidRPr="00AD54C6" w:rsidRDefault="00745BCF" w:rsidP="00745BCF">
      <w:pPr>
        <w:pStyle w:val="Body1"/>
        <w:spacing w:before="100" w:after="100" w:line="240" w:lineRule="atLeast"/>
        <w:rPr>
          <w:rFonts w:cs="Courier New"/>
          <w:w w:val="100"/>
          <w:lang w:val="es-ES"/>
        </w:rPr>
      </w:pPr>
    </w:p>
    <w:p w:rsidR="00745BCF" w:rsidRPr="00AD54C6" w:rsidRDefault="00745BCF" w:rsidP="00745BCF">
      <w:pPr>
        <w:pStyle w:val="Body1"/>
        <w:spacing w:before="100" w:after="100" w:line="240" w:lineRule="atLeast"/>
        <w:rPr>
          <w:rFonts w:cs="Courier New"/>
          <w:w w:val="100"/>
          <w:lang w:val="es-ES"/>
        </w:rPr>
      </w:pPr>
    </w:p>
    <w:p w:rsidR="00745BCF" w:rsidRPr="00AD54C6" w:rsidRDefault="00745BCF" w:rsidP="00745BCF">
      <w:pPr>
        <w:pStyle w:val="Body1"/>
        <w:spacing w:before="100" w:after="100" w:line="240" w:lineRule="atLeast"/>
        <w:rPr>
          <w:rFonts w:cs="Courier New"/>
          <w:w w:val="100"/>
          <w:lang w:val="es-ES"/>
        </w:rPr>
      </w:pPr>
    </w:p>
    <w:p w:rsidR="00745BCF" w:rsidRPr="00AD54C6" w:rsidRDefault="00745BCF" w:rsidP="00745BCF">
      <w:pPr>
        <w:pStyle w:val="Body1"/>
        <w:spacing w:before="100" w:after="100" w:line="240" w:lineRule="atLeast"/>
        <w:rPr>
          <w:rFonts w:cs="Courier New"/>
          <w:w w:val="100"/>
          <w:lang w:val="es-ES"/>
        </w:rPr>
      </w:pPr>
    </w:p>
    <w:p w:rsidR="00745BCF" w:rsidRPr="00AD54C6" w:rsidRDefault="00745BCF" w:rsidP="00745BCF">
      <w:pPr>
        <w:pStyle w:val="Body1"/>
        <w:spacing w:before="100" w:after="100" w:line="240" w:lineRule="atLeast"/>
        <w:rPr>
          <w:rFonts w:cs="Courier New"/>
          <w:w w:val="100"/>
          <w:lang w:val="es-ES"/>
        </w:rPr>
      </w:pPr>
    </w:p>
    <w:p w:rsidR="00745BCF" w:rsidRPr="00AD54C6" w:rsidRDefault="00745BCF" w:rsidP="00745BCF">
      <w:pPr>
        <w:pStyle w:val="Body1"/>
        <w:spacing w:before="100" w:after="100" w:line="240" w:lineRule="atLeast"/>
        <w:rPr>
          <w:rFonts w:cs="Courier New"/>
          <w:w w:val="100"/>
          <w:lang w:val="es-ES"/>
        </w:rPr>
      </w:pPr>
    </w:p>
    <w:p w:rsidR="00745BCF" w:rsidRPr="00F85168" w:rsidRDefault="00745BCF" w:rsidP="00745BCF">
      <w:pPr>
        <w:pStyle w:val="Heading3"/>
        <w:rPr>
          <w:rFonts w:ascii="Century Schoolbook" w:hAnsi="Century Schoolbook"/>
        </w:rPr>
      </w:pPr>
      <w:bookmarkStart w:id="631" w:name="_Toc309980994"/>
      <w:bookmarkStart w:id="632" w:name="_Toc332822814"/>
      <w:r w:rsidRPr="00F85168">
        <w:rPr>
          <w:rFonts w:ascii="Century Schoolbook" w:hAnsi="Century Schoolbook"/>
        </w:rPr>
        <w:lastRenderedPageBreak/>
        <w:t>HOUR</w:t>
      </w:r>
      <w:bookmarkEnd w:id="631"/>
      <w:bookmarkEnd w:id="632"/>
    </w:p>
    <w:p w:rsidR="00745BCF" w:rsidRPr="00F85168" w:rsidRDefault="00745BCF" w:rsidP="00745BCF">
      <w:pPr>
        <w:pStyle w:val="Heading4"/>
        <w:rPr>
          <w:rFonts w:ascii="Century Schoolbook" w:hAnsi="Century Schoolbook"/>
        </w:rPr>
      </w:pPr>
      <w:bookmarkStart w:id="633" w:name="_Toc309980995"/>
      <w:r w:rsidRPr="00F85168">
        <w:rPr>
          <w:rFonts w:ascii="Century Schoolbook" w:hAnsi="Century Schoolbook"/>
        </w:rPr>
        <w:t>Description</w:t>
      </w:r>
      <w:bookmarkEnd w:id="633"/>
    </w:p>
    <w:p w:rsidR="00745BCF" w:rsidRPr="00F85168" w:rsidRDefault="00745BCF" w:rsidP="00745BCF">
      <w:pPr>
        <w:pStyle w:val="Body1"/>
        <w:rPr>
          <w:w w:val="100"/>
        </w:rPr>
      </w:pPr>
      <w:r w:rsidRPr="00F85168">
        <w:rPr>
          <w:w w:val="100"/>
        </w:rPr>
        <w:t>This function returns a numeric value that corresponds to the hour recorded in a date/time or time variable.</w:t>
      </w:r>
    </w:p>
    <w:p w:rsidR="00745BCF" w:rsidRPr="00F85168" w:rsidRDefault="00745BCF" w:rsidP="00745BCF">
      <w:pPr>
        <w:pStyle w:val="Heading4"/>
        <w:rPr>
          <w:rFonts w:ascii="Century Schoolbook" w:hAnsi="Century Schoolbook"/>
        </w:rPr>
      </w:pPr>
      <w:bookmarkStart w:id="634" w:name="_Toc309980996"/>
      <w:r w:rsidRPr="00F85168">
        <w:rPr>
          <w:rFonts w:ascii="Century Schoolbook" w:hAnsi="Century Schoolbook"/>
        </w:rPr>
        <w:t>Syntax</w:t>
      </w:r>
      <w:bookmarkEnd w:id="634"/>
    </w:p>
    <w:p w:rsidR="00745BCF" w:rsidRPr="00536A99" w:rsidRDefault="00745BCF" w:rsidP="00745BCF">
      <w:pPr>
        <w:pStyle w:val="Body1"/>
        <w:rPr>
          <w:rFonts w:ascii="Courier New" w:hAnsi="Courier New" w:cs="Courier New"/>
          <w:w w:val="100"/>
          <w:sz w:val="18"/>
          <w:szCs w:val="18"/>
        </w:rPr>
      </w:pPr>
      <w:r w:rsidRPr="00536A99">
        <w:rPr>
          <w:rFonts w:ascii="Courier New" w:hAnsi="Courier New" w:cs="Courier New"/>
          <w:w w:val="100"/>
          <w:sz w:val="18"/>
          <w:szCs w:val="18"/>
        </w:rPr>
        <w:t>HOUR(&lt;variable&gt;)</w:t>
      </w:r>
    </w:p>
    <w:p w:rsidR="00745BCF" w:rsidRPr="00603841" w:rsidRDefault="00745BCF" w:rsidP="00745BCF">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The &lt;variable&gt; represents a variable in date format.</w:t>
      </w:r>
    </w:p>
    <w:p w:rsidR="00745BCF" w:rsidRPr="00F85168" w:rsidRDefault="00745BCF" w:rsidP="00745BCF">
      <w:pPr>
        <w:pStyle w:val="Heading4"/>
        <w:rPr>
          <w:rFonts w:ascii="Century Schoolbook" w:hAnsi="Century Schoolbook"/>
        </w:rPr>
      </w:pPr>
      <w:bookmarkStart w:id="635" w:name="_Toc309980997"/>
      <w:r w:rsidRPr="00F85168">
        <w:rPr>
          <w:rFonts w:ascii="Century Schoolbook" w:hAnsi="Century Schoolbook"/>
        </w:rPr>
        <w:t>Comments</w:t>
      </w:r>
      <w:bookmarkEnd w:id="635"/>
    </w:p>
    <w:p w:rsidR="00745BCF" w:rsidRPr="00F85168" w:rsidRDefault="00745BCF" w:rsidP="00745BCF">
      <w:pPr>
        <w:pStyle w:val="Body1"/>
        <w:rPr>
          <w:w w:val="100"/>
        </w:rPr>
      </w:pPr>
      <w:r w:rsidRPr="00F85168">
        <w:rPr>
          <w:w w:val="100"/>
        </w:rPr>
        <w:t>If the time is stored in a text variable, the function will not be processed</w:t>
      </w:r>
      <w:r>
        <w:rPr>
          <w:w w:val="100"/>
        </w:rPr>
        <w:t>,</w:t>
      </w:r>
      <w:r w:rsidRPr="00F85168">
        <w:rPr>
          <w:w w:val="100"/>
        </w:rPr>
        <w:t xml:space="preserve"> and the result will be null.</w:t>
      </w:r>
    </w:p>
    <w:p w:rsidR="00745BCF" w:rsidRPr="00F85168" w:rsidRDefault="00745BCF" w:rsidP="00745BCF">
      <w:pPr>
        <w:pStyle w:val="Heading4"/>
        <w:rPr>
          <w:rFonts w:ascii="Century Schoolbook" w:hAnsi="Century Schoolbook"/>
        </w:rPr>
      </w:pPr>
      <w:bookmarkStart w:id="636" w:name="_Toc309980998"/>
      <w:r w:rsidRPr="00F85168">
        <w:rPr>
          <w:rFonts w:ascii="Century Schoolbook" w:hAnsi="Century Schoolbook"/>
        </w:rPr>
        <w:t>Example</w:t>
      </w:r>
      <w:bookmarkEnd w:id="636"/>
    </w:p>
    <w:p w:rsidR="00745BCF" w:rsidRPr="00D13BEB" w:rsidRDefault="00745BCF" w:rsidP="00745BCF">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\Sample\Sample.prj}:Oswego</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Local DATEFORMAT</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Local = SYSTEMTIME</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Local</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hour1 NUMERIC</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hour1=hour(local)</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Local hour1</w:t>
      </w:r>
    </w:p>
    <w:p w:rsidR="00745BCF" w:rsidRPr="00AA6721" w:rsidRDefault="00745BCF" w:rsidP="00536A99">
      <w:bookmarkStart w:id="637" w:name="_Toc309980999"/>
    </w:p>
    <w:p w:rsidR="00745BCF" w:rsidRPr="00F85168" w:rsidRDefault="00745BCF" w:rsidP="00745BCF">
      <w:pPr>
        <w:pStyle w:val="Heading3"/>
        <w:rPr>
          <w:rFonts w:ascii="Century Schoolbook" w:hAnsi="Century Schoolbook"/>
        </w:rPr>
      </w:pPr>
      <w:bookmarkStart w:id="638" w:name="_Toc332822815"/>
      <w:r w:rsidRPr="00F85168">
        <w:rPr>
          <w:rFonts w:ascii="Century Schoolbook" w:hAnsi="Century Schoolbook"/>
        </w:rPr>
        <w:t>HOURS</w:t>
      </w:r>
      <w:bookmarkEnd w:id="637"/>
      <w:bookmarkEnd w:id="638"/>
    </w:p>
    <w:p w:rsidR="00745BCF" w:rsidRPr="00F85168" w:rsidRDefault="00745BCF" w:rsidP="00745BCF">
      <w:pPr>
        <w:pStyle w:val="Heading4"/>
        <w:rPr>
          <w:rFonts w:ascii="Century Schoolbook" w:hAnsi="Century Schoolbook"/>
        </w:rPr>
      </w:pPr>
      <w:bookmarkStart w:id="639" w:name="_Toc309981000"/>
      <w:r w:rsidRPr="00F85168">
        <w:rPr>
          <w:rFonts w:ascii="Century Schoolbook" w:hAnsi="Century Schoolbook"/>
        </w:rPr>
        <w:t>Description</w:t>
      </w:r>
      <w:bookmarkEnd w:id="639"/>
    </w:p>
    <w:p w:rsidR="00745BCF" w:rsidRPr="00F85168" w:rsidRDefault="00745BCF" w:rsidP="00745BCF">
      <w:pPr>
        <w:pStyle w:val="Body1"/>
        <w:rPr>
          <w:w w:val="100"/>
        </w:rPr>
      </w:pPr>
      <w:r w:rsidRPr="00F85168">
        <w:rPr>
          <w:w w:val="100"/>
        </w:rPr>
        <w:t>This function returns the number of hours between &lt;var1&gt; and &lt;var2&gt; in numeric format.</w:t>
      </w:r>
    </w:p>
    <w:p w:rsidR="00745BCF" w:rsidRPr="00F85168" w:rsidRDefault="00745BCF" w:rsidP="00745BCF">
      <w:pPr>
        <w:pStyle w:val="Heading4"/>
        <w:rPr>
          <w:rFonts w:ascii="Century Schoolbook" w:hAnsi="Century Schoolbook"/>
        </w:rPr>
      </w:pPr>
      <w:bookmarkStart w:id="640" w:name="_Toc309981001"/>
      <w:r w:rsidRPr="00F85168">
        <w:rPr>
          <w:rFonts w:ascii="Century Schoolbook" w:hAnsi="Century Schoolbook"/>
        </w:rPr>
        <w:t>Syntax</w:t>
      </w:r>
      <w:bookmarkEnd w:id="640"/>
    </w:p>
    <w:p w:rsidR="00745BCF" w:rsidRPr="00536A99" w:rsidRDefault="00745BCF" w:rsidP="00745BCF">
      <w:pPr>
        <w:pStyle w:val="Body1"/>
        <w:rPr>
          <w:rFonts w:ascii="Courier New" w:hAnsi="Courier New" w:cs="Courier New"/>
          <w:w w:val="100"/>
          <w:sz w:val="18"/>
          <w:szCs w:val="18"/>
        </w:rPr>
      </w:pPr>
      <w:r w:rsidRPr="00536A99">
        <w:rPr>
          <w:rFonts w:ascii="Courier New" w:hAnsi="Courier New" w:cs="Courier New"/>
          <w:w w:val="100"/>
          <w:sz w:val="18"/>
          <w:szCs w:val="18"/>
        </w:rPr>
        <w:t>HOURS(&lt;var1&gt;, &lt;var2&gt;)</w:t>
      </w:r>
    </w:p>
    <w:p w:rsidR="00745BCF" w:rsidRPr="00603841" w:rsidRDefault="00745BCF" w:rsidP="00745BCF">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&lt;var1&gt; and &lt;var2&gt; represent variables in time or date/time format.</w:t>
      </w:r>
    </w:p>
    <w:p w:rsidR="00745BCF" w:rsidRPr="00F85168" w:rsidRDefault="00745BCF" w:rsidP="00745BCF">
      <w:pPr>
        <w:pStyle w:val="Heading4"/>
        <w:rPr>
          <w:rFonts w:ascii="Century Schoolbook" w:hAnsi="Century Schoolbook"/>
        </w:rPr>
      </w:pPr>
      <w:bookmarkStart w:id="641" w:name="_Toc309981002"/>
      <w:r w:rsidRPr="00F85168">
        <w:rPr>
          <w:rFonts w:ascii="Century Schoolbook" w:hAnsi="Century Schoolbook"/>
        </w:rPr>
        <w:t>Comments</w:t>
      </w:r>
      <w:bookmarkEnd w:id="641"/>
    </w:p>
    <w:p w:rsidR="00745BCF" w:rsidRPr="00F85168" w:rsidRDefault="00745BCF" w:rsidP="00745BCF">
      <w:pPr>
        <w:pStyle w:val="Body1"/>
        <w:rPr>
          <w:w w:val="100"/>
        </w:rPr>
      </w:pPr>
      <w:r w:rsidRPr="00F85168">
        <w:rPr>
          <w:w w:val="100"/>
        </w:rPr>
        <w:t>If the date stored in &lt;var1&gt; is older than that in &lt;var2&gt;, the result will be the difference in hours expressed as a negative number. Both variables must contain data in date, time, or date/time format. If any of the variables or values included in the formula is not a date, the result will be null.</w:t>
      </w:r>
    </w:p>
    <w:p w:rsidR="00745BCF" w:rsidRPr="00F85168" w:rsidRDefault="00745BCF" w:rsidP="00745BCF">
      <w:pPr>
        <w:pStyle w:val="Heading4"/>
        <w:rPr>
          <w:rFonts w:ascii="Century Schoolbook" w:hAnsi="Century Schoolbook"/>
        </w:rPr>
      </w:pPr>
      <w:bookmarkStart w:id="642" w:name="_Toc309981003"/>
      <w:r w:rsidRPr="00F85168">
        <w:rPr>
          <w:rFonts w:ascii="Century Schoolbook" w:hAnsi="Century Schoolbook"/>
        </w:rPr>
        <w:t>Example</w:t>
      </w:r>
      <w:bookmarkEnd w:id="642"/>
    </w:p>
    <w:p w:rsidR="00745BCF" w:rsidRPr="00D13BEB" w:rsidRDefault="00745BCF" w:rsidP="00745BCF">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\Sample\Sample.prj}:Oswego</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hour1 NUMERIC</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lastRenderedPageBreak/>
        <w:t>ASSIGN hour1=HOURS(Timesupper,Dateonset)</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hour1</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hour1 Timesupper Dateonset</w:t>
      </w:r>
    </w:p>
    <w:p w:rsidR="00745BCF" w:rsidRPr="00AA6721" w:rsidRDefault="00745BCF" w:rsidP="00536A99">
      <w:bookmarkStart w:id="643" w:name="_Toc309981004"/>
    </w:p>
    <w:p w:rsidR="00745BCF" w:rsidRPr="00F85168" w:rsidRDefault="00745BCF" w:rsidP="00745BCF">
      <w:pPr>
        <w:pStyle w:val="Heading3"/>
        <w:rPr>
          <w:rFonts w:ascii="Century Schoolbook" w:hAnsi="Century Schoolbook"/>
        </w:rPr>
      </w:pPr>
      <w:bookmarkStart w:id="644" w:name="_Toc332822816"/>
      <w:r w:rsidRPr="00F85168">
        <w:rPr>
          <w:rFonts w:ascii="Century Schoolbook" w:hAnsi="Century Schoolbook"/>
        </w:rPr>
        <w:t>LN</w:t>
      </w:r>
      <w:bookmarkEnd w:id="643"/>
      <w:bookmarkEnd w:id="644"/>
    </w:p>
    <w:p w:rsidR="00745BCF" w:rsidRPr="00F85168" w:rsidRDefault="00745BCF" w:rsidP="00745BCF">
      <w:pPr>
        <w:pStyle w:val="Heading4"/>
        <w:rPr>
          <w:rFonts w:ascii="Century Schoolbook" w:hAnsi="Century Schoolbook"/>
        </w:rPr>
      </w:pPr>
      <w:bookmarkStart w:id="645" w:name="_Toc309981005"/>
      <w:r w:rsidRPr="00F85168">
        <w:rPr>
          <w:rFonts w:ascii="Century Schoolbook" w:hAnsi="Century Schoolbook"/>
        </w:rPr>
        <w:t>Description</w:t>
      </w:r>
      <w:bookmarkEnd w:id="645"/>
    </w:p>
    <w:p w:rsidR="00745BCF" w:rsidRPr="00F85168" w:rsidRDefault="00745BCF" w:rsidP="00745BCF">
      <w:pPr>
        <w:pStyle w:val="Body1"/>
        <w:rPr>
          <w:w w:val="100"/>
        </w:rPr>
      </w:pPr>
      <w:r w:rsidRPr="00F85168">
        <w:rPr>
          <w:w w:val="100"/>
        </w:rPr>
        <w:t>The function LN returns the natural logarithm (logarithm in base e) of a numeric value or variable. If the value is zero or null, it returns a null value.</w:t>
      </w:r>
    </w:p>
    <w:p w:rsidR="00745BCF" w:rsidRPr="00F85168" w:rsidRDefault="00745BCF" w:rsidP="00745BCF">
      <w:pPr>
        <w:pStyle w:val="Heading4"/>
        <w:rPr>
          <w:rFonts w:ascii="Century Schoolbook" w:hAnsi="Century Schoolbook"/>
        </w:rPr>
      </w:pPr>
      <w:bookmarkStart w:id="646" w:name="_Toc309981006"/>
      <w:r w:rsidRPr="00F85168">
        <w:rPr>
          <w:rFonts w:ascii="Century Schoolbook" w:hAnsi="Century Schoolbook"/>
        </w:rPr>
        <w:t>Syntax</w:t>
      </w:r>
      <w:bookmarkEnd w:id="646"/>
    </w:p>
    <w:p w:rsidR="00745BCF" w:rsidRPr="00536A99" w:rsidRDefault="00745BCF" w:rsidP="00745BCF">
      <w:pPr>
        <w:pStyle w:val="Body1"/>
        <w:rPr>
          <w:rFonts w:ascii="Courier New" w:hAnsi="Courier New" w:cs="Courier New"/>
          <w:sz w:val="18"/>
          <w:szCs w:val="18"/>
        </w:rPr>
      </w:pPr>
      <w:r w:rsidRPr="00536A99">
        <w:rPr>
          <w:rFonts w:ascii="Courier New" w:hAnsi="Courier New" w:cs="Courier New"/>
          <w:w w:val="100"/>
          <w:sz w:val="18"/>
          <w:szCs w:val="18"/>
        </w:rPr>
        <w:t>LN(&lt;variable&gt;)</w:t>
      </w:r>
    </w:p>
    <w:p w:rsidR="00745BCF" w:rsidRPr="00603841" w:rsidRDefault="00745BCF" w:rsidP="00745BCF">
      <w:pPr>
        <w:pStyle w:val="Body1"/>
      </w:pPr>
      <w:r w:rsidRPr="00603841">
        <w:t>The &lt;variable&gt; can be an existing numeric variable, a defined variable containing numbers, or a numeric constant.</w:t>
      </w:r>
    </w:p>
    <w:p w:rsidR="00745BCF" w:rsidRPr="00F85168" w:rsidRDefault="00745BCF" w:rsidP="00745BCF">
      <w:pPr>
        <w:pStyle w:val="Heading4"/>
        <w:rPr>
          <w:rFonts w:ascii="Century Schoolbook" w:hAnsi="Century Schoolbook"/>
        </w:rPr>
      </w:pPr>
      <w:bookmarkStart w:id="647" w:name="_Toc309981007"/>
      <w:r w:rsidRPr="00F85168">
        <w:rPr>
          <w:rFonts w:ascii="Century Schoolbook" w:hAnsi="Century Schoolbook"/>
        </w:rPr>
        <w:t>Example</w:t>
      </w:r>
      <w:bookmarkEnd w:id="647"/>
    </w:p>
    <w:p w:rsidR="00745BCF" w:rsidRPr="00D13BEB" w:rsidRDefault="00745BCF" w:rsidP="00745BCF">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\Sample\Sample.prj}:Oswego</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Natlogofage NUMERIC</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Natlogofage = LN(AGE)</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Age Natlogofage</w:t>
      </w:r>
    </w:p>
    <w:p w:rsidR="00745BCF" w:rsidRPr="00AA6721" w:rsidRDefault="00745BCF" w:rsidP="00536A99">
      <w:bookmarkStart w:id="648" w:name="_Toc309981008"/>
    </w:p>
    <w:p w:rsidR="00745BCF" w:rsidRPr="00F85168" w:rsidRDefault="00745BCF" w:rsidP="00745BCF">
      <w:pPr>
        <w:pStyle w:val="Heading3"/>
        <w:rPr>
          <w:rFonts w:ascii="Century Schoolbook" w:hAnsi="Century Schoolbook"/>
        </w:rPr>
      </w:pPr>
      <w:bookmarkStart w:id="649" w:name="_Toc332822817"/>
      <w:r w:rsidRPr="00F85168">
        <w:rPr>
          <w:rFonts w:ascii="Century Schoolbook" w:hAnsi="Century Schoolbook"/>
        </w:rPr>
        <w:t>LOG</w:t>
      </w:r>
      <w:bookmarkEnd w:id="648"/>
      <w:bookmarkEnd w:id="649"/>
    </w:p>
    <w:p w:rsidR="00745BCF" w:rsidRPr="00F85168" w:rsidRDefault="00745BCF" w:rsidP="00745BCF">
      <w:pPr>
        <w:pStyle w:val="Heading4"/>
        <w:rPr>
          <w:rFonts w:ascii="Century Schoolbook" w:hAnsi="Century Schoolbook"/>
        </w:rPr>
      </w:pPr>
      <w:bookmarkStart w:id="650" w:name="_Toc309981009"/>
      <w:r w:rsidRPr="00F85168">
        <w:rPr>
          <w:rFonts w:ascii="Century Schoolbook" w:hAnsi="Century Schoolbook"/>
        </w:rPr>
        <w:t>Description</w:t>
      </w:r>
      <w:bookmarkEnd w:id="650"/>
    </w:p>
    <w:p w:rsidR="00745BCF" w:rsidRPr="00F85168" w:rsidRDefault="00745BCF" w:rsidP="00745BCF">
      <w:pPr>
        <w:pStyle w:val="Body1"/>
        <w:rPr>
          <w:w w:val="100"/>
        </w:rPr>
      </w:pPr>
      <w:r w:rsidRPr="00F85168">
        <w:rPr>
          <w:w w:val="100"/>
        </w:rPr>
        <w:t>This function returns the base 10 logarithm (decimal logarithm) of a numeric value or variable. If the value is 0 or null it returns a null value.</w:t>
      </w:r>
    </w:p>
    <w:p w:rsidR="00745BCF" w:rsidRPr="00F85168" w:rsidRDefault="00745BCF" w:rsidP="00745BCF">
      <w:pPr>
        <w:pStyle w:val="Heading4"/>
        <w:rPr>
          <w:rFonts w:ascii="Century Schoolbook" w:hAnsi="Century Schoolbook"/>
        </w:rPr>
      </w:pPr>
      <w:bookmarkStart w:id="651" w:name="_Toc309981010"/>
      <w:r w:rsidRPr="00F85168">
        <w:rPr>
          <w:rFonts w:ascii="Century Schoolbook" w:hAnsi="Century Schoolbook"/>
        </w:rPr>
        <w:t>Syntax</w:t>
      </w:r>
      <w:bookmarkEnd w:id="651"/>
    </w:p>
    <w:p w:rsidR="00745BCF" w:rsidRPr="00536A99" w:rsidRDefault="00745BCF" w:rsidP="00745BCF">
      <w:pPr>
        <w:pStyle w:val="Body1"/>
        <w:rPr>
          <w:rFonts w:ascii="Courier New" w:hAnsi="Courier New" w:cs="Courier New"/>
          <w:w w:val="100"/>
          <w:sz w:val="18"/>
          <w:szCs w:val="18"/>
        </w:rPr>
      </w:pPr>
      <w:r w:rsidRPr="00536A99">
        <w:rPr>
          <w:rFonts w:ascii="Courier New" w:hAnsi="Courier New" w:cs="Courier New"/>
          <w:w w:val="100"/>
          <w:sz w:val="18"/>
          <w:szCs w:val="18"/>
        </w:rPr>
        <w:t>LOG(&lt;variable&gt;)</w:t>
      </w:r>
    </w:p>
    <w:p w:rsidR="00745BCF" w:rsidRPr="00603841" w:rsidRDefault="00745BCF" w:rsidP="00745BCF">
      <w:pPr>
        <w:pStyle w:val="Body1"/>
      </w:pPr>
      <w:r w:rsidRPr="00603841">
        <w:t>The &lt;variable&gt; can be an existing numeric variable, a defined variable containing numbers, or a numeric constant.</w:t>
      </w:r>
    </w:p>
    <w:p w:rsidR="00745BCF" w:rsidRPr="00F85168" w:rsidRDefault="00745BCF" w:rsidP="00745BCF">
      <w:pPr>
        <w:pStyle w:val="Heading4"/>
        <w:rPr>
          <w:rFonts w:ascii="Century Schoolbook" w:hAnsi="Century Schoolbook"/>
        </w:rPr>
      </w:pPr>
      <w:bookmarkStart w:id="652" w:name="_Toc309981011"/>
      <w:r w:rsidRPr="00F85168">
        <w:rPr>
          <w:rFonts w:ascii="Century Schoolbook" w:hAnsi="Century Schoolbook"/>
        </w:rPr>
        <w:t>Comments</w:t>
      </w:r>
      <w:bookmarkEnd w:id="652"/>
    </w:p>
    <w:p w:rsidR="00745BCF" w:rsidRPr="00F85168" w:rsidRDefault="00745BCF" w:rsidP="00745BCF">
      <w:pPr>
        <w:pStyle w:val="Body1"/>
        <w:rPr>
          <w:w w:val="100"/>
        </w:rPr>
      </w:pPr>
      <w:r w:rsidRPr="00F85168">
        <w:rPr>
          <w:w w:val="100"/>
        </w:rPr>
        <w:t>The results will be numeric.</w:t>
      </w:r>
    </w:p>
    <w:p w:rsidR="00745BCF" w:rsidRPr="00F85168" w:rsidRDefault="00745BCF" w:rsidP="00745BCF">
      <w:pPr>
        <w:pStyle w:val="Heading4"/>
        <w:rPr>
          <w:rFonts w:ascii="Century Schoolbook" w:hAnsi="Century Schoolbook"/>
        </w:rPr>
      </w:pPr>
      <w:bookmarkStart w:id="653" w:name="_Toc309981012"/>
      <w:r w:rsidRPr="00F85168">
        <w:rPr>
          <w:rFonts w:ascii="Century Schoolbook" w:hAnsi="Century Schoolbook"/>
        </w:rPr>
        <w:t>Example</w:t>
      </w:r>
      <w:bookmarkEnd w:id="653"/>
    </w:p>
    <w:p w:rsidR="00745BCF" w:rsidRPr="00D13BEB" w:rsidRDefault="00745BCF" w:rsidP="00745BCF">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\Sample\Sample.prj}:Oswego</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Declog NUMERIC</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Declog = LOG(Age)</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Age Declog</w:t>
      </w:r>
    </w:p>
    <w:p w:rsidR="00745BCF" w:rsidRPr="00AA6721" w:rsidRDefault="00745BCF" w:rsidP="00536A99">
      <w:bookmarkStart w:id="654" w:name="_Toc309981013"/>
    </w:p>
    <w:p w:rsidR="00745BCF" w:rsidRPr="00F85168" w:rsidRDefault="00745BCF" w:rsidP="00745BCF">
      <w:pPr>
        <w:pStyle w:val="Heading3"/>
        <w:rPr>
          <w:rFonts w:ascii="Century Schoolbook" w:hAnsi="Century Schoolbook"/>
        </w:rPr>
      </w:pPr>
      <w:bookmarkStart w:id="655" w:name="_Toc332822818"/>
      <w:r w:rsidRPr="00F85168">
        <w:rPr>
          <w:rFonts w:ascii="Century Schoolbook" w:hAnsi="Century Schoolbook"/>
        </w:rPr>
        <w:lastRenderedPageBreak/>
        <w:t>MINUTES</w:t>
      </w:r>
      <w:bookmarkEnd w:id="654"/>
      <w:bookmarkEnd w:id="655"/>
    </w:p>
    <w:p w:rsidR="00745BCF" w:rsidRPr="00F85168" w:rsidRDefault="00745BCF" w:rsidP="00745BCF">
      <w:pPr>
        <w:pStyle w:val="Heading4"/>
        <w:rPr>
          <w:rFonts w:ascii="Century Schoolbook" w:hAnsi="Century Schoolbook"/>
        </w:rPr>
      </w:pPr>
      <w:bookmarkStart w:id="656" w:name="_Toc309981014"/>
      <w:r w:rsidRPr="00F85168">
        <w:rPr>
          <w:rFonts w:ascii="Century Schoolbook" w:hAnsi="Century Schoolbook"/>
        </w:rPr>
        <w:t>Description</w:t>
      </w:r>
      <w:bookmarkEnd w:id="656"/>
    </w:p>
    <w:p w:rsidR="00745BCF" w:rsidRPr="00F85168" w:rsidRDefault="00745BCF" w:rsidP="00745BCF">
      <w:pPr>
        <w:pStyle w:val="Body1"/>
        <w:rPr>
          <w:w w:val="100"/>
        </w:rPr>
      </w:pPr>
      <w:r w:rsidRPr="00F85168">
        <w:rPr>
          <w:w w:val="100"/>
        </w:rPr>
        <w:t>This function returns the number of minutes between &lt;var1&gt; and &lt;var2&gt; in numeric format.</w:t>
      </w:r>
    </w:p>
    <w:p w:rsidR="00745BCF" w:rsidRPr="00F85168" w:rsidRDefault="00745BCF" w:rsidP="00745BCF">
      <w:pPr>
        <w:pStyle w:val="Heading4"/>
        <w:rPr>
          <w:rFonts w:ascii="Century Schoolbook" w:hAnsi="Century Schoolbook"/>
        </w:rPr>
      </w:pPr>
      <w:bookmarkStart w:id="657" w:name="_Toc309981015"/>
      <w:r w:rsidRPr="00F85168">
        <w:rPr>
          <w:rFonts w:ascii="Century Schoolbook" w:hAnsi="Century Schoolbook"/>
        </w:rPr>
        <w:t>Syntax</w:t>
      </w:r>
      <w:bookmarkEnd w:id="657"/>
    </w:p>
    <w:p w:rsidR="00745BCF" w:rsidRPr="00536A99" w:rsidRDefault="00745BCF" w:rsidP="00745BCF">
      <w:pPr>
        <w:pStyle w:val="Body1"/>
        <w:rPr>
          <w:rFonts w:ascii="Courier New" w:hAnsi="Courier New" w:cs="Courier New"/>
          <w:w w:val="100"/>
          <w:sz w:val="18"/>
          <w:szCs w:val="18"/>
        </w:rPr>
      </w:pPr>
      <w:r w:rsidRPr="00536A99">
        <w:rPr>
          <w:rFonts w:ascii="Courier New" w:hAnsi="Courier New" w:cs="Courier New"/>
          <w:w w:val="100"/>
          <w:sz w:val="18"/>
          <w:szCs w:val="18"/>
        </w:rPr>
        <w:t>MINUTES(&lt;var1&gt;, &lt;var2&gt;)</w:t>
      </w:r>
    </w:p>
    <w:p w:rsidR="00745BCF" w:rsidRPr="00603841" w:rsidRDefault="00745BCF" w:rsidP="00745BCF">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&lt;var1&gt; and &lt;var2&gt; represent variables in time or date/time format.</w:t>
      </w:r>
    </w:p>
    <w:p w:rsidR="00745BCF" w:rsidRPr="00F85168" w:rsidRDefault="00745BCF" w:rsidP="00745BCF">
      <w:pPr>
        <w:pStyle w:val="Heading4"/>
        <w:rPr>
          <w:rFonts w:ascii="Century Schoolbook" w:hAnsi="Century Schoolbook"/>
        </w:rPr>
      </w:pPr>
      <w:bookmarkStart w:id="658" w:name="_Toc309981016"/>
      <w:r w:rsidRPr="00F85168">
        <w:rPr>
          <w:rFonts w:ascii="Century Schoolbook" w:hAnsi="Century Schoolbook"/>
        </w:rPr>
        <w:t>Comments</w:t>
      </w:r>
      <w:bookmarkEnd w:id="658"/>
    </w:p>
    <w:p w:rsidR="00745BCF" w:rsidRPr="00F85168" w:rsidRDefault="00745BCF" w:rsidP="00745BCF">
      <w:pPr>
        <w:pStyle w:val="Body1"/>
        <w:rPr>
          <w:w w:val="100"/>
        </w:rPr>
      </w:pPr>
      <w:r w:rsidRPr="00F85168">
        <w:rPr>
          <w:w w:val="100"/>
        </w:rPr>
        <w:t xml:space="preserve">If the date stored in &lt;var1&gt; is older </w:t>
      </w:r>
      <w:r>
        <w:rPr>
          <w:w w:val="100"/>
        </w:rPr>
        <w:t>the one</w:t>
      </w:r>
      <w:r w:rsidRPr="00F85168">
        <w:rPr>
          <w:w w:val="100"/>
        </w:rPr>
        <w:t xml:space="preserve"> in &lt;var2&gt;, the result will be the difference in minutes expressed as a negative number. Both variables must contain data in date, time, or date/time format. If any of the variables or values included in the formula is not a date, the result will be null.</w:t>
      </w:r>
    </w:p>
    <w:p w:rsidR="00745BCF" w:rsidRPr="00F85168" w:rsidRDefault="00745BCF" w:rsidP="00745BCF">
      <w:pPr>
        <w:pStyle w:val="Heading4"/>
        <w:rPr>
          <w:rFonts w:ascii="Century Schoolbook" w:hAnsi="Century Schoolbook"/>
        </w:rPr>
      </w:pPr>
      <w:bookmarkStart w:id="659" w:name="_Toc309981017"/>
      <w:r w:rsidRPr="00F85168">
        <w:rPr>
          <w:rFonts w:ascii="Century Schoolbook" w:hAnsi="Century Schoolbook"/>
        </w:rPr>
        <w:t>Example</w:t>
      </w:r>
      <w:bookmarkEnd w:id="659"/>
    </w:p>
    <w:p w:rsidR="00745BCF" w:rsidRPr="00D13BEB" w:rsidRDefault="00745BCF" w:rsidP="00745BCF">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\Sample\Sample.prj}:Oswego</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Min1 NUMERIC</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Min1=MINUTES(timesupper,dateonset)</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Min1</w:t>
      </w:r>
    </w:p>
    <w:p w:rsidR="00745BCF" w:rsidRPr="00AA6721" w:rsidRDefault="00745BCF" w:rsidP="00536A99">
      <w:bookmarkStart w:id="660" w:name="_Toc309981018"/>
    </w:p>
    <w:p w:rsidR="00745BCF" w:rsidRPr="00F85168" w:rsidRDefault="00745BCF" w:rsidP="00745BCF">
      <w:pPr>
        <w:pStyle w:val="Heading3"/>
        <w:rPr>
          <w:rFonts w:ascii="Century Schoolbook" w:hAnsi="Century Schoolbook"/>
        </w:rPr>
      </w:pPr>
      <w:bookmarkStart w:id="661" w:name="_Toc332822819"/>
      <w:r w:rsidRPr="00F85168">
        <w:rPr>
          <w:rFonts w:ascii="Century Schoolbook" w:hAnsi="Century Schoolbook"/>
        </w:rPr>
        <w:t>MONTH</w:t>
      </w:r>
      <w:bookmarkEnd w:id="660"/>
      <w:bookmarkEnd w:id="661"/>
    </w:p>
    <w:p w:rsidR="00745BCF" w:rsidRPr="00F85168" w:rsidRDefault="00745BCF" w:rsidP="00745BCF">
      <w:pPr>
        <w:pStyle w:val="Heading4"/>
        <w:rPr>
          <w:rFonts w:ascii="Century Schoolbook" w:hAnsi="Century Schoolbook"/>
        </w:rPr>
      </w:pPr>
      <w:bookmarkStart w:id="662" w:name="_Toc309981019"/>
      <w:r w:rsidRPr="00F85168">
        <w:rPr>
          <w:rFonts w:ascii="Century Schoolbook" w:hAnsi="Century Schoolbook"/>
        </w:rPr>
        <w:t>Description</w:t>
      </w:r>
      <w:bookmarkEnd w:id="662"/>
    </w:p>
    <w:p w:rsidR="00745BCF" w:rsidRPr="00F85168" w:rsidRDefault="00745BCF" w:rsidP="00745BCF">
      <w:pPr>
        <w:pStyle w:val="Body1"/>
        <w:rPr>
          <w:w w:val="100"/>
        </w:rPr>
      </w:pPr>
      <w:r w:rsidRPr="00F85168">
        <w:rPr>
          <w:w w:val="100"/>
        </w:rPr>
        <w:t>This function extracts the month from the date.</w:t>
      </w:r>
    </w:p>
    <w:p w:rsidR="00745BCF" w:rsidRPr="00F85168" w:rsidRDefault="00745BCF" w:rsidP="00745BCF">
      <w:pPr>
        <w:pStyle w:val="Heading4"/>
        <w:rPr>
          <w:rFonts w:ascii="Century Schoolbook" w:hAnsi="Century Schoolbook"/>
        </w:rPr>
      </w:pPr>
      <w:bookmarkStart w:id="663" w:name="_Toc309981020"/>
      <w:r w:rsidRPr="00F85168">
        <w:rPr>
          <w:rFonts w:ascii="Century Schoolbook" w:hAnsi="Century Schoolbook"/>
        </w:rPr>
        <w:t>Syntax</w:t>
      </w:r>
      <w:bookmarkEnd w:id="663"/>
    </w:p>
    <w:p w:rsidR="00745BCF" w:rsidRPr="00536A99" w:rsidRDefault="00745BCF" w:rsidP="00745BCF">
      <w:pPr>
        <w:pStyle w:val="Body1"/>
        <w:rPr>
          <w:rFonts w:ascii="Courier New" w:hAnsi="Courier New" w:cs="Courier New"/>
          <w:w w:val="100"/>
          <w:sz w:val="18"/>
          <w:szCs w:val="18"/>
        </w:rPr>
      </w:pPr>
      <w:r w:rsidRPr="00536A99">
        <w:rPr>
          <w:rFonts w:ascii="Courier New" w:hAnsi="Courier New" w:cs="Courier New"/>
          <w:w w:val="100"/>
          <w:sz w:val="18"/>
          <w:szCs w:val="18"/>
        </w:rPr>
        <w:t>MONTH(&lt;variable&gt;)</w:t>
      </w:r>
    </w:p>
    <w:p w:rsidR="00745BCF" w:rsidRPr="00603841" w:rsidRDefault="00745BCF" w:rsidP="00745BCF">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The &lt;variable&gt; represents a variable in date format.</w:t>
      </w:r>
    </w:p>
    <w:p w:rsidR="00745BCF" w:rsidRPr="00F85168" w:rsidRDefault="00745BCF" w:rsidP="00745BCF">
      <w:pPr>
        <w:pStyle w:val="Heading4"/>
        <w:rPr>
          <w:rFonts w:ascii="Century Schoolbook" w:hAnsi="Century Schoolbook"/>
        </w:rPr>
      </w:pPr>
      <w:bookmarkStart w:id="664" w:name="_Toc309981021"/>
      <w:r w:rsidRPr="00F85168">
        <w:rPr>
          <w:rFonts w:ascii="Century Schoolbook" w:hAnsi="Century Schoolbook"/>
        </w:rPr>
        <w:t>Comments</w:t>
      </w:r>
      <w:bookmarkEnd w:id="664"/>
    </w:p>
    <w:p w:rsidR="00745BCF" w:rsidRPr="00F85168" w:rsidRDefault="00745BCF" w:rsidP="00745BCF">
      <w:pPr>
        <w:pStyle w:val="Body1"/>
        <w:rPr>
          <w:w w:val="100"/>
        </w:rPr>
      </w:pPr>
      <w:r w:rsidRPr="00F85168">
        <w:rPr>
          <w:w w:val="100"/>
        </w:rPr>
        <w:t>If the date is stored in a text variable, the function will not be processed</w:t>
      </w:r>
      <w:r>
        <w:rPr>
          <w:w w:val="100"/>
        </w:rPr>
        <w:t>,</w:t>
      </w:r>
      <w:r w:rsidRPr="00F85168">
        <w:rPr>
          <w:w w:val="100"/>
        </w:rPr>
        <w:t xml:space="preserve"> and the result will be null.</w:t>
      </w:r>
    </w:p>
    <w:p w:rsidR="00745BCF" w:rsidRPr="00F85168" w:rsidRDefault="00745BCF" w:rsidP="00745BCF">
      <w:pPr>
        <w:pStyle w:val="Heading4"/>
        <w:pageBreakBefore/>
        <w:rPr>
          <w:rFonts w:ascii="Century Schoolbook" w:hAnsi="Century Schoolbook"/>
        </w:rPr>
      </w:pPr>
      <w:bookmarkStart w:id="665" w:name="_Toc309981022"/>
      <w:r w:rsidRPr="00F85168">
        <w:rPr>
          <w:rFonts w:ascii="Century Schoolbook" w:hAnsi="Century Schoolbook"/>
        </w:rPr>
        <w:lastRenderedPageBreak/>
        <w:t>Example</w:t>
      </w:r>
      <w:bookmarkEnd w:id="665"/>
    </w:p>
    <w:p w:rsidR="00745BCF" w:rsidRPr="00D13BEB" w:rsidRDefault="00745BCF" w:rsidP="00745BCF">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\Sample\Sample.prj}:Oswego</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CurrMonth NUMERIC</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CurrMonth = MONTH(01/01/2005)</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CurrMonth</w:t>
      </w:r>
    </w:p>
    <w:p w:rsidR="00745BCF" w:rsidRPr="00AA6721" w:rsidRDefault="00745BCF" w:rsidP="00536A99">
      <w:bookmarkStart w:id="666" w:name="_Toc309981023"/>
    </w:p>
    <w:p w:rsidR="00745BCF" w:rsidRPr="00F85168" w:rsidRDefault="00745BCF" w:rsidP="00745BCF">
      <w:pPr>
        <w:pStyle w:val="Heading3"/>
        <w:rPr>
          <w:rFonts w:ascii="Century Schoolbook" w:hAnsi="Century Schoolbook"/>
        </w:rPr>
      </w:pPr>
      <w:bookmarkStart w:id="667" w:name="_Toc332822820"/>
      <w:r w:rsidRPr="00F85168">
        <w:rPr>
          <w:rFonts w:ascii="Century Schoolbook" w:hAnsi="Century Schoolbook"/>
        </w:rPr>
        <w:t>MONTHS</w:t>
      </w:r>
      <w:bookmarkEnd w:id="666"/>
      <w:bookmarkEnd w:id="667"/>
    </w:p>
    <w:p w:rsidR="00745BCF" w:rsidRPr="00F85168" w:rsidRDefault="00745BCF" w:rsidP="00745BCF">
      <w:pPr>
        <w:pStyle w:val="Heading4"/>
        <w:rPr>
          <w:rFonts w:ascii="Century Schoolbook" w:hAnsi="Century Schoolbook"/>
        </w:rPr>
      </w:pPr>
      <w:bookmarkStart w:id="668" w:name="_Toc309981024"/>
      <w:r w:rsidRPr="00F85168">
        <w:rPr>
          <w:rFonts w:ascii="Century Schoolbook" w:hAnsi="Century Schoolbook"/>
        </w:rPr>
        <w:t>Description</w:t>
      </w:r>
      <w:bookmarkEnd w:id="668"/>
    </w:p>
    <w:p w:rsidR="00745BCF" w:rsidRPr="00F85168" w:rsidRDefault="00745BCF" w:rsidP="00745BCF">
      <w:pPr>
        <w:pStyle w:val="Body1"/>
        <w:rPr>
          <w:w w:val="100"/>
        </w:rPr>
      </w:pPr>
      <w:r w:rsidRPr="00F85168">
        <w:rPr>
          <w:w w:val="100"/>
        </w:rPr>
        <w:t>This function returns the number of months between &lt;var1&gt; and &lt;var2&gt;. If any of the variables or values included in the formula is not a date, the result will be null.</w:t>
      </w:r>
    </w:p>
    <w:p w:rsidR="00745BCF" w:rsidRPr="00F85168" w:rsidRDefault="00745BCF" w:rsidP="00745BCF">
      <w:pPr>
        <w:pStyle w:val="Heading4"/>
        <w:rPr>
          <w:rFonts w:ascii="Century Schoolbook" w:hAnsi="Century Schoolbook"/>
        </w:rPr>
      </w:pPr>
      <w:bookmarkStart w:id="669" w:name="_Toc309981025"/>
      <w:r w:rsidRPr="00F85168">
        <w:rPr>
          <w:rFonts w:ascii="Century Schoolbook" w:hAnsi="Century Schoolbook"/>
        </w:rPr>
        <w:t>Syntax</w:t>
      </w:r>
      <w:bookmarkEnd w:id="669"/>
    </w:p>
    <w:p w:rsidR="00745BCF" w:rsidRPr="00536A99" w:rsidRDefault="00745BCF" w:rsidP="00745BCF">
      <w:pPr>
        <w:pStyle w:val="Body1"/>
        <w:rPr>
          <w:rFonts w:ascii="Courier New" w:hAnsi="Courier New" w:cs="Courier New"/>
          <w:w w:val="100"/>
          <w:sz w:val="18"/>
          <w:szCs w:val="18"/>
        </w:rPr>
      </w:pPr>
      <w:r w:rsidRPr="00536A99">
        <w:rPr>
          <w:rFonts w:ascii="Courier New" w:hAnsi="Courier New" w:cs="Courier New"/>
          <w:w w:val="100"/>
          <w:sz w:val="18"/>
          <w:szCs w:val="18"/>
        </w:rPr>
        <w:t>MONTHS(&lt;var1&gt;, &lt;var2&gt;)</w:t>
      </w:r>
    </w:p>
    <w:p w:rsidR="00745BCF" w:rsidRPr="00603841" w:rsidRDefault="00745BCF" w:rsidP="00745BCF">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&lt;var1&gt; and &lt;var2&gt; represent variables in date format.</w:t>
      </w:r>
    </w:p>
    <w:p w:rsidR="00745BCF" w:rsidRPr="00F85168" w:rsidRDefault="00745BCF" w:rsidP="00745BCF">
      <w:pPr>
        <w:pStyle w:val="Heading4"/>
        <w:rPr>
          <w:rFonts w:ascii="Century Schoolbook" w:hAnsi="Century Schoolbook"/>
        </w:rPr>
      </w:pPr>
      <w:bookmarkStart w:id="670" w:name="_Toc309981026"/>
      <w:r w:rsidRPr="00F85168">
        <w:rPr>
          <w:rFonts w:ascii="Century Schoolbook" w:hAnsi="Century Schoolbook"/>
        </w:rPr>
        <w:t>Comments</w:t>
      </w:r>
      <w:bookmarkEnd w:id="670"/>
    </w:p>
    <w:p w:rsidR="00745BCF" w:rsidRPr="00F85168" w:rsidRDefault="00745BCF" w:rsidP="00745BCF">
      <w:pPr>
        <w:pStyle w:val="Body1"/>
        <w:rPr>
          <w:w w:val="100"/>
        </w:rPr>
      </w:pPr>
      <w:r w:rsidRPr="00F85168">
        <w:rPr>
          <w:w w:val="100"/>
        </w:rPr>
        <w:t>If the date stored in &lt;var1&gt; is older than that in &lt;var2&gt;, the result will be the difference in months expressed as a negative number.</w:t>
      </w:r>
    </w:p>
    <w:p w:rsidR="00745BCF" w:rsidRPr="00F85168" w:rsidRDefault="00745BCF" w:rsidP="00745BCF">
      <w:pPr>
        <w:pStyle w:val="Heading4"/>
        <w:rPr>
          <w:rFonts w:ascii="Century Schoolbook" w:hAnsi="Century Schoolbook"/>
        </w:rPr>
      </w:pPr>
      <w:bookmarkStart w:id="671" w:name="_Toc309981027"/>
      <w:r w:rsidRPr="00F85168">
        <w:rPr>
          <w:rFonts w:ascii="Century Schoolbook" w:hAnsi="Century Schoolbook"/>
        </w:rPr>
        <w:t>Example</w:t>
      </w:r>
      <w:bookmarkEnd w:id="671"/>
    </w:p>
    <w:p w:rsidR="00745BCF" w:rsidRPr="00D13BEB" w:rsidRDefault="00745BCF" w:rsidP="00745BCF">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\Sample\Sample.prj}:Surveillance</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AgeMonths NUMERIC</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AgeMonths = MONTHS(BirthDate,01/01/2000)</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AgeMonths</w:t>
      </w:r>
    </w:p>
    <w:p w:rsidR="00745BCF" w:rsidRPr="00341DF6" w:rsidRDefault="00745BCF" w:rsidP="00536A99">
      <w:bookmarkStart w:id="672" w:name="_Toc309981028"/>
    </w:p>
    <w:p w:rsidR="00745BCF" w:rsidRPr="00F85168" w:rsidRDefault="00745BCF" w:rsidP="00745BCF">
      <w:pPr>
        <w:pStyle w:val="Heading3"/>
        <w:rPr>
          <w:rFonts w:ascii="Century Schoolbook" w:hAnsi="Century Schoolbook"/>
        </w:rPr>
      </w:pPr>
      <w:bookmarkStart w:id="673" w:name="_Toc332822821"/>
      <w:r w:rsidRPr="00F85168">
        <w:rPr>
          <w:rFonts w:ascii="Century Schoolbook" w:hAnsi="Century Schoolbook"/>
        </w:rPr>
        <w:t>NUMTODATE</w:t>
      </w:r>
      <w:bookmarkEnd w:id="672"/>
      <w:bookmarkEnd w:id="673"/>
    </w:p>
    <w:p w:rsidR="00745BCF" w:rsidRPr="00F85168" w:rsidRDefault="00745BCF" w:rsidP="00745BCF">
      <w:pPr>
        <w:pStyle w:val="Heading4"/>
        <w:rPr>
          <w:rFonts w:ascii="Century Schoolbook" w:hAnsi="Century Schoolbook"/>
        </w:rPr>
      </w:pPr>
      <w:bookmarkStart w:id="674" w:name="_Toc309981029"/>
      <w:r w:rsidRPr="00F85168">
        <w:rPr>
          <w:rFonts w:ascii="Century Schoolbook" w:hAnsi="Century Schoolbook"/>
        </w:rPr>
        <w:t>Description</w:t>
      </w:r>
      <w:bookmarkEnd w:id="674"/>
    </w:p>
    <w:p w:rsidR="00745BCF" w:rsidRPr="00F85168" w:rsidRDefault="00745BCF" w:rsidP="00745BCF">
      <w:pPr>
        <w:pStyle w:val="Body1"/>
        <w:rPr>
          <w:w w:val="100"/>
        </w:rPr>
      </w:pPr>
      <w:r w:rsidRPr="00F85168">
        <w:rPr>
          <w:w w:val="100"/>
        </w:rPr>
        <w:t>This function transforms three numbers into a date format.</w:t>
      </w:r>
    </w:p>
    <w:p w:rsidR="00745BCF" w:rsidRPr="00F85168" w:rsidRDefault="00745BCF" w:rsidP="00745BCF">
      <w:pPr>
        <w:pStyle w:val="Heading4"/>
        <w:rPr>
          <w:rFonts w:ascii="Century Schoolbook" w:hAnsi="Century Schoolbook"/>
        </w:rPr>
      </w:pPr>
      <w:bookmarkStart w:id="675" w:name="_Toc309981030"/>
      <w:r w:rsidRPr="00F85168">
        <w:rPr>
          <w:rFonts w:ascii="Century Schoolbook" w:hAnsi="Century Schoolbook"/>
        </w:rPr>
        <w:t>Syntax</w:t>
      </w:r>
      <w:bookmarkEnd w:id="675"/>
    </w:p>
    <w:p w:rsidR="00745BCF" w:rsidRPr="00536A99" w:rsidRDefault="00745BCF" w:rsidP="00745BCF">
      <w:pPr>
        <w:pStyle w:val="Body1"/>
        <w:rPr>
          <w:rFonts w:ascii="Courier New" w:hAnsi="Courier New" w:cs="Courier New"/>
          <w:w w:val="100"/>
          <w:sz w:val="18"/>
          <w:szCs w:val="18"/>
        </w:rPr>
      </w:pPr>
      <w:r w:rsidRPr="00536A99">
        <w:rPr>
          <w:rFonts w:ascii="Courier New" w:hAnsi="Courier New" w:cs="Courier New"/>
          <w:w w:val="100"/>
          <w:sz w:val="18"/>
          <w:szCs w:val="18"/>
        </w:rPr>
        <w:t>NUMTODATE(&lt;year&gt;, &lt;month&gt;, &lt;day&gt;)</w:t>
      </w:r>
    </w:p>
    <w:p w:rsidR="00745BCF" w:rsidRPr="00603841" w:rsidRDefault="00745BCF" w:rsidP="00745BCF">
      <w:pPr>
        <w:pStyle w:val="ListBullet2"/>
        <w:keepLines w:val="0"/>
        <w:numPr>
          <w:ilvl w:val="0"/>
          <w:numId w:val="255"/>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&lt;year&gt; represents a numeric variable or a number representing the year.</w:t>
      </w:r>
    </w:p>
    <w:p w:rsidR="00745BCF" w:rsidRPr="00603841" w:rsidRDefault="00745BCF" w:rsidP="00745BCF">
      <w:pPr>
        <w:pStyle w:val="ListBullet2"/>
        <w:keepLines w:val="0"/>
        <w:numPr>
          <w:ilvl w:val="0"/>
          <w:numId w:val="255"/>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&lt;month&gt; represents a numeric variable or a number representing the month.</w:t>
      </w:r>
    </w:p>
    <w:p w:rsidR="00745BCF" w:rsidRPr="00603841" w:rsidRDefault="00745BCF" w:rsidP="00745BCF">
      <w:pPr>
        <w:pStyle w:val="ListBullet2"/>
        <w:keepLines w:val="0"/>
        <w:numPr>
          <w:ilvl w:val="0"/>
          <w:numId w:val="255"/>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&lt;day&gt; represents a numeric variable or a number representing the day.</w:t>
      </w:r>
    </w:p>
    <w:p w:rsidR="00745BCF" w:rsidRPr="00F85168" w:rsidRDefault="00745BCF" w:rsidP="00745BCF">
      <w:pPr>
        <w:pStyle w:val="Heading4"/>
        <w:rPr>
          <w:rFonts w:ascii="Century Schoolbook" w:hAnsi="Century Schoolbook"/>
        </w:rPr>
      </w:pPr>
      <w:bookmarkStart w:id="676" w:name="_Toc309981031"/>
      <w:r w:rsidRPr="00F85168">
        <w:rPr>
          <w:rFonts w:ascii="Century Schoolbook" w:hAnsi="Century Schoolbook"/>
        </w:rPr>
        <w:lastRenderedPageBreak/>
        <w:t>Comments</w:t>
      </w:r>
      <w:bookmarkEnd w:id="676"/>
    </w:p>
    <w:p w:rsidR="00745BCF" w:rsidRPr="00F85168" w:rsidRDefault="00745BCF" w:rsidP="00745BCF">
      <w:pPr>
        <w:pStyle w:val="Body1"/>
        <w:rPr>
          <w:w w:val="100"/>
        </w:rPr>
      </w:pPr>
      <w:r w:rsidRPr="00F85168">
        <w:rPr>
          <w:w w:val="100"/>
        </w:rPr>
        <w:t>If the date resulting from the conversion is not valid (e.g., December 41, 2000), the date is recalculated to the corresponding valid value (e.g., January 10, 2001). When &lt;Year&gt; ranges between 0 and 29, it is represented as the respective year between 2000 and 2029</w:t>
      </w:r>
      <w:r>
        <w:rPr>
          <w:w w:val="100"/>
        </w:rPr>
        <w:t>.</w:t>
      </w:r>
      <w:r w:rsidRPr="00F85168">
        <w:rPr>
          <w:w w:val="100"/>
        </w:rPr>
        <w:t xml:space="preserve"> </w:t>
      </w:r>
      <w:r>
        <w:rPr>
          <w:w w:val="100"/>
        </w:rPr>
        <w:t>V</w:t>
      </w:r>
      <w:r w:rsidRPr="00F85168">
        <w:rPr>
          <w:w w:val="100"/>
        </w:rPr>
        <w:t>alues from 30 to 99 are represented as the respective year between 1930 and 1999. The earliest date that can be recorded is Jan 01, 100.</w:t>
      </w:r>
    </w:p>
    <w:tbl>
      <w:tblPr>
        <w:tblW w:w="0" w:type="auto"/>
        <w:tblInd w:w="120" w:type="dxa"/>
        <w:tblLayout w:type="fixed"/>
        <w:tblCellMar>
          <w:top w:w="80" w:type="dxa"/>
          <w:left w:w="120" w:type="dxa"/>
          <w:bottom w:w="40" w:type="dxa"/>
          <w:right w:w="120" w:type="dxa"/>
        </w:tblCellMar>
        <w:tblLook w:val="0000" w:firstRow="0" w:lastRow="0" w:firstColumn="0" w:lastColumn="0" w:noHBand="0" w:noVBand="0"/>
      </w:tblPr>
      <w:tblGrid>
        <w:gridCol w:w="780"/>
        <w:gridCol w:w="920"/>
        <w:gridCol w:w="920"/>
        <w:gridCol w:w="1360"/>
      </w:tblGrid>
      <w:tr w:rsidR="00745BCF" w:rsidRPr="00F85168" w:rsidTr="00180583">
        <w:trPr>
          <w:trHeight w:val="420"/>
        </w:trPr>
        <w:tc>
          <w:tcPr>
            <w:tcW w:w="78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rsidR="00745BCF" w:rsidRPr="00F85168" w:rsidRDefault="00745BCF" w:rsidP="00180583">
            <w:pPr>
              <w:pStyle w:val="TableHeading1"/>
              <w:rPr>
                <w:rFonts w:ascii="Century Schoolbook" w:hAnsi="Century Schoolbook"/>
              </w:rPr>
            </w:pPr>
            <w:r w:rsidRPr="00F85168">
              <w:rPr>
                <w:rFonts w:ascii="Century Schoolbook" w:hAnsi="Century Schoolbook"/>
                <w:w w:val="100"/>
              </w:rPr>
              <w:t>Day</w:t>
            </w:r>
          </w:p>
        </w:tc>
        <w:tc>
          <w:tcPr>
            <w:tcW w:w="92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rsidR="00745BCF" w:rsidRPr="00F85168" w:rsidRDefault="00745BCF" w:rsidP="00180583">
            <w:pPr>
              <w:pStyle w:val="TableHeading1"/>
              <w:rPr>
                <w:rFonts w:ascii="Century Schoolbook" w:hAnsi="Century Schoolbook"/>
              </w:rPr>
            </w:pPr>
            <w:r w:rsidRPr="00F85168">
              <w:rPr>
                <w:rFonts w:ascii="Century Schoolbook" w:hAnsi="Century Schoolbook"/>
                <w:w w:val="100"/>
              </w:rPr>
              <w:t>Month</w:t>
            </w:r>
          </w:p>
        </w:tc>
        <w:tc>
          <w:tcPr>
            <w:tcW w:w="92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rsidR="00745BCF" w:rsidRPr="00F85168" w:rsidRDefault="00745BCF" w:rsidP="00180583">
            <w:pPr>
              <w:pStyle w:val="TableHeading1"/>
              <w:rPr>
                <w:rFonts w:ascii="Century Schoolbook" w:hAnsi="Century Schoolbook"/>
              </w:rPr>
            </w:pPr>
            <w:r w:rsidRPr="00F85168">
              <w:rPr>
                <w:rFonts w:ascii="Century Schoolbook" w:hAnsi="Century Schoolbook"/>
                <w:w w:val="100"/>
              </w:rPr>
              <w:t>Year</w:t>
            </w:r>
          </w:p>
        </w:tc>
        <w:tc>
          <w:tcPr>
            <w:tcW w:w="136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rsidR="00745BCF" w:rsidRPr="00F85168" w:rsidRDefault="00745BCF" w:rsidP="00180583">
            <w:pPr>
              <w:pStyle w:val="TableHeading1"/>
              <w:rPr>
                <w:rFonts w:ascii="Century Schoolbook" w:hAnsi="Century Schoolbook"/>
              </w:rPr>
            </w:pPr>
            <w:r w:rsidRPr="00F85168">
              <w:rPr>
                <w:rFonts w:ascii="Century Schoolbook" w:hAnsi="Century Schoolbook"/>
                <w:w w:val="100"/>
              </w:rPr>
              <w:t>Date Created</w:t>
            </w:r>
          </w:p>
        </w:tc>
      </w:tr>
      <w:tr w:rsidR="00745BCF" w:rsidRPr="00F85168" w:rsidTr="00180583">
        <w:trPr>
          <w:trHeight w:val="300"/>
        </w:trPr>
        <w:tc>
          <w:tcPr>
            <w:tcW w:w="7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02</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02</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1999</w:t>
            </w:r>
          </w:p>
        </w:tc>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02/02/1999</w:t>
            </w:r>
          </w:p>
        </w:tc>
      </w:tr>
      <w:tr w:rsidR="00745BCF" w:rsidRPr="00F85168" w:rsidTr="00180583">
        <w:trPr>
          <w:trHeight w:val="300"/>
        </w:trPr>
        <w:tc>
          <w:tcPr>
            <w:tcW w:w="7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60</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01</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1999</w:t>
            </w:r>
          </w:p>
        </w:tc>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03/01/1999</w:t>
            </w:r>
          </w:p>
        </w:tc>
      </w:tr>
      <w:tr w:rsidR="00745BCF" w:rsidRPr="00F85168" w:rsidTr="00180583">
        <w:trPr>
          <w:trHeight w:val="300"/>
        </w:trPr>
        <w:tc>
          <w:tcPr>
            <w:tcW w:w="7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15</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18</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2000</w:t>
            </w:r>
          </w:p>
        </w:tc>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03/18/2001</w:t>
            </w:r>
          </w:p>
        </w:tc>
      </w:tr>
      <w:tr w:rsidR="00745BCF" w:rsidRPr="00F85168" w:rsidTr="00180583">
        <w:trPr>
          <w:trHeight w:val="300"/>
        </w:trPr>
        <w:tc>
          <w:tcPr>
            <w:tcW w:w="7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99</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99</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99</w:t>
            </w:r>
          </w:p>
        </w:tc>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06/07/0107</w:t>
            </w:r>
          </w:p>
        </w:tc>
      </w:tr>
      <w:tr w:rsidR="00745BCF" w:rsidRPr="00F85168" w:rsidTr="00180583">
        <w:trPr>
          <w:trHeight w:val="300"/>
        </w:trPr>
        <w:tc>
          <w:tcPr>
            <w:tcW w:w="7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20</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74</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74</w:t>
            </w:r>
          </w:p>
        </w:tc>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08/20/1974</w:t>
            </w:r>
          </w:p>
        </w:tc>
      </w:tr>
    </w:tbl>
    <w:p w:rsidR="00745BCF" w:rsidRPr="00F85168" w:rsidRDefault="00745BCF" w:rsidP="00745BCF">
      <w:pPr>
        <w:pStyle w:val="Body1"/>
        <w:rPr>
          <w:w w:val="100"/>
        </w:rPr>
      </w:pPr>
    </w:p>
    <w:p w:rsidR="00745BCF" w:rsidRPr="00F85168" w:rsidRDefault="00745BCF" w:rsidP="00745BCF">
      <w:pPr>
        <w:pStyle w:val="Heading4"/>
        <w:rPr>
          <w:rFonts w:ascii="Century Schoolbook" w:hAnsi="Century Schoolbook"/>
        </w:rPr>
      </w:pPr>
      <w:bookmarkStart w:id="677" w:name="_Toc309981032"/>
      <w:r w:rsidRPr="00F85168">
        <w:rPr>
          <w:rFonts w:ascii="Century Schoolbook" w:hAnsi="Century Schoolbook"/>
        </w:rPr>
        <w:t>Example</w:t>
      </w:r>
      <w:bookmarkEnd w:id="677"/>
    </w:p>
    <w:p w:rsidR="00745BCF" w:rsidRPr="00D13BEB" w:rsidRDefault="00745BCF" w:rsidP="00745BCF">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\Sample\Sample.prj}:Surveillance</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day1 NUMERIC</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month1 NUMERIC</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year1 NUMERIC</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day1= day(BirthDate)</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month1 = month(BirthDate)</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year1 = year(BirthDate)</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date2 DATEFORMAT</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date2= NUMTODATE(year1,month1,day1)</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month1 day1 year1 date2 BirthDate GRIDTABLE</w:t>
      </w:r>
    </w:p>
    <w:p w:rsidR="00745BCF" w:rsidRPr="00341DF6" w:rsidRDefault="00745BCF" w:rsidP="00536A99">
      <w:bookmarkStart w:id="678" w:name="_Toc309981033"/>
    </w:p>
    <w:p w:rsidR="00745BCF" w:rsidRPr="00AA6721" w:rsidRDefault="00745BCF"/>
    <w:p w:rsidR="00745BCF" w:rsidRDefault="00745BCF" w:rsidP="00745BCF"/>
    <w:p w:rsidR="00745BCF" w:rsidRDefault="00745BCF" w:rsidP="00745BCF"/>
    <w:p w:rsidR="00745BCF" w:rsidRDefault="00745BCF" w:rsidP="00745BCF"/>
    <w:p w:rsidR="00745BCF" w:rsidRDefault="00745BCF" w:rsidP="00745BCF"/>
    <w:p w:rsidR="00745BCF" w:rsidRDefault="00745BCF" w:rsidP="00745BCF"/>
    <w:p w:rsidR="00745BCF" w:rsidRDefault="00745BCF" w:rsidP="00745BCF"/>
    <w:p w:rsidR="00745BCF" w:rsidRPr="0061231F" w:rsidRDefault="00745BCF" w:rsidP="00745BCF">
      <w:pPr>
        <w:pStyle w:val="Heading3"/>
        <w:rPr>
          <w:rFonts w:ascii="Century Schoolbook" w:hAnsi="Century Schoolbook"/>
        </w:rPr>
      </w:pPr>
      <w:bookmarkStart w:id="679" w:name="_Toc332822822"/>
      <w:r w:rsidRPr="0061231F">
        <w:rPr>
          <w:rFonts w:ascii="Century Schoolbook" w:hAnsi="Century Schoolbook"/>
        </w:rPr>
        <w:lastRenderedPageBreak/>
        <w:t>NUMTOTIME</w:t>
      </w:r>
      <w:bookmarkEnd w:id="678"/>
      <w:bookmarkEnd w:id="679"/>
    </w:p>
    <w:p w:rsidR="00745BCF" w:rsidRPr="00536A99" w:rsidRDefault="00745BCF" w:rsidP="00745BCF">
      <w:pPr>
        <w:pStyle w:val="Heading4"/>
        <w:rPr>
          <w:rFonts w:ascii="Century Schoolbook" w:hAnsi="Century Schoolbook"/>
          <w:sz w:val="22"/>
          <w:szCs w:val="22"/>
        </w:rPr>
      </w:pPr>
      <w:bookmarkStart w:id="680" w:name="_Toc309981034"/>
      <w:r w:rsidRPr="00536A99">
        <w:rPr>
          <w:rFonts w:ascii="Century Schoolbook" w:hAnsi="Century Schoolbook"/>
          <w:sz w:val="22"/>
          <w:szCs w:val="22"/>
        </w:rPr>
        <w:t>Description</w:t>
      </w:r>
      <w:bookmarkEnd w:id="680"/>
    </w:p>
    <w:p w:rsidR="00745BCF" w:rsidRPr="00F85168" w:rsidRDefault="00745BCF" w:rsidP="00745BCF">
      <w:pPr>
        <w:pStyle w:val="Body1"/>
        <w:rPr>
          <w:w w:val="100"/>
        </w:rPr>
      </w:pPr>
      <w:r w:rsidRPr="00F85168">
        <w:rPr>
          <w:w w:val="100"/>
        </w:rPr>
        <w:t>This function transforms three numbers into a time or date/time format.</w:t>
      </w:r>
    </w:p>
    <w:p w:rsidR="00745BCF" w:rsidRPr="00536A99" w:rsidRDefault="00745BCF" w:rsidP="00745BCF">
      <w:pPr>
        <w:pStyle w:val="Heading4"/>
        <w:rPr>
          <w:rFonts w:ascii="Century Schoolbook" w:hAnsi="Century Schoolbook"/>
          <w:sz w:val="22"/>
          <w:szCs w:val="22"/>
        </w:rPr>
      </w:pPr>
      <w:bookmarkStart w:id="681" w:name="_Toc309981035"/>
      <w:r w:rsidRPr="00536A99">
        <w:rPr>
          <w:rFonts w:ascii="Century Schoolbook" w:hAnsi="Century Schoolbook"/>
          <w:sz w:val="22"/>
          <w:szCs w:val="22"/>
        </w:rPr>
        <w:t>Syntax</w:t>
      </w:r>
      <w:bookmarkEnd w:id="681"/>
    </w:p>
    <w:p w:rsidR="00745BCF" w:rsidRPr="00536A99" w:rsidRDefault="00745BCF" w:rsidP="00745BCF">
      <w:pPr>
        <w:pStyle w:val="Body1"/>
        <w:rPr>
          <w:rFonts w:ascii="Courier New" w:hAnsi="Courier New" w:cs="Courier New"/>
          <w:w w:val="100"/>
          <w:sz w:val="18"/>
          <w:szCs w:val="18"/>
        </w:rPr>
      </w:pPr>
      <w:r w:rsidRPr="00536A99">
        <w:rPr>
          <w:rFonts w:ascii="Courier New" w:hAnsi="Courier New" w:cs="Courier New"/>
          <w:w w:val="100"/>
          <w:sz w:val="18"/>
          <w:szCs w:val="18"/>
        </w:rPr>
        <w:t>NUMTOTIME(&lt;hour&gt;, &lt;minute&gt;, &lt;second&gt;)</w:t>
      </w:r>
    </w:p>
    <w:p w:rsidR="00745BCF" w:rsidRPr="00603841" w:rsidRDefault="00745BCF" w:rsidP="00745BCF">
      <w:pPr>
        <w:pStyle w:val="ListBullet2"/>
        <w:keepLines w:val="0"/>
        <w:numPr>
          <w:ilvl w:val="0"/>
          <w:numId w:val="256"/>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&lt;hour&gt; represents a numeric constant or variable representing hours.</w:t>
      </w:r>
    </w:p>
    <w:p w:rsidR="00745BCF" w:rsidRPr="00603841" w:rsidRDefault="00745BCF" w:rsidP="00745BCF">
      <w:pPr>
        <w:pStyle w:val="ListBullet2"/>
        <w:keepLines w:val="0"/>
        <w:numPr>
          <w:ilvl w:val="0"/>
          <w:numId w:val="256"/>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&lt;minute&gt; represents a numeric constant or variable representing minutes.</w:t>
      </w:r>
    </w:p>
    <w:p w:rsidR="00745BCF" w:rsidRPr="00647B10" w:rsidRDefault="00745BCF" w:rsidP="00745BCF">
      <w:pPr>
        <w:pStyle w:val="ListBullet2"/>
        <w:keepLines w:val="0"/>
        <w:numPr>
          <w:ilvl w:val="0"/>
          <w:numId w:val="256"/>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&lt;second&gt; represents a numeric constant or variable representing seconds.</w:t>
      </w:r>
    </w:p>
    <w:p w:rsidR="00745BCF" w:rsidRPr="00F85168" w:rsidRDefault="00745BCF" w:rsidP="00745BCF">
      <w:pPr>
        <w:pStyle w:val="Heading4"/>
        <w:pageBreakBefore/>
        <w:rPr>
          <w:rFonts w:ascii="Century Schoolbook" w:hAnsi="Century Schoolbook"/>
        </w:rPr>
      </w:pPr>
      <w:bookmarkStart w:id="682" w:name="_Toc309981036"/>
      <w:r w:rsidRPr="00536A99">
        <w:rPr>
          <w:rFonts w:ascii="Century Schoolbook" w:hAnsi="Century Schoolbook"/>
          <w:sz w:val="22"/>
          <w:szCs w:val="22"/>
        </w:rPr>
        <w:lastRenderedPageBreak/>
        <w:t>Comments</w:t>
      </w:r>
      <w:bookmarkEnd w:id="682"/>
    </w:p>
    <w:p w:rsidR="00745BCF" w:rsidRPr="00F85168" w:rsidRDefault="00745BCF" w:rsidP="00745BCF">
      <w:pPr>
        <w:pStyle w:val="Body1"/>
        <w:rPr>
          <w:w w:val="100"/>
        </w:rPr>
      </w:pPr>
      <w:r w:rsidRPr="00F85168">
        <w:rPr>
          <w:w w:val="100"/>
        </w:rPr>
        <w:t xml:space="preserve">Time must be entered in </w:t>
      </w:r>
      <w:r w:rsidRPr="00F85168">
        <w:rPr>
          <w:w w:val="100"/>
        </w:rPr>
        <w:fldChar w:fldCharType="begin"/>
      </w:r>
      <w:r w:rsidRPr="00F85168">
        <w:rPr>
          <w:w w:val="100"/>
        </w:rPr>
        <w:instrText>xe "24-hour format"</w:instrText>
      </w:r>
      <w:r w:rsidRPr="00F85168">
        <w:rPr>
          <w:w w:val="100"/>
        </w:rPr>
        <w:fldChar w:fldCharType="end"/>
      </w:r>
      <w:r w:rsidRPr="00F85168">
        <w:rPr>
          <w:w w:val="100"/>
        </w:rPr>
        <w:t>24-hour format. Invalid dates will be recalculated to the respective valid time. If the number of the hour exceeds 24, the resulting variable will have a date/time format and the default day 1 will be December 31, 1899.</w:t>
      </w:r>
    </w:p>
    <w:tbl>
      <w:tblPr>
        <w:tblW w:w="0" w:type="auto"/>
        <w:tblInd w:w="120" w:type="dxa"/>
        <w:tblLayout w:type="fixed"/>
        <w:tblCellMar>
          <w:top w:w="80" w:type="dxa"/>
          <w:left w:w="120" w:type="dxa"/>
          <w:bottom w:w="40" w:type="dxa"/>
          <w:right w:w="120" w:type="dxa"/>
        </w:tblCellMar>
        <w:tblLook w:val="0000" w:firstRow="0" w:lastRow="0" w:firstColumn="0" w:lastColumn="0" w:noHBand="0" w:noVBand="0"/>
      </w:tblPr>
      <w:tblGrid>
        <w:gridCol w:w="780"/>
        <w:gridCol w:w="920"/>
        <w:gridCol w:w="920"/>
        <w:gridCol w:w="2220"/>
      </w:tblGrid>
      <w:tr w:rsidR="00745BCF" w:rsidRPr="00F85168" w:rsidTr="00180583">
        <w:trPr>
          <w:trHeight w:val="420"/>
        </w:trPr>
        <w:tc>
          <w:tcPr>
            <w:tcW w:w="78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rsidR="00745BCF" w:rsidRPr="00F85168" w:rsidRDefault="00745BCF" w:rsidP="00180583">
            <w:pPr>
              <w:pStyle w:val="TableHeading1"/>
              <w:rPr>
                <w:rFonts w:ascii="Century Schoolbook" w:hAnsi="Century Schoolbook"/>
              </w:rPr>
            </w:pPr>
            <w:r w:rsidRPr="00F85168">
              <w:rPr>
                <w:rFonts w:ascii="Century Schoolbook" w:hAnsi="Century Schoolbook"/>
                <w:w w:val="100"/>
              </w:rPr>
              <w:t>Hour</w:t>
            </w:r>
          </w:p>
        </w:tc>
        <w:tc>
          <w:tcPr>
            <w:tcW w:w="92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rsidR="00745BCF" w:rsidRPr="00F85168" w:rsidRDefault="00745BCF" w:rsidP="00180583">
            <w:pPr>
              <w:pStyle w:val="TableHeading1"/>
              <w:rPr>
                <w:rFonts w:ascii="Century Schoolbook" w:hAnsi="Century Schoolbook"/>
              </w:rPr>
            </w:pPr>
            <w:r w:rsidRPr="00F85168">
              <w:rPr>
                <w:rFonts w:ascii="Century Schoolbook" w:hAnsi="Century Schoolbook"/>
                <w:w w:val="100"/>
              </w:rPr>
              <w:t>Minute</w:t>
            </w:r>
          </w:p>
        </w:tc>
        <w:tc>
          <w:tcPr>
            <w:tcW w:w="92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rsidR="00745BCF" w:rsidRPr="00F85168" w:rsidRDefault="00745BCF" w:rsidP="00180583">
            <w:pPr>
              <w:pStyle w:val="TableHeading1"/>
              <w:rPr>
                <w:rFonts w:ascii="Century Schoolbook" w:hAnsi="Century Schoolbook"/>
              </w:rPr>
            </w:pPr>
            <w:r w:rsidRPr="00F85168">
              <w:rPr>
                <w:rFonts w:ascii="Century Schoolbook" w:hAnsi="Century Schoolbook"/>
                <w:w w:val="100"/>
              </w:rPr>
              <w:t>Second</w:t>
            </w:r>
          </w:p>
        </w:tc>
        <w:tc>
          <w:tcPr>
            <w:tcW w:w="222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rsidR="00745BCF" w:rsidRPr="00F85168" w:rsidRDefault="00745BCF" w:rsidP="00180583">
            <w:pPr>
              <w:pStyle w:val="TableHeading1"/>
              <w:rPr>
                <w:rFonts w:ascii="Century Schoolbook" w:hAnsi="Century Schoolbook"/>
              </w:rPr>
            </w:pPr>
            <w:r w:rsidRPr="00F85168">
              <w:rPr>
                <w:rFonts w:ascii="Century Schoolbook" w:hAnsi="Century Schoolbook"/>
                <w:w w:val="100"/>
              </w:rPr>
              <w:t>Time Created</w:t>
            </w:r>
          </w:p>
        </w:tc>
      </w:tr>
      <w:tr w:rsidR="00745BCF" w:rsidRPr="00F85168" w:rsidTr="00180583">
        <w:trPr>
          <w:trHeight w:val="300"/>
        </w:trPr>
        <w:tc>
          <w:tcPr>
            <w:tcW w:w="7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00</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00</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00</w:t>
            </w:r>
          </w:p>
        </w:tc>
        <w:tc>
          <w:tcPr>
            <w:tcW w:w="22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12:00:00 AM</w:t>
            </w:r>
          </w:p>
        </w:tc>
      </w:tr>
      <w:tr w:rsidR="00745BCF" w:rsidRPr="00F85168" w:rsidTr="00180583">
        <w:trPr>
          <w:trHeight w:val="300"/>
        </w:trPr>
        <w:tc>
          <w:tcPr>
            <w:tcW w:w="7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00</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00</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90</w:t>
            </w:r>
          </w:p>
        </w:tc>
        <w:tc>
          <w:tcPr>
            <w:tcW w:w="22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12:01:30 AM</w:t>
            </w:r>
          </w:p>
        </w:tc>
      </w:tr>
      <w:tr w:rsidR="00745BCF" w:rsidRPr="00F85168" w:rsidTr="00180583">
        <w:trPr>
          <w:trHeight w:val="300"/>
        </w:trPr>
        <w:tc>
          <w:tcPr>
            <w:tcW w:w="7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15</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84</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126</w:t>
            </w:r>
          </w:p>
        </w:tc>
        <w:tc>
          <w:tcPr>
            <w:tcW w:w="22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04:26:06 PM</w:t>
            </w:r>
          </w:p>
        </w:tc>
      </w:tr>
      <w:tr w:rsidR="00745BCF" w:rsidRPr="00F85168" w:rsidTr="00180583">
        <w:trPr>
          <w:trHeight w:val="300"/>
        </w:trPr>
        <w:tc>
          <w:tcPr>
            <w:tcW w:w="7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25</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00</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00</w:t>
            </w:r>
          </w:p>
        </w:tc>
        <w:tc>
          <w:tcPr>
            <w:tcW w:w="22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12/31/1899 1:00:00 AM</w:t>
            </w:r>
          </w:p>
        </w:tc>
      </w:tr>
      <w:tr w:rsidR="00745BCF" w:rsidRPr="00F85168" w:rsidTr="00180583">
        <w:trPr>
          <w:trHeight w:val="300"/>
        </w:trPr>
        <w:tc>
          <w:tcPr>
            <w:tcW w:w="7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150</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250</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305</w:t>
            </w:r>
          </w:p>
        </w:tc>
        <w:tc>
          <w:tcPr>
            <w:tcW w:w="22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01/05/1900 10:15:05 AM</w:t>
            </w:r>
          </w:p>
        </w:tc>
      </w:tr>
      <w:tr w:rsidR="00745BCF" w:rsidRPr="00F85168" w:rsidTr="00180583">
        <w:trPr>
          <w:trHeight w:val="300"/>
        </w:trPr>
        <w:tc>
          <w:tcPr>
            <w:tcW w:w="7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15999</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7500</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8954</w:t>
            </w:r>
          </w:p>
        </w:tc>
        <w:tc>
          <w:tcPr>
            <w:tcW w:w="22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09/21/1901 07:29:14 AM</w:t>
            </w:r>
          </w:p>
        </w:tc>
      </w:tr>
    </w:tbl>
    <w:p w:rsidR="00745BCF" w:rsidRPr="00F85168" w:rsidRDefault="00745BCF" w:rsidP="00745BCF">
      <w:pPr>
        <w:pStyle w:val="Body1"/>
        <w:rPr>
          <w:w w:val="100"/>
        </w:rPr>
      </w:pPr>
    </w:p>
    <w:p w:rsidR="00745BCF" w:rsidRPr="00706AF5" w:rsidRDefault="00745BCF" w:rsidP="00745BCF">
      <w:pPr>
        <w:pStyle w:val="Heading4"/>
        <w:rPr>
          <w:rFonts w:ascii="Century Schoolbook" w:hAnsi="Century Schoolbook"/>
          <w:sz w:val="22"/>
          <w:szCs w:val="22"/>
        </w:rPr>
      </w:pPr>
      <w:bookmarkStart w:id="683" w:name="_Toc309981037"/>
      <w:r w:rsidRPr="00706AF5">
        <w:rPr>
          <w:rFonts w:ascii="Century Schoolbook" w:hAnsi="Century Schoolbook"/>
          <w:sz w:val="22"/>
          <w:szCs w:val="22"/>
        </w:rPr>
        <w:t>Example</w:t>
      </w:r>
      <w:bookmarkEnd w:id="683"/>
    </w:p>
    <w:p w:rsidR="00745BCF" w:rsidRPr="00D13BEB" w:rsidRDefault="00745BCF" w:rsidP="00745BCF">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\Sample\Sample.prj}:Surveillance</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Var3 DATEFORMAT</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Var3=SYSTEMTIME</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Hour1 NUMERIC</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Minute1 NUMERIC</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Second1 NUMERIC</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Hour1=HOUR(VAR3)</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Minute1=MINUTE(VAR3)</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Second1=SECOND(VAR3)</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Time2 DATEFORMAT</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Time2=NUMTOTIME(HOUR1,MINUTE1,SECOND1)</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 xml:space="preserve">LIST Var3 Hour1 Minute1 Second1 Time2 </w:t>
      </w:r>
    </w:p>
    <w:p w:rsidR="00745BCF" w:rsidRPr="00341DF6" w:rsidRDefault="00745BCF" w:rsidP="00536A99">
      <w:bookmarkStart w:id="684" w:name="_Toc309981038"/>
    </w:p>
    <w:p w:rsidR="00A12BBA" w:rsidRDefault="00A12BBA" w:rsidP="00745BCF">
      <w:pPr>
        <w:pStyle w:val="Heading3"/>
        <w:rPr>
          <w:rFonts w:ascii="Century Schoolbook" w:hAnsi="Century Schoolbook"/>
          <w:color w:val="000000" w:themeColor="text1"/>
        </w:rPr>
      </w:pPr>
    </w:p>
    <w:p w:rsidR="00745BCF" w:rsidRPr="00DB0E46" w:rsidRDefault="00745BCF" w:rsidP="00745BCF">
      <w:pPr>
        <w:pStyle w:val="Heading3"/>
        <w:rPr>
          <w:rFonts w:ascii="Century Schoolbook" w:hAnsi="Century Schoolbook"/>
          <w:color w:val="000000" w:themeColor="text1"/>
        </w:rPr>
      </w:pPr>
      <w:bookmarkStart w:id="685" w:name="_Toc332822823"/>
      <w:r w:rsidRPr="00DB0E46">
        <w:rPr>
          <w:rFonts w:ascii="Century Schoolbook" w:hAnsi="Century Schoolbook"/>
          <w:color w:val="000000" w:themeColor="text1"/>
        </w:rPr>
        <w:t>RECORDCOUNT</w:t>
      </w:r>
      <w:bookmarkEnd w:id="684"/>
      <w:bookmarkEnd w:id="685"/>
    </w:p>
    <w:p w:rsidR="00745BCF" w:rsidRPr="00536A99" w:rsidRDefault="00745BCF" w:rsidP="00745BCF">
      <w:pPr>
        <w:pStyle w:val="Heading4"/>
        <w:spacing w:before="220"/>
        <w:rPr>
          <w:rFonts w:ascii="Century Schoolbook" w:hAnsi="Century Schoolbook"/>
          <w:sz w:val="22"/>
          <w:szCs w:val="22"/>
        </w:rPr>
      </w:pPr>
      <w:bookmarkStart w:id="686" w:name="_Toc309981039"/>
      <w:r w:rsidRPr="00536A99">
        <w:rPr>
          <w:rFonts w:ascii="Century Schoolbook" w:hAnsi="Century Schoolbook"/>
          <w:sz w:val="22"/>
          <w:szCs w:val="22"/>
        </w:rPr>
        <w:t>Description</w:t>
      </w:r>
      <w:bookmarkEnd w:id="686"/>
    </w:p>
    <w:p w:rsidR="00745BCF" w:rsidRPr="00F85168" w:rsidRDefault="00745BCF" w:rsidP="00745BCF">
      <w:pPr>
        <w:pStyle w:val="Body1"/>
        <w:rPr>
          <w:w w:val="100"/>
        </w:rPr>
      </w:pPr>
      <w:r w:rsidRPr="00F85168">
        <w:rPr>
          <w:w w:val="100"/>
        </w:rPr>
        <w:t xml:space="preserve">This function returns the number of records in the current View. In Analysis, this takes into account any SELECT statement and value of the Process (Deleted) setting. </w:t>
      </w:r>
    </w:p>
    <w:p w:rsidR="00745BCF" w:rsidRPr="00536A99" w:rsidRDefault="00745BCF" w:rsidP="00745BCF">
      <w:pPr>
        <w:pStyle w:val="Heading4"/>
        <w:rPr>
          <w:rFonts w:ascii="Century Schoolbook" w:hAnsi="Century Schoolbook"/>
          <w:sz w:val="22"/>
          <w:szCs w:val="22"/>
        </w:rPr>
      </w:pPr>
      <w:bookmarkStart w:id="687" w:name="_Toc309981040"/>
      <w:r w:rsidRPr="00536A99">
        <w:rPr>
          <w:rFonts w:ascii="Century Schoolbook" w:hAnsi="Century Schoolbook"/>
          <w:sz w:val="22"/>
          <w:szCs w:val="22"/>
        </w:rPr>
        <w:t>Syntax</w:t>
      </w:r>
      <w:bookmarkEnd w:id="687"/>
    </w:p>
    <w:p w:rsidR="00A12BBA" w:rsidRDefault="00745BCF" w:rsidP="00745BCF">
      <w:pPr>
        <w:pStyle w:val="Body1"/>
        <w:rPr>
          <w:rFonts w:ascii="Courier New" w:hAnsi="Courier New" w:cs="Courier New"/>
          <w:w w:val="100"/>
          <w:sz w:val="18"/>
          <w:szCs w:val="18"/>
        </w:rPr>
      </w:pPr>
      <w:r w:rsidRPr="00536A99">
        <w:rPr>
          <w:rFonts w:ascii="Courier New" w:hAnsi="Courier New" w:cs="Courier New"/>
          <w:sz w:val="18"/>
          <w:szCs w:val="18"/>
        </w:rPr>
        <w:t>RECORDCOUNT</w:t>
      </w:r>
    </w:p>
    <w:p w:rsidR="00A12BBA" w:rsidRDefault="00A12BBA" w:rsidP="00745BCF">
      <w:pPr>
        <w:pStyle w:val="Body1"/>
        <w:rPr>
          <w:rFonts w:ascii="Courier New" w:hAnsi="Courier New" w:cs="Courier New"/>
          <w:w w:val="100"/>
          <w:sz w:val="18"/>
          <w:szCs w:val="18"/>
        </w:rPr>
      </w:pPr>
    </w:p>
    <w:p w:rsidR="00A12BBA" w:rsidRPr="00536A99" w:rsidRDefault="00A12BBA" w:rsidP="00745BCF">
      <w:pPr>
        <w:pStyle w:val="Body1"/>
        <w:rPr>
          <w:rFonts w:ascii="Courier New" w:hAnsi="Courier New" w:cs="Courier New"/>
          <w:w w:val="100"/>
          <w:sz w:val="18"/>
          <w:szCs w:val="18"/>
        </w:rPr>
      </w:pPr>
    </w:p>
    <w:p w:rsidR="00745BCF" w:rsidRDefault="00745BCF" w:rsidP="00745BCF">
      <w:pPr>
        <w:pStyle w:val="Body1"/>
        <w:rPr>
          <w:w w:val="100"/>
        </w:rPr>
      </w:pPr>
    </w:p>
    <w:p w:rsidR="00745BCF" w:rsidRPr="00536A99" w:rsidRDefault="00745BCF" w:rsidP="00745BCF">
      <w:pPr>
        <w:pStyle w:val="Heading4"/>
        <w:pageBreakBefore/>
        <w:rPr>
          <w:rFonts w:ascii="Century Schoolbook" w:hAnsi="Century Schoolbook"/>
          <w:sz w:val="22"/>
          <w:szCs w:val="22"/>
        </w:rPr>
      </w:pPr>
      <w:bookmarkStart w:id="688" w:name="_Toc309981041"/>
      <w:r w:rsidRPr="00536A99">
        <w:rPr>
          <w:rFonts w:ascii="Century Schoolbook" w:hAnsi="Century Schoolbook"/>
          <w:sz w:val="22"/>
          <w:szCs w:val="22"/>
        </w:rPr>
        <w:lastRenderedPageBreak/>
        <w:t>Example</w:t>
      </w:r>
      <w:bookmarkEnd w:id="688"/>
    </w:p>
    <w:p w:rsidR="00745BCF" w:rsidRPr="00D13BEB" w:rsidRDefault="00745BCF" w:rsidP="00745BCF">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\Sample\Sample.prj}:Oswego</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IF RECORDCOUNT=0 THEN</w:t>
      </w:r>
    </w:p>
    <w:p w:rsidR="00745BCF" w:rsidRPr="00D13BEB" w:rsidRDefault="00745BCF" w:rsidP="00745BCF">
      <w:pPr>
        <w:pStyle w:val="Body2"/>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DIALOG "No records found."</w:t>
      </w:r>
    </w:p>
    <w:p w:rsidR="00745BCF" w:rsidRPr="00D13BEB" w:rsidRDefault="00745BCF" w:rsidP="00745BCF">
      <w:pPr>
        <w:pStyle w:val="Body2"/>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QUIT</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END</w:t>
      </w:r>
    </w:p>
    <w:p w:rsidR="00745BCF" w:rsidRPr="00341DF6" w:rsidRDefault="00745BCF" w:rsidP="00536A99">
      <w:bookmarkStart w:id="689" w:name="_Toc309981042"/>
    </w:p>
    <w:p w:rsidR="00745BCF" w:rsidRPr="00F85168" w:rsidRDefault="00745BCF" w:rsidP="00745BCF">
      <w:pPr>
        <w:pStyle w:val="Heading3"/>
        <w:rPr>
          <w:rFonts w:ascii="Century Schoolbook" w:hAnsi="Century Schoolbook"/>
        </w:rPr>
      </w:pPr>
      <w:bookmarkStart w:id="690" w:name="_Toc332822824"/>
      <w:r w:rsidRPr="00F85168">
        <w:rPr>
          <w:rFonts w:ascii="Century Schoolbook" w:hAnsi="Century Schoolbook"/>
        </w:rPr>
        <w:t>RND</w:t>
      </w:r>
      <w:bookmarkEnd w:id="689"/>
      <w:bookmarkEnd w:id="690"/>
    </w:p>
    <w:p w:rsidR="00745BCF" w:rsidRPr="00536A99" w:rsidRDefault="00745BCF" w:rsidP="00745BCF">
      <w:pPr>
        <w:pStyle w:val="Heading4"/>
        <w:rPr>
          <w:rFonts w:ascii="Century Schoolbook" w:hAnsi="Century Schoolbook"/>
          <w:sz w:val="22"/>
          <w:szCs w:val="22"/>
        </w:rPr>
      </w:pPr>
      <w:bookmarkStart w:id="691" w:name="_Toc309981043"/>
      <w:r w:rsidRPr="00536A99">
        <w:rPr>
          <w:rFonts w:ascii="Century Schoolbook" w:hAnsi="Century Schoolbook"/>
          <w:sz w:val="22"/>
          <w:szCs w:val="22"/>
        </w:rPr>
        <w:t>Description</w:t>
      </w:r>
      <w:bookmarkEnd w:id="691"/>
    </w:p>
    <w:p w:rsidR="00745BCF" w:rsidRPr="00F85168" w:rsidRDefault="00745BCF" w:rsidP="00745BCF">
      <w:pPr>
        <w:pStyle w:val="Body1"/>
        <w:rPr>
          <w:w w:val="100"/>
        </w:rPr>
      </w:pPr>
      <w:r w:rsidRPr="00F85168">
        <w:rPr>
          <w:w w:val="100"/>
        </w:rPr>
        <w:t>This function generates a random number between &lt;var1&gt; and &lt;var2&gt;.</w:t>
      </w:r>
    </w:p>
    <w:p w:rsidR="00745BCF" w:rsidRPr="00536A99" w:rsidRDefault="00745BCF" w:rsidP="00745BCF">
      <w:pPr>
        <w:pStyle w:val="Heading4"/>
        <w:rPr>
          <w:rFonts w:ascii="Century Schoolbook" w:hAnsi="Century Schoolbook"/>
          <w:sz w:val="22"/>
          <w:szCs w:val="22"/>
        </w:rPr>
      </w:pPr>
      <w:bookmarkStart w:id="692" w:name="_Toc309981044"/>
      <w:r w:rsidRPr="00536A99">
        <w:rPr>
          <w:rFonts w:ascii="Century Schoolbook" w:hAnsi="Century Schoolbook"/>
          <w:sz w:val="22"/>
          <w:szCs w:val="22"/>
        </w:rPr>
        <w:t>Syntax</w:t>
      </w:r>
      <w:bookmarkEnd w:id="692"/>
    </w:p>
    <w:p w:rsidR="00745BCF" w:rsidRPr="00F85168" w:rsidRDefault="00745BCF" w:rsidP="00745BCF">
      <w:pPr>
        <w:pStyle w:val="Body1"/>
        <w:rPr>
          <w:w w:val="100"/>
        </w:rPr>
      </w:pPr>
      <w:r w:rsidRPr="00F85168">
        <w:rPr>
          <w:w w:val="100"/>
        </w:rPr>
        <w:t>RND(&lt;min&gt;, &lt;max&gt;)</w:t>
      </w:r>
    </w:p>
    <w:p w:rsidR="00745BCF" w:rsidRPr="00603841" w:rsidRDefault="00745BCF" w:rsidP="00745BCF">
      <w:pPr>
        <w:pStyle w:val="ListBullet2"/>
        <w:keepLines w:val="0"/>
        <w:numPr>
          <w:ilvl w:val="0"/>
          <w:numId w:val="257"/>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The &lt;min&gt; represents a number or numeric variable that corresponds to the lowest value of the random number to be generated.</w:t>
      </w:r>
    </w:p>
    <w:p w:rsidR="00745BCF" w:rsidRPr="00603841" w:rsidRDefault="00745BCF" w:rsidP="00745BCF">
      <w:pPr>
        <w:pStyle w:val="ListBullet2"/>
        <w:keepLines w:val="0"/>
        <w:numPr>
          <w:ilvl w:val="0"/>
          <w:numId w:val="257"/>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The &lt;max&gt; represents a number or numeric variable that corresponds to the highest possible value for the random number to be generated.</w:t>
      </w:r>
    </w:p>
    <w:p w:rsidR="00745BCF" w:rsidRDefault="00745BCF" w:rsidP="00745BCF">
      <w:pPr>
        <w:pStyle w:val="Heading4"/>
        <w:rPr>
          <w:rFonts w:ascii="Century Schoolbook" w:hAnsi="Century Schoolbook"/>
        </w:rPr>
      </w:pPr>
      <w:bookmarkStart w:id="693" w:name="_Toc309981046"/>
    </w:p>
    <w:p w:rsidR="00745BCF" w:rsidRPr="00536A99" w:rsidRDefault="00745BCF" w:rsidP="00745BCF">
      <w:pPr>
        <w:pStyle w:val="Heading4"/>
        <w:rPr>
          <w:rFonts w:ascii="Century Schoolbook" w:hAnsi="Century Schoolbook"/>
          <w:sz w:val="22"/>
          <w:szCs w:val="22"/>
        </w:rPr>
      </w:pPr>
      <w:r w:rsidRPr="00536A99">
        <w:rPr>
          <w:rFonts w:ascii="Century Schoolbook" w:hAnsi="Century Schoolbook"/>
          <w:sz w:val="22"/>
          <w:szCs w:val="22"/>
        </w:rPr>
        <w:t>Example</w:t>
      </w:r>
      <w:bookmarkEnd w:id="693"/>
    </w:p>
    <w:p w:rsidR="00745BCF" w:rsidRPr="00D13BEB" w:rsidRDefault="00745BCF" w:rsidP="00745BCF">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\Sample\Sample.prj}:Oswego</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Random1 NUMERIC</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Random2 NUMERIC</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Random3 NUMERIC</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Random1=RND(1,100)</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Random2=RND(1,100)</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Random3=RND(1,100)</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Random1 Random2 Random3</w:t>
      </w:r>
    </w:p>
    <w:p w:rsidR="00745BCF" w:rsidRDefault="00745BCF" w:rsidP="00745BCF">
      <w:pPr>
        <w:pStyle w:val="Body1"/>
        <w:spacing w:before="100" w:after="100" w:line="240" w:lineRule="atLeast"/>
        <w:rPr>
          <w:rFonts w:cs="Courier New"/>
          <w:w w:val="100"/>
          <w:sz w:val="20"/>
          <w:szCs w:val="20"/>
        </w:rPr>
      </w:pPr>
    </w:p>
    <w:p w:rsidR="00745BCF" w:rsidRDefault="00745BCF" w:rsidP="00745BCF">
      <w:pPr>
        <w:pStyle w:val="Body1"/>
        <w:spacing w:before="100" w:after="100" w:line="240" w:lineRule="atLeast"/>
        <w:rPr>
          <w:rFonts w:cs="Courier New"/>
          <w:w w:val="100"/>
          <w:sz w:val="20"/>
          <w:szCs w:val="20"/>
        </w:rPr>
      </w:pPr>
    </w:p>
    <w:p w:rsidR="00745BCF" w:rsidRDefault="00745BCF" w:rsidP="00745BCF">
      <w:pPr>
        <w:pStyle w:val="Body1"/>
        <w:spacing w:before="100" w:after="100" w:line="240" w:lineRule="atLeast"/>
        <w:rPr>
          <w:rFonts w:cs="Courier New"/>
          <w:w w:val="100"/>
          <w:sz w:val="20"/>
          <w:szCs w:val="20"/>
        </w:rPr>
      </w:pPr>
    </w:p>
    <w:p w:rsidR="00745BCF" w:rsidRDefault="00745BCF" w:rsidP="00745BCF">
      <w:pPr>
        <w:pStyle w:val="Body1"/>
        <w:spacing w:before="100" w:after="100" w:line="240" w:lineRule="atLeast"/>
        <w:rPr>
          <w:rFonts w:cs="Courier New"/>
          <w:w w:val="100"/>
          <w:sz w:val="20"/>
          <w:szCs w:val="20"/>
        </w:rPr>
      </w:pPr>
    </w:p>
    <w:p w:rsidR="00745BCF" w:rsidRDefault="00745BCF" w:rsidP="00745BCF">
      <w:pPr>
        <w:pStyle w:val="Body1"/>
        <w:spacing w:before="100" w:after="100" w:line="240" w:lineRule="atLeast"/>
        <w:rPr>
          <w:rFonts w:cs="Courier New"/>
          <w:w w:val="100"/>
          <w:sz w:val="20"/>
          <w:szCs w:val="20"/>
        </w:rPr>
      </w:pPr>
    </w:p>
    <w:p w:rsidR="00745BCF" w:rsidRDefault="00745BCF" w:rsidP="00745BCF">
      <w:pPr>
        <w:pStyle w:val="Body1"/>
        <w:spacing w:before="100" w:after="100" w:line="240" w:lineRule="atLeast"/>
        <w:rPr>
          <w:rFonts w:cs="Courier New"/>
          <w:w w:val="100"/>
          <w:sz w:val="20"/>
          <w:szCs w:val="20"/>
        </w:rPr>
      </w:pPr>
    </w:p>
    <w:p w:rsidR="00745BCF" w:rsidRPr="00F85168" w:rsidRDefault="00745BCF" w:rsidP="00745BCF">
      <w:pPr>
        <w:pStyle w:val="Heading3"/>
        <w:rPr>
          <w:rFonts w:ascii="Century Schoolbook" w:hAnsi="Century Schoolbook"/>
        </w:rPr>
      </w:pPr>
      <w:bookmarkStart w:id="694" w:name="_Toc309981047"/>
      <w:bookmarkStart w:id="695" w:name="_Toc332822825"/>
      <w:r w:rsidRPr="00F85168">
        <w:rPr>
          <w:rFonts w:ascii="Century Schoolbook" w:hAnsi="Century Schoolbook"/>
        </w:rPr>
        <w:lastRenderedPageBreak/>
        <w:t>ROUND</w:t>
      </w:r>
      <w:bookmarkEnd w:id="694"/>
      <w:bookmarkEnd w:id="695"/>
    </w:p>
    <w:p w:rsidR="00745BCF" w:rsidRPr="00F85168" w:rsidRDefault="00745BCF" w:rsidP="00745BCF">
      <w:pPr>
        <w:pStyle w:val="Heading4"/>
        <w:rPr>
          <w:rFonts w:ascii="Century Schoolbook" w:hAnsi="Century Schoolbook"/>
        </w:rPr>
      </w:pPr>
      <w:bookmarkStart w:id="696" w:name="_Toc309981048"/>
      <w:r w:rsidRPr="00F85168">
        <w:rPr>
          <w:rFonts w:ascii="Century Schoolbook" w:hAnsi="Century Schoolbook"/>
        </w:rPr>
        <w:t>Description</w:t>
      </w:r>
      <w:bookmarkEnd w:id="696"/>
    </w:p>
    <w:p w:rsidR="00745BCF" w:rsidRPr="00F85168" w:rsidRDefault="00745BCF" w:rsidP="00745BCF">
      <w:pPr>
        <w:pStyle w:val="Body1"/>
        <w:rPr>
          <w:w w:val="100"/>
        </w:rPr>
      </w:pPr>
      <w:r w:rsidRPr="00F85168">
        <w:rPr>
          <w:w w:val="100"/>
        </w:rPr>
        <w:t>This function rounds the number stored in the variable to the closest integer. Positive numbers are rounded up to the next higher integer if the fractional part is greater than or equal to 0.5. Negative numbers are rounded down to the next lower integer if the fractional part is greater than or equal to 0.5.</w:t>
      </w:r>
    </w:p>
    <w:p w:rsidR="00745BCF" w:rsidRPr="00536A99" w:rsidRDefault="00745BCF" w:rsidP="00745BCF">
      <w:pPr>
        <w:pStyle w:val="Heading4"/>
        <w:rPr>
          <w:rFonts w:ascii="Century Schoolbook" w:hAnsi="Century Schoolbook"/>
          <w:sz w:val="22"/>
          <w:szCs w:val="22"/>
        </w:rPr>
      </w:pPr>
      <w:bookmarkStart w:id="697" w:name="_Toc309981049"/>
      <w:r w:rsidRPr="00536A99">
        <w:rPr>
          <w:rFonts w:ascii="Century Schoolbook" w:hAnsi="Century Schoolbook"/>
          <w:sz w:val="22"/>
          <w:szCs w:val="22"/>
        </w:rPr>
        <w:t>Syntax</w:t>
      </w:r>
      <w:bookmarkEnd w:id="697"/>
    </w:p>
    <w:p w:rsidR="00745BCF" w:rsidRPr="00536A99" w:rsidRDefault="00745BCF" w:rsidP="00745BCF">
      <w:pPr>
        <w:pStyle w:val="Body1"/>
        <w:rPr>
          <w:rFonts w:ascii="Courier New" w:hAnsi="Courier New" w:cs="Courier New"/>
          <w:sz w:val="18"/>
          <w:szCs w:val="18"/>
        </w:rPr>
      </w:pPr>
      <w:r w:rsidRPr="00536A99">
        <w:rPr>
          <w:rFonts w:ascii="Courier New" w:hAnsi="Courier New" w:cs="Courier New"/>
          <w:w w:val="100"/>
          <w:sz w:val="18"/>
          <w:szCs w:val="18"/>
        </w:rPr>
        <w:t>ROUND(&lt;variable&gt;)</w:t>
      </w:r>
    </w:p>
    <w:p w:rsidR="00745BCF" w:rsidRPr="00A12BBA" w:rsidRDefault="00745BCF" w:rsidP="00745BCF">
      <w:pPr>
        <w:pStyle w:val="Body1"/>
      </w:pPr>
      <w:r w:rsidRPr="00603841">
        <w:t>The &lt;variable&gt; can be an existing numeric variable, a defined variable</w:t>
      </w:r>
      <w:r>
        <w:t xml:space="preserve"> </w:t>
      </w:r>
      <w:r w:rsidRPr="00603841">
        <w:t xml:space="preserve">containing </w:t>
      </w:r>
      <w:r w:rsidRPr="00A12BBA">
        <w:t>numbers, or a numeric constant.</w:t>
      </w:r>
    </w:p>
    <w:p w:rsidR="00745BCF" w:rsidRPr="00536A99" w:rsidRDefault="00745BCF" w:rsidP="00745BCF">
      <w:pPr>
        <w:pStyle w:val="Heading4"/>
        <w:rPr>
          <w:rFonts w:ascii="Century Schoolbook" w:hAnsi="Century Schoolbook"/>
          <w:sz w:val="22"/>
          <w:szCs w:val="22"/>
        </w:rPr>
      </w:pPr>
      <w:bookmarkStart w:id="698" w:name="_Toc309981050"/>
      <w:r w:rsidRPr="00536A99">
        <w:rPr>
          <w:rFonts w:ascii="Century Schoolbook" w:hAnsi="Century Schoolbook"/>
          <w:sz w:val="22"/>
          <w:szCs w:val="22"/>
        </w:rPr>
        <w:t>Comments</w:t>
      </w:r>
      <w:bookmarkEnd w:id="698"/>
    </w:p>
    <w:p w:rsidR="00745BCF" w:rsidRPr="00F85168" w:rsidRDefault="00745BCF" w:rsidP="00745BCF">
      <w:pPr>
        <w:pStyle w:val="Body1"/>
        <w:rPr>
          <w:rFonts w:cs="Times New Roman"/>
          <w:w w:val="100"/>
          <w:sz w:val="24"/>
          <w:szCs w:val="24"/>
        </w:rPr>
      </w:pPr>
      <w:r w:rsidRPr="00F85168">
        <w:rPr>
          <w:w w:val="100"/>
        </w:rPr>
        <w:t>The results are returned in numeric format.</w:t>
      </w:r>
    </w:p>
    <w:tbl>
      <w:tblPr>
        <w:tblW w:w="0" w:type="auto"/>
        <w:tblInd w:w="120" w:type="dxa"/>
        <w:tblLayout w:type="fixed"/>
        <w:tblCellMar>
          <w:top w:w="40" w:type="dxa"/>
          <w:left w:w="120" w:type="dxa"/>
          <w:bottom w:w="40" w:type="dxa"/>
          <w:right w:w="120" w:type="dxa"/>
        </w:tblCellMar>
        <w:tblLook w:val="0000" w:firstRow="0" w:lastRow="0" w:firstColumn="0" w:lastColumn="0" w:noHBand="0" w:noVBand="0"/>
      </w:tblPr>
      <w:tblGrid>
        <w:gridCol w:w="1800"/>
        <w:gridCol w:w="1080"/>
        <w:gridCol w:w="1080"/>
      </w:tblGrid>
      <w:tr w:rsidR="00745BCF" w:rsidRPr="00F85168" w:rsidTr="00180583">
        <w:trPr>
          <w:trHeight w:val="380"/>
        </w:trPr>
        <w:tc>
          <w:tcPr>
            <w:tcW w:w="3960" w:type="dxa"/>
            <w:gridSpan w:val="3"/>
            <w:tcBorders>
              <w:top w:val="single" w:sz="4" w:space="0" w:color="000000"/>
              <w:left w:val="single" w:sz="4" w:space="0" w:color="000000"/>
              <w:bottom w:val="single" w:sz="4" w:space="0" w:color="000000"/>
              <w:right w:val="single" w:sz="4" w:space="0" w:color="000000"/>
            </w:tcBorders>
            <w:shd w:val="clear" w:color="CCCCCC" w:fill="auto"/>
            <w:tcMar>
              <w:top w:w="160" w:type="dxa"/>
              <w:left w:w="120" w:type="dxa"/>
              <w:bottom w:w="40" w:type="dxa"/>
              <w:right w:w="120" w:type="dxa"/>
            </w:tcMar>
            <w:vAlign w:val="bottom"/>
          </w:tcPr>
          <w:p w:rsidR="00745BCF" w:rsidRPr="00F85168" w:rsidRDefault="00745BCF" w:rsidP="00180583">
            <w:pPr>
              <w:pStyle w:val="TableHeading1"/>
              <w:rPr>
                <w:rFonts w:ascii="Century Schoolbook" w:hAnsi="Century Schoolbook"/>
              </w:rPr>
            </w:pPr>
            <w:r w:rsidRPr="00F85168">
              <w:rPr>
                <w:rFonts w:ascii="Century Schoolbook" w:hAnsi="Century Schoolbook"/>
                <w:w w:val="100"/>
              </w:rPr>
              <w:t>Differences Between TRUNC and ROUND</w:t>
            </w:r>
          </w:p>
        </w:tc>
      </w:tr>
      <w:tr w:rsidR="00745BCF" w:rsidRPr="00F85168" w:rsidTr="00180583">
        <w:trPr>
          <w:trHeight w:val="380"/>
        </w:trPr>
        <w:tc>
          <w:tcPr>
            <w:tcW w:w="1800" w:type="dxa"/>
            <w:tcBorders>
              <w:top w:val="single" w:sz="4" w:space="0" w:color="000000"/>
              <w:left w:val="single" w:sz="4" w:space="0" w:color="000000"/>
              <w:bottom w:val="single" w:sz="4" w:space="0" w:color="000000"/>
              <w:right w:val="single" w:sz="4" w:space="0" w:color="000000"/>
            </w:tcBorders>
            <w:shd w:val="pct30" w:color="CCCCCC" w:fill="auto"/>
            <w:tcMar>
              <w:top w:w="160" w:type="dxa"/>
              <w:left w:w="120" w:type="dxa"/>
              <w:bottom w:w="40" w:type="dxa"/>
              <w:right w:w="120" w:type="dxa"/>
            </w:tcMar>
            <w:vAlign w:val="bottom"/>
          </w:tcPr>
          <w:p w:rsidR="00745BCF" w:rsidRPr="00F85168" w:rsidRDefault="00745BCF" w:rsidP="00180583">
            <w:pPr>
              <w:pStyle w:val="TableHeading1"/>
              <w:rPr>
                <w:rFonts w:ascii="Century Schoolbook" w:hAnsi="Century Schoolbook"/>
              </w:rPr>
            </w:pPr>
            <w:r w:rsidRPr="00F85168">
              <w:rPr>
                <w:rFonts w:ascii="Century Schoolbook" w:hAnsi="Century Schoolbook"/>
                <w:w w:val="100"/>
              </w:rPr>
              <w:t>Value</w:t>
            </w:r>
          </w:p>
        </w:tc>
        <w:tc>
          <w:tcPr>
            <w:tcW w:w="1080" w:type="dxa"/>
            <w:tcBorders>
              <w:top w:val="single" w:sz="4" w:space="0" w:color="000000"/>
              <w:left w:val="single" w:sz="4" w:space="0" w:color="000000"/>
              <w:bottom w:val="single" w:sz="4" w:space="0" w:color="000000"/>
              <w:right w:val="single" w:sz="4" w:space="0" w:color="000000"/>
            </w:tcBorders>
            <w:shd w:val="pct30" w:color="CCCCCC" w:fill="auto"/>
            <w:tcMar>
              <w:top w:w="160" w:type="dxa"/>
              <w:left w:w="120" w:type="dxa"/>
              <w:bottom w:w="40" w:type="dxa"/>
              <w:right w:w="120" w:type="dxa"/>
            </w:tcMar>
            <w:vAlign w:val="bottom"/>
          </w:tcPr>
          <w:p w:rsidR="00745BCF" w:rsidRPr="00F85168" w:rsidRDefault="00745BCF" w:rsidP="00180583">
            <w:pPr>
              <w:pStyle w:val="TableHeading1"/>
              <w:rPr>
                <w:rFonts w:ascii="Century Schoolbook" w:hAnsi="Century Schoolbook"/>
              </w:rPr>
            </w:pPr>
            <w:r w:rsidRPr="00F85168">
              <w:rPr>
                <w:rFonts w:ascii="Century Schoolbook" w:hAnsi="Century Schoolbook"/>
                <w:w w:val="100"/>
              </w:rPr>
              <w:t>TRUNC</w:t>
            </w:r>
          </w:p>
        </w:tc>
        <w:tc>
          <w:tcPr>
            <w:tcW w:w="1080" w:type="dxa"/>
            <w:tcBorders>
              <w:top w:val="single" w:sz="4" w:space="0" w:color="000000"/>
              <w:left w:val="single" w:sz="4" w:space="0" w:color="000000"/>
              <w:bottom w:val="single" w:sz="4" w:space="0" w:color="000000"/>
              <w:right w:val="single" w:sz="4" w:space="0" w:color="000000"/>
            </w:tcBorders>
            <w:shd w:val="pct30" w:color="CCCCCC" w:fill="auto"/>
            <w:tcMar>
              <w:top w:w="160" w:type="dxa"/>
              <w:left w:w="120" w:type="dxa"/>
              <w:bottom w:w="40" w:type="dxa"/>
              <w:right w:w="120" w:type="dxa"/>
            </w:tcMar>
            <w:vAlign w:val="bottom"/>
          </w:tcPr>
          <w:p w:rsidR="00745BCF" w:rsidRPr="00F85168" w:rsidRDefault="00745BCF" w:rsidP="00180583">
            <w:pPr>
              <w:pStyle w:val="TableHeading1"/>
              <w:rPr>
                <w:rFonts w:ascii="Century Schoolbook" w:hAnsi="Century Schoolbook"/>
              </w:rPr>
            </w:pPr>
            <w:r w:rsidRPr="00F85168">
              <w:rPr>
                <w:rFonts w:ascii="Century Schoolbook" w:hAnsi="Century Schoolbook"/>
                <w:w w:val="100"/>
              </w:rPr>
              <w:t>ROUND</w:t>
            </w:r>
          </w:p>
        </w:tc>
      </w:tr>
      <w:tr w:rsidR="00745BCF" w:rsidRPr="00F85168" w:rsidTr="00180583">
        <w:trPr>
          <w:trHeight w:val="260"/>
        </w:trPr>
        <w:tc>
          <w:tcPr>
            <w:tcW w:w="1800" w:type="dxa"/>
            <w:tcBorders>
              <w:top w:val="single" w:sz="4" w:space="0" w:color="000000"/>
              <w:left w:val="single" w:sz="4" w:space="0" w:color="000000"/>
              <w:bottom w:val="single" w:sz="4" w:space="0" w:color="000000"/>
              <w:right w:val="single" w:sz="4" w:space="0" w:color="000000"/>
            </w:tcBorders>
            <w:tcMar>
              <w:top w:w="4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0.123456</w:t>
            </w:r>
          </w:p>
        </w:tc>
        <w:tc>
          <w:tcPr>
            <w:tcW w:w="1080" w:type="dxa"/>
            <w:tcBorders>
              <w:top w:val="single" w:sz="4" w:space="0" w:color="000000"/>
              <w:left w:val="single" w:sz="4" w:space="0" w:color="000000"/>
              <w:bottom w:val="single" w:sz="4" w:space="0" w:color="000000"/>
              <w:right w:val="single" w:sz="4" w:space="0" w:color="000000"/>
            </w:tcBorders>
            <w:tcMar>
              <w:top w:w="4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0</w:t>
            </w:r>
          </w:p>
        </w:tc>
        <w:tc>
          <w:tcPr>
            <w:tcW w:w="1080" w:type="dxa"/>
            <w:tcBorders>
              <w:top w:val="single" w:sz="4" w:space="0" w:color="000000"/>
              <w:left w:val="single" w:sz="4" w:space="0" w:color="000000"/>
              <w:bottom w:val="single" w:sz="4" w:space="0" w:color="000000"/>
              <w:right w:val="single" w:sz="4" w:space="0" w:color="000000"/>
            </w:tcBorders>
            <w:tcMar>
              <w:top w:w="4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0</w:t>
            </w:r>
          </w:p>
        </w:tc>
      </w:tr>
      <w:tr w:rsidR="00745BCF" w:rsidRPr="00F85168" w:rsidTr="00180583">
        <w:trPr>
          <w:trHeight w:val="260"/>
        </w:trPr>
        <w:tc>
          <w:tcPr>
            <w:tcW w:w="1800" w:type="dxa"/>
            <w:tcBorders>
              <w:top w:val="single" w:sz="4" w:space="0" w:color="000000"/>
              <w:left w:val="single" w:sz="4" w:space="0" w:color="000000"/>
              <w:bottom w:val="single" w:sz="4" w:space="0" w:color="000000"/>
              <w:right w:val="single" w:sz="4" w:space="0" w:color="000000"/>
            </w:tcBorders>
            <w:tcMar>
              <w:top w:w="4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7.99999999</w:t>
            </w:r>
          </w:p>
        </w:tc>
        <w:tc>
          <w:tcPr>
            <w:tcW w:w="1080" w:type="dxa"/>
            <w:tcBorders>
              <w:top w:val="single" w:sz="4" w:space="0" w:color="000000"/>
              <w:left w:val="single" w:sz="4" w:space="0" w:color="000000"/>
              <w:bottom w:val="single" w:sz="4" w:space="0" w:color="000000"/>
              <w:right w:val="single" w:sz="4" w:space="0" w:color="000000"/>
            </w:tcBorders>
            <w:tcMar>
              <w:top w:w="4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7</w:t>
            </w:r>
          </w:p>
        </w:tc>
        <w:tc>
          <w:tcPr>
            <w:tcW w:w="1080" w:type="dxa"/>
            <w:tcBorders>
              <w:top w:val="single" w:sz="4" w:space="0" w:color="000000"/>
              <w:left w:val="single" w:sz="4" w:space="0" w:color="000000"/>
              <w:bottom w:val="single" w:sz="4" w:space="0" w:color="000000"/>
              <w:right w:val="single" w:sz="4" w:space="0" w:color="000000"/>
            </w:tcBorders>
            <w:tcMar>
              <w:top w:w="4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8</w:t>
            </w:r>
          </w:p>
        </w:tc>
      </w:tr>
      <w:tr w:rsidR="00745BCF" w:rsidRPr="00F85168" w:rsidTr="00180583">
        <w:trPr>
          <w:trHeight w:val="260"/>
        </w:trPr>
        <w:tc>
          <w:tcPr>
            <w:tcW w:w="1800" w:type="dxa"/>
            <w:tcBorders>
              <w:top w:val="single" w:sz="4" w:space="0" w:color="000000"/>
              <w:left w:val="single" w:sz="4" w:space="0" w:color="000000"/>
              <w:bottom w:val="single" w:sz="4" w:space="0" w:color="000000"/>
              <w:right w:val="single" w:sz="4" w:space="0" w:color="000000"/>
            </w:tcBorders>
            <w:tcMar>
              <w:top w:w="4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45.545</w:t>
            </w:r>
          </w:p>
        </w:tc>
        <w:tc>
          <w:tcPr>
            <w:tcW w:w="1080" w:type="dxa"/>
            <w:tcBorders>
              <w:top w:val="single" w:sz="4" w:space="0" w:color="000000"/>
              <w:left w:val="single" w:sz="4" w:space="0" w:color="000000"/>
              <w:bottom w:val="single" w:sz="4" w:space="0" w:color="000000"/>
              <w:right w:val="single" w:sz="4" w:space="0" w:color="000000"/>
            </w:tcBorders>
            <w:tcMar>
              <w:top w:w="4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45</w:t>
            </w:r>
          </w:p>
        </w:tc>
        <w:tc>
          <w:tcPr>
            <w:tcW w:w="1080" w:type="dxa"/>
            <w:tcBorders>
              <w:top w:val="single" w:sz="4" w:space="0" w:color="000000"/>
              <w:left w:val="single" w:sz="4" w:space="0" w:color="000000"/>
              <w:bottom w:val="single" w:sz="4" w:space="0" w:color="000000"/>
              <w:right w:val="single" w:sz="4" w:space="0" w:color="000000"/>
            </w:tcBorders>
            <w:tcMar>
              <w:top w:w="40" w:type="dxa"/>
              <w:left w:w="120" w:type="dxa"/>
              <w:bottom w:w="40" w:type="dxa"/>
              <w:right w:w="120" w:type="dxa"/>
            </w:tcMar>
          </w:tcPr>
          <w:p w:rsidR="00745BCF" w:rsidRPr="00F85168" w:rsidRDefault="00745BCF" w:rsidP="00180583">
            <w:pPr>
              <w:pStyle w:val="TableCellLeft"/>
              <w:rPr>
                <w:rFonts w:ascii="Century Schoolbook" w:hAnsi="Century Schoolbook"/>
              </w:rPr>
            </w:pPr>
            <w:r w:rsidRPr="00F85168">
              <w:rPr>
                <w:rFonts w:ascii="Century Schoolbook" w:hAnsi="Century Schoolbook"/>
                <w:w w:val="100"/>
              </w:rPr>
              <w:t>46</w:t>
            </w:r>
          </w:p>
        </w:tc>
      </w:tr>
    </w:tbl>
    <w:p w:rsidR="00745BCF" w:rsidRPr="00F85168" w:rsidRDefault="00745BCF" w:rsidP="00745BCF">
      <w:pPr>
        <w:pStyle w:val="Body1"/>
        <w:rPr>
          <w:rFonts w:cs="Times New Roman"/>
          <w:w w:val="100"/>
          <w:sz w:val="24"/>
          <w:szCs w:val="24"/>
        </w:rPr>
      </w:pPr>
    </w:p>
    <w:p w:rsidR="00745BCF" w:rsidRPr="00536A99" w:rsidRDefault="00745BCF" w:rsidP="00745BCF">
      <w:pPr>
        <w:pStyle w:val="Heading4"/>
        <w:rPr>
          <w:rFonts w:ascii="Century Schoolbook" w:hAnsi="Century Schoolbook"/>
          <w:sz w:val="22"/>
          <w:szCs w:val="22"/>
        </w:rPr>
      </w:pPr>
      <w:bookmarkStart w:id="699" w:name="_Toc309981051"/>
      <w:r w:rsidRPr="00536A99">
        <w:rPr>
          <w:rFonts w:ascii="Century Schoolbook" w:hAnsi="Century Schoolbook"/>
          <w:sz w:val="22"/>
          <w:szCs w:val="22"/>
        </w:rPr>
        <w:t>Example</w:t>
      </w:r>
      <w:bookmarkEnd w:id="699"/>
    </w:p>
    <w:p w:rsidR="00745BCF" w:rsidRPr="00D13BEB" w:rsidRDefault="00745BCF" w:rsidP="00745BCF">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\Sample\Sample.prj}:Oswego</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FREQ AGE</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Decade NUMERIC</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Decade=ROUND(AGE/10)+1</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AGE Decade</w:t>
      </w:r>
    </w:p>
    <w:p w:rsidR="00745BCF" w:rsidRDefault="00745BCF" w:rsidP="00745BCF">
      <w:pPr>
        <w:pStyle w:val="Body1"/>
        <w:spacing w:before="100" w:after="100" w:line="240" w:lineRule="atLeast"/>
        <w:rPr>
          <w:rFonts w:cs="Courier New"/>
          <w:w w:val="100"/>
          <w:sz w:val="20"/>
          <w:szCs w:val="20"/>
        </w:rPr>
      </w:pPr>
    </w:p>
    <w:p w:rsidR="00745BCF" w:rsidRDefault="00745BCF" w:rsidP="00745BCF">
      <w:pPr>
        <w:pStyle w:val="Body1"/>
        <w:spacing w:before="100" w:after="100" w:line="240" w:lineRule="atLeast"/>
        <w:rPr>
          <w:rFonts w:cs="Courier New"/>
          <w:w w:val="100"/>
          <w:sz w:val="20"/>
          <w:szCs w:val="20"/>
        </w:rPr>
      </w:pPr>
    </w:p>
    <w:p w:rsidR="00745BCF" w:rsidRDefault="00745BCF" w:rsidP="00745BCF">
      <w:pPr>
        <w:pStyle w:val="Body1"/>
        <w:spacing w:before="100" w:after="100" w:line="240" w:lineRule="atLeast"/>
        <w:rPr>
          <w:rFonts w:cs="Courier New"/>
          <w:w w:val="100"/>
          <w:sz w:val="20"/>
          <w:szCs w:val="20"/>
        </w:rPr>
      </w:pPr>
    </w:p>
    <w:p w:rsidR="00745BCF" w:rsidRDefault="00745BCF" w:rsidP="00745BCF">
      <w:pPr>
        <w:pStyle w:val="Body1"/>
        <w:spacing w:before="100" w:after="100" w:line="240" w:lineRule="atLeast"/>
        <w:rPr>
          <w:rFonts w:cs="Courier New"/>
          <w:w w:val="100"/>
          <w:sz w:val="20"/>
          <w:szCs w:val="20"/>
        </w:rPr>
      </w:pPr>
    </w:p>
    <w:p w:rsidR="00745BCF" w:rsidRDefault="00745BCF" w:rsidP="00745BCF">
      <w:pPr>
        <w:pStyle w:val="Body1"/>
        <w:spacing w:before="100" w:after="100" w:line="240" w:lineRule="atLeast"/>
        <w:rPr>
          <w:rFonts w:cs="Courier New"/>
          <w:w w:val="100"/>
          <w:sz w:val="20"/>
          <w:szCs w:val="20"/>
        </w:rPr>
      </w:pPr>
    </w:p>
    <w:p w:rsidR="00745BCF" w:rsidRDefault="00745BCF" w:rsidP="00745BCF">
      <w:pPr>
        <w:pStyle w:val="Body1"/>
        <w:spacing w:before="100" w:after="100" w:line="240" w:lineRule="atLeast"/>
        <w:rPr>
          <w:rFonts w:cs="Courier New"/>
          <w:w w:val="100"/>
          <w:sz w:val="20"/>
          <w:szCs w:val="20"/>
        </w:rPr>
      </w:pPr>
    </w:p>
    <w:p w:rsidR="00745BCF" w:rsidRDefault="00745BCF" w:rsidP="00745BCF">
      <w:pPr>
        <w:pStyle w:val="Body1"/>
        <w:spacing w:before="100" w:after="100" w:line="240" w:lineRule="atLeast"/>
        <w:rPr>
          <w:rFonts w:cs="Courier New"/>
          <w:w w:val="100"/>
          <w:sz w:val="20"/>
          <w:szCs w:val="20"/>
        </w:rPr>
      </w:pPr>
    </w:p>
    <w:p w:rsidR="00745BCF" w:rsidRDefault="00745BCF" w:rsidP="00745BCF">
      <w:pPr>
        <w:pStyle w:val="Body1"/>
        <w:spacing w:before="100" w:after="100" w:line="240" w:lineRule="atLeast"/>
        <w:rPr>
          <w:rFonts w:cs="Courier New"/>
          <w:w w:val="100"/>
          <w:sz w:val="20"/>
          <w:szCs w:val="20"/>
        </w:rPr>
      </w:pPr>
    </w:p>
    <w:p w:rsidR="00745BCF" w:rsidRDefault="00745BCF" w:rsidP="00745BCF">
      <w:pPr>
        <w:pStyle w:val="Body1"/>
        <w:spacing w:before="100" w:after="100" w:line="240" w:lineRule="atLeast"/>
        <w:rPr>
          <w:rFonts w:cs="Courier New"/>
          <w:w w:val="100"/>
          <w:sz w:val="20"/>
          <w:szCs w:val="20"/>
        </w:rPr>
      </w:pPr>
    </w:p>
    <w:p w:rsidR="00745BCF" w:rsidRPr="00F85168" w:rsidRDefault="00745BCF" w:rsidP="00745BCF">
      <w:pPr>
        <w:pStyle w:val="Heading3"/>
        <w:rPr>
          <w:rFonts w:ascii="Century Schoolbook" w:hAnsi="Century Schoolbook"/>
        </w:rPr>
      </w:pPr>
      <w:bookmarkStart w:id="700" w:name="_Toc309981052"/>
      <w:bookmarkStart w:id="701" w:name="_Toc332822826"/>
      <w:r w:rsidRPr="00F85168">
        <w:rPr>
          <w:rFonts w:ascii="Century Schoolbook" w:hAnsi="Century Schoolbook"/>
        </w:rPr>
        <w:lastRenderedPageBreak/>
        <w:t>SECONDS</w:t>
      </w:r>
      <w:bookmarkEnd w:id="700"/>
      <w:bookmarkEnd w:id="701"/>
    </w:p>
    <w:p w:rsidR="00745BCF" w:rsidRPr="00536A99" w:rsidRDefault="00745BCF" w:rsidP="00745BCF">
      <w:pPr>
        <w:pStyle w:val="Heading4"/>
        <w:rPr>
          <w:rFonts w:ascii="Century Schoolbook" w:hAnsi="Century Schoolbook"/>
          <w:sz w:val="22"/>
          <w:szCs w:val="22"/>
        </w:rPr>
      </w:pPr>
      <w:bookmarkStart w:id="702" w:name="_Toc309981053"/>
      <w:r w:rsidRPr="00536A99">
        <w:rPr>
          <w:rFonts w:ascii="Century Schoolbook" w:hAnsi="Century Schoolbook"/>
          <w:sz w:val="22"/>
          <w:szCs w:val="22"/>
        </w:rPr>
        <w:t>Description</w:t>
      </w:r>
      <w:bookmarkEnd w:id="702"/>
    </w:p>
    <w:p w:rsidR="00745BCF" w:rsidRPr="00F85168" w:rsidRDefault="00745BCF" w:rsidP="00745BCF">
      <w:pPr>
        <w:pStyle w:val="Body1"/>
        <w:rPr>
          <w:w w:val="100"/>
        </w:rPr>
      </w:pPr>
      <w:r w:rsidRPr="00F85168">
        <w:rPr>
          <w:w w:val="100"/>
        </w:rPr>
        <w:t>This function returns the number of seconds between &lt;var1&gt; and &lt;var2&gt; in numeric format.</w:t>
      </w:r>
    </w:p>
    <w:p w:rsidR="00745BCF" w:rsidRPr="00536A99" w:rsidRDefault="00745BCF" w:rsidP="00745BCF">
      <w:pPr>
        <w:pStyle w:val="Heading4"/>
        <w:rPr>
          <w:rFonts w:ascii="Century Schoolbook" w:hAnsi="Century Schoolbook"/>
          <w:sz w:val="22"/>
          <w:szCs w:val="22"/>
        </w:rPr>
      </w:pPr>
      <w:bookmarkStart w:id="703" w:name="_Toc309981054"/>
      <w:r w:rsidRPr="00536A99">
        <w:rPr>
          <w:rFonts w:ascii="Century Schoolbook" w:hAnsi="Century Schoolbook"/>
          <w:sz w:val="22"/>
          <w:szCs w:val="22"/>
        </w:rPr>
        <w:t>Syntax</w:t>
      </w:r>
      <w:bookmarkEnd w:id="703"/>
    </w:p>
    <w:p w:rsidR="00745BCF" w:rsidRPr="00536A99" w:rsidRDefault="00745BCF" w:rsidP="00745BCF">
      <w:pPr>
        <w:pStyle w:val="Body1"/>
        <w:rPr>
          <w:rFonts w:ascii="Courier New" w:hAnsi="Courier New" w:cs="Courier New"/>
          <w:w w:val="100"/>
          <w:sz w:val="18"/>
          <w:szCs w:val="18"/>
        </w:rPr>
      </w:pPr>
      <w:r w:rsidRPr="00536A99">
        <w:rPr>
          <w:rFonts w:ascii="Courier New" w:hAnsi="Courier New" w:cs="Courier New"/>
          <w:w w:val="100"/>
          <w:sz w:val="18"/>
          <w:szCs w:val="18"/>
        </w:rPr>
        <w:t>SECONDS(&lt;var1&gt;, &lt;var2&gt;)</w:t>
      </w:r>
    </w:p>
    <w:p w:rsidR="00745BCF" w:rsidRPr="00603841" w:rsidRDefault="00745BCF" w:rsidP="00745BCF">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&lt;var1&gt; and &lt;var2&gt; represent variables in time or date/time format.</w:t>
      </w:r>
    </w:p>
    <w:p w:rsidR="00745BCF" w:rsidRPr="00536A99" w:rsidRDefault="00745BCF" w:rsidP="00745BCF">
      <w:pPr>
        <w:pStyle w:val="Heading4"/>
        <w:rPr>
          <w:rFonts w:ascii="Century Schoolbook" w:hAnsi="Century Schoolbook"/>
          <w:sz w:val="22"/>
          <w:szCs w:val="22"/>
        </w:rPr>
      </w:pPr>
      <w:bookmarkStart w:id="704" w:name="_Toc309981055"/>
      <w:r w:rsidRPr="00536A99">
        <w:rPr>
          <w:rFonts w:ascii="Century Schoolbook" w:hAnsi="Century Schoolbook"/>
          <w:sz w:val="22"/>
          <w:szCs w:val="22"/>
        </w:rPr>
        <w:t>Comments</w:t>
      </w:r>
      <w:bookmarkEnd w:id="704"/>
    </w:p>
    <w:p w:rsidR="00745BCF" w:rsidRPr="00F85168" w:rsidRDefault="00745BCF" w:rsidP="00745BCF">
      <w:pPr>
        <w:pStyle w:val="Body1"/>
        <w:rPr>
          <w:w w:val="100"/>
        </w:rPr>
      </w:pPr>
      <w:r w:rsidRPr="00F85168">
        <w:rPr>
          <w:w w:val="100"/>
        </w:rPr>
        <w:t>If the date stored in &lt;var1&gt; is older than that in &lt;var2&gt;, the result will be the difference in seconds expressed as a negative number. Both variables must contain data in date, time or date/time format. If any of the variables or values included in the formula is not a date, the result is null.</w:t>
      </w:r>
    </w:p>
    <w:p w:rsidR="00745BCF" w:rsidRPr="00536A99" w:rsidRDefault="00745BCF" w:rsidP="00745BCF">
      <w:pPr>
        <w:pStyle w:val="Heading4"/>
        <w:rPr>
          <w:rFonts w:ascii="Century Schoolbook" w:hAnsi="Century Schoolbook"/>
          <w:sz w:val="22"/>
          <w:szCs w:val="22"/>
        </w:rPr>
      </w:pPr>
      <w:bookmarkStart w:id="705" w:name="_Toc309981056"/>
      <w:r w:rsidRPr="00536A99">
        <w:rPr>
          <w:rFonts w:ascii="Century Schoolbook" w:hAnsi="Century Schoolbook"/>
          <w:sz w:val="22"/>
          <w:szCs w:val="22"/>
        </w:rPr>
        <w:t>Example</w:t>
      </w:r>
      <w:bookmarkEnd w:id="705"/>
    </w:p>
    <w:p w:rsidR="00745BCF" w:rsidRPr="00D13BEB" w:rsidRDefault="00745BCF" w:rsidP="00745BCF">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\Sample\Sample.prj}:Oswego</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Sec1 NUMERIC</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Sec1=SECONDS(Timesupper,DateOnset)</w:t>
      </w:r>
    </w:p>
    <w:p w:rsidR="00745BCF"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Timesupper DateOnset Sec1</w:t>
      </w:r>
    </w:p>
    <w:p w:rsidR="003060EE" w:rsidRDefault="003060EE" w:rsidP="00745BCF">
      <w:pPr>
        <w:pStyle w:val="Body1"/>
        <w:spacing w:before="100" w:after="100" w:line="240" w:lineRule="atLeast"/>
        <w:rPr>
          <w:rFonts w:ascii="Courier New" w:hAnsi="Courier New" w:cs="Courier New"/>
          <w:w w:val="100"/>
          <w:sz w:val="18"/>
          <w:szCs w:val="18"/>
        </w:rPr>
      </w:pPr>
    </w:p>
    <w:p w:rsidR="003060EE" w:rsidRDefault="003060EE" w:rsidP="00745BCF">
      <w:pPr>
        <w:pStyle w:val="Body1"/>
        <w:spacing w:before="100" w:after="100" w:line="240" w:lineRule="atLeast"/>
        <w:rPr>
          <w:rFonts w:ascii="Courier New" w:hAnsi="Courier New" w:cs="Courier New"/>
          <w:w w:val="100"/>
          <w:sz w:val="18"/>
          <w:szCs w:val="18"/>
        </w:rPr>
      </w:pPr>
    </w:p>
    <w:p w:rsidR="00745BCF" w:rsidRPr="00856731" w:rsidRDefault="00745BCF" w:rsidP="00745BCF">
      <w:pPr>
        <w:pStyle w:val="Heading3"/>
        <w:rPr>
          <w:rFonts w:ascii="Century Schoolbook" w:hAnsi="Century Schoolbook"/>
        </w:rPr>
      </w:pPr>
      <w:bookmarkStart w:id="706" w:name="_Toc309981057"/>
      <w:bookmarkStart w:id="707" w:name="_Toc332822827"/>
      <w:r w:rsidRPr="00856731">
        <w:rPr>
          <w:rFonts w:ascii="Century Schoolbook" w:hAnsi="Century Schoolbook"/>
        </w:rPr>
        <w:t>SIN, COS, TAN</w:t>
      </w:r>
      <w:bookmarkEnd w:id="706"/>
      <w:bookmarkEnd w:id="707"/>
    </w:p>
    <w:p w:rsidR="00745BCF" w:rsidRPr="00536A99" w:rsidRDefault="00745BCF" w:rsidP="00745BCF">
      <w:pPr>
        <w:pStyle w:val="Heading4"/>
        <w:rPr>
          <w:rFonts w:ascii="Century Schoolbook" w:hAnsi="Century Schoolbook"/>
          <w:sz w:val="22"/>
          <w:szCs w:val="22"/>
        </w:rPr>
      </w:pPr>
      <w:bookmarkStart w:id="708" w:name="_Toc309981058"/>
      <w:r w:rsidRPr="00536A99">
        <w:rPr>
          <w:rFonts w:ascii="Century Schoolbook" w:hAnsi="Century Schoolbook"/>
          <w:sz w:val="22"/>
          <w:szCs w:val="22"/>
        </w:rPr>
        <w:t>Description</w:t>
      </w:r>
      <w:bookmarkEnd w:id="708"/>
    </w:p>
    <w:p w:rsidR="00745BCF" w:rsidRPr="00F85168" w:rsidRDefault="00745BCF" w:rsidP="00745BCF">
      <w:pPr>
        <w:pStyle w:val="Body1"/>
        <w:rPr>
          <w:w w:val="100"/>
        </w:rPr>
      </w:pPr>
      <w:r w:rsidRPr="00F85168">
        <w:rPr>
          <w:w w:val="100"/>
        </w:rPr>
        <w:t>These functions return the respective trigonometric value for the specified variable.</w:t>
      </w:r>
    </w:p>
    <w:p w:rsidR="00745BCF" w:rsidRPr="00536A99" w:rsidRDefault="00745BCF" w:rsidP="00745BCF">
      <w:pPr>
        <w:pStyle w:val="Heading4"/>
        <w:rPr>
          <w:rFonts w:ascii="Century Schoolbook" w:hAnsi="Century Schoolbook"/>
          <w:sz w:val="22"/>
          <w:szCs w:val="22"/>
        </w:rPr>
      </w:pPr>
      <w:bookmarkStart w:id="709" w:name="_Toc309981059"/>
      <w:r w:rsidRPr="00536A99">
        <w:rPr>
          <w:rFonts w:ascii="Century Schoolbook" w:hAnsi="Century Schoolbook"/>
          <w:sz w:val="22"/>
          <w:szCs w:val="22"/>
        </w:rPr>
        <w:t>Syntax</w:t>
      </w:r>
      <w:bookmarkEnd w:id="709"/>
    </w:p>
    <w:p w:rsidR="00745BCF" w:rsidRPr="00536A99" w:rsidRDefault="00745BCF" w:rsidP="00745BCF">
      <w:pPr>
        <w:pStyle w:val="Body1"/>
        <w:rPr>
          <w:rFonts w:ascii="Courier New" w:hAnsi="Courier New" w:cs="Courier New"/>
          <w:sz w:val="18"/>
          <w:szCs w:val="18"/>
        </w:rPr>
      </w:pPr>
      <w:r w:rsidRPr="00536A99">
        <w:rPr>
          <w:rFonts w:ascii="Courier New" w:hAnsi="Courier New" w:cs="Courier New"/>
          <w:w w:val="100"/>
          <w:sz w:val="18"/>
          <w:szCs w:val="18"/>
        </w:rPr>
        <w:t>SIN(&lt;variable&gt;)</w:t>
      </w:r>
    </w:p>
    <w:p w:rsidR="00745BCF" w:rsidRPr="00603841" w:rsidRDefault="00745BCF" w:rsidP="00745BCF">
      <w:pPr>
        <w:pStyle w:val="Body1"/>
      </w:pPr>
      <w:r w:rsidRPr="00603841">
        <w:t>The &lt;variable&gt; can be an existing numeric variable, a defined variable containing numbers, or a numeric constant.</w:t>
      </w:r>
    </w:p>
    <w:p w:rsidR="00745BCF" w:rsidRPr="00536A99" w:rsidRDefault="00745BCF" w:rsidP="00745BCF">
      <w:pPr>
        <w:pStyle w:val="Heading4"/>
        <w:rPr>
          <w:rFonts w:ascii="Century Schoolbook" w:hAnsi="Century Schoolbook"/>
          <w:sz w:val="22"/>
          <w:szCs w:val="22"/>
        </w:rPr>
      </w:pPr>
      <w:bookmarkStart w:id="710" w:name="_Toc309981060"/>
      <w:r w:rsidRPr="00536A99">
        <w:rPr>
          <w:rFonts w:ascii="Century Schoolbook" w:hAnsi="Century Schoolbook"/>
          <w:sz w:val="22"/>
          <w:szCs w:val="22"/>
        </w:rPr>
        <w:t>Comments</w:t>
      </w:r>
      <w:bookmarkEnd w:id="710"/>
    </w:p>
    <w:p w:rsidR="00745BCF" w:rsidRPr="00F85168" w:rsidRDefault="00745BCF" w:rsidP="00745BCF">
      <w:pPr>
        <w:pStyle w:val="Body1"/>
        <w:rPr>
          <w:w w:val="100"/>
        </w:rPr>
      </w:pPr>
      <w:r w:rsidRPr="00F85168">
        <w:rPr>
          <w:w w:val="100"/>
        </w:rPr>
        <w:t>The variable is interpreted as the angle in radians. To convert degrees to radians, multiply by pi (3.1415926535897932) divided by 180.</w:t>
      </w:r>
    </w:p>
    <w:p w:rsidR="00745BCF" w:rsidRPr="00536A99" w:rsidRDefault="00745BCF" w:rsidP="00745BCF">
      <w:pPr>
        <w:pStyle w:val="Heading4"/>
        <w:rPr>
          <w:rFonts w:ascii="Century Schoolbook" w:hAnsi="Century Schoolbook"/>
          <w:sz w:val="22"/>
          <w:szCs w:val="22"/>
        </w:rPr>
      </w:pPr>
      <w:bookmarkStart w:id="711" w:name="_Toc309981061"/>
      <w:r w:rsidRPr="00536A99">
        <w:rPr>
          <w:rFonts w:ascii="Century Schoolbook" w:hAnsi="Century Schoolbook"/>
          <w:sz w:val="22"/>
          <w:szCs w:val="22"/>
        </w:rPr>
        <w:t>Example</w:t>
      </w:r>
      <w:bookmarkEnd w:id="711"/>
    </w:p>
    <w:p w:rsidR="00745BCF" w:rsidRPr="00D13BEB" w:rsidRDefault="00745BCF" w:rsidP="00745BCF">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\Sample\Sample.prj}:Oswego</w:t>
      </w:r>
    </w:p>
    <w:p w:rsidR="00745BCF" w:rsidRPr="00D13BEB" w:rsidRDefault="00745BCF" w:rsidP="00745BCF">
      <w:pPr>
        <w:pStyle w:val="Body1"/>
        <w:spacing w:before="100" w:after="100" w:line="240" w:lineRule="atLeast"/>
        <w:rPr>
          <w:rFonts w:cs="Courier New"/>
          <w:w w:val="100"/>
          <w:sz w:val="18"/>
          <w:szCs w:val="18"/>
        </w:rPr>
      </w:pP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SinA NUMERIC</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SinB NUMERIC</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lastRenderedPageBreak/>
        <w:t>DEFINE CosA NUMERIC</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TanA NUMERIC</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SinA=SIN(AGE)</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SinB=SIN(AGE)*3.14/180</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CosA=COS(AGE)</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TanA=TAN(AGE)</w:t>
      </w:r>
    </w:p>
    <w:p w:rsidR="00745BCF" w:rsidRPr="00D13BEB" w:rsidRDefault="00745BCF" w:rsidP="00745BCF">
      <w:pPr>
        <w:pStyle w:val="Body1"/>
        <w:spacing w:before="100" w:after="100" w:line="240" w:lineRule="atLeast"/>
        <w:rPr>
          <w:rFonts w:ascii="Courier New" w:hAnsi="Courier New" w:cs="Courier New"/>
          <w:w w:val="100"/>
          <w:sz w:val="18"/>
          <w:szCs w:val="18"/>
          <w:lang w:val="es-ES"/>
        </w:rPr>
      </w:pPr>
      <w:r w:rsidRPr="00D13BEB">
        <w:rPr>
          <w:rFonts w:ascii="Courier New" w:hAnsi="Courier New" w:cs="Courier New"/>
          <w:w w:val="100"/>
          <w:sz w:val="18"/>
          <w:szCs w:val="18"/>
          <w:lang w:val="es-ES"/>
        </w:rPr>
        <w:t>LIST SinA CosA TanA SinB</w:t>
      </w:r>
    </w:p>
    <w:p w:rsidR="00745BCF" w:rsidRPr="00536A99" w:rsidRDefault="00745BCF" w:rsidP="00536A99">
      <w:pPr>
        <w:rPr>
          <w:lang w:val="es-ES"/>
        </w:rPr>
      </w:pPr>
      <w:bookmarkStart w:id="712" w:name="_Toc309981062"/>
    </w:p>
    <w:p w:rsidR="00AA6721" w:rsidRPr="00536A99" w:rsidRDefault="00AA6721" w:rsidP="00536A99">
      <w:pPr>
        <w:rPr>
          <w:lang w:val="es-ES"/>
        </w:rPr>
      </w:pPr>
    </w:p>
    <w:p w:rsidR="00745BCF" w:rsidRPr="009820CD" w:rsidRDefault="00745BCF" w:rsidP="00745BCF">
      <w:pPr>
        <w:pStyle w:val="Heading3"/>
        <w:rPr>
          <w:rFonts w:ascii="Century Schoolbook" w:hAnsi="Century Schoolbook"/>
          <w:color w:val="000000" w:themeColor="text1"/>
          <w:lang w:val="es-ES"/>
        </w:rPr>
      </w:pPr>
      <w:bookmarkStart w:id="713" w:name="_Toc309981067"/>
      <w:bookmarkStart w:id="714" w:name="_Toc332822828"/>
      <w:bookmarkEnd w:id="712"/>
      <w:r w:rsidRPr="009820CD">
        <w:rPr>
          <w:rFonts w:ascii="Century Schoolbook" w:hAnsi="Century Schoolbook"/>
          <w:color w:val="000000" w:themeColor="text1"/>
          <w:lang w:val="es-ES"/>
        </w:rPr>
        <w:t>SUBSTRING</w:t>
      </w:r>
      <w:bookmarkEnd w:id="713"/>
      <w:bookmarkEnd w:id="714"/>
    </w:p>
    <w:p w:rsidR="00745BCF" w:rsidRPr="00536A99" w:rsidRDefault="00745BCF" w:rsidP="00745BCF">
      <w:pPr>
        <w:pStyle w:val="Heading4"/>
        <w:rPr>
          <w:rFonts w:ascii="Century Schoolbook" w:hAnsi="Century Schoolbook"/>
          <w:color w:val="000000" w:themeColor="text1"/>
          <w:sz w:val="22"/>
          <w:szCs w:val="22"/>
        </w:rPr>
      </w:pPr>
      <w:bookmarkStart w:id="715" w:name="_Toc309981068"/>
      <w:r w:rsidRPr="00536A99">
        <w:rPr>
          <w:rFonts w:ascii="Century Schoolbook" w:hAnsi="Century Schoolbook"/>
          <w:color w:val="000000" w:themeColor="text1"/>
          <w:sz w:val="22"/>
          <w:szCs w:val="22"/>
        </w:rPr>
        <w:t>Description</w:t>
      </w:r>
      <w:bookmarkEnd w:id="715"/>
    </w:p>
    <w:p w:rsidR="00745BCF" w:rsidRPr="00856731" w:rsidRDefault="00745BCF" w:rsidP="00745BCF">
      <w:pPr>
        <w:pStyle w:val="Body1"/>
        <w:rPr>
          <w:color w:val="000000" w:themeColor="text1"/>
          <w:w w:val="100"/>
        </w:rPr>
      </w:pPr>
      <w:r w:rsidRPr="00856731">
        <w:rPr>
          <w:color w:val="000000" w:themeColor="text1"/>
          <w:w w:val="100"/>
        </w:rPr>
        <w:t>This function returns a string that is a specified part of the value in the string parameter.</w:t>
      </w:r>
    </w:p>
    <w:p w:rsidR="00745BCF" w:rsidRPr="00536A99" w:rsidRDefault="00745BCF" w:rsidP="00745BCF">
      <w:pPr>
        <w:pStyle w:val="Heading4"/>
        <w:rPr>
          <w:rFonts w:ascii="Century Schoolbook" w:hAnsi="Century Schoolbook"/>
          <w:sz w:val="22"/>
          <w:szCs w:val="22"/>
        </w:rPr>
      </w:pPr>
      <w:bookmarkStart w:id="716" w:name="_Toc309981069"/>
      <w:r w:rsidRPr="00536A99">
        <w:rPr>
          <w:rFonts w:ascii="Century Schoolbook" w:hAnsi="Century Schoolbook"/>
          <w:sz w:val="22"/>
          <w:szCs w:val="22"/>
        </w:rPr>
        <w:t>Syntax</w:t>
      </w:r>
      <w:bookmarkEnd w:id="716"/>
    </w:p>
    <w:p w:rsidR="00745BCF" w:rsidRPr="00536A99" w:rsidRDefault="00745BCF" w:rsidP="00745BCF">
      <w:pPr>
        <w:pStyle w:val="Body1"/>
        <w:rPr>
          <w:rFonts w:ascii="Courier New" w:hAnsi="Courier New" w:cs="Courier New"/>
          <w:w w:val="100"/>
          <w:sz w:val="18"/>
          <w:szCs w:val="18"/>
        </w:rPr>
      </w:pPr>
      <w:r w:rsidRPr="00536A99">
        <w:rPr>
          <w:rFonts w:ascii="Courier New" w:hAnsi="Courier New" w:cs="Courier New"/>
          <w:w w:val="100"/>
          <w:sz w:val="18"/>
          <w:szCs w:val="18"/>
        </w:rPr>
        <w:t>SUBSTRING(&lt;variable&gt;, [First], [Length])</w:t>
      </w:r>
    </w:p>
    <w:p w:rsidR="00745BCF" w:rsidRPr="00603841" w:rsidRDefault="00745BCF" w:rsidP="00745BCF">
      <w:pPr>
        <w:pStyle w:val="ListBullet2"/>
        <w:keepLines w:val="0"/>
        <w:numPr>
          <w:ilvl w:val="0"/>
          <w:numId w:val="258"/>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The &lt;variable&gt; represents a variable in text format.</w:t>
      </w:r>
    </w:p>
    <w:p w:rsidR="00745BCF" w:rsidRPr="00603841" w:rsidRDefault="00745BCF" w:rsidP="00745BCF">
      <w:pPr>
        <w:pStyle w:val="ListBullet2"/>
        <w:keepLines w:val="0"/>
        <w:numPr>
          <w:ilvl w:val="0"/>
          <w:numId w:val="258"/>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The [First] represents the position of the first character to extract from the file.</w:t>
      </w:r>
    </w:p>
    <w:p w:rsidR="00745BCF" w:rsidRPr="00603841" w:rsidRDefault="00745BCF" w:rsidP="00745BCF">
      <w:pPr>
        <w:pStyle w:val="ListBullet2"/>
        <w:keepLines w:val="0"/>
        <w:numPr>
          <w:ilvl w:val="0"/>
          <w:numId w:val="258"/>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The [Length] represents the number of characters to extract.</w:t>
      </w:r>
    </w:p>
    <w:p w:rsidR="00745BCF" w:rsidRPr="00536A99" w:rsidRDefault="00745BCF" w:rsidP="00745BCF">
      <w:pPr>
        <w:pStyle w:val="Heading4"/>
        <w:rPr>
          <w:rFonts w:ascii="Century Schoolbook" w:hAnsi="Century Schoolbook"/>
          <w:sz w:val="22"/>
          <w:szCs w:val="22"/>
        </w:rPr>
      </w:pPr>
      <w:bookmarkStart w:id="717" w:name="_Toc309981070"/>
      <w:r w:rsidRPr="00536A99">
        <w:rPr>
          <w:rFonts w:ascii="Century Schoolbook" w:hAnsi="Century Schoolbook"/>
          <w:sz w:val="22"/>
          <w:szCs w:val="22"/>
        </w:rPr>
        <w:t>Comments</w:t>
      </w:r>
      <w:bookmarkEnd w:id="717"/>
    </w:p>
    <w:p w:rsidR="00745BCF" w:rsidRPr="00F85168" w:rsidRDefault="00745BCF" w:rsidP="00745BCF">
      <w:pPr>
        <w:pStyle w:val="Body1"/>
        <w:rPr>
          <w:w w:val="100"/>
        </w:rPr>
      </w:pPr>
      <w:r w:rsidRPr="00F85168">
        <w:rPr>
          <w:w w:val="100"/>
        </w:rPr>
        <w:t>This function cannot be used with non-string variables.</w:t>
      </w:r>
    </w:p>
    <w:p w:rsidR="00745BCF" w:rsidRPr="00536A99" w:rsidRDefault="00745BCF" w:rsidP="00745BCF">
      <w:pPr>
        <w:pStyle w:val="Heading4"/>
        <w:rPr>
          <w:rFonts w:ascii="Century Schoolbook" w:hAnsi="Century Schoolbook"/>
          <w:sz w:val="22"/>
          <w:szCs w:val="22"/>
        </w:rPr>
      </w:pPr>
      <w:bookmarkStart w:id="718" w:name="_Toc309981071"/>
      <w:r w:rsidRPr="00536A99">
        <w:rPr>
          <w:rFonts w:ascii="Century Schoolbook" w:hAnsi="Century Schoolbook"/>
          <w:sz w:val="22"/>
          <w:szCs w:val="22"/>
        </w:rPr>
        <w:t>Example</w:t>
      </w:r>
      <w:bookmarkEnd w:id="718"/>
    </w:p>
    <w:p w:rsidR="00745BCF" w:rsidRPr="00D13BEB" w:rsidRDefault="00745BCF" w:rsidP="00745BCF">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\Sample\Sample.prj}:Oswego</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Text1 TEXTINPUT</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Text1 ="James Smith"</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LName TEXTINPUT</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LName = SUBSTRING(Text1,7,5)</w:t>
      </w:r>
    </w:p>
    <w:p w:rsidR="00745BCF" w:rsidRPr="00D13BEB" w:rsidRDefault="00745BCF" w:rsidP="00745BCF">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Text1 LName</w:t>
      </w:r>
    </w:p>
    <w:p w:rsidR="00745BCF" w:rsidRPr="00AA6721" w:rsidRDefault="00745BCF" w:rsidP="00536A99">
      <w:bookmarkStart w:id="719" w:name="_Toc309981072"/>
    </w:p>
    <w:p w:rsidR="00745BCF" w:rsidRPr="00F85168" w:rsidRDefault="00745BCF" w:rsidP="00745BCF">
      <w:pPr>
        <w:pStyle w:val="Heading3"/>
        <w:rPr>
          <w:rFonts w:ascii="Century Schoolbook" w:hAnsi="Century Schoolbook"/>
        </w:rPr>
      </w:pPr>
      <w:bookmarkStart w:id="720" w:name="_Toc332822829"/>
      <w:r w:rsidRPr="00F85168">
        <w:rPr>
          <w:rFonts w:ascii="Century Schoolbook" w:hAnsi="Century Schoolbook"/>
        </w:rPr>
        <w:t>SYSTEMDATE</w:t>
      </w:r>
      <w:bookmarkEnd w:id="719"/>
      <w:bookmarkEnd w:id="720"/>
    </w:p>
    <w:p w:rsidR="00745BCF" w:rsidRPr="00536A99" w:rsidRDefault="00745BCF" w:rsidP="00745BCF">
      <w:pPr>
        <w:pStyle w:val="Heading4"/>
        <w:rPr>
          <w:rFonts w:ascii="Century Schoolbook" w:hAnsi="Century Schoolbook"/>
          <w:sz w:val="22"/>
          <w:szCs w:val="22"/>
        </w:rPr>
      </w:pPr>
      <w:bookmarkStart w:id="721" w:name="_Toc309981073"/>
      <w:r w:rsidRPr="00536A99">
        <w:rPr>
          <w:rFonts w:ascii="Century Schoolbook" w:hAnsi="Century Schoolbook"/>
          <w:sz w:val="22"/>
          <w:szCs w:val="22"/>
        </w:rPr>
        <w:t>Description</w:t>
      </w:r>
      <w:bookmarkEnd w:id="721"/>
    </w:p>
    <w:p w:rsidR="00745BCF" w:rsidRPr="00F85168" w:rsidRDefault="00745BCF" w:rsidP="00745BCF">
      <w:pPr>
        <w:pStyle w:val="Body1"/>
        <w:rPr>
          <w:w w:val="100"/>
        </w:rPr>
      </w:pPr>
      <w:r w:rsidRPr="00F85168">
        <w:rPr>
          <w:w w:val="100"/>
        </w:rPr>
        <w:t>This function returns the date stored in the computer's clock.</w:t>
      </w:r>
    </w:p>
    <w:p w:rsidR="00745BCF" w:rsidRPr="00536A99" w:rsidRDefault="00745BCF" w:rsidP="00745BCF">
      <w:pPr>
        <w:pStyle w:val="Heading4"/>
        <w:rPr>
          <w:rFonts w:ascii="Century Schoolbook" w:hAnsi="Century Schoolbook"/>
          <w:sz w:val="22"/>
          <w:szCs w:val="22"/>
        </w:rPr>
      </w:pPr>
      <w:bookmarkStart w:id="722" w:name="_Toc309981074"/>
      <w:r w:rsidRPr="00536A99">
        <w:rPr>
          <w:rFonts w:ascii="Century Schoolbook" w:hAnsi="Century Schoolbook"/>
          <w:sz w:val="22"/>
          <w:szCs w:val="22"/>
        </w:rPr>
        <w:t>Syntax</w:t>
      </w:r>
      <w:bookmarkEnd w:id="722"/>
    </w:p>
    <w:p w:rsidR="00745BCF" w:rsidRPr="00536A99" w:rsidRDefault="00745BCF" w:rsidP="00745BCF">
      <w:pPr>
        <w:pStyle w:val="Body1"/>
        <w:rPr>
          <w:rFonts w:ascii="Courier New" w:hAnsi="Courier New" w:cs="Courier New"/>
          <w:w w:val="100"/>
          <w:sz w:val="18"/>
          <w:szCs w:val="18"/>
        </w:rPr>
      </w:pPr>
      <w:r w:rsidRPr="00536A99">
        <w:rPr>
          <w:rFonts w:ascii="Courier New" w:hAnsi="Courier New" w:cs="Courier New"/>
          <w:w w:val="100"/>
          <w:sz w:val="18"/>
          <w:szCs w:val="18"/>
        </w:rPr>
        <w:t>SYSTEMDATE</w:t>
      </w:r>
    </w:p>
    <w:p w:rsidR="00745BCF" w:rsidRPr="00536A99" w:rsidRDefault="00745BCF" w:rsidP="00745BCF">
      <w:pPr>
        <w:pStyle w:val="Heading4"/>
        <w:rPr>
          <w:rFonts w:ascii="Century Schoolbook" w:hAnsi="Century Schoolbook"/>
          <w:sz w:val="22"/>
          <w:szCs w:val="22"/>
        </w:rPr>
      </w:pPr>
      <w:bookmarkStart w:id="723" w:name="_Toc309981075"/>
      <w:r w:rsidRPr="00536A99">
        <w:rPr>
          <w:rFonts w:ascii="Century Schoolbook" w:hAnsi="Century Schoolbook"/>
          <w:sz w:val="22"/>
          <w:szCs w:val="22"/>
        </w:rPr>
        <w:lastRenderedPageBreak/>
        <w:t>Comments</w:t>
      </w:r>
      <w:bookmarkEnd w:id="723"/>
    </w:p>
    <w:p w:rsidR="00745BCF" w:rsidRDefault="00745BCF" w:rsidP="00745BCF">
      <w:pPr>
        <w:pStyle w:val="Body1"/>
        <w:rPr>
          <w:w w:val="100"/>
        </w:rPr>
      </w:pPr>
      <w:r w:rsidRPr="00F85168">
        <w:rPr>
          <w:w w:val="100"/>
        </w:rPr>
        <w:t xml:space="preserve">The SYSTEMDATE cannot be changed (assigned) from </w:t>
      </w:r>
      <w:r w:rsidR="0054103F">
        <w:rPr>
          <w:w w:val="100"/>
        </w:rPr>
        <w:t xml:space="preserve">Classic </w:t>
      </w:r>
      <w:r w:rsidRPr="00F85168">
        <w:rPr>
          <w:w w:val="100"/>
        </w:rPr>
        <w:t>Analysis. To use the SYSTEMDATE for computations, a new variable must be defined.</w:t>
      </w:r>
    </w:p>
    <w:p w:rsidR="00B3181D" w:rsidRDefault="00B3181D" w:rsidP="00745BCF">
      <w:pPr>
        <w:pStyle w:val="Body1"/>
        <w:rPr>
          <w:w w:val="100"/>
        </w:rPr>
      </w:pPr>
    </w:p>
    <w:p w:rsidR="00745BCF" w:rsidRDefault="00745BCF" w:rsidP="00745BCF">
      <w:pPr>
        <w:pStyle w:val="Body1"/>
        <w:spacing w:before="100" w:after="100" w:line="240" w:lineRule="atLeast"/>
        <w:rPr>
          <w:rFonts w:cs="Courier New"/>
          <w:w w:val="100"/>
        </w:rPr>
      </w:pPr>
    </w:p>
    <w:p w:rsidR="00B3181D" w:rsidRPr="00536A99" w:rsidRDefault="00B3181D" w:rsidP="00B3181D">
      <w:pPr>
        <w:pStyle w:val="Heading4"/>
        <w:pageBreakBefore/>
        <w:rPr>
          <w:rFonts w:ascii="Century Schoolbook" w:hAnsi="Century Schoolbook"/>
          <w:sz w:val="20"/>
          <w:szCs w:val="20"/>
        </w:rPr>
      </w:pPr>
      <w:r w:rsidRPr="00536A99">
        <w:rPr>
          <w:rFonts w:ascii="Century Schoolbook" w:hAnsi="Century Schoolbook"/>
          <w:sz w:val="20"/>
          <w:szCs w:val="20"/>
        </w:rPr>
        <w:lastRenderedPageBreak/>
        <w:t>Example</w:t>
      </w:r>
    </w:p>
    <w:p w:rsidR="00B3181D" w:rsidRPr="0062712E" w:rsidRDefault="00B3181D" w:rsidP="00B3181D">
      <w:pPr>
        <w:pStyle w:val="Body1"/>
        <w:rPr>
          <w:w w:val="100"/>
        </w:rPr>
      </w:pPr>
      <w:r w:rsidRPr="0062712E">
        <w:rPr>
          <w:w w:val="100"/>
        </w:rPr>
        <w:t>To calculate next week's date:</w:t>
      </w:r>
    </w:p>
    <w:p w:rsidR="00B3181D" w:rsidRPr="00D13BEB" w:rsidRDefault="00B3181D" w:rsidP="00B3181D">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\Sample\Sample.prj}:Surveillance</w:t>
      </w:r>
    </w:p>
    <w:p w:rsidR="00B3181D" w:rsidRPr="00D13BEB" w:rsidRDefault="00B3181D" w:rsidP="00B3181D">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TodayDate DATEFORMAT</w:t>
      </w:r>
    </w:p>
    <w:p w:rsidR="00B3181D" w:rsidRPr="00D13BEB" w:rsidRDefault="00B3181D" w:rsidP="00B3181D">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TodayDate =SYSTEMDATE + 7</w:t>
      </w:r>
    </w:p>
    <w:p w:rsidR="00B3181D" w:rsidRPr="00D13BEB" w:rsidRDefault="00B3181D" w:rsidP="00B3181D">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TodayDate</w:t>
      </w:r>
    </w:p>
    <w:p w:rsidR="00B3181D" w:rsidRPr="00AA6721" w:rsidRDefault="00B3181D" w:rsidP="00B3181D"/>
    <w:p w:rsidR="00B3181D" w:rsidRPr="00C61485" w:rsidRDefault="00B3181D" w:rsidP="00B3181D">
      <w:pPr>
        <w:pStyle w:val="Heading3"/>
        <w:rPr>
          <w:rFonts w:ascii="Century Schoolbook" w:hAnsi="Century Schoolbook"/>
          <w:color w:val="000000" w:themeColor="text1"/>
        </w:rPr>
      </w:pPr>
      <w:bookmarkStart w:id="724" w:name="_Toc332822830"/>
      <w:r w:rsidRPr="00C61485">
        <w:rPr>
          <w:rFonts w:ascii="Century Schoolbook" w:hAnsi="Century Schoolbook"/>
          <w:color w:val="000000" w:themeColor="text1"/>
        </w:rPr>
        <w:t>SYSTEMTIME</w:t>
      </w:r>
      <w:bookmarkEnd w:id="724"/>
    </w:p>
    <w:p w:rsidR="00B3181D" w:rsidRPr="00536A99" w:rsidRDefault="00B3181D" w:rsidP="00B3181D">
      <w:pPr>
        <w:pStyle w:val="Heading4"/>
        <w:rPr>
          <w:rFonts w:ascii="Century Schoolbook" w:hAnsi="Century Schoolbook"/>
          <w:sz w:val="22"/>
          <w:szCs w:val="22"/>
        </w:rPr>
      </w:pPr>
      <w:r w:rsidRPr="00536A99">
        <w:rPr>
          <w:rFonts w:ascii="Century Schoolbook" w:hAnsi="Century Schoolbook"/>
          <w:sz w:val="22"/>
          <w:szCs w:val="22"/>
        </w:rPr>
        <w:t>Description</w:t>
      </w:r>
    </w:p>
    <w:p w:rsidR="00B3181D" w:rsidRPr="00F85168" w:rsidRDefault="00B3181D" w:rsidP="00B3181D">
      <w:pPr>
        <w:pStyle w:val="Body1"/>
        <w:rPr>
          <w:w w:val="100"/>
        </w:rPr>
      </w:pPr>
      <w:r w:rsidRPr="00F85168">
        <w:rPr>
          <w:w w:val="100"/>
        </w:rPr>
        <w:t>This function returns the time stored in the computer’s clock at the time the command is executed.</w:t>
      </w:r>
    </w:p>
    <w:p w:rsidR="00B3181D" w:rsidRPr="00F85168" w:rsidRDefault="00B3181D" w:rsidP="00B3181D">
      <w:pPr>
        <w:pStyle w:val="Heading4"/>
        <w:rPr>
          <w:rFonts w:ascii="Century Schoolbook" w:hAnsi="Century Schoolbook"/>
        </w:rPr>
      </w:pPr>
      <w:r w:rsidRPr="00F85168">
        <w:rPr>
          <w:rFonts w:ascii="Century Schoolbook" w:hAnsi="Century Schoolbook"/>
        </w:rPr>
        <w:t>Syntax</w:t>
      </w:r>
    </w:p>
    <w:p w:rsidR="00B3181D" w:rsidRPr="00536A99" w:rsidRDefault="00B3181D" w:rsidP="00B3181D">
      <w:pPr>
        <w:pStyle w:val="Body1"/>
        <w:rPr>
          <w:rFonts w:ascii="Courier New" w:hAnsi="Courier New" w:cs="Courier New"/>
          <w:w w:val="100"/>
          <w:sz w:val="18"/>
          <w:szCs w:val="18"/>
        </w:rPr>
      </w:pPr>
      <w:r w:rsidRPr="00536A99">
        <w:rPr>
          <w:rFonts w:ascii="Courier New" w:hAnsi="Courier New" w:cs="Courier New"/>
          <w:w w:val="100"/>
          <w:sz w:val="18"/>
          <w:szCs w:val="18"/>
        </w:rPr>
        <w:t>SYSTEMTIME</w:t>
      </w:r>
    </w:p>
    <w:p w:rsidR="00B3181D" w:rsidRPr="00536A99" w:rsidRDefault="00B3181D" w:rsidP="00B3181D">
      <w:pPr>
        <w:pStyle w:val="Heading4"/>
        <w:rPr>
          <w:rFonts w:ascii="Century Schoolbook" w:hAnsi="Century Schoolbook"/>
          <w:sz w:val="22"/>
          <w:szCs w:val="22"/>
        </w:rPr>
      </w:pPr>
      <w:r w:rsidRPr="00536A99">
        <w:rPr>
          <w:rFonts w:ascii="Century Schoolbook" w:hAnsi="Century Schoolbook"/>
          <w:sz w:val="22"/>
          <w:szCs w:val="22"/>
        </w:rPr>
        <w:t>Comments</w:t>
      </w:r>
    </w:p>
    <w:p w:rsidR="00B3181D" w:rsidRPr="00F85168" w:rsidRDefault="00B3181D" w:rsidP="00B3181D">
      <w:pPr>
        <w:pStyle w:val="Body1"/>
        <w:rPr>
          <w:w w:val="100"/>
        </w:rPr>
      </w:pPr>
      <w:r w:rsidRPr="00F85168">
        <w:rPr>
          <w:w w:val="100"/>
        </w:rPr>
        <w:t xml:space="preserve">The SYSTEMTIME cannot be changed from </w:t>
      </w:r>
      <w:r>
        <w:rPr>
          <w:w w:val="100"/>
        </w:rPr>
        <w:t xml:space="preserve">Classic </w:t>
      </w:r>
      <w:r w:rsidRPr="00F85168">
        <w:rPr>
          <w:w w:val="100"/>
        </w:rPr>
        <w:t>Analysis (assigned). To use the system time for computations, a new variable must be defined.</w:t>
      </w:r>
    </w:p>
    <w:p w:rsidR="00B3181D" w:rsidRPr="00536A99" w:rsidRDefault="00B3181D" w:rsidP="00B3181D">
      <w:pPr>
        <w:pStyle w:val="Heading4"/>
        <w:rPr>
          <w:rFonts w:ascii="Century Schoolbook" w:hAnsi="Century Schoolbook"/>
          <w:sz w:val="22"/>
          <w:szCs w:val="22"/>
        </w:rPr>
      </w:pPr>
      <w:r w:rsidRPr="00536A99">
        <w:rPr>
          <w:rFonts w:ascii="Century Schoolbook" w:hAnsi="Century Schoolbook"/>
          <w:sz w:val="22"/>
          <w:szCs w:val="22"/>
        </w:rPr>
        <w:t>Example</w:t>
      </w:r>
    </w:p>
    <w:p w:rsidR="00B3181D" w:rsidRPr="0062712E" w:rsidRDefault="00B3181D" w:rsidP="00B3181D">
      <w:pPr>
        <w:pStyle w:val="Body1"/>
        <w:rPr>
          <w:w w:val="100"/>
        </w:rPr>
      </w:pPr>
      <w:r w:rsidRPr="0062712E">
        <w:rPr>
          <w:w w:val="100"/>
        </w:rPr>
        <w:t>To calculate a time two hours after the current time:</w:t>
      </w:r>
    </w:p>
    <w:p w:rsidR="00B3181D" w:rsidRPr="00D13BEB" w:rsidRDefault="00B3181D" w:rsidP="00B3181D">
      <w:pPr>
        <w:pStyle w:val="Body1"/>
        <w:spacing w:before="100" w:after="100" w:line="240" w:lineRule="atLeast"/>
        <w:rPr>
          <w:rFonts w:ascii="Courier New" w:eastAsiaTheme="minorHAnsi" w:hAnsi="Courier New" w:cs="Courier New"/>
          <w:color w:val="000000" w:themeColor="text1"/>
          <w:sz w:val="18"/>
          <w:szCs w:val="18"/>
        </w:rPr>
      </w:pPr>
      <w:r w:rsidRPr="00D13BEB">
        <w:rPr>
          <w:rFonts w:ascii="Courier New" w:eastAsiaTheme="minorHAnsi" w:hAnsi="Courier New" w:cs="Courier New"/>
          <w:color w:val="000000" w:themeColor="text1"/>
          <w:sz w:val="18"/>
          <w:szCs w:val="18"/>
        </w:rPr>
        <w:t>READ {C:\</w:t>
      </w:r>
      <w:r w:rsidRPr="00D13BEB">
        <w:rPr>
          <w:rFonts w:ascii="Courier New" w:eastAsiaTheme="minorHAnsi" w:hAnsi="Courier New" w:cs="Courier New"/>
          <w:i/>
          <w:color w:val="000000" w:themeColor="text1"/>
          <w:sz w:val="18"/>
          <w:szCs w:val="18"/>
        </w:rPr>
        <w:t>My_Project_Folder</w:t>
      </w:r>
      <w:r w:rsidRPr="00D13BEB">
        <w:rPr>
          <w:rFonts w:ascii="Courier New" w:eastAsiaTheme="minorHAnsi" w:hAnsi="Courier New" w:cs="Courier New"/>
          <w:color w:val="000000" w:themeColor="text1"/>
          <w:sz w:val="18"/>
          <w:szCs w:val="18"/>
        </w:rPr>
        <w:t>\Sample\Sample.prj}:Surveillance</w:t>
      </w:r>
    </w:p>
    <w:p w:rsidR="00B3181D" w:rsidRPr="00D13BEB" w:rsidRDefault="00B3181D" w:rsidP="00B3181D">
      <w:pPr>
        <w:pStyle w:val="Body1"/>
        <w:spacing w:before="100" w:after="100" w:line="240" w:lineRule="atLeast"/>
        <w:rPr>
          <w:rFonts w:ascii="Courier New" w:hAnsi="Courier New" w:cs="Courier New"/>
          <w:color w:val="000000" w:themeColor="text1"/>
          <w:w w:val="100"/>
          <w:sz w:val="18"/>
          <w:szCs w:val="18"/>
        </w:rPr>
      </w:pPr>
      <w:r w:rsidRPr="00D13BEB">
        <w:rPr>
          <w:rFonts w:ascii="Courier New" w:hAnsi="Courier New" w:cs="Courier New"/>
          <w:color w:val="000000" w:themeColor="text1"/>
          <w:w w:val="100"/>
          <w:sz w:val="18"/>
          <w:szCs w:val="18"/>
        </w:rPr>
        <w:t>DEFINE Later DATEFORMAT</w:t>
      </w:r>
    </w:p>
    <w:p w:rsidR="00B3181D" w:rsidRPr="00D13BEB" w:rsidRDefault="00B3181D" w:rsidP="00B3181D">
      <w:pPr>
        <w:pStyle w:val="Body1"/>
        <w:spacing w:before="100" w:after="100" w:line="240" w:lineRule="atLeast"/>
        <w:rPr>
          <w:rFonts w:ascii="Courier New" w:hAnsi="Courier New" w:cs="Courier New"/>
          <w:color w:val="000000" w:themeColor="text1"/>
          <w:w w:val="100"/>
          <w:sz w:val="18"/>
          <w:szCs w:val="18"/>
        </w:rPr>
      </w:pPr>
      <w:r w:rsidRPr="00D13BEB">
        <w:rPr>
          <w:rFonts w:ascii="Courier New" w:hAnsi="Courier New" w:cs="Courier New"/>
          <w:color w:val="000000" w:themeColor="text1"/>
          <w:w w:val="100"/>
          <w:sz w:val="18"/>
          <w:szCs w:val="18"/>
        </w:rPr>
        <w:t>ASSIGN Later =SYSTEMTIME</w:t>
      </w:r>
    </w:p>
    <w:p w:rsidR="00B3181D" w:rsidRPr="00D13BEB" w:rsidRDefault="00B3181D" w:rsidP="00B3181D">
      <w:pPr>
        <w:pStyle w:val="Body1"/>
        <w:spacing w:before="100" w:after="100" w:line="240" w:lineRule="atLeast"/>
        <w:rPr>
          <w:rFonts w:ascii="Courier New" w:hAnsi="Courier New" w:cs="Courier New"/>
          <w:color w:val="000000" w:themeColor="text1"/>
          <w:w w:val="100"/>
          <w:sz w:val="18"/>
          <w:szCs w:val="18"/>
        </w:rPr>
      </w:pPr>
      <w:r w:rsidRPr="00D13BEB">
        <w:rPr>
          <w:rFonts w:ascii="Courier New" w:hAnsi="Courier New" w:cs="Courier New"/>
          <w:color w:val="000000" w:themeColor="text1"/>
          <w:w w:val="100"/>
          <w:sz w:val="18"/>
          <w:szCs w:val="18"/>
        </w:rPr>
        <w:t>LIST Later</w:t>
      </w:r>
    </w:p>
    <w:p w:rsidR="00B3181D" w:rsidRPr="00D13BEB" w:rsidRDefault="00B3181D" w:rsidP="00B3181D">
      <w:pPr>
        <w:pStyle w:val="Body1"/>
        <w:spacing w:before="100" w:after="100" w:line="240" w:lineRule="atLeast"/>
        <w:rPr>
          <w:rFonts w:ascii="Courier New" w:hAnsi="Courier New" w:cs="Courier New"/>
          <w:color w:val="000000" w:themeColor="text1"/>
          <w:w w:val="100"/>
          <w:sz w:val="18"/>
          <w:szCs w:val="18"/>
        </w:rPr>
      </w:pPr>
      <w:r w:rsidRPr="00D13BEB">
        <w:rPr>
          <w:rFonts w:ascii="Courier New" w:hAnsi="Courier New" w:cs="Courier New"/>
          <w:color w:val="000000" w:themeColor="text1"/>
          <w:w w:val="100"/>
          <w:sz w:val="18"/>
          <w:szCs w:val="18"/>
        </w:rPr>
        <w:t>ASSIGN Later =SYSTEMTIME+(120)</w:t>
      </w:r>
    </w:p>
    <w:p w:rsidR="00B3181D" w:rsidRPr="00D13BEB" w:rsidRDefault="00B3181D" w:rsidP="00B3181D">
      <w:pPr>
        <w:pStyle w:val="Body1"/>
        <w:spacing w:before="100" w:after="100" w:line="240" w:lineRule="atLeast"/>
        <w:rPr>
          <w:rFonts w:ascii="Courier New" w:hAnsi="Courier New" w:cs="Courier New"/>
          <w:color w:val="000000" w:themeColor="text1"/>
          <w:w w:val="100"/>
          <w:sz w:val="18"/>
          <w:szCs w:val="18"/>
        </w:rPr>
      </w:pPr>
      <w:r w:rsidRPr="00D13BEB">
        <w:rPr>
          <w:rFonts w:ascii="Courier New" w:hAnsi="Courier New" w:cs="Courier New"/>
          <w:color w:val="000000" w:themeColor="text1"/>
          <w:w w:val="100"/>
          <w:sz w:val="18"/>
          <w:szCs w:val="18"/>
        </w:rPr>
        <w:t>LIST Later</w:t>
      </w:r>
    </w:p>
    <w:p w:rsidR="00745BCF" w:rsidRDefault="00745BCF" w:rsidP="00745BCF">
      <w:pPr>
        <w:pStyle w:val="Body1"/>
        <w:spacing w:before="100" w:after="100" w:line="240" w:lineRule="atLeast"/>
        <w:rPr>
          <w:rFonts w:cs="Courier New"/>
          <w:w w:val="100"/>
        </w:rPr>
      </w:pPr>
    </w:p>
    <w:p w:rsidR="00745BCF" w:rsidRDefault="00745BCF" w:rsidP="00745BCF">
      <w:pPr>
        <w:pStyle w:val="Body1"/>
        <w:spacing w:before="100" w:after="100" w:line="240" w:lineRule="atLeast"/>
        <w:rPr>
          <w:rFonts w:cs="Courier New"/>
          <w:w w:val="100"/>
        </w:rPr>
      </w:pPr>
    </w:p>
    <w:p w:rsidR="00745BCF" w:rsidRDefault="00745BCF" w:rsidP="00745BCF">
      <w:pPr>
        <w:pStyle w:val="Body1"/>
        <w:spacing w:before="100" w:after="100" w:line="240" w:lineRule="atLeast"/>
        <w:rPr>
          <w:rFonts w:cs="Courier New"/>
          <w:w w:val="100"/>
        </w:rPr>
      </w:pPr>
    </w:p>
    <w:p w:rsidR="00745BCF" w:rsidRDefault="00745BCF" w:rsidP="00745BCF">
      <w:pPr>
        <w:pStyle w:val="Body1"/>
        <w:spacing w:before="100" w:after="100" w:line="240" w:lineRule="atLeast"/>
        <w:rPr>
          <w:rFonts w:cs="Courier New"/>
          <w:w w:val="100"/>
        </w:rPr>
      </w:pPr>
    </w:p>
    <w:p w:rsidR="00745BCF" w:rsidRDefault="00745BCF" w:rsidP="00745BCF">
      <w:pPr>
        <w:pStyle w:val="Body1"/>
        <w:spacing w:before="100" w:after="100" w:line="240" w:lineRule="atLeast"/>
        <w:rPr>
          <w:rFonts w:cs="Courier New"/>
          <w:w w:val="100"/>
        </w:rPr>
      </w:pPr>
    </w:p>
    <w:p w:rsidR="00745BCF" w:rsidRDefault="00745BCF" w:rsidP="00745BCF">
      <w:pPr>
        <w:pStyle w:val="Body1"/>
        <w:spacing w:before="100" w:after="100" w:line="240" w:lineRule="atLeast"/>
        <w:rPr>
          <w:rFonts w:cs="Courier New"/>
          <w:w w:val="100"/>
        </w:rPr>
      </w:pPr>
    </w:p>
    <w:p w:rsidR="00745BCF" w:rsidRDefault="00745BCF" w:rsidP="00745BCF">
      <w:pPr>
        <w:pStyle w:val="Body1"/>
        <w:spacing w:before="100" w:after="100" w:line="240" w:lineRule="atLeast"/>
        <w:rPr>
          <w:rFonts w:cs="Courier New"/>
          <w:w w:val="100"/>
        </w:rPr>
      </w:pPr>
    </w:p>
    <w:p w:rsidR="00745BCF" w:rsidRDefault="00745BCF" w:rsidP="00745BCF">
      <w:pPr>
        <w:pStyle w:val="Body1"/>
        <w:spacing w:before="100" w:after="100" w:line="240" w:lineRule="atLeast"/>
        <w:rPr>
          <w:rFonts w:cs="Courier New"/>
          <w:w w:val="100"/>
        </w:rPr>
      </w:pPr>
    </w:p>
    <w:p w:rsidR="00745BCF" w:rsidRPr="00B97C2C" w:rsidRDefault="00745BCF" w:rsidP="00745BCF">
      <w:pPr>
        <w:pStyle w:val="Heading3"/>
        <w:rPr>
          <w:rFonts w:ascii="Century Schoolbook" w:hAnsi="Century Schoolbook"/>
          <w:color w:val="000000" w:themeColor="text1"/>
        </w:rPr>
      </w:pPr>
      <w:bookmarkStart w:id="725" w:name="_Toc309981082"/>
      <w:bookmarkStart w:id="726" w:name="_Toc332822831"/>
      <w:r w:rsidRPr="00B97C2C">
        <w:rPr>
          <w:rFonts w:ascii="Century Schoolbook" w:hAnsi="Century Schoolbook"/>
          <w:color w:val="000000" w:themeColor="text1"/>
        </w:rPr>
        <w:lastRenderedPageBreak/>
        <w:t>TRUNC</w:t>
      </w:r>
      <w:bookmarkEnd w:id="725"/>
      <w:bookmarkEnd w:id="726"/>
    </w:p>
    <w:p w:rsidR="00745BCF" w:rsidRPr="00536A99" w:rsidRDefault="00745BCF" w:rsidP="00745BCF">
      <w:pPr>
        <w:pStyle w:val="Heading4"/>
        <w:spacing w:before="220"/>
        <w:rPr>
          <w:rFonts w:ascii="Century Schoolbook" w:hAnsi="Century Schoolbook"/>
          <w:sz w:val="22"/>
          <w:szCs w:val="22"/>
        </w:rPr>
      </w:pPr>
      <w:bookmarkStart w:id="727" w:name="_Toc309981083"/>
      <w:r w:rsidRPr="00536A99">
        <w:rPr>
          <w:rFonts w:ascii="Century Schoolbook" w:hAnsi="Century Schoolbook"/>
          <w:sz w:val="22"/>
          <w:szCs w:val="22"/>
        </w:rPr>
        <w:t>Description</w:t>
      </w:r>
      <w:bookmarkEnd w:id="727"/>
    </w:p>
    <w:p w:rsidR="00745BCF" w:rsidRPr="00F85168" w:rsidRDefault="00745BCF" w:rsidP="00745BCF">
      <w:pPr>
        <w:pStyle w:val="Body1"/>
        <w:rPr>
          <w:w w:val="100"/>
        </w:rPr>
      </w:pPr>
      <w:r w:rsidRPr="00F85168">
        <w:rPr>
          <w:w w:val="100"/>
        </w:rPr>
        <w:t>This function removes decimals from a numeric variable, returning the integer part of the number. This follows the same logic as rounding toward zero.</w:t>
      </w:r>
    </w:p>
    <w:p w:rsidR="00745BCF" w:rsidRPr="00536A99" w:rsidRDefault="00745BCF" w:rsidP="00745BCF">
      <w:pPr>
        <w:pStyle w:val="Heading4"/>
        <w:rPr>
          <w:rFonts w:ascii="Century Schoolbook" w:hAnsi="Century Schoolbook"/>
          <w:sz w:val="22"/>
          <w:szCs w:val="22"/>
        </w:rPr>
      </w:pPr>
      <w:bookmarkStart w:id="728" w:name="_Toc309981084"/>
      <w:r w:rsidRPr="00536A99">
        <w:rPr>
          <w:rFonts w:ascii="Century Schoolbook" w:hAnsi="Century Schoolbook"/>
          <w:sz w:val="22"/>
          <w:szCs w:val="22"/>
        </w:rPr>
        <w:t>Syntax</w:t>
      </w:r>
      <w:bookmarkEnd w:id="728"/>
    </w:p>
    <w:p w:rsidR="00745BCF" w:rsidRDefault="00745BCF" w:rsidP="00745BCF">
      <w:pPr>
        <w:pStyle w:val="Body1"/>
        <w:rPr>
          <w:w w:val="100"/>
        </w:rPr>
      </w:pPr>
      <w:r w:rsidRPr="00F85168">
        <w:rPr>
          <w:w w:val="100"/>
        </w:rPr>
        <w:t>TRUNC(&lt;variable&gt;)</w:t>
      </w:r>
    </w:p>
    <w:p w:rsidR="00745BCF" w:rsidRPr="00603841" w:rsidRDefault="00745BCF" w:rsidP="00745BCF">
      <w:pPr>
        <w:pStyle w:val="Body1"/>
      </w:pPr>
      <w:r w:rsidRPr="00603841">
        <w:t>The &lt;variable&gt; can be an existing numeric variable, a defined variable</w:t>
      </w:r>
      <w:r>
        <w:t xml:space="preserve"> </w:t>
      </w:r>
      <w:r w:rsidRPr="00603841">
        <w:t>containing numbers, or a numeric constant.</w:t>
      </w:r>
    </w:p>
    <w:p w:rsidR="00745BCF" w:rsidRPr="00536A99" w:rsidRDefault="00745BCF" w:rsidP="00745BCF">
      <w:pPr>
        <w:pStyle w:val="Heading4"/>
        <w:rPr>
          <w:rFonts w:ascii="Century Schoolbook" w:hAnsi="Century Schoolbook"/>
          <w:sz w:val="22"/>
          <w:szCs w:val="22"/>
        </w:rPr>
      </w:pPr>
      <w:bookmarkStart w:id="729" w:name="_Toc309981085"/>
      <w:r w:rsidRPr="00536A99">
        <w:rPr>
          <w:rFonts w:ascii="Century Schoolbook" w:hAnsi="Century Schoolbook"/>
          <w:sz w:val="22"/>
          <w:szCs w:val="22"/>
        </w:rPr>
        <w:t>Comments</w:t>
      </w:r>
      <w:bookmarkEnd w:id="729"/>
    </w:p>
    <w:p w:rsidR="00745BCF" w:rsidRPr="00F85168" w:rsidRDefault="00745BCF" w:rsidP="00745BCF">
      <w:pPr>
        <w:pStyle w:val="Body1"/>
        <w:rPr>
          <w:w w:val="100"/>
        </w:rPr>
      </w:pPr>
      <w:r w:rsidRPr="00F85168">
        <w:rPr>
          <w:w w:val="100"/>
        </w:rPr>
        <w:t>The result will be returned in numeric format.</w:t>
      </w:r>
    </w:p>
    <w:p w:rsidR="00745BCF" w:rsidRPr="00536A99" w:rsidRDefault="00745BCF" w:rsidP="00745BCF">
      <w:pPr>
        <w:pStyle w:val="Heading4"/>
        <w:rPr>
          <w:rFonts w:ascii="Century Schoolbook" w:hAnsi="Century Schoolbook"/>
          <w:sz w:val="22"/>
          <w:szCs w:val="22"/>
        </w:rPr>
      </w:pPr>
      <w:bookmarkStart w:id="730" w:name="_Toc309981086"/>
      <w:r w:rsidRPr="00536A99">
        <w:rPr>
          <w:rFonts w:ascii="Century Schoolbook" w:hAnsi="Century Schoolbook"/>
          <w:sz w:val="22"/>
          <w:szCs w:val="22"/>
        </w:rPr>
        <w:t>Example</w:t>
      </w:r>
      <w:bookmarkEnd w:id="730"/>
    </w:p>
    <w:p w:rsidR="00745BCF" w:rsidRPr="00D13BEB" w:rsidRDefault="00745BCF" w:rsidP="00745BCF">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\Sample\Sample.prj}:ADDFull</w:t>
      </w:r>
    </w:p>
    <w:p w:rsidR="00745BCF" w:rsidRPr="00D13BEB" w:rsidRDefault="00745BCF" w:rsidP="00745BCF">
      <w:pPr>
        <w:keepLines w:val="0"/>
        <w:suppressAutoHyphens/>
        <w:autoSpaceDE w:val="0"/>
        <w:autoSpaceDN w:val="0"/>
        <w:adjustRightInd w:val="0"/>
        <w:spacing w:before="100" w:after="100" w:line="240" w:lineRule="atLeast"/>
        <w:rPr>
          <w:rFonts w:ascii="Courier New" w:eastAsiaTheme="minorHAnsi" w:hAnsi="Courier New" w:cs="Courier New"/>
          <w:color w:val="000000"/>
          <w:sz w:val="18"/>
          <w:szCs w:val="18"/>
        </w:rPr>
      </w:pPr>
      <w:bookmarkStart w:id="731" w:name="_Toc309981087"/>
      <w:r w:rsidRPr="00D13BEB">
        <w:rPr>
          <w:rFonts w:ascii="Courier New" w:eastAsiaTheme="minorHAnsi" w:hAnsi="Courier New" w:cs="Courier New"/>
          <w:color w:val="000000"/>
          <w:sz w:val="18"/>
          <w:szCs w:val="18"/>
        </w:rPr>
        <w:t>DEFINE Trc1 Numeric</w:t>
      </w:r>
    </w:p>
    <w:p w:rsidR="00745BCF" w:rsidRPr="00D13BEB" w:rsidRDefault="00745BCF" w:rsidP="00745BCF">
      <w:pPr>
        <w:keepLines w:val="0"/>
        <w:suppressAutoHyphens/>
        <w:autoSpaceDE w:val="0"/>
        <w:autoSpaceDN w:val="0"/>
        <w:adjustRightInd w:val="0"/>
        <w:spacing w:before="100" w:after="100" w:line="240" w:lineRule="atLeast"/>
        <w:rPr>
          <w:rFonts w:ascii="Courier New" w:eastAsiaTheme="minorHAnsi" w:hAnsi="Courier New" w:cs="Courier New"/>
          <w:color w:val="000000"/>
          <w:sz w:val="18"/>
          <w:szCs w:val="18"/>
        </w:rPr>
      </w:pPr>
      <w:r w:rsidRPr="00D13BEB">
        <w:rPr>
          <w:rFonts w:ascii="Courier New" w:eastAsiaTheme="minorHAnsi" w:hAnsi="Courier New" w:cs="Courier New"/>
          <w:color w:val="000000"/>
          <w:sz w:val="18"/>
          <w:szCs w:val="18"/>
        </w:rPr>
        <w:t>ASSIGN Trc1 = TRUNC(ADDSC)</w:t>
      </w:r>
    </w:p>
    <w:p w:rsidR="00745BCF" w:rsidRPr="00D13BEB" w:rsidRDefault="00745BCF" w:rsidP="00745BCF">
      <w:pPr>
        <w:pStyle w:val="Heading3"/>
        <w:rPr>
          <w:rFonts w:ascii="Courier New" w:eastAsiaTheme="minorHAnsi" w:hAnsi="Courier New" w:cs="Courier New"/>
          <w:b w:val="0"/>
          <w:color w:val="000000"/>
          <w:sz w:val="18"/>
          <w:szCs w:val="18"/>
        </w:rPr>
      </w:pPr>
      <w:bookmarkStart w:id="732" w:name="_Toc332822832"/>
      <w:r w:rsidRPr="00D13BEB">
        <w:rPr>
          <w:rFonts w:ascii="Courier New" w:eastAsiaTheme="minorHAnsi" w:hAnsi="Courier New" w:cs="Courier New"/>
          <w:b w:val="0"/>
          <w:color w:val="000000"/>
          <w:sz w:val="18"/>
          <w:szCs w:val="18"/>
        </w:rPr>
        <w:t>LIST Trc1 ADDSC</w:t>
      </w:r>
      <w:bookmarkEnd w:id="732"/>
    </w:p>
    <w:p w:rsidR="00745BCF" w:rsidRDefault="00745BCF" w:rsidP="00745BCF"/>
    <w:p w:rsidR="00745BCF" w:rsidRPr="00B97C2C" w:rsidRDefault="00745BCF" w:rsidP="00745BCF">
      <w:pPr>
        <w:rPr>
          <w:color w:val="000000" w:themeColor="text1"/>
        </w:rPr>
      </w:pPr>
    </w:p>
    <w:p w:rsidR="00745BCF" w:rsidRPr="00B97C2C" w:rsidRDefault="00745BCF" w:rsidP="00745BCF">
      <w:pPr>
        <w:pStyle w:val="Heading3"/>
        <w:rPr>
          <w:rFonts w:ascii="Century Schoolbook" w:hAnsi="Century Schoolbook"/>
          <w:color w:val="000000" w:themeColor="text1"/>
        </w:rPr>
      </w:pPr>
      <w:bookmarkStart w:id="733" w:name="_Toc332822833"/>
      <w:r w:rsidRPr="00B97C2C">
        <w:rPr>
          <w:rFonts w:ascii="Century Schoolbook" w:hAnsi="Century Schoolbook"/>
          <w:color w:val="000000" w:themeColor="text1"/>
        </w:rPr>
        <w:t>TXTTODATE</w:t>
      </w:r>
      <w:bookmarkEnd w:id="731"/>
      <w:bookmarkEnd w:id="733"/>
    </w:p>
    <w:p w:rsidR="00745BCF" w:rsidRPr="00F85168" w:rsidRDefault="00745BCF" w:rsidP="00745BCF">
      <w:pPr>
        <w:pStyle w:val="Heading4"/>
        <w:rPr>
          <w:rFonts w:ascii="Century Schoolbook" w:hAnsi="Century Schoolbook"/>
        </w:rPr>
      </w:pPr>
      <w:bookmarkStart w:id="734" w:name="_Toc309981088"/>
      <w:r w:rsidRPr="00F85168">
        <w:rPr>
          <w:rFonts w:ascii="Century Schoolbook" w:hAnsi="Century Schoolbook"/>
        </w:rPr>
        <w:t>Description</w:t>
      </w:r>
      <w:bookmarkEnd w:id="734"/>
    </w:p>
    <w:p w:rsidR="00745BCF" w:rsidRPr="00F85168" w:rsidRDefault="00745BCF" w:rsidP="00745BCF">
      <w:pPr>
        <w:pStyle w:val="Body1"/>
        <w:rPr>
          <w:w w:val="100"/>
        </w:rPr>
      </w:pPr>
      <w:r w:rsidRPr="00F85168">
        <w:rPr>
          <w:w w:val="100"/>
        </w:rPr>
        <w:t>This function returns a date value that corresponds to the string.</w:t>
      </w:r>
    </w:p>
    <w:p w:rsidR="00745BCF" w:rsidRPr="00536A99" w:rsidRDefault="00745BCF" w:rsidP="00745BCF">
      <w:pPr>
        <w:pStyle w:val="Heading4"/>
        <w:rPr>
          <w:rFonts w:ascii="Century Schoolbook" w:hAnsi="Century Schoolbook"/>
          <w:sz w:val="22"/>
          <w:szCs w:val="22"/>
        </w:rPr>
      </w:pPr>
      <w:bookmarkStart w:id="735" w:name="_Toc309981089"/>
      <w:r w:rsidRPr="00536A99">
        <w:rPr>
          <w:rFonts w:ascii="Century Schoolbook" w:hAnsi="Century Schoolbook"/>
          <w:sz w:val="22"/>
          <w:szCs w:val="22"/>
        </w:rPr>
        <w:t>Syntax</w:t>
      </w:r>
      <w:bookmarkEnd w:id="735"/>
    </w:p>
    <w:p w:rsidR="00745BCF" w:rsidRPr="00536A99" w:rsidRDefault="00745BCF" w:rsidP="00745BCF">
      <w:pPr>
        <w:pStyle w:val="Body1"/>
        <w:rPr>
          <w:rFonts w:ascii="Courier New" w:hAnsi="Courier New" w:cs="Courier New"/>
          <w:w w:val="100"/>
          <w:sz w:val="18"/>
          <w:szCs w:val="18"/>
        </w:rPr>
      </w:pPr>
      <w:r w:rsidRPr="00536A99">
        <w:rPr>
          <w:rFonts w:ascii="Courier New" w:hAnsi="Courier New" w:cs="Courier New"/>
          <w:w w:val="100"/>
          <w:sz w:val="18"/>
          <w:szCs w:val="18"/>
        </w:rPr>
        <w:t>TXTTODATE(&lt;variable&gt;)</w:t>
      </w:r>
    </w:p>
    <w:p w:rsidR="00745BCF" w:rsidRPr="00603841" w:rsidRDefault="00745BCF" w:rsidP="00745BCF">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The &lt;variable&gt; represents a variable in text format.</w:t>
      </w:r>
    </w:p>
    <w:p w:rsidR="00745BCF" w:rsidRPr="00F85168" w:rsidRDefault="00745BCF" w:rsidP="00745BCF">
      <w:pPr>
        <w:pStyle w:val="Heading4"/>
        <w:rPr>
          <w:rFonts w:ascii="Century Schoolbook" w:hAnsi="Century Schoolbook"/>
        </w:rPr>
      </w:pPr>
      <w:bookmarkStart w:id="736" w:name="_Toc309981090"/>
      <w:r w:rsidRPr="00F85168">
        <w:rPr>
          <w:rFonts w:ascii="Century Schoolbook" w:hAnsi="Century Schoolbook"/>
        </w:rPr>
        <w:t>Comments</w:t>
      </w:r>
      <w:bookmarkEnd w:id="736"/>
    </w:p>
    <w:p w:rsidR="00745BCF" w:rsidRPr="00F85168" w:rsidRDefault="00745BCF" w:rsidP="00745BCF">
      <w:pPr>
        <w:pStyle w:val="Body1"/>
        <w:rPr>
          <w:w w:val="100"/>
        </w:rPr>
      </w:pPr>
      <w:r w:rsidRPr="00F85168">
        <w:rPr>
          <w:w w:val="100"/>
        </w:rPr>
        <w:t>The text variable can be in any format that can be recognized as a date (e.g., "Jan 1, 2000", "1/1/2000").</w:t>
      </w:r>
    </w:p>
    <w:p w:rsidR="00745BCF" w:rsidRPr="00536A99" w:rsidRDefault="00745BCF" w:rsidP="00745BCF">
      <w:pPr>
        <w:pStyle w:val="Heading4"/>
        <w:rPr>
          <w:rFonts w:ascii="Century Schoolbook" w:hAnsi="Century Schoolbook"/>
          <w:sz w:val="22"/>
          <w:szCs w:val="22"/>
        </w:rPr>
      </w:pPr>
      <w:bookmarkStart w:id="737" w:name="_Toc309981091"/>
      <w:r w:rsidRPr="00536A99">
        <w:rPr>
          <w:rFonts w:ascii="Century Schoolbook" w:hAnsi="Century Schoolbook"/>
          <w:sz w:val="22"/>
          <w:szCs w:val="22"/>
        </w:rPr>
        <w:t>Example</w:t>
      </w:r>
      <w:bookmarkEnd w:id="737"/>
    </w:p>
    <w:p w:rsidR="00745BCF" w:rsidRPr="00D13BEB" w:rsidRDefault="00745BCF" w:rsidP="00745BCF">
      <w:pPr>
        <w:pStyle w:val="Body1"/>
        <w:spacing w:before="100" w:after="100" w:line="240" w:lineRule="atLeast"/>
        <w:rPr>
          <w:rFonts w:ascii="Courier New" w:eastAsiaTheme="minorHAnsi" w:hAnsi="Courier New" w:cs="Courier New"/>
          <w:color w:val="000000" w:themeColor="text1"/>
          <w:sz w:val="18"/>
          <w:szCs w:val="18"/>
        </w:rPr>
      </w:pPr>
      <w:r w:rsidRPr="00D13BEB">
        <w:rPr>
          <w:rFonts w:ascii="Courier New" w:eastAsiaTheme="minorHAnsi" w:hAnsi="Courier New" w:cs="Courier New"/>
          <w:color w:val="000000" w:themeColor="text1"/>
          <w:sz w:val="18"/>
          <w:szCs w:val="18"/>
        </w:rPr>
        <w:t>READ {C:\</w:t>
      </w:r>
      <w:r w:rsidRPr="00D13BEB">
        <w:rPr>
          <w:rFonts w:ascii="Courier New" w:eastAsiaTheme="minorHAnsi" w:hAnsi="Courier New" w:cs="Courier New"/>
          <w:i/>
          <w:color w:val="000000" w:themeColor="text1"/>
          <w:sz w:val="18"/>
          <w:szCs w:val="18"/>
        </w:rPr>
        <w:t>My_Project_Folder</w:t>
      </w:r>
      <w:r w:rsidRPr="00D13BEB">
        <w:rPr>
          <w:rFonts w:ascii="Courier New" w:eastAsiaTheme="minorHAnsi" w:hAnsi="Courier New" w:cs="Courier New"/>
          <w:color w:val="000000" w:themeColor="text1"/>
          <w:sz w:val="18"/>
          <w:szCs w:val="18"/>
        </w:rPr>
        <w:t>\Sample\Sample.prj}:Surveillance</w:t>
      </w:r>
    </w:p>
    <w:p w:rsidR="00745BCF" w:rsidRPr="00D13BEB" w:rsidRDefault="00745BCF" w:rsidP="00745BCF">
      <w:pPr>
        <w:pStyle w:val="Body1"/>
        <w:spacing w:before="100" w:after="100" w:line="240" w:lineRule="atLeast"/>
        <w:rPr>
          <w:rFonts w:ascii="Courier New" w:hAnsi="Courier New" w:cs="Courier New"/>
          <w:color w:val="000000" w:themeColor="text1"/>
          <w:w w:val="100"/>
          <w:sz w:val="18"/>
          <w:szCs w:val="18"/>
        </w:rPr>
      </w:pPr>
      <w:r w:rsidRPr="00D13BEB">
        <w:rPr>
          <w:rFonts w:ascii="Courier New" w:hAnsi="Courier New" w:cs="Courier New"/>
          <w:color w:val="000000" w:themeColor="text1"/>
          <w:w w:val="100"/>
          <w:sz w:val="18"/>
          <w:szCs w:val="18"/>
        </w:rPr>
        <w:t xml:space="preserve">DEFINE Var1 TEXTINPUT </w:t>
      </w:r>
    </w:p>
    <w:p w:rsidR="00745BCF" w:rsidRPr="00D13BEB" w:rsidRDefault="00745BCF" w:rsidP="00745BCF">
      <w:pPr>
        <w:pStyle w:val="Body1"/>
        <w:spacing w:before="100" w:after="100" w:line="240" w:lineRule="atLeast"/>
        <w:rPr>
          <w:rFonts w:ascii="Courier New" w:hAnsi="Courier New" w:cs="Courier New"/>
          <w:color w:val="000000" w:themeColor="text1"/>
          <w:w w:val="100"/>
          <w:sz w:val="18"/>
          <w:szCs w:val="18"/>
        </w:rPr>
      </w:pPr>
      <w:r w:rsidRPr="00D13BEB">
        <w:rPr>
          <w:rFonts w:ascii="Courier New" w:hAnsi="Courier New" w:cs="Courier New"/>
          <w:color w:val="000000" w:themeColor="text1"/>
          <w:w w:val="100"/>
          <w:sz w:val="18"/>
          <w:szCs w:val="18"/>
        </w:rPr>
        <w:t>ASSIGN Var1="05/20/2006"</w:t>
      </w:r>
    </w:p>
    <w:p w:rsidR="00745BCF" w:rsidRPr="00D13BEB" w:rsidRDefault="00745BCF" w:rsidP="00745BCF">
      <w:pPr>
        <w:pStyle w:val="Body1"/>
        <w:spacing w:before="100" w:after="100" w:line="240" w:lineRule="atLeast"/>
        <w:rPr>
          <w:rFonts w:ascii="Courier New" w:hAnsi="Courier New" w:cs="Courier New"/>
          <w:color w:val="000000" w:themeColor="text1"/>
          <w:w w:val="100"/>
          <w:sz w:val="18"/>
          <w:szCs w:val="18"/>
        </w:rPr>
      </w:pPr>
      <w:r w:rsidRPr="00D13BEB">
        <w:rPr>
          <w:rFonts w:ascii="Courier New" w:hAnsi="Courier New" w:cs="Courier New"/>
          <w:color w:val="000000" w:themeColor="text1"/>
          <w:w w:val="100"/>
          <w:sz w:val="18"/>
          <w:szCs w:val="18"/>
        </w:rPr>
        <w:t>DEFINE Var2 DATEFORMAT</w:t>
      </w:r>
    </w:p>
    <w:p w:rsidR="00745BCF" w:rsidRPr="00D13BEB" w:rsidRDefault="00745BCF" w:rsidP="00745BCF">
      <w:pPr>
        <w:pStyle w:val="Body1"/>
        <w:spacing w:before="100" w:after="100" w:line="240" w:lineRule="atLeast"/>
        <w:rPr>
          <w:rFonts w:ascii="Courier New" w:hAnsi="Courier New" w:cs="Courier New"/>
          <w:color w:val="000000" w:themeColor="text1"/>
          <w:w w:val="100"/>
          <w:sz w:val="18"/>
          <w:szCs w:val="18"/>
        </w:rPr>
      </w:pPr>
      <w:r w:rsidRPr="00D13BEB">
        <w:rPr>
          <w:rFonts w:ascii="Courier New" w:hAnsi="Courier New" w:cs="Courier New"/>
          <w:color w:val="000000" w:themeColor="text1"/>
          <w:w w:val="100"/>
          <w:sz w:val="18"/>
          <w:szCs w:val="18"/>
        </w:rPr>
        <w:t>ASSIGN Var2=TXTTODATE(Var1)</w:t>
      </w:r>
    </w:p>
    <w:p w:rsidR="00745BCF" w:rsidRPr="00D13BEB" w:rsidRDefault="00745BCF" w:rsidP="00745BCF">
      <w:pPr>
        <w:pStyle w:val="Body1"/>
        <w:spacing w:before="100" w:after="100" w:line="240" w:lineRule="atLeast"/>
        <w:rPr>
          <w:rFonts w:ascii="Courier New" w:hAnsi="Courier New" w:cs="Courier New"/>
          <w:bCs/>
          <w:color w:val="000000" w:themeColor="text1"/>
          <w:sz w:val="18"/>
          <w:szCs w:val="18"/>
        </w:rPr>
      </w:pPr>
      <w:r w:rsidRPr="00D13BEB">
        <w:rPr>
          <w:rFonts w:ascii="Courier New" w:hAnsi="Courier New" w:cs="Courier New"/>
          <w:bCs/>
          <w:color w:val="000000" w:themeColor="text1"/>
          <w:sz w:val="18"/>
          <w:szCs w:val="18"/>
        </w:rPr>
        <w:t>DISPLAY DBVARIABLES</w:t>
      </w:r>
    </w:p>
    <w:p w:rsidR="00745BCF" w:rsidRPr="00D13BEB" w:rsidRDefault="00745BCF" w:rsidP="00745BCF">
      <w:pPr>
        <w:pStyle w:val="Body1"/>
        <w:spacing w:before="100" w:after="100" w:line="240" w:lineRule="atLeast"/>
        <w:rPr>
          <w:rFonts w:ascii="Courier New" w:hAnsi="Courier New" w:cs="Courier New"/>
          <w:color w:val="000000" w:themeColor="text1"/>
          <w:w w:val="100"/>
          <w:sz w:val="18"/>
          <w:szCs w:val="18"/>
        </w:rPr>
      </w:pPr>
      <w:r w:rsidRPr="00D13BEB">
        <w:rPr>
          <w:rFonts w:ascii="Courier New" w:hAnsi="Courier New" w:cs="Courier New"/>
          <w:color w:val="000000" w:themeColor="text1"/>
          <w:w w:val="100"/>
          <w:sz w:val="18"/>
          <w:szCs w:val="18"/>
        </w:rPr>
        <w:lastRenderedPageBreak/>
        <w:t>LIST Var1 Var2</w:t>
      </w:r>
    </w:p>
    <w:p w:rsidR="00745BCF" w:rsidRPr="00AA6721" w:rsidRDefault="00745BCF" w:rsidP="00536A99">
      <w:bookmarkStart w:id="738" w:name="_Toc309981092"/>
    </w:p>
    <w:p w:rsidR="00745BCF" w:rsidRPr="00B97C2C" w:rsidRDefault="00745BCF" w:rsidP="00745BCF"/>
    <w:p w:rsidR="00745BCF" w:rsidRPr="00F85168" w:rsidRDefault="00745BCF" w:rsidP="00745BCF">
      <w:pPr>
        <w:pStyle w:val="Heading3"/>
        <w:rPr>
          <w:rFonts w:ascii="Century Schoolbook" w:hAnsi="Century Schoolbook"/>
        </w:rPr>
      </w:pPr>
      <w:bookmarkStart w:id="739" w:name="_Toc332822834"/>
      <w:r w:rsidRPr="00F85168">
        <w:rPr>
          <w:rFonts w:ascii="Century Schoolbook" w:hAnsi="Century Schoolbook"/>
        </w:rPr>
        <w:t>TXTTONUM</w:t>
      </w:r>
      <w:bookmarkEnd w:id="738"/>
      <w:bookmarkEnd w:id="739"/>
    </w:p>
    <w:p w:rsidR="00745BCF" w:rsidRPr="00536A99" w:rsidRDefault="00745BCF" w:rsidP="00745BCF">
      <w:pPr>
        <w:pStyle w:val="Heading4"/>
        <w:rPr>
          <w:rFonts w:ascii="Century Schoolbook" w:hAnsi="Century Schoolbook"/>
          <w:sz w:val="22"/>
          <w:szCs w:val="22"/>
        </w:rPr>
      </w:pPr>
      <w:bookmarkStart w:id="740" w:name="_Toc309981093"/>
      <w:r w:rsidRPr="00536A99">
        <w:rPr>
          <w:rFonts w:ascii="Century Schoolbook" w:hAnsi="Century Schoolbook"/>
          <w:sz w:val="22"/>
          <w:szCs w:val="22"/>
        </w:rPr>
        <w:t>Description</w:t>
      </w:r>
      <w:bookmarkEnd w:id="740"/>
    </w:p>
    <w:p w:rsidR="00745BCF" w:rsidRPr="00F85168" w:rsidRDefault="00745BCF" w:rsidP="00745BCF">
      <w:pPr>
        <w:pStyle w:val="Body1"/>
        <w:rPr>
          <w:w w:val="100"/>
        </w:rPr>
      </w:pPr>
      <w:r w:rsidRPr="00F85168">
        <w:rPr>
          <w:w w:val="100"/>
        </w:rPr>
        <w:t>This function returns a numeric value that corresponds to the string.</w:t>
      </w:r>
    </w:p>
    <w:p w:rsidR="00745BCF" w:rsidRPr="00F85168" w:rsidRDefault="00745BCF" w:rsidP="00745BCF">
      <w:pPr>
        <w:pStyle w:val="Heading4"/>
        <w:rPr>
          <w:rFonts w:ascii="Century Schoolbook" w:hAnsi="Century Schoolbook"/>
        </w:rPr>
      </w:pPr>
      <w:bookmarkStart w:id="741" w:name="_Toc309981094"/>
      <w:r w:rsidRPr="00F85168">
        <w:rPr>
          <w:rFonts w:ascii="Century Schoolbook" w:hAnsi="Century Schoolbook"/>
        </w:rPr>
        <w:t>Syntax</w:t>
      </w:r>
      <w:bookmarkEnd w:id="741"/>
    </w:p>
    <w:p w:rsidR="00745BCF" w:rsidRPr="00536A99" w:rsidRDefault="00745BCF" w:rsidP="00745BCF">
      <w:pPr>
        <w:pStyle w:val="Body1"/>
        <w:rPr>
          <w:rFonts w:ascii="Courier New" w:hAnsi="Courier New" w:cs="Courier New"/>
          <w:w w:val="100"/>
          <w:sz w:val="18"/>
          <w:szCs w:val="18"/>
        </w:rPr>
      </w:pPr>
      <w:r w:rsidRPr="00536A99">
        <w:rPr>
          <w:rFonts w:ascii="Courier New" w:hAnsi="Courier New" w:cs="Courier New"/>
          <w:w w:val="100"/>
          <w:sz w:val="18"/>
          <w:szCs w:val="18"/>
        </w:rPr>
        <w:t>TXTTONUM(&lt;variable&gt;)</w:t>
      </w:r>
    </w:p>
    <w:p w:rsidR="00745BCF" w:rsidRPr="00603841" w:rsidRDefault="00745BCF" w:rsidP="00745BCF">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The &lt;variable&gt; represents a variable in text format.</w:t>
      </w:r>
    </w:p>
    <w:p w:rsidR="00745BCF" w:rsidRPr="00536A99" w:rsidRDefault="00745BCF" w:rsidP="00745BCF">
      <w:pPr>
        <w:pStyle w:val="Heading4"/>
        <w:rPr>
          <w:rFonts w:ascii="Century Schoolbook" w:hAnsi="Century Schoolbook"/>
          <w:sz w:val="22"/>
          <w:szCs w:val="22"/>
        </w:rPr>
      </w:pPr>
      <w:bookmarkStart w:id="742" w:name="_Toc309981095"/>
      <w:r w:rsidRPr="00536A99">
        <w:rPr>
          <w:rFonts w:ascii="Century Schoolbook" w:hAnsi="Century Schoolbook"/>
          <w:sz w:val="22"/>
          <w:szCs w:val="22"/>
        </w:rPr>
        <w:t>Example</w:t>
      </w:r>
      <w:bookmarkEnd w:id="742"/>
    </w:p>
    <w:p w:rsidR="00745BCF" w:rsidRPr="00D13BEB" w:rsidRDefault="00745BCF" w:rsidP="00745BCF">
      <w:pPr>
        <w:pStyle w:val="Body1"/>
        <w:spacing w:before="100" w:after="100" w:line="240" w:lineRule="atLeast"/>
        <w:rPr>
          <w:rFonts w:ascii="Courier New" w:eastAsiaTheme="minorHAnsi" w:hAnsi="Courier New" w:cs="Courier New"/>
          <w:color w:val="000000" w:themeColor="text1"/>
          <w:sz w:val="18"/>
          <w:szCs w:val="18"/>
        </w:rPr>
      </w:pPr>
      <w:r w:rsidRPr="00D13BEB">
        <w:rPr>
          <w:rFonts w:ascii="Courier New" w:eastAsiaTheme="minorHAnsi" w:hAnsi="Courier New" w:cs="Courier New"/>
          <w:color w:val="000000" w:themeColor="text1"/>
          <w:sz w:val="18"/>
          <w:szCs w:val="18"/>
        </w:rPr>
        <w:t>READ {C:\</w:t>
      </w:r>
      <w:r w:rsidRPr="00D13BEB">
        <w:rPr>
          <w:rFonts w:ascii="Courier New" w:eastAsiaTheme="minorHAnsi" w:hAnsi="Courier New" w:cs="Courier New"/>
          <w:i/>
          <w:color w:val="000000" w:themeColor="text1"/>
          <w:sz w:val="18"/>
          <w:szCs w:val="18"/>
        </w:rPr>
        <w:t>My_Project_Folder</w:t>
      </w:r>
      <w:r w:rsidRPr="00D13BEB">
        <w:rPr>
          <w:rFonts w:ascii="Courier New" w:eastAsiaTheme="minorHAnsi" w:hAnsi="Courier New" w:cs="Courier New"/>
          <w:color w:val="000000" w:themeColor="text1"/>
          <w:sz w:val="18"/>
          <w:szCs w:val="18"/>
        </w:rPr>
        <w:t>\Sample\Sample.prj}:Oswego</w:t>
      </w:r>
    </w:p>
    <w:p w:rsidR="00745BCF" w:rsidRPr="00D13BEB" w:rsidRDefault="00745BCF" w:rsidP="00745BCF">
      <w:pPr>
        <w:pStyle w:val="Body1"/>
        <w:spacing w:before="100" w:after="100" w:line="240" w:lineRule="atLeast"/>
        <w:rPr>
          <w:rFonts w:ascii="Courier New" w:hAnsi="Courier New" w:cs="Courier New"/>
          <w:color w:val="000000" w:themeColor="text1"/>
          <w:w w:val="100"/>
          <w:sz w:val="18"/>
          <w:szCs w:val="18"/>
        </w:rPr>
      </w:pPr>
      <w:r w:rsidRPr="00D13BEB">
        <w:rPr>
          <w:rFonts w:ascii="Courier New" w:hAnsi="Courier New" w:cs="Courier New"/>
          <w:color w:val="000000" w:themeColor="text1"/>
          <w:w w:val="100"/>
          <w:sz w:val="18"/>
          <w:szCs w:val="18"/>
        </w:rPr>
        <w:t>DEFINE Var1 TEXTINPUT</w:t>
      </w:r>
    </w:p>
    <w:p w:rsidR="00745BCF" w:rsidRPr="00D13BEB" w:rsidRDefault="00745BCF" w:rsidP="00745BCF">
      <w:pPr>
        <w:pStyle w:val="Body1"/>
        <w:spacing w:before="100" w:after="100" w:line="240" w:lineRule="atLeast"/>
        <w:rPr>
          <w:rFonts w:ascii="Courier New" w:hAnsi="Courier New" w:cs="Courier New"/>
          <w:color w:val="000000" w:themeColor="text1"/>
          <w:w w:val="100"/>
          <w:sz w:val="18"/>
          <w:szCs w:val="18"/>
        </w:rPr>
      </w:pPr>
      <w:r w:rsidRPr="00D13BEB">
        <w:rPr>
          <w:rFonts w:ascii="Courier New" w:hAnsi="Courier New" w:cs="Courier New"/>
          <w:color w:val="000000" w:themeColor="text1"/>
          <w:w w:val="100"/>
          <w:sz w:val="18"/>
          <w:szCs w:val="18"/>
        </w:rPr>
        <w:t>ASSIGN Var1="12345"</w:t>
      </w:r>
    </w:p>
    <w:p w:rsidR="00745BCF" w:rsidRPr="00D13BEB" w:rsidRDefault="00745BCF" w:rsidP="00745BCF">
      <w:pPr>
        <w:pStyle w:val="Body1"/>
        <w:spacing w:before="100" w:after="100" w:line="240" w:lineRule="atLeast"/>
        <w:rPr>
          <w:rFonts w:ascii="Courier New" w:hAnsi="Courier New" w:cs="Courier New"/>
          <w:color w:val="000000" w:themeColor="text1"/>
          <w:w w:val="100"/>
          <w:sz w:val="18"/>
          <w:szCs w:val="18"/>
        </w:rPr>
      </w:pPr>
      <w:r w:rsidRPr="00D13BEB">
        <w:rPr>
          <w:rFonts w:ascii="Courier New" w:hAnsi="Courier New" w:cs="Courier New"/>
          <w:color w:val="000000" w:themeColor="text1"/>
          <w:w w:val="100"/>
          <w:sz w:val="18"/>
          <w:szCs w:val="18"/>
        </w:rPr>
        <w:t>DEFINE Var2 NUMERIC</w:t>
      </w:r>
    </w:p>
    <w:p w:rsidR="00745BCF" w:rsidRPr="00D13BEB" w:rsidRDefault="00745BCF" w:rsidP="00745BCF">
      <w:pPr>
        <w:pStyle w:val="Body1"/>
        <w:spacing w:before="100" w:after="100" w:line="240" w:lineRule="atLeast"/>
        <w:rPr>
          <w:rFonts w:ascii="Courier New" w:hAnsi="Courier New" w:cs="Courier New"/>
          <w:color w:val="000000" w:themeColor="text1"/>
          <w:w w:val="100"/>
          <w:sz w:val="18"/>
          <w:szCs w:val="18"/>
        </w:rPr>
      </w:pPr>
      <w:r w:rsidRPr="00D13BEB">
        <w:rPr>
          <w:rFonts w:ascii="Courier New" w:hAnsi="Courier New" w:cs="Courier New"/>
          <w:color w:val="000000" w:themeColor="text1"/>
          <w:w w:val="100"/>
          <w:sz w:val="18"/>
          <w:szCs w:val="18"/>
        </w:rPr>
        <w:t>ASSIGN Var2=TXTTONUM(Var1)</w:t>
      </w:r>
    </w:p>
    <w:p w:rsidR="00745BCF" w:rsidRPr="00D13BEB" w:rsidRDefault="00745BCF" w:rsidP="00745BCF">
      <w:pPr>
        <w:pStyle w:val="Body1"/>
        <w:spacing w:before="100" w:after="100" w:line="240" w:lineRule="atLeast"/>
        <w:rPr>
          <w:rFonts w:ascii="Courier New" w:hAnsi="Courier New" w:cs="Courier New"/>
          <w:color w:val="000000" w:themeColor="text1"/>
          <w:w w:val="100"/>
          <w:sz w:val="18"/>
          <w:szCs w:val="18"/>
        </w:rPr>
      </w:pPr>
      <w:r w:rsidRPr="00D13BEB">
        <w:rPr>
          <w:rFonts w:ascii="Courier New" w:hAnsi="Courier New" w:cs="Courier New"/>
          <w:color w:val="000000" w:themeColor="text1"/>
          <w:w w:val="100"/>
          <w:sz w:val="18"/>
          <w:szCs w:val="18"/>
        </w:rPr>
        <w:t>LIST Var1 Var2</w:t>
      </w:r>
    </w:p>
    <w:p w:rsidR="00745BCF" w:rsidRPr="00D13BEB" w:rsidRDefault="00745BCF" w:rsidP="00745BCF">
      <w:pPr>
        <w:pStyle w:val="Body1"/>
        <w:spacing w:before="100" w:after="100" w:line="240" w:lineRule="atLeast"/>
        <w:rPr>
          <w:rFonts w:ascii="Courier New" w:hAnsi="Courier New" w:cs="Courier New"/>
          <w:color w:val="000000" w:themeColor="text1"/>
          <w:w w:val="100"/>
          <w:sz w:val="18"/>
          <w:szCs w:val="18"/>
        </w:rPr>
      </w:pPr>
      <w:r w:rsidRPr="00D13BEB">
        <w:rPr>
          <w:rFonts w:ascii="Courier New" w:hAnsi="Courier New" w:cs="Courier New"/>
          <w:color w:val="000000" w:themeColor="text1"/>
          <w:w w:val="100"/>
          <w:sz w:val="18"/>
          <w:szCs w:val="18"/>
        </w:rPr>
        <w:t xml:space="preserve">DISPLAY DBVARIABLES </w:t>
      </w:r>
    </w:p>
    <w:p w:rsidR="00745BCF" w:rsidRPr="00AA6721" w:rsidRDefault="00745BCF" w:rsidP="00536A99">
      <w:bookmarkStart w:id="743" w:name="_Toc309981096"/>
    </w:p>
    <w:p w:rsidR="00745BCF" w:rsidRPr="00CC46A6" w:rsidRDefault="00745BCF" w:rsidP="00745BCF">
      <w:pPr>
        <w:pStyle w:val="Heading3"/>
        <w:rPr>
          <w:rFonts w:ascii="Century Schoolbook" w:hAnsi="Century Schoolbook"/>
          <w:color w:val="000000" w:themeColor="text1"/>
        </w:rPr>
      </w:pPr>
      <w:bookmarkStart w:id="744" w:name="_Toc332822835"/>
      <w:r w:rsidRPr="00CC46A6">
        <w:rPr>
          <w:rFonts w:ascii="Century Schoolbook" w:hAnsi="Century Schoolbook"/>
          <w:color w:val="000000" w:themeColor="text1"/>
        </w:rPr>
        <w:t>UPPERCASE</w:t>
      </w:r>
      <w:bookmarkEnd w:id="743"/>
      <w:bookmarkEnd w:id="744"/>
    </w:p>
    <w:p w:rsidR="00745BCF" w:rsidRPr="00536A99" w:rsidRDefault="00745BCF" w:rsidP="00745BCF">
      <w:pPr>
        <w:pStyle w:val="Heading4"/>
        <w:rPr>
          <w:rFonts w:ascii="Century Schoolbook" w:hAnsi="Century Schoolbook"/>
          <w:sz w:val="22"/>
          <w:szCs w:val="22"/>
        </w:rPr>
      </w:pPr>
      <w:bookmarkStart w:id="745" w:name="_Toc309981097"/>
      <w:r w:rsidRPr="00536A99">
        <w:rPr>
          <w:rFonts w:ascii="Century Schoolbook" w:hAnsi="Century Schoolbook"/>
          <w:sz w:val="22"/>
          <w:szCs w:val="22"/>
        </w:rPr>
        <w:t>Description</w:t>
      </w:r>
      <w:bookmarkEnd w:id="745"/>
    </w:p>
    <w:p w:rsidR="00745BCF" w:rsidRPr="00F85168" w:rsidRDefault="00745BCF" w:rsidP="00745BCF">
      <w:pPr>
        <w:pStyle w:val="Body1"/>
        <w:rPr>
          <w:w w:val="100"/>
        </w:rPr>
      </w:pPr>
      <w:r w:rsidRPr="00F85168">
        <w:rPr>
          <w:w w:val="100"/>
        </w:rPr>
        <w:t>This function returns a string (text) variable that has been converted to uppercase.</w:t>
      </w:r>
    </w:p>
    <w:p w:rsidR="00745BCF" w:rsidRPr="00536A99" w:rsidRDefault="00745BCF" w:rsidP="00745BCF">
      <w:pPr>
        <w:pStyle w:val="Heading4"/>
        <w:rPr>
          <w:rFonts w:ascii="Century Schoolbook" w:hAnsi="Century Schoolbook"/>
          <w:sz w:val="22"/>
          <w:szCs w:val="22"/>
        </w:rPr>
      </w:pPr>
      <w:bookmarkStart w:id="746" w:name="_Toc309981098"/>
      <w:r w:rsidRPr="00536A99">
        <w:rPr>
          <w:rFonts w:ascii="Century Schoolbook" w:hAnsi="Century Schoolbook"/>
          <w:sz w:val="22"/>
          <w:szCs w:val="22"/>
        </w:rPr>
        <w:t>Syntax</w:t>
      </w:r>
      <w:bookmarkEnd w:id="746"/>
    </w:p>
    <w:p w:rsidR="00745BCF" w:rsidRPr="00536A99" w:rsidRDefault="00745BCF" w:rsidP="00745BCF">
      <w:pPr>
        <w:pStyle w:val="Body1"/>
        <w:rPr>
          <w:rFonts w:ascii="Courier New" w:hAnsi="Courier New" w:cs="Courier New"/>
          <w:w w:val="100"/>
          <w:sz w:val="18"/>
          <w:szCs w:val="18"/>
        </w:rPr>
      </w:pPr>
      <w:r w:rsidRPr="00536A99">
        <w:rPr>
          <w:rFonts w:ascii="Courier New" w:hAnsi="Courier New" w:cs="Courier New"/>
          <w:w w:val="100"/>
          <w:sz w:val="18"/>
          <w:szCs w:val="18"/>
        </w:rPr>
        <w:t>UPPERCASE(&lt;variable&gt;)</w:t>
      </w:r>
    </w:p>
    <w:p w:rsidR="00745BCF" w:rsidRPr="00603841" w:rsidRDefault="00745BCF" w:rsidP="00745BCF">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The &lt;variable&gt; represents a variable in text format.</w:t>
      </w:r>
    </w:p>
    <w:p w:rsidR="00745BCF" w:rsidRPr="00536A99" w:rsidRDefault="00745BCF" w:rsidP="00745BCF">
      <w:pPr>
        <w:pStyle w:val="Heading4"/>
        <w:pageBreakBefore/>
        <w:rPr>
          <w:rFonts w:ascii="Century Schoolbook" w:hAnsi="Century Schoolbook"/>
          <w:sz w:val="22"/>
          <w:szCs w:val="22"/>
        </w:rPr>
      </w:pPr>
      <w:bookmarkStart w:id="747" w:name="_Toc309981099"/>
      <w:r w:rsidRPr="00536A99">
        <w:rPr>
          <w:rFonts w:ascii="Century Schoolbook" w:hAnsi="Century Schoolbook"/>
          <w:sz w:val="22"/>
          <w:szCs w:val="22"/>
        </w:rPr>
        <w:lastRenderedPageBreak/>
        <w:t>Comments</w:t>
      </w:r>
      <w:bookmarkEnd w:id="747"/>
    </w:p>
    <w:p w:rsidR="00745BCF" w:rsidRPr="00F85168" w:rsidRDefault="00745BCF" w:rsidP="00745BCF">
      <w:pPr>
        <w:pStyle w:val="Body1"/>
        <w:rPr>
          <w:w w:val="100"/>
        </w:rPr>
      </w:pPr>
      <w:r w:rsidRPr="00F85168">
        <w:rPr>
          <w:w w:val="100"/>
        </w:rPr>
        <w:t>Only lowercase letters are converted to uppercase; all uppercase letters and non-letter characters remain unchanged.</w:t>
      </w:r>
    </w:p>
    <w:p w:rsidR="00745BCF" w:rsidRPr="00536A99" w:rsidRDefault="00745BCF" w:rsidP="00745BCF">
      <w:pPr>
        <w:pStyle w:val="Heading4"/>
        <w:rPr>
          <w:rFonts w:ascii="Century Schoolbook" w:hAnsi="Century Schoolbook"/>
          <w:sz w:val="22"/>
          <w:szCs w:val="22"/>
        </w:rPr>
      </w:pPr>
      <w:bookmarkStart w:id="748" w:name="_Toc309981100"/>
      <w:r w:rsidRPr="00536A99">
        <w:rPr>
          <w:rFonts w:ascii="Century Schoolbook" w:hAnsi="Century Schoolbook"/>
          <w:sz w:val="22"/>
          <w:szCs w:val="22"/>
        </w:rPr>
        <w:t>Example</w:t>
      </w:r>
      <w:bookmarkEnd w:id="748"/>
    </w:p>
    <w:p w:rsidR="00745BCF" w:rsidRPr="00C26219" w:rsidRDefault="00745BCF" w:rsidP="00745BCF">
      <w:pPr>
        <w:pStyle w:val="Body1"/>
        <w:spacing w:before="100" w:after="100" w:line="240" w:lineRule="atLeast"/>
        <w:rPr>
          <w:rFonts w:ascii="Courier New" w:eastAsiaTheme="minorHAnsi" w:hAnsi="Courier New" w:cs="Courier New"/>
          <w:sz w:val="18"/>
          <w:szCs w:val="18"/>
        </w:rPr>
      </w:pPr>
      <w:r w:rsidRPr="00C26219">
        <w:rPr>
          <w:rFonts w:ascii="Courier New" w:eastAsiaTheme="minorHAnsi" w:hAnsi="Courier New" w:cs="Courier New"/>
          <w:sz w:val="18"/>
          <w:szCs w:val="18"/>
        </w:rPr>
        <w:t>READ {C:\</w:t>
      </w:r>
      <w:r w:rsidRPr="00C26219">
        <w:rPr>
          <w:rFonts w:ascii="Courier New" w:eastAsiaTheme="minorHAnsi" w:hAnsi="Courier New" w:cs="Courier New"/>
          <w:i/>
          <w:sz w:val="18"/>
          <w:szCs w:val="18"/>
        </w:rPr>
        <w:t>My_Project_Folder</w:t>
      </w:r>
      <w:r w:rsidRPr="00C26219">
        <w:rPr>
          <w:rFonts w:ascii="Courier New" w:eastAsiaTheme="minorHAnsi" w:hAnsi="Courier New" w:cs="Courier New"/>
          <w:sz w:val="18"/>
          <w:szCs w:val="18"/>
        </w:rPr>
        <w:t>\Sample\Sample.prj}:Surveillance</w:t>
      </w:r>
    </w:p>
    <w:p w:rsidR="00745BCF" w:rsidRPr="00C26219" w:rsidRDefault="00745BCF" w:rsidP="00745BCF">
      <w:pPr>
        <w:pStyle w:val="Body1"/>
        <w:spacing w:before="80" w:after="80" w:line="240" w:lineRule="atLeast"/>
        <w:rPr>
          <w:rFonts w:ascii="Courier New" w:hAnsi="Courier New" w:cs="Courier New"/>
          <w:w w:val="100"/>
          <w:sz w:val="18"/>
          <w:szCs w:val="18"/>
        </w:rPr>
      </w:pPr>
      <w:r w:rsidRPr="00C26219">
        <w:rPr>
          <w:rFonts w:ascii="Courier New" w:hAnsi="Courier New" w:cs="Courier New"/>
          <w:w w:val="100"/>
          <w:sz w:val="18"/>
          <w:szCs w:val="18"/>
        </w:rPr>
        <w:t>DEFINE LastName2 TEXTINPUT</w:t>
      </w:r>
    </w:p>
    <w:p w:rsidR="00745BCF" w:rsidRPr="00C26219" w:rsidRDefault="00745BCF" w:rsidP="00745BCF">
      <w:pPr>
        <w:pStyle w:val="Body1"/>
        <w:spacing w:before="80" w:after="80" w:line="240" w:lineRule="atLeast"/>
        <w:rPr>
          <w:rFonts w:ascii="Courier New" w:hAnsi="Courier New" w:cs="Courier New"/>
          <w:w w:val="100"/>
          <w:sz w:val="18"/>
          <w:szCs w:val="18"/>
        </w:rPr>
      </w:pPr>
      <w:r w:rsidRPr="00C26219">
        <w:rPr>
          <w:rFonts w:ascii="Courier New" w:hAnsi="Courier New" w:cs="Courier New"/>
          <w:w w:val="100"/>
          <w:sz w:val="18"/>
          <w:szCs w:val="18"/>
        </w:rPr>
        <w:t>ASSIGN LastName2 = UPPERCASE(LASTNAME)</w:t>
      </w:r>
    </w:p>
    <w:p w:rsidR="00745BCF" w:rsidRPr="00C26219" w:rsidRDefault="00745BCF" w:rsidP="00745BCF">
      <w:pPr>
        <w:pStyle w:val="Body1"/>
        <w:spacing w:before="80" w:after="80" w:line="240" w:lineRule="atLeast"/>
        <w:rPr>
          <w:rFonts w:ascii="Courier New" w:hAnsi="Courier New" w:cs="Courier New"/>
          <w:w w:val="100"/>
          <w:sz w:val="18"/>
          <w:szCs w:val="18"/>
        </w:rPr>
      </w:pPr>
      <w:r w:rsidRPr="00C26219">
        <w:rPr>
          <w:rFonts w:ascii="Courier New" w:hAnsi="Courier New" w:cs="Courier New"/>
          <w:w w:val="100"/>
          <w:sz w:val="18"/>
          <w:szCs w:val="18"/>
        </w:rPr>
        <w:t>LIST LastName2 LASTNAME</w:t>
      </w:r>
    </w:p>
    <w:p w:rsidR="00745BCF" w:rsidRPr="00AA6721" w:rsidRDefault="00745BCF" w:rsidP="00536A99">
      <w:bookmarkStart w:id="749" w:name="_Toc309981101"/>
    </w:p>
    <w:p w:rsidR="00745BCF" w:rsidRPr="00F85168" w:rsidRDefault="00745BCF" w:rsidP="00745BCF">
      <w:pPr>
        <w:pStyle w:val="Heading3"/>
        <w:rPr>
          <w:rFonts w:ascii="Century Schoolbook" w:hAnsi="Century Schoolbook"/>
        </w:rPr>
      </w:pPr>
      <w:bookmarkStart w:id="750" w:name="_Toc332822836"/>
      <w:r w:rsidRPr="00F85168">
        <w:rPr>
          <w:rFonts w:ascii="Century Schoolbook" w:hAnsi="Century Schoolbook"/>
        </w:rPr>
        <w:t>YEAR</w:t>
      </w:r>
      <w:bookmarkEnd w:id="749"/>
      <w:bookmarkEnd w:id="750"/>
    </w:p>
    <w:p w:rsidR="00745BCF" w:rsidRPr="00536A99" w:rsidRDefault="00745BCF" w:rsidP="00745BCF">
      <w:pPr>
        <w:pStyle w:val="Heading4"/>
        <w:rPr>
          <w:rFonts w:ascii="Century Schoolbook" w:hAnsi="Century Schoolbook"/>
          <w:sz w:val="22"/>
          <w:szCs w:val="22"/>
        </w:rPr>
      </w:pPr>
      <w:bookmarkStart w:id="751" w:name="_Toc309981102"/>
      <w:r w:rsidRPr="00536A99">
        <w:rPr>
          <w:rFonts w:ascii="Century Schoolbook" w:hAnsi="Century Schoolbook"/>
          <w:sz w:val="22"/>
          <w:szCs w:val="22"/>
        </w:rPr>
        <w:t>Description</w:t>
      </w:r>
      <w:bookmarkEnd w:id="751"/>
    </w:p>
    <w:p w:rsidR="00745BCF" w:rsidRPr="00F85168" w:rsidRDefault="00745BCF" w:rsidP="00745BCF">
      <w:pPr>
        <w:pStyle w:val="Body1"/>
        <w:rPr>
          <w:w w:val="100"/>
        </w:rPr>
      </w:pPr>
      <w:r w:rsidRPr="00F85168">
        <w:rPr>
          <w:w w:val="100"/>
        </w:rPr>
        <w:t>This function extracts the year from a date.</w:t>
      </w:r>
    </w:p>
    <w:p w:rsidR="00745BCF" w:rsidRPr="00F85168" w:rsidRDefault="00745BCF" w:rsidP="00745BCF">
      <w:pPr>
        <w:pStyle w:val="Heading4"/>
        <w:rPr>
          <w:rFonts w:ascii="Century Schoolbook" w:hAnsi="Century Schoolbook"/>
        </w:rPr>
      </w:pPr>
      <w:bookmarkStart w:id="752" w:name="_Toc309981103"/>
      <w:r w:rsidRPr="00F85168">
        <w:rPr>
          <w:rFonts w:ascii="Century Schoolbook" w:hAnsi="Century Schoolbook"/>
        </w:rPr>
        <w:t>Syntax</w:t>
      </w:r>
      <w:bookmarkEnd w:id="752"/>
    </w:p>
    <w:p w:rsidR="00745BCF" w:rsidRPr="00536A99" w:rsidRDefault="00745BCF" w:rsidP="00745BCF">
      <w:pPr>
        <w:pStyle w:val="Body1"/>
        <w:rPr>
          <w:rFonts w:ascii="Courier New" w:hAnsi="Courier New" w:cs="Courier New"/>
          <w:w w:val="100"/>
          <w:sz w:val="18"/>
          <w:szCs w:val="18"/>
        </w:rPr>
      </w:pPr>
      <w:r w:rsidRPr="00536A99">
        <w:rPr>
          <w:rFonts w:ascii="Courier New" w:hAnsi="Courier New" w:cs="Courier New"/>
          <w:w w:val="100"/>
          <w:sz w:val="18"/>
          <w:szCs w:val="18"/>
        </w:rPr>
        <w:t>YEAR(&lt;variable&gt;)</w:t>
      </w:r>
    </w:p>
    <w:p w:rsidR="00745BCF" w:rsidRPr="00603841" w:rsidRDefault="00745BCF" w:rsidP="00745BCF">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The &lt;variable&gt; represents a variable in date format.</w:t>
      </w:r>
    </w:p>
    <w:p w:rsidR="00745BCF" w:rsidRPr="00536A99" w:rsidRDefault="00745BCF" w:rsidP="00745BCF">
      <w:pPr>
        <w:pStyle w:val="Heading4"/>
        <w:rPr>
          <w:rFonts w:ascii="Century Schoolbook" w:hAnsi="Century Schoolbook"/>
          <w:sz w:val="22"/>
          <w:szCs w:val="22"/>
        </w:rPr>
      </w:pPr>
      <w:bookmarkStart w:id="753" w:name="_Toc309981104"/>
      <w:r w:rsidRPr="00536A99">
        <w:rPr>
          <w:rFonts w:ascii="Century Schoolbook" w:hAnsi="Century Schoolbook"/>
          <w:sz w:val="22"/>
          <w:szCs w:val="22"/>
        </w:rPr>
        <w:t>Comments</w:t>
      </w:r>
      <w:bookmarkEnd w:id="753"/>
    </w:p>
    <w:p w:rsidR="00745BCF" w:rsidRPr="00F85168" w:rsidRDefault="00745BCF" w:rsidP="00745BCF">
      <w:pPr>
        <w:pStyle w:val="Body1"/>
        <w:rPr>
          <w:w w:val="100"/>
        </w:rPr>
      </w:pPr>
      <w:r w:rsidRPr="00F85168">
        <w:rPr>
          <w:w w:val="100"/>
        </w:rPr>
        <w:t>The date argument is any expression that can represent a date. If the date variable contains null, null is returned.</w:t>
      </w:r>
    </w:p>
    <w:p w:rsidR="00745BCF" w:rsidRPr="00536A99" w:rsidRDefault="00745BCF" w:rsidP="00745BCF">
      <w:pPr>
        <w:pStyle w:val="Heading4"/>
        <w:rPr>
          <w:rFonts w:ascii="Century Schoolbook" w:hAnsi="Century Schoolbook"/>
          <w:sz w:val="22"/>
          <w:szCs w:val="22"/>
        </w:rPr>
      </w:pPr>
      <w:bookmarkStart w:id="754" w:name="_Toc309981105"/>
      <w:r w:rsidRPr="00536A99">
        <w:rPr>
          <w:rFonts w:ascii="Century Schoolbook" w:hAnsi="Century Schoolbook"/>
          <w:sz w:val="22"/>
          <w:szCs w:val="22"/>
        </w:rPr>
        <w:t>Example</w:t>
      </w:r>
      <w:bookmarkEnd w:id="754"/>
    </w:p>
    <w:p w:rsidR="00745BCF" w:rsidRPr="00C26219" w:rsidRDefault="00745BCF" w:rsidP="00745BCF">
      <w:pPr>
        <w:pStyle w:val="Body1"/>
        <w:spacing w:before="100" w:after="100" w:line="240" w:lineRule="atLeast"/>
        <w:rPr>
          <w:rFonts w:ascii="Courier New" w:eastAsiaTheme="minorHAnsi" w:hAnsi="Courier New" w:cs="Courier New"/>
          <w:sz w:val="18"/>
          <w:szCs w:val="18"/>
        </w:rPr>
      </w:pPr>
      <w:r w:rsidRPr="00C26219">
        <w:rPr>
          <w:rFonts w:ascii="Courier New" w:eastAsiaTheme="minorHAnsi" w:hAnsi="Courier New" w:cs="Courier New"/>
          <w:sz w:val="18"/>
          <w:szCs w:val="18"/>
        </w:rPr>
        <w:t>READ {C:\</w:t>
      </w:r>
      <w:r w:rsidRPr="00C26219">
        <w:rPr>
          <w:rFonts w:ascii="Courier New" w:eastAsiaTheme="minorHAnsi" w:hAnsi="Courier New" w:cs="Courier New"/>
          <w:i/>
          <w:sz w:val="18"/>
          <w:szCs w:val="18"/>
        </w:rPr>
        <w:t>My_Project_Folder</w:t>
      </w:r>
      <w:r w:rsidRPr="00C26219">
        <w:rPr>
          <w:rFonts w:ascii="Courier New" w:eastAsiaTheme="minorHAnsi" w:hAnsi="Courier New" w:cs="Courier New"/>
          <w:sz w:val="18"/>
          <w:szCs w:val="18"/>
        </w:rPr>
        <w:t>\Sample\Sample.prj}:Surveillance</w:t>
      </w:r>
    </w:p>
    <w:p w:rsidR="00745BCF" w:rsidRPr="00C26219" w:rsidRDefault="00745BCF" w:rsidP="00745BCF">
      <w:pPr>
        <w:pStyle w:val="Body1"/>
        <w:spacing w:before="100" w:after="100" w:line="240" w:lineRule="atLeast"/>
        <w:rPr>
          <w:rFonts w:ascii="Courier New" w:hAnsi="Courier New" w:cs="Courier New"/>
          <w:w w:val="100"/>
          <w:sz w:val="18"/>
          <w:szCs w:val="18"/>
        </w:rPr>
      </w:pPr>
      <w:r w:rsidRPr="00C26219">
        <w:rPr>
          <w:rFonts w:ascii="Courier New" w:hAnsi="Courier New" w:cs="Courier New"/>
          <w:w w:val="100"/>
          <w:sz w:val="18"/>
          <w:szCs w:val="18"/>
        </w:rPr>
        <w:t>DEFINE CurrentYear NUMERIC</w:t>
      </w:r>
    </w:p>
    <w:p w:rsidR="00745BCF" w:rsidRPr="00C26219" w:rsidRDefault="00745BCF" w:rsidP="00745BCF">
      <w:pPr>
        <w:pStyle w:val="Body1"/>
        <w:spacing w:before="100" w:after="100" w:line="240" w:lineRule="atLeast"/>
        <w:rPr>
          <w:rFonts w:ascii="Courier New" w:hAnsi="Courier New" w:cs="Courier New"/>
          <w:w w:val="100"/>
          <w:sz w:val="18"/>
          <w:szCs w:val="18"/>
        </w:rPr>
      </w:pPr>
      <w:r w:rsidRPr="00C26219">
        <w:rPr>
          <w:rFonts w:ascii="Courier New" w:hAnsi="Courier New" w:cs="Courier New"/>
          <w:w w:val="100"/>
          <w:sz w:val="18"/>
          <w:szCs w:val="18"/>
        </w:rPr>
        <w:t>ASSIGN CurrentYear =YEAR(01/01/2006)</w:t>
      </w:r>
    </w:p>
    <w:p w:rsidR="00745BCF" w:rsidRPr="00C26219" w:rsidRDefault="00745BCF" w:rsidP="00745BCF">
      <w:pPr>
        <w:pStyle w:val="Body1"/>
        <w:spacing w:before="100" w:after="100" w:line="240" w:lineRule="atLeast"/>
        <w:rPr>
          <w:rFonts w:ascii="Courier New" w:hAnsi="Courier New" w:cs="Courier New"/>
          <w:w w:val="100"/>
          <w:sz w:val="18"/>
          <w:szCs w:val="18"/>
        </w:rPr>
      </w:pPr>
      <w:r w:rsidRPr="00C26219">
        <w:rPr>
          <w:rFonts w:ascii="Courier New" w:hAnsi="Courier New" w:cs="Courier New"/>
          <w:w w:val="100"/>
          <w:sz w:val="18"/>
          <w:szCs w:val="18"/>
        </w:rPr>
        <w:t>LIST CurrentYear</w:t>
      </w:r>
    </w:p>
    <w:p w:rsidR="00745BCF" w:rsidRDefault="00745BCF" w:rsidP="00745BCF">
      <w:pPr>
        <w:pStyle w:val="Body1"/>
        <w:spacing w:before="100" w:after="100" w:line="240" w:lineRule="atLeast"/>
        <w:rPr>
          <w:rFonts w:cs="Courier New"/>
          <w:w w:val="100"/>
        </w:rPr>
      </w:pPr>
    </w:p>
    <w:p w:rsidR="00745BCF" w:rsidRDefault="00745BCF" w:rsidP="00745BCF">
      <w:pPr>
        <w:pStyle w:val="Body1"/>
        <w:spacing w:before="100" w:after="100" w:line="240" w:lineRule="atLeast"/>
        <w:rPr>
          <w:rFonts w:cs="Courier New"/>
          <w:w w:val="100"/>
        </w:rPr>
      </w:pPr>
    </w:p>
    <w:p w:rsidR="00745BCF" w:rsidRDefault="00745BCF" w:rsidP="00745BCF">
      <w:pPr>
        <w:pStyle w:val="Body1"/>
        <w:spacing w:before="100" w:after="100" w:line="240" w:lineRule="atLeast"/>
        <w:rPr>
          <w:rFonts w:cs="Courier New"/>
          <w:w w:val="100"/>
        </w:rPr>
      </w:pPr>
    </w:p>
    <w:p w:rsidR="00745BCF" w:rsidRDefault="00745BCF" w:rsidP="00745BCF">
      <w:pPr>
        <w:pStyle w:val="Body1"/>
        <w:spacing w:before="100" w:after="100" w:line="240" w:lineRule="atLeast"/>
        <w:rPr>
          <w:rFonts w:cs="Courier New"/>
          <w:w w:val="100"/>
        </w:rPr>
      </w:pPr>
    </w:p>
    <w:p w:rsidR="00745BCF" w:rsidRDefault="00745BCF" w:rsidP="00745BCF">
      <w:pPr>
        <w:pStyle w:val="Body1"/>
        <w:spacing w:before="100" w:after="100" w:line="240" w:lineRule="atLeast"/>
        <w:rPr>
          <w:rFonts w:cs="Courier New"/>
          <w:w w:val="100"/>
        </w:rPr>
      </w:pPr>
    </w:p>
    <w:p w:rsidR="00745BCF" w:rsidRDefault="00745BCF" w:rsidP="00745BCF">
      <w:pPr>
        <w:pStyle w:val="Body1"/>
        <w:spacing w:before="100" w:after="100" w:line="240" w:lineRule="atLeast"/>
        <w:rPr>
          <w:rFonts w:cs="Courier New"/>
          <w:w w:val="100"/>
        </w:rPr>
      </w:pPr>
    </w:p>
    <w:p w:rsidR="00745BCF" w:rsidRDefault="00745BCF" w:rsidP="00745BCF">
      <w:pPr>
        <w:pStyle w:val="Body1"/>
        <w:spacing w:before="100" w:after="100" w:line="240" w:lineRule="atLeast"/>
        <w:rPr>
          <w:rFonts w:cs="Courier New"/>
          <w:w w:val="100"/>
        </w:rPr>
      </w:pPr>
    </w:p>
    <w:p w:rsidR="00745BCF" w:rsidRDefault="00745BCF" w:rsidP="00745BCF">
      <w:pPr>
        <w:pStyle w:val="Body1"/>
        <w:spacing w:before="100" w:after="100" w:line="240" w:lineRule="atLeast"/>
        <w:rPr>
          <w:rFonts w:cs="Courier New"/>
          <w:w w:val="100"/>
        </w:rPr>
      </w:pPr>
    </w:p>
    <w:p w:rsidR="00745BCF" w:rsidRDefault="00745BCF" w:rsidP="00745BCF">
      <w:pPr>
        <w:pStyle w:val="Body1"/>
        <w:spacing w:before="100" w:after="100" w:line="240" w:lineRule="atLeast"/>
        <w:rPr>
          <w:rFonts w:cs="Courier New"/>
          <w:w w:val="100"/>
        </w:rPr>
      </w:pPr>
    </w:p>
    <w:p w:rsidR="00745BCF" w:rsidRDefault="00745BCF" w:rsidP="00745BCF">
      <w:pPr>
        <w:pStyle w:val="Body1"/>
        <w:spacing w:before="100" w:after="100" w:line="240" w:lineRule="atLeast"/>
        <w:rPr>
          <w:rFonts w:cs="Courier New"/>
          <w:w w:val="100"/>
        </w:rPr>
      </w:pPr>
    </w:p>
    <w:p w:rsidR="00745BCF" w:rsidRPr="00F85168" w:rsidRDefault="00745BCF" w:rsidP="00745BCF">
      <w:pPr>
        <w:pStyle w:val="Heading3"/>
        <w:rPr>
          <w:rFonts w:ascii="Century Schoolbook" w:hAnsi="Century Schoolbook"/>
        </w:rPr>
      </w:pPr>
      <w:bookmarkStart w:id="755" w:name="_Toc309981106"/>
      <w:bookmarkStart w:id="756" w:name="_Toc332822837"/>
      <w:r w:rsidRPr="00F85168">
        <w:rPr>
          <w:rFonts w:ascii="Century Schoolbook" w:hAnsi="Century Schoolbook"/>
        </w:rPr>
        <w:lastRenderedPageBreak/>
        <w:t>YEARS</w:t>
      </w:r>
      <w:bookmarkEnd w:id="755"/>
      <w:bookmarkEnd w:id="756"/>
    </w:p>
    <w:p w:rsidR="00745BCF" w:rsidRPr="00536A99" w:rsidRDefault="00745BCF" w:rsidP="00745BCF">
      <w:pPr>
        <w:pStyle w:val="Heading4"/>
        <w:rPr>
          <w:rFonts w:ascii="Century Schoolbook" w:hAnsi="Century Schoolbook"/>
          <w:sz w:val="22"/>
          <w:szCs w:val="22"/>
        </w:rPr>
      </w:pPr>
      <w:bookmarkStart w:id="757" w:name="_Toc309981107"/>
      <w:r w:rsidRPr="00536A99">
        <w:rPr>
          <w:rFonts w:ascii="Century Schoolbook" w:hAnsi="Century Schoolbook"/>
          <w:sz w:val="22"/>
          <w:szCs w:val="22"/>
        </w:rPr>
        <w:t>Description</w:t>
      </w:r>
      <w:bookmarkEnd w:id="757"/>
    </w:p>
    <w:p w:rsidR="00745BCF" w:rsidRPr="00F85168" w:rsidRDefault="00745BCF" w:rsidP="00745BCF">
      <w:pPr>
        <w:pStyle w:val="Body1"/>
        <w:rPr>
          <w:w w:val="100"/>
        </w:rPr>
      </w:pPr>
      <w:r w:rsidRPr="00F85168">
        <w:rPr>
          <w:w w:val="100"/>
        </w:rPr>
        <w:t>This function returns the number of years from &lt;var1&gt; to &lt;var2&gt; in numeric format. If any of the variables or values included in the formula is not a date, the result will be null.</w:t>
      </w:r>
    </w:p>
    <w:p w:rsidR="00745BCF" w:rsidRPr="00536A99" w:rsidRDefault="00745BCF" w:rsidP="00745BCF">
      <w:pPr>
        <w:pStyle w:val="Heading4"/>
        <w:rPr>
          <w:rFonts w:ascii="Century Schoolbook" w:hAnsi="Century Schoolbook"/>
          <w:sz w:val="22"/>
          <w:szCs w:val="22"/>
        </w:rPr>
      </w:pPr>
      <w:bookmarkStart w:id="758" w:name="_Toc309981108"/>
      <w:r w:rsidRPr="00536A99">
        <w:rPr>
          <w:rFonts w:ascii="Century Schoolbook" w:hAnsi="Century Schoolbook"/>
          <w:sz w:val="22"/>
          <w:szCs w:val="22"/>
        </w:rPr>
        <w:t>Syntax</w:t>
      </w:r>
      <w:bookmarkEnd w:id="758"/>
    </w:p>
    <w:p w:rsidR="00745BCF" w:rsidRPr="00536A99" w:rsidRDefault="00745BCF" w:rsidP="00745BCF">
      <w:pPr>
        <w:pStyle w:val="Body1"/>
        <w:rPr>
          <w:rFonts w:ascii="Courier New" w:hAnsi="Courier New" w:cs="Courier New"/>
          <w:w w:val="100"/>
          <w:sz w:val="18"/>
          <w:szCs w:val="18"/>
        </w:rPr>
      </w:pPr>
      <w:r w:rsidRPr="00536A99">
        <w:rPr>
          <w:rFonts w:ascii="Courier New" w:hAnsi="Courier New" w:cs="Courier New"/>
          <w:w w:val="100"/>
          <w:sz w:val="18"/>
          <w:szCs w:val="18"/>
        </w:rPr>
        <w:t>YEARS(&lt;var1&gt;, &lt;var2&gt;)</w:t>
      </w:r>
    </w:p>
    <w:p w:rsidR="00745BCF" w:rsidRPr="00603841" w:rsidRDefault="00745BCF" w:rsidP="00745BCF">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&lt;var1&gt; and &lt;var2&gt; are represented in date format.</w:t>
      </w:r>
    </w:p>
    <w:p w:rsidR="00745BCF" w:rsidRPr="00536A99" w:rsidRDefault="00745BCF" w:rsidP="00745BCF">
      <w:pPr>
        <w:pStyle w:val="Heading4"/>
        <w:rPr>
          <w:rFonts w:ascii="Century Schoolbook" w:hAnsi="Century Schoolbook"/>
          <w:sz w:val="22"/>
          <w:szCs w:val="22"/>
        </w:rPr>
      </w:pPr>
      <w:bookmarkStart w:id="759" w:name="_Toc309981109"/>
      <w:r w:rsidRPr="00536A99">
        <w:rPr>
          <w:rFonts w:ascii="Century Schoolbook" w:hAnsi="Century Schoolbook"/>
          <w:sz w:val="22"/>
          <w:szCs w:val="22"/>
        </w:rPr>
        <w:t>Comments</w:t>
      </w:r>
      <w:bookmarkEnd w:id="759"/>
    </w:p>
    <w:p w:rsidR="00745BCF" w:rsidRPr="00F85168" w:rsidRDefault="00745BCF" w:rsidP="00745BCF">
      <w:pPr>
        <w:pStyle w:val="Body1"/>
        <w:rPr>
          <w:w w:val="100"/>
        </w:rPr>
      </w:pPr>
      <w:r w:rsidRPr="00F85168">
        <w:rPr>
          <w:w w:val="100"/>
        </w:rPr>
        <w:t>If the date stored in &lt;var1&gt; is more recent than that in &lt;var2&gt;, the result will be the difference in years expressed as a negative number.</w:t>
      </w:r>
    </w:p>
    <w:p w:rsidR="00745BCF" w:rsidRPr="00536A99" w:rsidRDefault="00745BCF" w:rsidP="00745BCF">
      <w:pPr>
        <w:pStyle w:val="Heading4"/>
        <w:rPr>
          <w:rFonts w:ascii="Century Schoolbook" w:hAnsi="Century Schoolbook"/>
          <w:sz w:val="22"/>
          <w:szCs w:val="22"/>
        </w:rPr>
      </w:pPr>
      <w:bookmarkStart w:id="760" w:name="_Toc309981110"/>
      <w:r w:rsidRPr="00536A99">
        <w:rPr>
          <w:rFonts w:ascii="Century Schoolbook" w:hAnsi="Century Schoolbook"/>
          <w:sz w:val="22"/>
          <w:szCs w:val="22"/>
        </w:rPr>
        <w:t>Example</w:t>
      </w:r>
      <w:bookmarkEnd w:id="760"/>
    </w:p>
    <w:p w:rsidR="00745BCF" w:rsidRPr="00C26219" w:rsidRDefault="00745BCF" w:rsidP="00745BCF">
      <w:pPr>
        <w:pStyle w:val="Body1"/>
        <w:spacing w:before="100" w:after="100" w:line="240" w:lineRule="atLeast"/>
        <w:rPr>
          <w:rFonts w:ascii="Courier New" w:eastAsiaTheme="minorHAnsi" w:hAnsi="Courier New" w:cs="Courier New"/>
          <w:sz w:val="18"/>
          <w:szCs w:val="18"/>
        </w:rPr>
      </w:pPr>
      <w:r w:rsidRPr="00C26219">
        <w:rPr>
          <w:rFonts w:ascii="Courier New" w:eastAsiaTheme="minorHAnsi" w:hAnsi="Courier New" w:cs="Courier New"/>
          <w:sz w:val="18"/>
          <w:szCs w:val="18"/>
        </w:rPr>
        <w:t>READ {C:\</w:t>
      </w:r>
      <w:r w:rsidRPr="00C26219">
        <w:rPr>
          <w:rFonts w:ascii="Courier New" w:eastAsiaTheme="minorHAnsi" w:hAnsi="Courier New" w:cs="Courier New"/>
          <w:i/>
          <w:sz w:val="18"/>
          <w:szCs w:val="18"/>
        </w:rPr>
        <w:t>My_Project_Folder</w:t>
      </w:r>
      <w:r w:rsidRPr="00C26219">
        <w:rPr>
          <w:rFonts w:ascii="Courier New" w:eastAsiaTheme="minorHAnsi" w:hAnsi="Courier New" w:cs="Courier New"/>
          <w:sz w:val="18"/>
          <w:szCs w:val="18"/>
        </w:rPr>
        <w:t>\Sample\Sample.prj}:Surveillance</w:t>
      </w:r>
    </w:p>
    <w:p w:rsidR="00745BCF" w:rsidRPr="00C26219" w:rsidRDefault="00745BCF" w:rsidP="00745BCF">
      <w:pPr>
        <w:pStyle w:val="Body1"/>
        <w:spacing w:before="100" w:after="100" w:line="240" w:lineRule="atLeast"/>
        <w:rPr>
          <w:rFonts w:ascii="Courier New" w:hAnsi="Courier New" w:cs="Courier New"/>
          <w:w w:val="100"/>
          <w:sz w:val="18"/>
          <w:szCs w:val="18"/>
        </w:rPr>
      </w:pPr>
      <w:r w:rsidRPr="00C26219">
        <w:rPr>
          <w:rFonts w:ascii="Courier New" w:hAnsi="Courier New" w:cs="Courier New"/>
          <w:w w:val="100"/>
          <w:sz w:val="18"/>
          <w:szCs w:val="18"/>
        </w:rPr>
        <w:t>DEFINE SurveyDate DATEFORMAT</w:t>
      </w:r>
    </w:p>
    <w:p w:rsidR="00745BCF" w:rsidRPr="00C26219" w:rsidRDefault="00745BCF" w:rsidP="00745BCF">
      <w:pPr>
        <w:pStyle w:val="Body1"/>
        <w:spacing w:before="100" w:after="100" w:line="240" w:lineRule="atLeast"/>
        <w:rPr>
          <w:rFonts w:ascii="Courier New" w:hAnsi="Courier New" w:cs="Courier New"/>
          <w:w w:val="100"/>
          <w:sz w:val="18"/>
          <w:szCs w:val="18"/>
        </w:rPr>
      </w:pPr>
      <w:r w:rsidRPr="00C26219">
        <w:rPr>
          <w:rFonts w:ascii="Courier New" w:hAnsi="Courier New" w:cs="Courier New"/>
          <w:w w:val="100"/>
          <w:sz w:val="18"/>
          <w:szCs w:val="18"/>
        </w:rPr>
        <w:t>ASSIGN SurveyDate=05/15/2001</w:t>
      </w:r>
    </w:p>
    <w:p w:rsidR="00745BCF" w:rsidRPr="00C26219" w:rsidRDefault="00745BCF" w:rsidP="00745BCF">
      <w:pPr>
        <w:pStyle w:val="Body1"/>
        <w:spacing w:before="100" w:after="100" w:line="240" w:lineRule="atLeast"/>
        <w:rPr>
          <w:rFonts w:ascii="Courier New" w:hAnsi="Courier New" w:cs="Courier New"/>
          <w:w w:val="100"/>
          <w:sz w:val="18"/>
          <w:szCs w:val="18"/>
        </w:rPr>
      </w:pPr>
      <w:r w:rsidRPr="00C26219">
        <w:rPr>
          <w:rFonts w:ascii="Courier New" w:hAnsi="Courier New" w:cs="Courier New"/>
          <w:w w:val="100"/>
          <w:sz w:val="18"/>
          <w:szCs w:val="18"/>
        </w:rPr>
        <w:t>DEFINE AgeYears NUMERIC</w:t>
      </w:r>
    </w:p>
    <w:p w:rsidR="00745BCF" w:rsidRPr="00C26219" w:rsidRDefault="00745BCF" w:rsidP="00745BCF">
      <w:pPr>
        <w:pStyle w:val="Body1"/>
        <w:spacing w:before="100" w:after="100" w:line="240" w:lineRule="atLeast"/>
        <w:rPr>
          <w:rFonts w:ascii="Courier New" w:hAnsi="Courier New" w:cs="Courier New"/>
          <w:w w:val="100"/>
          <w:sz w:val="18"/>
          <w:szCs w:val="18"/>
        </w:rPr>
      </w:pPr>
      <w:r w:rsidRPr="00C26219">
        <w:rPr>
          <w:rFonts w:ascii="Courier New" w:hAnsi="Courier New" w:cs="Courier New"/>
          <w:w w:val="100"/>
          <w:sz w:val="18"/>
          <w:szCs w:val="18"/>
        </w:rPr>
        <w:t>ASSIGN AgeYears =YEARS(BirthDate,SurveyDate)</w:t>
      </w:r>
    </w:p>
    <w:p w:rsidR="00745BCF" w:rsidRPr="00C26219" w:rsidRDefault="00745BCF" w:rsidP="00745BCF">
      <w:pPr>
        <w:pStyle w:val="Body1"/>
        <w:spacing w:before="100" w:after="100" w:line="240" w:lineRule="atLeast"/>
        <w:rPr>
          <w:rFonts w:ascii="Courier New" w:hAnsi="Courier New" w:cs="Courier New"/>
          <w:w w:val="100"/>
          <w:sz w:val="18"/>
          <w:szCs w:val="18"/>
        </w:rPr>
      </w:pPr>
      <w:r w:rsidRPr="00C26219">
        <w:rPr>
          <w:rFonts w:ascii="Courier New" w:hAnsi="Courier New" w:cs="Courier New"/>
          <w:w w:val="100"/>
          <w:sz w:val="18"/>
          <w:szCs w:val="18"/>
        </w:rPr>
        <w:t>MEANS AgeYears</w:t>
      </w:r>
    </w:p>
    <w:p w:rsidR="00745BCF" w:rsidRDefault="00745BCF" w:rsidP="00745BCF">
      <w:pPr>
        <w:pStyle w:val="Body1"/>
        <w:spacing w:before="100" w:after="100" w:line="240" w:lineRule="atLeast"/>
        <w:rPr>
          <w:rFonts w:ascii="Courier New" w:hAnsi="Courier New" w:cs="Courier New"/>
          <w:w w:val="100"/>
          <w:sz w:val="18"/>
          <w:szCs w:val="18"/>
        </w:rPr>
      </w:pPr>
      <w:r w:rsidRPr="00C26219">
        <w:rPr>
          <w:rFonts w:ascii="Courier New" w:hAnsi="Courier New" w:cs="Courier New"/>
          <w:w w:val="100"/>
          <w:sz w:val="18"/>
          <w:szCs w:val="18"/>
        </w:rPr>
        <w:t>LIST AgeYears BirthDate SurveyDate</w:t>
      </w:r>
    </w:p>
    <w:p w:rsidR="00AA6721" w:rsidRPr="00C26219" w:rsidRDefault="00AA6721" w:rsidP="00745BCF">
      <w:pPr>
        <w:pStyle w:val="Body1"/>
        <w:spacing w:before="100" w:after="100" w:line="240" w:lineRule="atLeast"/>
        <w:rPr>
          <w:rFonts w:ascii="Courier New" w:hAnsi="Courier New" w:cs="Courier New"/>
          <w:w w:val="100"/>
          <w:sz w:val="18"/>
          <w:szCs w:val="18"/>
        </w:rPr>
      </w:pPr>
    </w:p>
    <w:p w:rsidR="00745BCF" w:rsidRPr="00AA6721" w:rsidRDefault="00745BCF">
      <w:r>
        <w:t xml:space="preserve"> </w:t>
      </w:r>
      <w:bookmarkStart w:id="761" w:name="_Toc307468556"/>
      <w:bookmarkStart w:id="762" w:name="_Toc308509244"/>
    </w:p>
    <w:p w:rsidR="00745BCF" w:rsidRPr="00AA6721" w:rsidRDefault="00745BCF"/>
    <w:p w:rsidR="00745BCF" w:rsidRDefault="00745BCF" w:rsidP="00745BCF"/>
    <w:p w:rsidR="00D42970" w:rsidRDefault="00D42970">
      <w:pPr>
        <w:keepLines w:val="0"/>
        <w:spacing w:line="276" w:lineRule="auto"/>
        <w:rPr>
          <w:rFonts w:ascii="Century Schoolbook" w:hAnsi="Century Schoolbook"/>
        </w:rPr>
      </w:pPr>
      <w:r>
        <w:rPr>
          <w:rFonts w:ascii="Century Schoolbook" w:hAnsi="Century Schoolbook"/>
        </w:rPr>
        <w:br w:type="page"/>
      </w:r>
      <w:r>
        <w:rPr>
          <w:rFonts w:ascii="Century Schoolbook" w:hAnsi="Century Schoolbook"/>
        </w:rPr>
        <w:lastRenderedPageBreak/>
        <w:br w:type="page"/>
      </w:r>
    </w:p>
    <w:p w:rsidR="00D42970" w:rsidRPr="00D42970" w:rsidRDefault="00D42970" w:rsidP="00D42970">
      <w:pPr>
        <w:keepLines w:val="0"/>
        <w:spacing w:line="276" w:lineRule="auto"/>
        <w:rPr>
          <w:rFonts w:ascii="Century Schoolbook" w:hAnsi="Century Schoolbook"/>
          <w:b/>
          <w:kern w:val="28"/>
          <w:sz w:val="44"/>
        </w:rPr>
        <w:sectPr w:rsidR="00D42970" w:rsidRPr="00D42970" w:rsidSect="0028527F">
          <w:headerReference w:type="even" r:id="rId238"/>
          <w:headerReference w:type="default" r:id="rId239"/>
          <w:footerReference w:type="even" r:id="rId240"/>
          <w:footerReference w:type="default" r:id="rId241"/>
          <w:headerReference w:type="first" r:id="rId242"/>
          <w:footerReference w:type="first" r:id="rId243"/>
          <w:type w:val="evenPage"/>
          <w:pgSz w:w="12240" w:h="15840"/>
          <w:pgMar w:top="1440" w:right="1800" w:bottom="1440" w:left="1800" w:header="720" w:footer="720" w:gutter="0"/>
          <w:cols w:space="720"/>
          <w:titlePg/>
          <w:docGrid w:linePitch="360"/>
        </w:sectPr>
      </w:pPr>
    </w:p>
    <w:p w:rsidR="00745BCF" w:rsidRPr="00BA5ACE" w:rsidRDefault="00745BCF" w:rsidP="00745BCF">
      <w:pPr>
        <w:pStyle w:val="Heading1"/>
        <w:rPr>
          <w:rFonts w:ascii="Century Schoolbook" w:hAnsi="Century Schoolbook"/>
        </w:rPr>
      </w:pPr>
      <w:bookmarkStart w:id="763" w:name="_Toc332822838"/>
      <w:r w:rsidRPr="00BA5ACE">
        <w:rPr>
          <w:rFonts w:ascii="Century Schoolbook" w:hAnsi="Century Schoolbook"/>
        </w:rPr>
        <w:lastRenderedPageBreak/>
        <w:t>Glossary</w:t>
      </w:r>
      <w:bookmarkEnd w:id="761"/>
      <w:bookmarkEnd w:id="762"/>
      <w:bookmarkEnd w:id="763"/>
    </w:p>
    <w:p w:rsidR="00745BCF" w:rsidRPr="008B2B61" w:rsidRDefault="00745BCF" w:rsidP="00745BCF">
      <w:pPr>
        <w:pStyle w:val="GlossaryHeading"/>
        <w:rPr>
          <w:rFonts w:ascii="Century Schoolbook" w:hAnsi="Century Schoolbook"/>
        </w:rPr>
      </w:pPr>
      <w:r w:rsidRPr="008B2B61">
        <w:rPr>
          <w:rFonts w:ascii="Century Schoolbook" w:hAnsi="Century Schoolbook"/>
        </w:rPr>
        <w:t>#</w:t>
      </w:r>
    </w:p>
    <w:p w:rsidR="00745BCF" w:rsidRPr="008B2B61" w:rsidRDefault="00745BCF" w:rsidP="00745BCF">
      <w:pPr>
        <w:pStyle w:val="GlossaryDefinition"/>
        <w:rPr>
          <w:rFonts w:ascii="Century Schoolbook" w:hAnsi="Century Schoolbook"/>
          <w:sz w:val="22"/>
          <w:szCs w:val="22"/>
        </w:rPr>
      </w:pPr>
      <w:r w:rsidRPr="008B2B61">
        <w:rPr>
          <w:rStyle w:val="GlossaryLabel"/>
          <w:rFonts w:ascii="Century Schoolbook" w:hAnsi="Century Schoolbook"/>
          <w:sz w:val="22"/>
          <w:szCs w:val="22"/>
        </w:rPr>
        <w:t>.CHK:</w:t>
      </w:r>
      <w:r w:rsidRPr="008B2B61">
        <w:rPr>
          <w:rFonts w:ascii="Century Schoolbook" w:hAnsi="Century Schoolbook"/>
          <w:sz w:val="22"/>
          <w:szCs w:val="22"/>
        </w:rPr>
        <w:t xml:space="preserve"> </w:t>
      </w:r>
      <w:r w:rsidRPr="00706AF5">
        <w:rPr>
          <w:rFonts w:ascii="Century Schoolbook" w:hAnsi="Century Schoolbook"/>
          <w:sz w:val="22"/>
          <w:szCs w:val="22"/>
        </w:rPr>
        <w:t>EpiData was developed for data entry as an update of the principles used in the DOSprogram Epi Info v6. It is an all</w:t>
      </w:r>
      <w:r>
        <w:rPr>
          <w:rFonts w:ascii="Century Schoolbook" w:hAnsi="Century Schoolbook"/>
          <w:sz w:val="22"/>
          <w:szCs w:val="22"/>
        </w:rPr>
        <w:t>-</w:t>
      </w:r>
      <w:r w:rsidRPr="00706AF5">
        <w:rPr>
          <w:rFonts w:ascii="Century Schoolbook" w:hAnsi="Century Schoolbook"/>
          <w:sz w:val="22"/>
          <w:szCs w:val="22"/>
        </w:rPr>
        <w:t>in</w:t>
      </w:r>
      <w:r>
        <w:rPr>
          <w:rFonts w:ascii="Century Schoolbook" w:hAnsi="Century Schoolbook"/>
          <w:sz w:val="22"/>
          <w:szCs w:val="22"/>
        </w:rPr>
        <w:t>-</w:t>
      </w:r>
      <w:r w:rsidRPr="00706AF5">
        <w:rPr>
          <w:rFonts w:ascii="Century Schoolbook" w:hAnsi="Century Schoolbook"/>
          <w:sz w:val="22"/>
          <w:szCs w:val="22"/>
        </w:rPr>
        <w:t xml:space="preserve">one program (one exe file) for </w:t>
      </w:r>
      <w:r>
        <w:rPr>
          <w:rFonts w:ascii="Century Schoolbook" w:hAnsi="Century Schoolbook"/>
          <w:sz w:val="22"/>
          <w:szCs w:val="22"/>
        </w:rPr>
        <w:t>W</w:t>
      </w:r>
      <w:r w:rsidRPr="00706AF5">
        <w:rPr>
          <w:rFonts w:ascii="Century Schoolbook" w:hAnsi="Century Schoolbook"/>
          <w:sz w:val="22"/>
          <w:szCs w:val="22"/>
        </w:rPr>
        <w:t>indows (95/98/NT/2000)</w:t>
      </w:r>
      <w:r>
        <w:rPr>
          <w:rFonts w:ascii="Century Schoolbook" w:hAnsi="Century Schoolbook"/>
          <w:sz w:val="22"/>
          <w:szCs w:val="22"/>
        </w:rPr>
        <w:t xml:space="preserve"> </w:t>
      </w:r>
      <w:r w:rsidRPr="00706AF5">
        <w:rPr>
          <w:rFonts w:ascii="Century Schoolbook" w:hAnsi="Century Schoolbook"/>
          <w:sz w:val="22"/>
          <w:szCs w:val="22"/>
        </w:rPr>
        <w:t>and Macintosh (with RealPc emulation). EpiData uses Epi Info v6 format for files</w:t>
      </w:r>
      <w:r>
        <w:rPr>
          <w:rFonts w:ascii="Century Schoolbook" w:hAnsi="Century Schoolbook"/>
          <w:sz w:val="22"/>
          <w:szCs w:val="22"/>
        </w:rPr>
        <w:t xml:space="preserve"> </w:t>
      </w:r>
      <w:r w:rsidRPr="00706AF5">
        <w:rPr>
          <w:rFonts w:ascii="Century Schoolbook" w:hAnsi="Century Schoolbook"/>
          <w:sz w:val="22"/>
          <w:szCs w:val="22"/>
        </w:rPr>
        <w:t>(Qes,</w:t>
      </w:r>
      <w:r>
        <w:rPr>
          <w:rFonts w:ascii="Century Schoolbook" w:hAnsi="Century Schoolbook"/>
          <w:sz w:val="22"/>
          <w:szCs w:val="22"/>
        </w:rPr>
        <w:t xml:space="preserve"> </w:t>
      </w:r>
      <w:r w:rsidRPr="00706AF5">
        <w:rPr>
          <w:rFonts w:ascii="Century Schoolbook" w:hAnsi="Century Schoolbook"/>
          <w:sz w:val="22"/>
          <w:szCs w:val="22"/>
        </w:rPr>
        <w:t>Rec</w:t>
      </w:r>
      <w:r>
        <w:rPr>
          <w:rFonts w:ascii="Century Schoolbook" w:hAnsi="Century Schoolbook"/>
          <w:sz w:val="22"/>
          <w:szCs w:val="22"/>
        </w:rPr>
        <w:t>,</w:t>
      </w:r>
      <w:r w:rsidRPr="00706AF5">
        <w:rPr>
          <w:rFonts w:ascii="Century Schoolbook" w:hAnsi="Century Schoolbook"/>
          <w:sz w:val="22"/>
          <w:szCs w:val="22"/>
        </w:rPr>
        <w:t xml:space="preserve"> and Chk). Data can be exported to CSV, (comma separated data), dBase, Exceland Stata v4-6. Simple (range, legal, date) and enhanced control of logical consistency across variables, jumps based on the value of entry</w:t>
      </w:r>
      <w:r>
        <w:rPr>
          <w:rFonts w:ascii="Century Schoolbook" w:hAnsi="Century Schoolbook"/>
          <w:sz w:val="22"/>
          <w:szCs w:val="22"/>
        </w:rPr>
        <w:t>,</w:t>
      </w:r>
      <w:r w:rsidRPr="00706AF5">
        <w:rPr>
          <w:rFonts w:ascii="Century Schoolbook" w:hAnsi="Century Schoolbook"/>
          <w:sz w:val="22"/>
          <w:szCs w:val="22"/>
        </w:rPr>
        <w:t xml:space="preserve"> and calculations during data entry is easy to define. Lists of data and overall frequency tables can be produced. Compare two files and get a list of differences in data (validate).</w:t>
      </w:r>
    </w:p>
    <w:p w:rsidR="00745BCF" w:rsidRPr="008B2B61" w:rsidRDefault="00745BCF" w:rsidP="00745BCF">
      <w:pPr>
        <w:pStyle w:val="GlossaryDefinition"/>
        <w:rPr>
          <w:rFonts w:ascii="Century Schoolbook" w:hAnsi="Century Schoolbook"/>
          <w:sz w:val="22"/>
          <w:szCs w:val="22"/>
        </w:rPr>
      </w:pPr>
      <w:r w:rsidRPr="008B2B61">
        <w:rPr>
          <w:rStyle w:val="GlossaryLabel"/>
          <w:rFonts w:ascii="Century Schoolbook" w:hAnsi="Century Schoolbook"/>
          <w:sz w:val="22"/>
          <w:szCs w:val="22"/>
        </w:rPr>
        <w:t>.QES:</w:t>
      </w:r>
      <w:r w:rsidRPr="008B2B61">
        <w:rPr>
          <w:rFonts w:ascii="Century Schoolbook" w:hAnsi="Century Schoolbook"/>
          <w:sz w:val="22"/>
          <w:szCs w:val="22"/>
        </w:rPr>
        <w:t xml:space="preserve"> </w:t>
      </w:r>
      <w:r w:rsidRPr="00706AF5">
        <w:rPr>
          <w:rFonts w:ascii="Century Schoolbook" w:hAnsi="Century Schoolbook"/>
          <w:sz w:val="22"/>
          <w:szCs w:val="22"/>
        </w:rPr>
        <w:t>EpiData was developed for data entry as an update of the principles used in the DOSprogram Epi Info v6. It is an all</w:t>
      </w:r>
      <w:r>
        <w:rPr>
          <w:rFonts w:ascii="Century Schoolbook" w:hAnsi="Century Schoolbook"/>
          <w:sz w:val="22"/>
          <w:szCs w:val="22"/>
        </w:rPr>
        <w:t>-</w:t>
      </w:r>
      <w:r w:rsidRPr="00706AF5">
        <w:rPr>
          <w:rFonts w:ascii="Century Schoolbook" w:hAnsi="Century Schoolbook"/>
          <w:sz w:val="22"/>
          <w:szCs w:val="22"/>
        </w:rPr>
        <w:t>in</w:t>
      </w:r>
      <w:r>
        <w:rPr>
          <w:rFonts w:ascii="Century Schoolbook" w:hAnsi="Century Schoolbook"/>
          <w:sz w:val="22"/>
          <w:szCs w:val="22"/>
        </w:rPr>
        <w:t>-</w:t>
      </w:r>
      <w:r w:rsidRPr="00706AF5">
        <w:rPr>
          <w:rFonts w:ascii="Century Schoolbook" w:hAnsi="Century Schoolbook"/>
          <w:sz w:val="22"/>
          <w:szCs w:val="22"/>
        </w:rPr>
        <w:t xml:space="preserve">one program (one exe file) for </w:t>
      </w:r>
      <w:r>
        <w:rPr>
          <w:rFonts w:ascii="Century Schoolbook" w:hAnsi="Century Schoolbook"/>
          <w:sz w:val="22"/>
          <w:szCs w:val="22"/>
        </w:rPr>
        <w:t>W</w:t>
      </w:r>
      <w:r w:rsidRPr="00706AF5">
        <w:rPr>
          <w:rFonts w:ascii="Century Schoolbook" w:hAnsi="Century Schoolbook"/>
          <w:sz w:val="22"/>
          <w:szCs w:val="22"/>
        </w:rPr>
        <w:t>indows (95/98/NT/2000)</w:t>
      </w:r>
      <w:r>
        <w:rPr>
          <w:rFonts w:ascii="Century Schoolbook" w:hAnsi="Century Schoolbook"/>
          <w:sz w:val="22"/>
          <w:szCs w:val="22"/>
        </w:rPr>
        <w:t xml:space="preserve"> </w:t>
      </w:r>
      <w:r w:rsidRPr="00706AF5">
        <w:rPr>
          <w:rFonts w:ascii="Century Schoolbook" w:hAnsi="Century Schoolbook"/>
          <w:sz w:val="22"/>
          <w:szCs w:val="22"/>
        </w:rPr>
        <w:t>and Macintosh (with RealPc emulation). EpiData uses Epi Info v6 format for files(Qes, Rec</w:t>
      </w:r>
      <w:r>
        <w:rPr>
          <w:rFonts w:ascii="Century Schoolbook" w:hAnsi="Century Schoolbook"/>
          <w:sz w:val="22"/>
          <w:szCs w:val="22"/>
        </w:rPr>
        <w:t>,</w:t>
      </w:r>
      <w:r w:rsidRPr="00706AF5">
        <w:rPr>
          <w:rFonts w:ascii="Century Schoolbook" w:hAnsi="Century Schoolbook"/>
          <w:sz w:val="22"/>
          <w:szCs w:val="22"/>
        </w:rPr>
        <w:t xml:space="preserve"> and Chk). Data can be exported to CSV, (comma separated data), dBase, Exceland Stata v4-6. Simple (range, legal, date) and enhanced control of logical consistency across variables, jumps based on the value of entry</w:t>
      </w:r>
      <w:r>
        <w:rPr>
          <w:rFonts w:ascii="Century Schoolbook" w:hAnsi="Century Schoolbook"/>
          <w:sz w:val="22"/>
          <w:szCs w:val="22"/>
        </w:rPr>
        <w:t>,</w:t>
      </w:r>
      <w:r w:rsidRPr="00706AF5">
        <w:rPr>
          <w:rFonts w:ascii="Century Schoolbook" w:hAnsi="Century Schoolbook"/>
          <w:sz w:val="22"/>
          <w:szCs w:val="22"/>
        </w:rPr>
        <w:t xml:space="preserve"> and calculations during data entry is easy to define. Lists of data and overall frequency tables can be produced. Compare two files and get a list of differences in data (validate).</w:t>
      </w:r>
    </w:p>
    <w:p w:rsidR="00745BCF" w:rsidRPr="008B2B61" w:rsidRDefault="00745BCF" w:rsidP="00745BCF">
      <w:pPr>
        <w:pStyle w:val="GlossaryDefinition"/>
        <w:rPr>
          <w:rFonts w:ascii="Century Schoolbook" w:hAnsi="Century Schoolbook"/>
          <w:sz w:val="22"/>
          <w:szCs w:val="22"/>
        </w:rPr>
      </w:pPr>
      <w:r w:rsidRPr="008B2B61">
        <w:rPr>
          <w:rStyle w:val="GlossaryLabel"/>
          <w:rFonts w:ascii="Century Schoolbook" w:hAnsi="Century Schoolbook"/>
          <w:sz w:val="22"/>
          <w:szCs w:val="22"/>
        </w:rPr>
        <w:t>.REC:</w:t>
      </w:r>
      <w:r w:rsidRPr="008B2B61">
        <w:rPr>
          <w:rFonts w:ascii="Century Schoolbook" w:hAnsi="Century Schoolbook"/>
          <w:sz w:val="22"/>
          <w:szCs w:val="22"/>
        </w:rPr>
        <w:t xml:space="preserve"> </w:t>
      </w:r>
      <w:r w:rsidRPr="00706AF5">
        <w:rPr>
          <w:rFonts w:ascii="Century Schoolbook" w:hAnsi="Century Schoolbook"/>
          <w:sz w:val="22"/>
          <w:szCs w:val="22"/>
        </w:rPr>
        <w:t>EpiData was developed for data entry as an update of the principles used in the DOSprogram Epi Info v6. It is an all</w:t>
      </w:r>
      <w:r>
        <w:rPr>
          <w:rFonts w:ascii="Century Schoolbook" w:hAnsi="Century Schoolbook"/>
          <w:sz w:val="22"/>
          <w:szCs w:val="22"/>
        </w:rPr>
        <w:t>-</w:t>
      </w:r>
      <w:r w:rsidRPr="00706AF5">
        <w:rPr>
          <w:rFonts w:ascii="Century Schoolbook" w:hAnsi="Century Schoolbook"/>
          <w:sz w:val="22"/>
          <w:szCs w:val="22"/>
        </w:rPr>
        <w:t>in</w:t>
      </w:r>
      <w:r>
        <w:rPr>
          <w:rFonts w:ascii="Century Schoolbook" w:hAnsi="Century Schoolbook"/>
          <w:sz w:val="22"/>
          <w:szCs w:val="22"/>
        </w:rPr>
        <w:t>-</w:t>
      </w:r>
      <w:r w:rsidRPr="00706AF5">
        <w:rPr>
          <w:rFonts w:ascii="Century Schoolbook" w:hAnsi="Century Schoolbook"/>
          <w:sz w:val="22"/>
          <w:szCs w:val="22"/>
        </w:rPr>
        <w:t xml:space="preserve">one program (one exe file) for </w:t>
      </w:r>
      <w:r>
        <w:rPr>
          <w:rFonts w:ascii="Century Schoolbook" w:hAnsi="Century Schoolbook"/>
          <w:sz w:val="22"/>
          <w:szCs w:val="22"/>
        </w:rPr>
        <w:t>W</w:t>
      </w:r>
      <w:r w:rsidRPr="00706AF5">
        <w:rPr>
          <w:rFonts w:ascii="Century Schoolbook" w:hAnsi="Century Schoolbook"/>
          <w:sz w:val="22"/>
          <w:szCs w:val="22"/>
        </w:rPr>
        <w:t>indows (95/98/NT/2000)</w:t>
      </w:r>
      <w:r>
        <w:rPr>
          <w:rFonts w:ascii="Century Schoolbook" w:hAnsi="Century Schoolbook"/>
          <w:sz w:val="22"/>
          <w:szCs w:val="22"/>
        </w:rPr>
        <w:t xml:space="preserve"> </w:t>
      </w:r>
      <w:r w:rsidRPr="00706AF5">
        <w:rPr>
          <w:rFonts w:ascii="Century Schoolbook" w:hAnsi="Century Schoolbook"/>
          <w:sz w:val="22"/>
          <w:szCs w:val="22"/>
        </w:rPr>
        <w:t>and Macintosh (with RealPc emulation). EpiData uses Epi Info v6 format for files</w:t>
      </w:r>
      <w:r>
        <w:rPr>
          <w:rFonts w:ascii="Century Schoolbook" w:hAnsi="Century Schoolbook"/>
          <w:sz w:val="22"/>
          <w:szCs w:val="22"/>
        </w:rPr>
        <w:t xml:space="preserve"> </w:t>
      </w:r>
      <w:r w:rsidRPr="00706AF5">
        <w:rPr>
          <w:rFonts w:ascii="Century Schoolbook" w:hAnsi="Century Schoolbook"/>
          <w:sz w:val="22"/>
          <w:szCs w:val="22"/>
        </w:rPr>
        <w:t>(Qes, Rec and Chk). Data can be exported to CSV, (comma separated data), dBase, Exceland Stata v4-6. Simple (range, legal, date) and enhanced control of logical consistency</w:t>
      </w:r>
      <w:r>
        <w:rPr>
          <w:rFonts w:ascii="Century Schoolbook" w:hAnsi="Century Schoolbook"/>
          <w:sz w:val="22"/>
          <w:szCs w:val="22"/>
        </w:rPr>
        <w:t xml:space="preserve"> </w:t>
      </w:r>
      <w:r w:rsidRPr="00706AF5">
        <w:rPr>
          <w:rFonts w:ascii="Century Schoolbook" w:hAnsi="Century Schoolbook"/>
          <w:sz w:val="22"/>
          <w:szCs w:val="22"/>
        </w:rPr>
        <w:t>across variables, jumps based on the value of entry</w:t>
      </w:r>
      <w:r>
        <w:rPr>
          <w:rFonts w:ascii="Century Schoolbook" w:hAnsi="Century Schoolbook"/>
          <w:sz w:val="22"/>
          <w:szCs w:val="22"/>
        </w:rPr>
        <w:t>,</w:t>
      </w:r>
      <w:r w:rsidRPr="00706AF5">
        <w:rPr>
          <w:rFonts w:ascii="Century Schoolbook" w:hAnsi="Century Schoolbook"/>
          <w:sz w:val="22"/>
          <w:szCs w:val="22"/>
        </w:rPr>
        <w:t xml:space="preserve"> and calculations during </w:t>
      </w:r>
      <w:r w:rsidR="00786D20" w:rsidRPr="00706AF5">
        <w:rPr>
          <w:rFonts w:ascii="Century Schoolbook" w:hAnsi="Century Schoolbook"/>
          <w:sz w:val="22"/>
          <w:szCs w:val="22"/>
        </w:rPr>
        <w:t>data entry</w:t>
      </w:r>
      <w:r w:rsidRPr="00706AF5">
        <w:rPr>
          <w:rFonts w:ascii="Century Schoolbook" w:hAnsi="Century Schoolbook"/>
          <w:sz w:val="22"/>
          <w:szCs w:val="22"/>
        </w:rPr>
        <w:t xml:space="preserve"> is easy to define. Lists of data and overall frequency tables can be </w:t>
      </w:r>
      <w:r w:rsidR="00786D20" w:rsidRPr="00706AF5">
        <w:rPr>
          <w:rFonts w:ascii="Century Schoolbook" w:hAnsi="Century Schoolbook"/>
          <w:sz w:val="22"/>
          <w:szCs w:val="22"/>
        </w:rPr>
        <w:t>produced. Compare</w:t>
      </w:r>
      <w:r>
        <w:rPr>
          <w:rFonts w:ascii="Century Schoolbook" w:hAnsi="Century Schoolbook"/>
          <w:sz w:val="22"/>
          <w:szCs w:val="22"/>
        </w:rPr>
        <w:t xml:space="preserve"> </w:t>
      </w:r>
      <w:r w:rsidRPr="00706AF5">
        <w:rPr>
          <w:rFonts w:ascii="Century Schoolbook" w:hAnsi="Century Schoolbook"/>
          <w:sz w:val="22"/>
          <w:szCs w:val="22"/>
        </w:rPr>
        <w:t>two files and get a list of differences in data (validate).</w:t>
      </w:r>
    </w:p>
    <w:p w:rsidR="00745BCF" w:rsidRPr="008B2B61" w:rsidRDefault="00745BCF" w:rsidP="00745BCF">
      <w:pPr>
        <w:pStyle w:val="GlossaryDefinition"/>
        <w:rPr>
          <w:rFonts w:ascii="Century Schoolbook" w:hAnsi="Century Schoolbook"/>
          <w:sz w:val="22"/>
          <w:szCs w:val="22"/>
        </w:rPr>
      </w:pPr>
      <w:r w:rsidRPr="008B2B61">
        <w:rPr>
          <w:rStyle w:val="GlossaryLabel"/>
          <w:rFonts w:ascii="Century Schoolbook" w:hAnsi="Century Schoolbook"/>
          <w:sz w:val="22"/>
          <w:szCs w:val="22"/>
        </w:rPr>
        <w:t>95% Confidence Limits:</w:t>
      </w:r>
      <w:r w:rsidRPr="008B2B61">
        <w:rPr>
          <w:rFonts w:ascii="Century Schoolbook" w:hAnsi="Century Schoolbook"/>
          <w:sz w:val="22"/>
          <w:szCs w:val="22"/>
        </w:rPr>
        <w:t xml:space="preserve"> A range of values for a variable that indicates the likely location of the true value</w:t>
      </w:r>
      <w:r w:rsidR="00DA24CE">
        <w:rPr>
          <w:rFonts w:ascii="Century Schoolbook" w:hAnsi="Century Schoolbook"/>
          <w:sz w:val="22"/>
          <w:szCs w:val="22"/>
        </w:rPr>
        <w:t xml:space="preserve"> </w:t>
      </w:r>
      <w:r w:rsidRPr="008B2B61">
        <w:rPr>
          <w:rFonts w:ascii="Century Schoolbook" w:hAnsi="Century Schoolbook"/>
          <w:sz w:val="22"/>
          <w:szCs w:val="22"/>
        </w:rPr>
        <w:t>of a measure.</w:t>
      </w:r>
    </w:p>
    <w:p w:rsidR="00745BCF" w:rsidRPr="008B2B61" w:rsidRDefault="00745BCF" w:rsidP="00745BCF">
      <w:pPr>
        <w:pStyle w:val="GlossaryHeading"/>
        <w:rPr>
          <w:rFonts w:ascii="Century Schoolbook" w:hAnsi="Century Schoolbook"/>
        </w:rPr>
      </w:pPr>
      <w:r w:rsidRPr="008B2B61">
        <w:rPr>
          <w:rFonts w:ascii="Century Schoolbook" w:hAnsi="Century Schoolbook"/>
        </w:rPr>
        <w:t>A</w:t>
      </w:r>
    </w:p>
    <w:p w:rsidR="00745BCF" w:rsidRPr="008B2B61" w:rsidRDefault="00745BCF" w:rsidP="00745BCF">
      <w:pPr>
        <w:pStyle w:val="GlossaryDefinition"/>
        <w:rPr>
          <w:rFonts w:ascii="Century Schoolbook" w:hAnsi="Century Schoolbook"/>
          <w:sz w:val="22"/>
          <w:szCs w:val="22"/>
        </w:rPr>
      </w:pPr>
      <w:r w:rsidRPr="008B2B61">
        <w:rPr>
          <w:rStyle w:val="GlossaryLabel"/>
          <w:rFonts w:ascii="Century Schoolbook" w:hAnsi="Century Schoolbook"/>
          <w:sz w:val="22"/>
          <w:szCs w:val="22"/>
        </w:rPr>
        <w:t>Association:</w:t>
      </w:r>
      <w:r w:rsidRPr="008B2B61">
        <w:rPr>
          <w:rFonts w:ascii="Century Schoolbook" w:hAnsi="Century Schoolbook"/>
          <w:sz w:val="22"/>
          <w:szCs w:val="22"/>
        </w:rPr>
        <w:t xml:space="preserve"> Statistical relationship between two or more events, characteristics, or other variables.</w:t>
      </w:r>
    </w:p>
    <w:p w:rsidR="00745BCF" w:rsidRPr="008B2B61" w:rsidRDefault="00745BCF" w:rsidP="00745BCF">
      <w:pPr>
        <w:pStyle w:val="GlossaryDefinition"/>
        <w:rPr>
          <w:rFonts w:ascii="Century Schoolbook" w:hAnsi="Century Schoolbook"/>
          <w:sz w:val="22"/>
          <w:szCs w:val="22"/>
        </w:rPr>
      </w:pPr>
      <w:r w:rsidRPr="008B2B61">
        <w:rPr>
          <w:rStyle w:val="GlossaryLabel"/>
          <w:rFonts w:ascii="Century Schoolbook" w:hAnsi="Century Schoolbook"/>
          <w:sz w:val="22"/>
          <w:szCs w:val="22"/>
        </w:rPr>
        <w:t>Average:</w:t>
      </w:r>
      <w:r w:rsidRPr="008B2B61">
        <w:rPr>
          <w:rFonts w:ascii="Century Schoolbook" w:hAnsi="Century Schoolbook"/>
          <w:sz w:val="22"/>
          <w:szCs w:val="22"/>
        </w:rPr>
        <w:t xml:space="preserve"> Average of the values in the numeric expression.</w:t>
      </w:r>
    </w:p>
    <w:p w:rsidR="00745BCF" w:rsidRPr="008B2B61" w:rsidRDefault="00745BCF" w:rsidP="00745BCF">
      <w:pPr>
        <w:pStyle w:val="GlossaryHeading"/>
        <w:rPr>
          <w:rFonts w:ascii="Century Schoolbook" w:hAnsi="Century Schoolbook"/>
        </w:rPr>
      </w:pPr>
      <w:r w:rsidRPr="008B2B61">
        <w:rPr>
          <w:rFonts w:ascii="Century Schoolbook" w:hAnsi="Century Schoolbook"/>
        </w:rPr>
        <w:t>C</w:t>
      </w:r>
    </w:p>
    <w:p w:rsidR="00745BCF" w:rsidRPr="008B2B61" w:rsidRDefault="00745BCF" w:rsidP="00745BCF">
      <w:pPr>
        <w:pStyle w:val="GlossaryDefinition"/>
        <w:rPr>
          <w:rFonts w:ascii="Century Schoolbook" w:hAnsi="Century Schoolbook"/>
          <w:sz w:val="22"/>
          <w:szCs w:val="22"/>
        </w:rPr>
      </w:pPr>
      <w:r w:rsidRPr="008B2B61">
        <w:rPr>
          <w:rStyle w:val="GlossaryLabel"/>
          <w:rFonts w:ascii="Century Schoolbook" w:hAnsi="Century Schoolbook"/>
          <w:sz w:val="22"/>
          <w:szCs w:val="22"/>
        </w:rPr>
        <w:t>Case:</w:t>
      </w:r>
      <w:r>
        <w:rPr>
          <w:rFonts w:ascii="Century Schoolbook" w:hAnsi="Century Schoolbook"/>
          <w:sz w:val="22"/>
          <w:szCs w:val="22"/>
        </w:rPr>
        <w:t xml:space="preserve"> </w:t>
      </w:r>
      <w:r w:rsidRPr="00706AF5">
        <w:rPr>
          <w:rFonts w:ascii="Century Schoolbook" w:hAnsi="Century Schoolbook"/>
          <w:sz w:val="22"/>
          <w:szCs w:val="22"/>
        </w:rPr>
        <w:t>In epidemiology, a countable instance in the population or study group of a particular</w:t>
      </w:r>
      <w:r>
        <w:rPr>
          <w:rFonts w:ascii="Century Schoolbook" w:hAnsi="Century Schoolbook"/>
          <w:sz w:val="22"/>
          <w:szCs w:val="22"/>
        </w:rPr>
        <w:t xml:space="preserve"> </w:t>
      </w:r>
      <w:r w:rsidRPr="00706AF5">
        <w:rPr>
          <w:rFonts w:ascii="Century Schoolbook" w:hAnsi="Century Schoolbook"/>
          <w:sz w:val="22"/>
          <w:szCs w:val="22"/>
        </w:rPr>
        <w:t xml:space="preserve">disease, health disorder, or condition under investigation. </w:t>
      </w:r>
      <w:r w:rsidR="00786D20" w:rsidRPr="00706AF5">
        <w:rPr>
          <w:rFonts w:ascii="Century Schoolbook" w:hAnsi="Century Schoolbook"/>
          <w:sz w:val="22"/>
          <w:szCs w:val="22"/>
        </w:rPr>
        <w:t>Sometimes, an</w:t>
      </w:r>
      <w:r w:rsidRPr="00706AF5">
        <w:rPr>
          <w:rFonts w:ascii="Century Schoolbook" w:hAnsi="Century Schoolbook"/>
          <w:sz w:val="22"/>
          <w:szCs w:val="22"/>
        </w:rPr>
        <w:t xml:space="preserve"> individual</w:t>
      </w:r>
      <w:r>
        <w:rPr>
          <w:rFonts w:ascii="Century Schoolbook" w:hAnsi="Century Schoolbook"/>
          <w:sz w:val="22"/>
          <w:szCs w:val="22"/>
        </w:rPr>
        <w:t xml:space="preserve"> </w:t>
      </w:r>
      <w:r w:rsidRPr="00706AF5">
        <w:rPr>
          <w:rFonts w:ascii="Century Schoolbook" w:hAnsi="Century Schoolbook"/>
          <w:sz w:val="22"/>
          <w:szCs w:val="22"/>
        </w:rPr>
        <w:t>with the particular disease.</w:t>
      </w:r>
    </w:p>
    <w:p w:rsidR="00745BCF" w:rsidRPr="008B2B61" w:rsidRDefault="00745BCF" w:rsidP="00745BCF">
      <w:pPr>
        <w:pStyle w:val="GlossaryDefinition"/>
        <w:rPr>
          <w:rFonts w:ascii="Century Schoolbook" w:hAnsi="Century Schoolbook"/>
          <w:sz w:val="22"/>
          <w:szCs w:val="22"/>
        </w:rPr>
      </w:pPr>
      <w:r w:rsidRPr="008B2B61">
        <w:rPr>
          <w:rStyle w:val="GlossaryLabel"/>
          <w:rFonts w:ascii="Century Schoolbook" w:hAnsi="Century Schoolbook"/>
          <w:sz w:val="22"/>
          <w:szCs w:val="22"/>
        </w:rPr>
        <w:lastRenderedPageBreak/>
        <w:t>Case Based:</w:t>
      </w:r>
      <w:r w:rsidRPr="008B2B61">
        <w:rPr>
          <w:rFonts w:ascii="Century Schoolbook" w:hAnsi="Century Schoolbook"/>
          <w:sz w:val="22"/>
          <w:szCs w:val="22"/>
        </w:rPr>
        <w:t xml:space="preserve"> </w:t>
      </w:r>
      <w:r>
        <w:rPr>
          <w:rFonts w:ascii="Century Schoolbook" w:hAnsi="Century Schoolbook"/>
          <w:sz w:val="22"/>
          <w:szCs w:val="22"/>
        </w:rPr>
        <w:t>A</w:t>
      </w:r>
      <w:r w:rsidRPr="00706AF5">
        <w:rPr>
          <w:rFonts w:ascii="Century Schoolbook" w:hAnsi="Century Schoolbook"/>
          <w:sz w:val="22"/>
          <w:szCs w:val="22"/>
        </w:rPr>
        <w:t>n advanced display process that allows users to show different</w:t>
      </w:r>
      <w:r>
        <w:rPr>
          <w:rFonts w:ascii="Century Schoolbook" w:hAnsi="Century Schoolbook"/>
          <w:sz w:val="22"/>
          <w:szCs w:val="22"/>
        </w:rPr>
        <w:t xml:space="preserve"> </w:t>
      </w:r>
      <w:r w:rsidRPr="00706AF5">
        <w:rPr>
          <w:rFonts w:ascii="Century Schoolbook" w:hAnsi="Century Schoolbook"/>
          <w:sz w:val="22"/>
          <w:szCs w:val="22"/>
        </w:rPr>
        <w:t xml:space="preserve">symbols based on levels of </w:t>
      </w:r>
      <w:r w:rsidR="00DA24CE" w:rsidRPr="00706AF5">
        <w:rPr>
          <w:rFonts w:ascii="Century Schoolbook" w:hAnsi="Century Schoolbook"/>
          <w:sz w:val="22"/>
          <w:szCs w:val="22"/>
        </w:rPr>
        <w:t>classification</w:t>
      </w:r>
      <w:r w:rsidRPr="00706AF5">
        <w:rPr>
          <w:rFonts w:ascii="Century Schoolbook" w:hAnsi="Century Schoolbook"/>
          <w:sz w:val="22"/>
          <w:szCs w:val="22"/>
        </w:rPr>
        <w:t xml:space="preserve"> (e.g., Confirmed, Probable, Discarded,</w:t>
      </w:r>
      <w:r>
        <w:rPr>
          <w:rFonts w:ascii="Century Schoolbook" w:hAnsi="Century Schoolbook"/>
          <w:sz w:val="22"/>
          <w:szCs w:val="22"/>
        </w:rPr>
        <w:t xml:space="preserve"> </w:t>
      </w:r>
      <w:r w:rsidRPr="00706AF5">
        <w:rPr>
          <w:rFonts w:ascii="Century Schoolbook" w:hAnsi="Century Schoolbook"/>
          <w:sz w:val="22"/>
          <w:szCs w:val="22"/>
        </w:rPr>
        <w:t>Suspected).</w:t>
      </w:r>
    </w:p>
    <w:p w:rsidR="00745BCF" w:rsidRPr="008B2B61" w:rsidRDefault="00745BCF" w:rsidP="00745BCF">
      <w:pPr>
        <w:pStyle w:val="GlossaryDefinition"/>
        <w:rPr>
          <w:rFonts w:ascii="Century Schoolbook" w:hAnsi="Century Schoolbook"/>
          <w:sz w:val="22"/>
          <w:szCs w:val="22"/>
        </w:rPr>
      </w:pPr>
      <w:r w:rsidRPr="008B2B61">
        <w:rPr>
          <w:rStyle w:val="GlossaryLabel"/>
          <w:rFonts w:ascii="Century Schoolbook" w:hAnsi="Century Schoolbook"/>
          <w:sz w:val="22"/>
          <w:szCs w:val="22"/>
        </w:rPr>
        <w:t>Chi Square:</w:t>
      </w:r>
      <w:r w:rsidRPr="008B2B61">
        <w:rPr>
          <w:rFonts w:ascii="Century Schoolbook" w:hAnsi="Century Schoolbook"/>
          <w:sz w:val="22"/>
          <w:szCs w:val="22"/>
        </w:rPr>
        <w:t xml:space="preserve"> </w:t>
      </w:r>
      <w:r w:rsidRPr="00706AF5">
        <w:rPr>
          <w:rFonts w:ascii="Century Schoolbook" w:hAnsi="Century Schoolbook"/>
          <w:sz w:val="22"/>
          <w:szCs w:val="22"/>
        </w:rPr>
        <w:t xml:space="preserve">A test of statistical </w:t>
      </w:r>
      <w:r w:rsidR="00DA24CE" w:rsidRPr="00706AF5">
        <w:rPr>
          <w:rFonts w:ascii="Century Schoolbook" w:hAnsi="Century Schoolbook"/>
          <w:sz w:val="22"/>
          <w:szCs w:val="22"/>
        </w:rPr>
        <w:t>significance</w:t>
      </w:r>
      <w:r w:rsidRPr="00706AF5">
        <w:rPr>
          <w:rFonts w:ascii="Century Schoolbook" w:hAnsi="Century Schoolbook"/>
          <w:sz w:val="22"/>
          <w:szCs w:val="22"/>
        </w:rPr>
        <w:t xml:space="preserve"> used to determine how likely an observed association between an exposure and a disease could have occurred </w:t>
      </w:r>
      <w:r>
        <w:rPr>
          <w:rFonts w:ascii="Century Schoolbook" w:hAnsi="Century Schoolbook"/>
          <w:sz w:val="22"/>
          <w:szCs w:val="22"/>
        </w:rPr>
        <w:t>because of</w:t>
      </w:r>
      <w:r w:rsidRPr="00706AF5">
        <w:rPr>
          <w:rFonts w:ascii="Century Schoolbook" w:hAnsi="Century Schoolbook"/>
          <w:sz w:val="22"/>
          <w:szCs w:val="22"/>
        </w:rPr>
        <w:t xml:space="preserve"> chance alone, if the exposure was not actually related to the disease. Tests for the presence of a trend in dose response or other case control studies where a series of increasing or decreasing exposures is being studied.</w:t>
      </w:r>
    </w:p>
    <w:p w:rsidR="00745BCF" w:rsidRPr="008B2B61" w:rsidRDefault="00745BCF" w:rsidP="00745BCF">
      <w:pPr>
        <w:pStyle w:val="GlossaryDefinition"/>
        <w:rPr>
          <w:rFonts w:ascii="Century Schoolbook" w:hAnsi="Century Schoolbook"/>
          <w:sz w:val="22"/>
          <w:szCs w:val="22"/>
        </w:rPr>
      </w:pPr>
      <w:r w:rsidRPr="008B2B61">
        <w:rPr>
          <w:rStyle w:val="GlossaryLabel"/>
          <w:rFonts w:ascii="Century Schoolbook" w:hAnsi="Century Schoolbook"/>
          <w:sz w:val="22"/>
          <w:szCs w:val="22"/>
        </w:rPr>
        <w:t>Conditional Probability:</w:t>
      </w:r>
      <w:r w:rsidRPr="008B2B61">
        <w:rPr>
          <w:rFonts w:ascii="Century Schoolbook" w:hAnsi="Century Schoolbook"/>
          <w:sz w:val="22"/>
          <w:szCs w:val="22"/>
        </w:rPr>
        <w:t xml:space="preserve"> Estimate of the probability of survival of a defined group at a designated time interval.</w:t>
      </w:r>
    </w:p>
    <w:p w:rsidR="00745BCF" w:rsidRPr="008B2B61" w:rsidRDefault="00745BCF" w:rsidP="00745BCF">
      <w:pPr>
        <w:pStyle w:val="GlossaryDefinition"/>
        <w:rPr>
          <w:rFonts w:ascii="Century Schoolbook" w:hAnsi="Century Schoolbook"/>
          <w:sz w:val="22"/>
          <w:szCs w:val="22"/>
        </w:rPr>
      </w:pPr>
      <w:r w:rsidRPr="008B2B61">
        <w:rPr>
          <w:rStyle w:val="GlossaryLabel"/>
          <w:rFonts w:ascii="Century Schoolbook" w:hAnsi="Century Schoolbook"/>
          <w:sz w:val="22"/>
          <w:szCs w:val="22"/>
        </w:rPr>
        <w:t>Control:</w:t>
      </w:r>
      <w:r w:rsidRPr="008B2B61">
        <w:rPr>
          <w:rFonts w:ascii="Century Schoolbook" w:hAnsi="Century Schoolbook"/>
          <w:sz w:val="22"/>
          <w:szCs w:val="22"/>
        </w:rPr>
        <w:t xml:space="preserve"> In a case-control study, comparison group of persons without disease.</w:t>
      </w:r>
    </w:p>
    <w:p w:rsidR="00745BCF" w:rsidRPr="008B2B61" w:rsidRDefault="00745BCF" w:rsidP="00745BCF">
      <w:pPr>
        <w:pStyle w:val="GlossaryDefinition"/>
        <w:rPr>
          <w:rFonts w:ascii="Century Schoolbook" w:hAnsi="Century Schoolbook"/>
          <w:sz w:val="22"/>
          <w:szCs w:val="22"/>
        </w:rPr>
      </w:pPr>
      <w:r w:rsidRPr="008B2B61">
        <w:rPr>
          <w:rStyle w:val="GlossaryLabel"/>
          <w:rFonts w:ascii="Century Schoolbook" w:hAnsi="Century Schoolbook"/>
          <w:sz w:val="22"/>
          <w:szCs w:val="22"/>
        </w:rPr>
        <w:t>Count:</w:t>
      </w:r>
      <w:r w:rsidRPr="008B2B61">
        <w:rPr>
          <w:rFonts w:ascii="Century Schoolbook" w:hAnsi="Century Schoolbook"/>
          <w:sz w:val="22"/>
          <w:szCs w:val="22"/>
        </w:rPr>
        <w:t xml:space="preserve"> Number </w:t>
      </w:r>
      <w:r>
        <w:rPr>
          <w:rFonts w:ascii="Century Schoolbook" w:hAnsi="Century Schoolbook"/>
          <w:sz w:val="22"/>
          <w:szCs w:val="22"/>
        </w:rPr>
        <w:t>of values in the expression or n</w:t>
      </w:r>
      <w:r w:rsidRPr="008B2B61">
        <w:rPr>
          <w:rFonts w:ascii="Century Schoolbook" w:hAnsi="Century Schoolbook"/>
          <w:sz w:val="22"/>
          <w:szCs w:val="22"/>
        </w:rPr>
        <w:t>umber of selected rows.</w:t>
      </w:r>
    </w:p>
    <w:p w:rsidR="00745BCF" w:rsidRPr="008B2B61" w:rsidRDefault="00745BCF" w:rsidP="00745BCF">
      <w:pPr>
        <w:pStyle w:val="GlossaryHeading"/>
        <w:rPr>
          <w:rFonts w:ascii="Century Schoolbook" w:hAnsi="Century Schoolbook"/>
        </w:rPr>
      </w:pPr>
      <w:r w:rsidRPr="008B2B61">
        <w:rPr>
          <w:rFonts w:ascii="Century Schoolbook" w:hAnsi="Century Schoolbook"/>
        </w:rPr>
        <w:t>D</w:t>
      </w:r>
    </w:p>
    <w:p w:rsidR="00D32C37" w:rsidRPr="00D32C37" w:rsidRDefault="00D32C37" w:rsidP="00745BCF">
      <w:pPr>
        <w:pStyle w:val="GlossaryDefinition"/>
        <w:rPr>
          <w:rStyle w:val="GlossaryLabel"/>
          <w:rFonts w:ascii="Century Schoolbook" w:hAnsi="Century Schoolbook"/>
          <w:b w:val="0"/>
          <w:sz w:val="22"/>
          <w:szCs w:val="22"/>
        </w:rPr>
      </w:pPr>
      <w:r>
        <w:rPr>
          <w:rStyle w:val="GlossaryLabel"/>
          <w:rFonts w:ascii="Century Schoolbook" w:hAnsi="Century Schoolbook"/>
          <w:sz w:val="22"/>
          <w:szCs w:val="22"/>
        </w:rPr>
        <w:t xml:space="preserve">Date Literals: </w:t>
      </w:r>
      <w:r>
        <w:rPr>
          <w:rStyle w:val="GlossaryLabel"/>
          <w:rFonts w:ascii="Century Schoolbook" w:hAnsi="Century Schoolbook"/>
          <w:b w:val="0"/>
          <w:sz w:val="22"/>
          <w:szCs w:val="22"/>
        </w:rPr>
        <w:t>A specific date used in functions or commands in Check Code or in Classic Analysis.</w:t>
      </w:r>
    </w:p>
    <w:p w:rsidR="00745BCF" w:rsidRPr="008B2B61" w:rsidRDefault="00745BCF" w:rsidP="00745BCF">
      <w:pPr>
        <w:pStyle w:val="GlossaryDefinition"/>
        <w:rPr>
          <w:rFonts w:ascii="Century Schoolbook" w:hAnsi="Century Schoolbook"/>
          <w:sz w:val="22"/>
          <w:szCs w:val="22"/>
        </w:rPr>
      </w:pPr>
      <w:r w:rsidRPr="008B2B61">
        <w:rPr>
          <w:rStyle w:val="GlossaryLabel"/>
          <w:rFonts w:ascii="Century Schoolbook" w:hAnsi="Century Schoolbook"/>
          <w:sz w:val="22"/>
          <w:szCs w:val="22"/>
        </w:rPr>
        <w:t>DLL:</w:t>
      </w:r>
      <w:r w:rsidRPr="008B2B61">
        <w:rPr>
          <w:rFonts w:ascii="Century Schoolbook" w:hAnsi="Century Schoolbook"/>
          <w:sz w:val="22"/>
          <w:szCs w:val="22"/>
        </w:rPr>
        <w:t xml:space="preserve"> Dynamic Link Library</w:t>
      </w:r>
    </w:p>
    <w:p w:rsidR="00745BCF" w:rsidRPr="008B2B61" w:rsidRDefault="00745BCF" w:rsidP="00745BCF">
      <w:pPr>
        <w:pStyle w:val="GlossaryHeading"/>
        <w:rPr>
          <w:rFonts w:ascii="Century Schoolbook" w:hAnsi="Century Schoolbook"/>
        </w:rPr>
      </w:pPr>
      <w:r w:rsidRPr="008B2B61">
        <w:rPr>
          <w:rFonts w:ascii="Century Schoolbook" w:hAnsi="Century Schoolbook"/>
        </w:rPr>
        <w:t>E</w:t>
      </w:r>
    </w:p>
    <w:p w:rsidR="00745BCF" w:rsidRPr="008B2B61" w:rsidRDefault="00745BCF" w:rsidP="00745BCF">
      <w:pPr>
        <w:pStyle w:val="GlossaryDefinition"/>
        <w:rPr>
          <w:rFonts w:ascii="Century Schoolbook" w:hAnsi="Century Schoolbook"/>
          <w:sz w:val="22"/>
          <w:szCs w:val="22"/>
        </w:rPr>
      </w:pPr>
      <w:r w:rsidRPr="008B2B61">
        <w:rPr>
          <w:rStyle w:val="GlossaryLabel"/>
          <w:rFonts w:ascii="Century Schoolbook" w:hAnsi="Century Schoolbook"/>
          <w:sz w:val="22"/>
          <w:szCs w:val="22"/>
        </w:rPr>
        <w:t>Elementary outcomes:</w:t>
      </w:r>
      <w:r w:rsidRPr="008B2B61">
        <w:rPr>
          <w:rFonts w:ascii="Century Schoolbook" w:hAnsi="Century Schoolbook"/>
          <w:sz w:val="22"/>
          <w:szCs w:val="22"/>
        </w:rPr>
        <w:t xml:space="preserve"> All possible results of a random experiment.</w:t>
      </w:r>
    </w:p>
    <w:p w:rsidR="00745BCF" w:rsidRPr="008B2B61" w:rsidRDefault="00745BCF" w:rsidP="00745BCF">
      <w:pPr>
        <w:pStyle w:val="GlossaryDefinition"/>
        <w:rPr>
          <w:rFonts w:ascii="Century Schoolbook" w:hAnsi="Century Schoolbook"/>
          <w:sz w:val="22"/>
          <w:szCs w:val="22"/>
        </w:rPr>
      </w:pPr>
      <w:r w:rsidRPr="008B2B61">
        <w:rPr>
          <w:rStyle w:val="GlossaryLabel"/>
          <w:rFonts w:ascii="Century Schoolbook" w:hAnsi="Century Schoolbook"/>
          <w:sz w:val="22"/>
          <w:szCs w:val="22"/>
        </w:rPr>
        <w:t>Epi Info:</w:t>
      </w:r>
      <w:r w:rsidRPr="008B2B61">
        <w:rPr>
          <w:rFonts w:ascii="Century Schoolbook" w:hAnsi="Century Schoolbook"/>
          <w:sz w:val="22"/>
          <w:szCs w:val="22"/>
        </w:rPr>
        <w:t xml:space="preserve"> Epi Info for Windows</w:t>
      </w:r>
    </w:p>
    <w:p w:rsidR="00745BCF" w:rsidRPr="008B2B61" w:rsidRDefault="00745BCF" w:rsidP="00745BCF">
      <w:pPr>
        <w:pStyle w:val="GlossaryDefinition"/>
        <w:rPr>
          <w:rFonts w:ascii="Century Schoolbook" w:hAnsi="Century Schoolbook"/>
          <w:sz w:val="22"/>
          <w:szCs w:val="22"/>
        </w:rPr>
      </w:pPr>
      <w:r w:rsidRPr="008B2B61">
        <w:rPr>
          <w:rStyle w:val="GlossaryLabel"/>
          <w:rFonts w:ascii="Century Schoolbook" w:hAnsi="Century Schoolbook"/>
          <w:sz w:val="22"/>
          <w:szCs w:val="22"/>
        </w:rPr>
        <w:t>Epidemic:</w:t>
      </w:r>
      <w:r w:rsidRPr="008B2B61">
        <w:rPr>
          <w:rFonts w:ascii="Century Schoolbook" w:hAnsi="Century Schoolbook"/>
          <w:sz w:val="22"/>
          <w:szCs w:val="22"/>
        </w:rPr>
        <w:t xml:space="preserve"> The occurrence of more cases of disease than expected in a given area or among a specific group of people over a particular period of time.</w:t>
      </w:r>
    </w:p>
    <w:p w:rsidR="00745BCF" w:rsidRPr="008B2B61" w:rsidRDefault="00745BCF" w:rsidP="00745BCF">
      <w:pPr>
        <w:pStyle w:val="GlossaryDefinition"/>
        <w:rPr>
          <w:rFonts w:ascii="Century Schoolbook" w:hAnsi="Century Schoolbook"/>
          <w:sz w:val="22"/>
          <w:szCs w:val="22"/>
        </w:rPr>
      </w:pPr>
      <w:r w:rsidRPr="008B2B61">
        <w:rPr>
          <w:rStyle w:val="GlossaryLabel"/>
          <w:rFonts w:ascii="Century Schoolbook" w:hAnsi="Century Schoolbook"/>
          <w:sz w:val="22"/>
          <w:szCs w:val="22"/>
        </w:rPr>
        <w:t>Epidemiology:</w:t>
      </w:r>
      <w:r w:rsidRPr="008B2B61">
        <w:rPr>
          <w:rFonts w:ascii="Century Schoolbook" w:hAnsi="Century Schoolbook"/>
          <w:sz w:val="22"/>
          <w:szCs w:val="22"/>
        </w:rPr>
        <w:t xml:space="preserve"> The study of the distribution and determinants of health-related states or events</w:t>
      </w:r>
      <w:r>
        <w:rPr>
          <w:rFonts w:ascii="Century Schoolbook" w:hAnsi="Century Schoolbook"/>
          <w:sz w:val="22"/>
          <w:szCs w:val="22"/>
        </w:rPr>
        <w:t xml:space="preserve"> </w:t>
      </w:r>
      <w:r w:rsidRPr="008B2B61">
        <w:rPr>
          <w:rFonts w:ascii="Century Schoolbook" w:hAnsi="Century Schoolbook"/>
          <w:sz w:val="22"/>
          <w:szCs w:val="22"/>
        </w:rPr>
        <w:t>in specified populations, and the application of this study to the control of health</w:t>
      </w:r>
      <w:r>
        <w:rPr>
          <w:rFonts w:ascii="Century Schoolbook" w:hAnsi="Century Schoolbook"/>
          <w:sz w:val="22"/>
          <w:szCs w:val="22"/>
        </w:rPr>
        <w:t xml:space="preserve"> </w:t>
      </w:r>
      <w:r w:rsidRPr="008B2B61">
        <w:rPr>
          <w:rFonts w:ascii="Century Schoolbook" w:hAnsi="Century Schoolbook"/>
          <w:sz w:val="22"/>
          <w:szCs w:val="22"/>
        </w:rPr>
        <w:t>problems.</w:t>
      </w:r>
    </w:p>
    <w:p w:rsidR="00745BCF" w:rsidRPr="008B2B61" w:rsidRDefault="00745BCF" w:rsidP="00745BCF">
      <w:pPr>
        <w:pStyle w:val="GlossaryDefinition"/>
        <w:rPr>
          <w:rFonts w:ascii="Century Schoolbook" w:hAnsi="Century Schoolbook"/>
          <w:sz w:val="22"/>
          <w:szCs w:val="22"/>
        </w:rPr>
      </w:pPr>
      <w:r w:rsidRPr="008B2B61">
        <w:rPr>
          <w:rStyle w:val="GlossaryLabel"/>
          <w:rFonts w:ascii="Century Schoolbook" w:hAnsi="Century Schoolbook"/>
          <w:sz w:val="22"/>
          <w:szCs w:val="22"/>
        </w:rPr>
        <w:t>Evaluation:</w:t>
      </w:r>
      <w:r w:rsidRPr="008B2B61">
        <w:rPr>
          <w:rFonts w:ascii="Century Schoolbook" w:hAnsi="Century Schoolbook"/>
          <w:sz w:val="22"/>
          <w:szCs w:val="22"/>
        </w:rPr>
        <w:t xml:space="preserve"> A process that attempts to determine as systematically and objectively as possible the relevance,</w:t>
      </w:r>
      <w:r>
        <w:rPr>
          <w:rFonts w:ascii="Century Schoolbook" w:hAnsi="Century Schoolbook"/>
          <w:sz w:val="22"/>
          <w:szCs w:val="22"/>
        </w:rPr>
        <w:t xml:space="preserve"> </w:t>
      </w:r>
      <w:r w:rsidRPr="008B2B61">
        <w:rPr>
          <w:rFonts w:ascii="Century Schoolbook" w:hAnsi="Century Schoolbook"/>
          <w:sz w:val="22"/>
          <w:szCs w:val="22"/>
        </w:rPr>
        <w:t>effectiveness, and impact of activities in the light of their objectives.</w:t>
      </w:r>
    </w:p>
    <w:p w:rsidR="00745BCF" w:rsidRPr="008B2B61" w:rsidRDefault="00745BCF" w:rsidP="00745BCF">
      <w:pPr>
        <w:pStyle w:val="GlossaryHeading"/>
        <w:rPr>
          <w:rFonts w:ascii="Century Schoolbook" w:hAnsi="Century Schoolbook"/>
        </w:rPr>
      </w:pPr>
      <w:r w:rsidRPr="008B2B61">
        <w:rPr>
          <w:rFonts w:ascii="Century Schoolbook" w:hAnsi="Century Schoolbook"/>
        </w:rPr>
        <w:t>F</w:t>
      </w:r>
    </w:p>
    <w:p w:rsidR="00745BCF" w:rsidRPr="008B2B61" w:rsidRDefault="00745BCF" w:rsidP="00745BCF">
      <w:pPr>
        <w:pStyle w:val="GlossaryDefinition"/>
        <w:rPr>
          <w:rFonts w:ascii="Century Schoolbook" w:hAnsi="Century Schoolbook"/>
          <w:sz w:val="22"/>
          <w:szCs w:val="22"/>
        </w:rPr>
      </w:pPr>
      <w:r w:rsidRPr="008B2B61">
        <w:rPr>
          <w:rStyle w:val="GlossaryLabel"/>
          <w:rFonts w:ascii="Century Schoolbook" w:hAnsi="Century Schoolbook"/>
          <w:sz w:val="22"/>
          <w:szCs w:val="22"/>
        </w:rPr>
        <w:t>Frequency:</w:t>
      </w:r>
      <w:r w:rsidRPr="008B2B61">
        <w:rPr>
          <w:rFonts w:ascii="Century Schoolbook" w:hAnsi="Century Schoolbook"/>
          <w:sz w:val="22"/>
          <w:szCs w:val="22"/>
        </w:rPr>
        <w:t xml:space="preserve"> The count in any given interval. The relative frequency is the proportion of weights in each interval.</w:t>
      </w:r>
    </w:p>
    <w:p w:rsidR="00745BCF" w:rsidRPr="008B2B61" w:rsidRDefault="00745BCF" w:rsidP="00745BCF">
      <w:pPr>
        <w:pStyle w:val="GlossaryHeading"/>
        <w:rPr>
          <w:rFonts w:ascii="Century Schoolbook" w:hAnsi="Century Schoolbook"/>
        </w:rPr>
      </w:pPr>
      <w:r w:rsidRPr="008B2B61">
        <w:rPr>
          <w:rFonts w:ascii="Century Schoolbook" w:hAnsi="Century Schoolbook"/>
        </w:rPr>
        <w:t>G</w:t>
      </w:r>
    </w:p>
    <w:p w:rsidR="00745BCF" w:rsidRPr="008B2B61" w:rsidRDefault="00745BCF" w:rsidP="00745BCF">
      <w:pPr>
        <w:pStyle w:val="GlossaryDefinition"/>
        <w:rPr>
          <w:rFonts w:ascii="Century Schoolbook" w:hAnsi="Century Schoolbook"/>
          <w:sz w:val="22"/>
          <w:szCs w:val="22"/>
        </w:rPr>
      </w:pPr>
      <w:r w:rsidRPr="008B2B61">
        <w:rPr>
          <w:rStyle w:val="GlossaryLabel"/>
          <w:rFonts w:ascii="Century Schoolbook" w:hAnsi="Century Schoolbook"/>
          <w:sz w:val="22"/>
          <w:szCs w:val="22"/>
        </w:rPr>
        <w:t>GIS:</w:t>
      </w:r>
      <w:r w:rsidRPr="008B2B61">
        <w:rPr>
          <w:rFonts w:ascii="Century Schoolbook" w:hAnsi="Century Schoolbook"/>
          <w:sz w:val="22"/>
          <w:szCs w:val="22"/>
        </w:rPr>
        <w:t xml:space="preserve"> Geographic Information System</w:t>
      </w:r>
    </w:p>
    <w:p w:rsidR="00745BCF" w:rsidRPr="008B2B61" w:rsidRDefault="00745BCF" w:rsidP="00745BCF">
      <w:pPr>
        <w:pStyle w:val="GlossaryHeading"/>
        <w:rPr>
          <w:rFonts w:ascii="Century Schoolbook" w:hAnsi="Century Schoolbook"/>
        </w:rPr>
      </w:pPr>
      <w:r w:rsidRPr="008B2B61">
        <w:rPr>
          <w:rFonts w:ascii="Century Schoolbook" w:hAnsi="Century Schoolbook"/>
        </w:rPr>
        <w:t>H</w:t>
      </w:r>
    </w:p>
    <w:p w:rsidR="00745BCF" w:rsidRPr="008B2B61" w:rsidRDefault="00745BCF" w:rsidP="00745BCF">
      <w:pPr>
        <w:pStyle w:val="GlossaryDefinition"/>
        <w:rPr>
          <w:rFonts w:ascii="Century Schoolbook" w:hAnsi="Century Schoolbook"/>
          <w:sz w:val="22"/>
          <w:szCs w:val="22"/>
        </w:rPr>
      </w:pPr>
      <w:r w:rsidRPr="008B2B61">
        <w:rPr>
          <w:rStyle w:val="GlossaryLabel"/>
          <w:rFonts w:ascii="Century Schoolbook" w:hAnsi="Century Schoolbook"/>
          <w:sz w:val="22"/>
          <w:szCs w:val="22"/>
        </w:rPr>
        <w:lastRenderedPageBreak/>
        <w:t>Histogram:</w:t>
      </w:r>
      <w:r w:rsidRPr="008B2B61">
        <w:rPr>
          <w:rFonts w:ascii="Century Schoolbook" w:hAnsi="Century Schoolbook"/>
          <w:sz w:val="22"/>
          <w:szCs w:val="22"/>
        </w:rPr>
        <w:t xml:space="preserve"> A graphical representation of the frequency of data values within small data ranges which are created by dividing the total range of data into 5 to 20 equal subintervals. The most common histogram form is the Bell</w:t>
      </w:r>
      <w:r>
        <w:rPr>
          <w:rFonts w:ascii="Century Schoolbook" w:hAnsi="Century Schoolbook"/>
          <w:sz w:val="22"/>
          <w:szCs w:val="22"/>
        </w:rPr>
        <w:t xml:space="preserve"> </w:t>
      </w:r>
      <w:r w:rsidRPr="008B2B61">
        <w:rPr>
          <w:rFonts w:ascii="Century Schoolbook" w:hAnsi="Century Schoolbook"/>
          <w:sz w:val="22"/>
          <w:szCs w:val="22"/>
        </w:rPr>
        <w:t>Curve</w:t>
      </w:r>
      <w:r>
        <w:rPr>
          <w:rFonts w:ascii="Century Schoolbook" w:hAnsi="Century Schoolbook"/>
          <w:sz w:val="22"/>
          <w:szCs w:val="22"/>
        </w:rPr>
        <w:t>,</w:t>
      </w:r>
      <w:r w:rsidRPr="008B2B61">
        <w:rPr>
          <w:rFonts w:ascii="Century Schoolbook" w:hAnsi="Century Schoolbook"/>
          <w:sz w:val="22"/>
          <w:szCs w:val="22"/>
        </w:rPr>
        <w:t xml:space="preserve"> also known as a Normal Distribution.</w:t>
      </w:r>
    </w:p>
    <w:p w:rsidR="00745BCF" w:rsidRPr="008B2B61" w:rsidRDefault="00745BCF" w:rsidP="00745BCF">
      <w:pPr>
        <w:pStyle w:val="GlossaryHeading"/>
        <w:rPr>
          <w:rFonts w:ascii="Century Schoolbook" w:hAnsi="Century Schoolbook"/>
        </w:rPr>
      </w:pPr>
      <w:r w:rsidRPr="008B2B61">
        <w:rPr>
          <w:rFonts w:ascii="Century Schoolbook" w:hAnsi="Century Schoolbook"/>
        </w:rPr>
        <w:t>I</w:t>
      </w:r>
    </w:p>
    <w:p w:rsidR="00745BCF" w:rsidRPr="008B2B61" w:rsidRDefault="00745BCF" w:rsidP="00745BCF">
      <w:pPr>
        <w:pStyle w:val="GlossaryDefinition"/>
        <w:rPr>
          <w:rFonts w:ascii="Century Schoolbook" w:hAnsi="Century Schoolbook"/>
          <w:sz w:val="22"/>
          <w:szCs w:val="22"/>
        </w:rPr>
      </w:pPr>
      <w:r w:rsidRPr="008B2B61">
        <w:rPr>
          <w:rStyle w:val="GlossaryLabel"/>
          <w:rFonts w:ascii="Century Schoolbook" w:hAnsi="Century Schoolbook"/>
          <w:sz w:val="22"/>
          <w:szCs w:val="22"/>
        </w:rPr>
        <w:t>Interaction:</w:t>
      </w:r>
      <w:r w:rsidRPr="008B2B61">
        <w:rPr>
          <w:rFonts w:ascii="Century Schoolbook" w:hAnsi="Century Schoolbook"/>
          <w:sz w:val="22"/>
          <w:szCs w:val="22"/>
        </w:rPr>
        <w:t xml:space="preserve"> The odds ratio (OR) for a variable varies with the value of another variable.</w:t>
      </w:r>
    </w:p>
    <w:p w:rsidR="00745BCF" w:rsidRPr="00220BB1" w:rsidRDefault="00745BCF" w:rsidP="00745BCF">
      <w:pPr>
        <w:pStyle w:val="GlossaryHeading"/>
        <w:rPr>
          <w:rFonts w:ascii="Century Schoolbook" w:hAnsi="Century Schoolbook"/>
        </w:rPr>
      </w:pPr>
      <w:r w:rsidRPr="00220BB1">
        <w:rPr>
          <w:rFonts w:ascii="Century Schoolbook" w:hAnsi="Century Schoolbook"/>
        </w:rPr>
        <w:t>M</w:t>
      </w:r>
    </w:p>
    <w:p w:rsidR="00745BCF" w:rsidRPr="00220BB1" w:rsidRDefault="00745BCF" w:rsidP="00745BCF">
      <w:pPr>
        <w:pStyle w:val="GlossaryDefinition"/>
        <w:rPr>
          <w:rFonts w:ascii="Century Schoolbook" w:hAnsi="Century Schoolbook"/>
          <w:sz w:val="22"/>
          <w:szCs w:val="22"/>
        </w:rPr>
      </w:pPr>
      <w:r w:rsidRPr="00220BB1">
        <w:rPr>
          <w:rStyle w:val="GlossaryLabel"/>
          <w:rFonts w:ascii="Century Schoolbook" w:hAnsi="Century Schoolbook"/>
          <w:sz w:val="22"/>
          <w:szCs w:val="22"/>
        </w:rPr>
        <w:t>Maximum:</w:t>
      </w:r>
      <w:r w:rsidRPr="00220BB1">
        <w:rPr>
          <w:rFonts w:ascii="Century Schoolbook" w:hAnsi="Century Schoolbook"/>
          <w:sz w:val="22"/>
          <w:szCs w:val="22"/>
        </w:rPr>
        <w:t xml:space="preserve"> Highest value in the expression.</w:t>
      </w:r>
    </w:p>
    <w:p w:rsidR="00745BCF" w:rsidRPr="00220BB1" w:rsidRDefault="00745BCF" w:rsidP="00745BCF">
      <w:pPr>
        <w:pStyle w:val="GlossaryDefinition"/>
        <w:rPr>
          <w:rFonts w:ascii="Century Schoolbook" w:hAnsi="Century Schoolbook"/>
          <w:sz w:val="22"/>
          <w:szCs w:val="22"/>
        </w:rPr>
      </w:pPr>
      <w:r w:rsidRPr="00220BB1">
        <w:rPr>
          <w:rStyle w:val="GlossaryLabel"/>
          <w:rFonts w:ascii="Century Schoolbook" w:hAnsi="Century Schoolbook"/>
          <w:sz w:val="22"/>
          <w:szCs w:val="22"/>
        </w:rPr>
        <w:t>Mean:</w:t>
      </w:r>
      <w:r w:rsidRPr="00220BB1">
        <w:rPr>
          <w:rFonts w:ascii="Century Schoolbook" w:hAnsi="Century Schoolbook"/>
          <w:sz w:val="22"/>
          <w:szCs w:val="22"/>
        </w:rPr>
        <w:t xml:space="preserve"> </w:t>
      </w:r>
      <w:r>
        <w:rPr>
          <w:rFonts w:ascii="Century Schoolbook" w:hAnsi="Century Schoolbook"/>
          <w:sz w:val="22"/>
          <w:szCs w:val="22"/>
        </w:rPr>
        <w:t>E</w:t>
      </w:r>
      <w:r w:rsidRPr="00220BB1">
        <w:rPr>
          <w:rFonts w:ascii="Century Schoolbook" w:hAnsi="Century Schoolbook"/>
          <w:sz w:val="22"/>
          <w:szCs w:val="22"/>
        </w:rPr>
        <w:t>qual to the average of the data. Add all data together and divide by the number of observations.</w:t>
      </w:r>
    </w:p>
    <w:p w:rsidR="00745BCF" w:rsidRPr="00220BB1" w:rsidRDefault="00745BCF" w:rsidP="00745BCF">
      <w:pPr>
        <w:pStyle w:val="GlossaryDefinition"/>
        <w:rPr>
          <w:rFonts w:ascii="Century Schoolbook" w:hAnsi="Century Schoolbook"/>
          <w:sz w:val="22"/>
          <w:szCs w:val="22"/>
        </w:rPr>
      </w:pPr>
      <w:r w:rsidRPr="00220BB1">
        <w:rPr>
          <w:rStyle w:val="GlossaryLabel"/>
          <w:rFonts w:ascii="Century Schoolbook" w:hAnsi="Century Schoolbook"/>
          <w:sz w:val="22"/>
          <w:szCs w:val="22"/>
        </w:rPr>
        <w:t>Median:</w:t>
      </w:r>
      <w:r w:rsidRPr="00220BB1">
        <w:rPr>
          <w:rFonts w:ascii="Century Schoolbook" w:hAnsi="Century Schoolbook"/>
          <w:sz w:val="22"/>
          <w:szCs w:val="22"/>
        </w:rPr>
        <w:t xml:space="preserve"> </w:t>
      </w:r>
      <w:r w:rsidRPr="00706AF5">
        <w:rPr>
          <w:rFonts w:ascii="Century Schoolbook" w:hAnsi="Century Schoolbook"/>
          <w:sz w:val="22"/>
          <w:szCs w:val="22"/>
        </w:rPr>
        <w:t>The measure of central location which divides a set of data into two equal parts. A center or mid-point of the data. Order the data from the smallest to the largest and the center point is the median. For odd numbers, it is the center number. For even numbers, it is the average of the center numbers.</w:t>
      </w:r>
    </w:p>
    <w:p w:rsidR="00745BCF" w:rsidRPr="00220BB1" w:rsidRDefault="00745BCF" w:rsidP="00745BCF">
      <w:pPr>
        <w:pStyle w:val="GlossaryDefinition"/>
        <w:rPr>
          <w:rFonts w:ascii="Century Schoolbook" w:hAnsi="Century Schoolbook"/>
          <w:sz w:val="22"/>
          <w:szCs w:val="22"/>
        </w:rPr>
      </w:pPr>
      <w:r w:rsidRPr="00220BB1">
        <w:rPr>
          <w:rStyle w:val="GlossaryLabel"/>
          <w:rFonts w:ascii="Century Schoolbook" w:hAnsi="Century Schoolbook"/>
          <w:sz w:val="22"/>
          <w:szCs w:val="22"/>
        </w:rPr>
        <w:t>Minimum:</w:t>
      </w:r>
      <w:r w:rsidRPr="00220BB1">
        <w:rPr>
          <w:rFonts w:ascii="Century Schoolbook" w:hAnsi="Century Schoolbook"/>
          <w:sz w:val="22"/>
          <w:szCs w:val="22"/>
        </w:rPr>
        <w:t xml:space="preserve"> Lowest value in the expression.</w:t>
      </w:r>
    </w:p>
    <w:p w:rsidR="00745BCF" w:rsidRPr="00220BB1" w:rsidRDefault="00745BCF" w:rsidP="00745BCF">
      <w:pPr>
        <w:pStyle w:val="GlossaryHeading"/>
        <w:rPr>
          <w:rFonts w:ascii="Century Schoolbook" w:hAnsi="Century Schoolbook"/>
        </w:rPr>
      </w:pPr>
      <w:r w:rsidRPr="00220BB1">
        <w:rPr>
          <w:rFonts w:ascii="Century Schoolbook" w:hAnsi="Century Schoolbook"/>
        </w:rPr>
        <w:t>O</w:t>
      </w:r>
    </w:p>
    <w:p w:rsidR="00745BCF" w:rsidRPr="00220BB1" w:rsidRDefault="00745BCF" w:rsidP="00745BCF">
      <w:pPr>
        <w:pStyle w:val="GlossaryDefinition"/>
        <w:rPr>
          <w:rFonts w:ascii="Century Schoolbook" w:hAnsi="Century Schoolbook"/>
          <w:sz w:val="22"/>
          <w:szCs w:val="22"/>
        </w:rPr>
      </w:pPr>
      <w:r w:rsidRPr="00220BB1">
        <w:rPr>
          <w:rStyle w:val="GlossaryLabel"/>
          <w:rFonts w:ascii="Century Schoolbook" w:hAnsi="Century Schoolbook"/>
          <w:sz w:val="22"/>
          <w:szCs w:val="22"/>
        </w:rPr>
        <w:t>ODBC:</w:t>
      </w:r>
      <w:r w:rsidRPr="00220BB1">
        <w:rPr>
          <w:rFonts w:ascii="Century Schoolbook" w:hAnsi="Century Schoolbook"/>
          <w:sz w:val="22"/>
          <w:szCs w:val="22"/>
        </w:rPr>
        <w:t xml:space="preserve"> Open Database Connectivity</w:t>
      </w:r>
    </w:p>
    <w:p w:rsidR="00745BCF" w:rsidRPr="00220BB1" w:rsidRDefault="00745BCF" w:rsidP="00745BCF">
      <w:pPr>
        <w:pStyle w:val="GlossaryDefinition"/>
        <w:rPr>
          <w:rFonts w:ascii="Century Schoolbook" w:hAnsi="Century Schoolbook"/>
          <w:sz w:val="22"/>
          <w:szCs w:val="22"/>
        </w:rPr>
      </w:pPr>
      <w:r w:rsidRPr="00220BB1">
        <w:rPr>
          <w:rStyle w:val="GlossaryLabel"/>
          <w:rFonts w:ascii="Century Schoolbook" w:hAnsi="Century Schoolbook"/>
          <w:sz w:val="22"/>
          <w:szCs w:val="22"/>
        </w:rPr>
        <w:t>Odds Ratio:</w:t>
      </w:r>
      <w:r w:rsidRPr="00220BB1">
        <w:rPr>
          <w:rFonts w:ascii="Century Schoolbook" w:hAnsi="Century Schoolbook"/>
          <w:sz w:val="22"/>
          <w:szCs w:val="22"/>
        </w:rPr>
        <w:t xml:space="preserve"> </w:t>
      </w:r>
      <w:r w:rsidRPr="00706AF5">
        <w:rPr>
          <w:rFonts w:ascii="Century Schoolbook" w:hAnsi="Century Schoolbook"/>
          <w:sz w:val="22"/>
          <w:szCs w:val="22"/>
        </w:rPr>
        <w:t xml:space="preserve">A measure of association that </w:t>
      </w:r>
      <w:r w:rsidR="00DA24CE" w:rsidRPr="00706AF5">
        <w:rPr>
          <w:rFonts w:ascii="Century Schoolbook" w:hAnsi="Century Schoolbook"/>
          <w:sz w:val="22"/>
          <w:szCs w:val="22"/>
        </w:rPr>
        <w:t>quantifies</w:t>
      </w:r>
      <w:r w:rsidRPr="00706AF5">
        <w:rPr>
          <w:rFonts w:ascii="Century Schoolbook" w:hAnsi="Century Schoolbook"/>
          <w:sz w:val="22"/>
          <w:szCs w:val="22"/>
        </w:rPr>
        <w:t xml:space="preserve"> the relationship between an exposure and</w:t>
      </w:r>
      <w:r>
        <w:rPr>
          <w:rFonts w:ascii="Century Schoolbook" w:hAnsi="Century Schoolbook"/>
          <w:sz w:val="22"/>
          <w:szCs w:val="22"/>
        </w:rPr>
        <w:t xml:space="preserve"> </w:t>
      </w:r>
      <w:r w:rsidRPr="00706AF5">
        <w:rPr>
          <w:rFonts w:ascii="Century Schoolbook" w:hAnsi="Century Schoolbook"/>
          <w:sz w:val="22"/>
          <w:szCs w:val="22"/>
        </w:rPr>
        <w:t>health outcome from a comparative study</w:t>
      </w:r>
      <w:r>
        <w:rPr>
          <w:rFonts w:ascii="Century Schoolbook" w:hAnsi="Century Schoolbook"/>
          <w:sz w:val="22"/>
          <w:szCs w:val="22"/>
        </w:rPr>
        <w:t>.</w:t>
      </w:r>
      <w:r w:rsidRPr="00706AF5">
        <w:rPr>
          <w:rFonts w:ascii="Century Schoolbook" w:hAnsi="Century Schoolbook"/>
          <w:sz w:val="22"/>
          <w:szCs w:val="22"/>
        </w:rPr>
        <w:t xml:space="preserve"> </w:t>
      </w:r>
      <w:r>
        <w:rPr>
          <w:rFonts w:ascii="Century Schoolbook" w:hAnsi="Century Schoolbook"/>
          <w:sz w:val="22"/>
          <w:szCs w:val="22"/>
        </w:rPr>
        <w:t>A</w:t>
      </w:r>
      <w:r w:rsidRPr="00706AF5">
        <w:rPr>
          <w:rFonts w:ascii="Century Schoolbook" w:hAnsi="Century Schoolbook"/>
          <w:sz w:val="22"/>
          <w:szCs w:val="22"/>
        </w:rPr>
        <w:t>lso known as the cross-product ratio.</w:t>
      </w:r>
    </w:p>
    <w:p w:rsidR="00745BCF" w:rsidRPr="00220BB1" w:rsidRDefault="00745BCF" w:rsidP="00745BCF">
      <w:pPr>
        <w:pStyle w:val="GlossaryDefinition"/>
        <w:rPr>
          <w:rFonts w:ascii="Century Schoolbook" w:hAnsi="Century Schoolbook"/>
          <w:sz w:val="22"/>
          <w:szCs w:val="22"/>
        </w:rPr>
      </w:pPr>
      <w:r w:rsidRPr="00220BB1">
        <w:rPr>
          <w:rStyle w:val="GlossaryLabel"/>
          <w:rFonts w:ascii="Century Schoolbook" w:hAnsi="Century Schoolbook"/>
          <w:sz w:val="22"/>
          <w:szCs w:val="22"/>
        </w:rPr>
        <w:t>Outbreak:</w:t>
      </w:r>
      <w:r w:rsidRPr="00220BB1">
        <w:rPr>
          <w:rFonts w:ascii="Century Schoolbook" w:hAnsi="Century Schoolbook"/>
          <w:sz w:val="22"/>
          <w:szCs w:val="22"/>
        </w:rPr>
        <w:t xml:space="preserve"> </w:t>
      </w:r>
      <w:r w:rsidRPr="00706AF5">
        <w:rPr>
          <w:rFonts w:ascii="Century Schoolbook" w:hAnsi="Century Schoolbook"/>
          <w:sz w:val="22"/>
          <w:szCs w:val="22"/>
        </w:rPr>
        <w:t>Synonymous with epidemic. Sometimes the preferred word</w:t>
      </w:r>
      <w:r>
        <w:rPr>
          <w:rFonts w:ascii="Century Schoolbook" w:hAnsi="Century Schoolbook"/>
          <w:sz w:val="22"/>
          <w:szCs w:val="22"/>
        </w:rPr>
        <w:t xml:space="preserve"> because</w:t>
      </w:r>
      <w:r w:rsidRPr="00706AF5">
        <w:rPr>
          <w:rFonts w:ascii="Century Schoolbook" w:hAnsi="Century Schoolbook"/>
          <w:sz w:val="22"/>
          <w:szCs w:val="22"/>
        </w:rPr>
        <w:t xml:space="preserve"> it may escape sensationalism. Alternatively, a localized as opposed to generalized epidemic.</w:t>
      </w:r>
    </w:p>
    <w:p w:rsidR="00745BCF" w:rsidRPr="00220BB1" w:rsidRDefault="00745BCF" w:rsidP="00745BCF">
      <w:pPr>
        <w:pStyle w:val="GlossaryDefinition"/>
        <w:rPr>
          <w:rFonts w:ascii="Century Schoolbook" w:hAnsi="Century Schoolbook"/>
          <w:sz w:val="22"/>
          <w:szCs w:val="22"/>
        </w:rPr>
      </w:pPr>
      <w:r w:rsidRPr="00220BB1">
        <w:rPr>
          <w:rStyle w:val="GlossaryLabel"/>
          <w:rFonts w:ascii="Century Schoolbook" w:hAnsi="Century Schoolbook"/>
          <w:sz w:val="22"/>
          <w:szCs w:val="22"/>
        </w:rPr>
        <w:t>Outliers:</w:t>
      </w:r>
      <w:r w:rsidRPr="00220BB1">
        <w:rPr>
          <w:rFonts w:ascii="Century Schoolbook" w:hAnsi="Century Schoolbook"/>
          <w:sz w:val="22"/>
          <w:szCs w:val="22"/>
        </w:rPr>
        <w:t xml:space="preserve"> The number of data values that are much smaller or larger than the rest of the data values.</w:t>
      </w:r>
    </w:p>
    <w:p w:rsidR="00745BCF" w:rsidRPr="00220BB1" w:rsidRDefault="00745BCF" w:rsidP="00745BCF">
      <w:pPr>
        <w:pStyle w:val="GlossaryHeading"/>
        <w:rPr>
          <w:rFonts w:ascii="Century Schoolbook" w:hAnsi="Century Schoolbook"/>
        </w:rPr>
      </w:pPr>
      <w:r w:rsidRPr="00220BB1">
        <w:rPr>
          <w:rFonts w:ascii="Century Schoolbook" w:hAnsi="Century Schoolbook"/>
        </w:rPr>
        <w:t>P</w:t>
      </w:r>
    </w:p>
    <w:p w:rsidR="00745BCF" w:rsidRPr="00220BB1" w:rsidRDefault="00745BCF" w:rsidP="00745BCF">
      <w:pPr>
        <w:pStyle w:val="GlossaryDefinition"/>
        <w:rPr>
          <w:rFonts w:ascii="Century Schoolbook" w:hAnsi="Century Schoolbook"/>
          <w:sz w:val="22"/>
          <w:szCs w:val="22"/>
        </w:rPr>
      </w:pPr>
      <w:r w:rsidRPr="00220BB1">
        <w:rPr>
          <w:rStyle w:val="GlossaryLabel"/>
          <w:rFonts w:ascii="Century Schoolbook" w:hAnsi="Century Schoolbook"/>
          <w:sz w:val="22"/>
          <w:szCs w:val="22"/>
        </w:rPr>
        <w:t>P-Value:</w:t>
      </w:r>
      <w:r w:rsidRPr="00220BB1">
        <w:rPr>
          <w:rFonts w:ascii="Century Schoolbook" w:hAnsi="Century Schoolbook"/>
          <w:sz w:val="22"/>
          <w:szCs w:val="22"/>
        </w:rPr>
        <w:t xml:space="preserve"> </w:t>
      </w:r>
      <w:r w:rsidRPr="00706AF5">
        <w:rPr>
          <w:rFonts w:ascii="Century Schoolbook" w:hAnsi="Century Schoolbook"/>
          <w:sz w:val="22"/>
          <w:szCs w:val="22"/>
        </w:rPr>
        <w:t>The probability that an observed association between an exposure and a disease could</w:t>
      </w:r>
      <w:r>
        <w:rPr>
          <w:rFonts w:ascii="Century Schoolbook" w:hAnsi="Century Schoolbook"/>
          <w:sz w:val="22"/>
          <w:szCs w:val="22"/>
        </w:rPr>
        <w:t xml:space="preserve"> </w:t>
      </w:r>
      <w:r w:rsidRPr="00706AF5">
        <w:rPr>
          <w:rFonts w:ascii="Century Schoolbook" w:hAnsi="Century Schoolbook"/>
          <w:sz w:val="22"/>
          <w:szCs w:val="22"/>
        </w:rPr>
        <w:t xml:space="preserve">have occurred </w:t>
      </w:r>
      <w:r>
        <w:rPr>
          <w:rFonts w:ascii="Century Schoolbook" w:hAnsi="Century Schoolbook"/>
          <w:sz w:val="22"/>
          <w:szCs w:val="22"/>
        </w:rPr>
        <w:t xml:space="preserve">because of </w:t>
      </w:r>
      <w:r w:rsidRPr="00706AF5">
        <w:rPr>
          <w:rFonts w:ascii="Century Schoolbook" w:hAnsi="Century Schoolbook"/>
          <w:sz w:val="22"/>
          <w:szCs w:val="22"/>
        </w:rPr>
        <w:t xml:space="preserve"> chance alone, if the exposure was not actually related to the</w:t>
      </w:r>
      <w:r>
        <w:rPr>
          <w:rFonts w:ascii="Century Schoolbook" w:hAnsi="Century Schoolbook"/>
          <w:sz w:val="22"/>
          <w:szCs w:val="22"/>
        </w:rPr>
        <w:t xml:space="preserve"> </w:t>
      </w:r>
      <w:r w:rsidRPr="00706AF5">
        <w:rPr>
          <w:rFonts w:ascii="Century Schoolbook" w:hAnsi="Century Schoolbook"/>
          <w:sz w:val="22"/>
          <w:szCs w:val="22"/>
        </w:rPr>
        <w:t>disease.</w:t>
      </w:r>
    </w:p>
    <w:p w:rsidR="00745BCF" w:rsidRPr="00220BB1" w:rsidRDefault="00745BCF" w:rsidP="00745BCF">
      <w:pPr>
        <w:pStyle w:val="GlossaryDefinition"/>
        <w:rPr>
          <w:rFonts w:ascii="Century Schoolbook" w:hAnsi="Century Schoolbook"/>
          <w:sz w:val="22"/>
          <w:szCs w:val="22"/>
        </w:rPr>
      </w:pPr>
      <w:r w:rsidRPr="00220BB1">
        <w:rPr>
          <w:rStyle w:val="GlossaryLabel"/>
          <w:rFonts w:ascii="Century Schoolbook" w:hAnsi="Century Schoolbook"/>
          <w:sz w:val="22"/>
          <w:szCs w:val="22"/>
        </w:rPr>
        <w:t>PGM Files:</w:t>
      </w:r>
      <w:r w:rsidRPr="00220BB1">
        <w:rPr>
          <w:rFonts w:ascii="Century Schoolbook" w:hAnsi="Century Schoolbook"/>
          <w:sz w:val="22"/>
          <w:szCs w:val="22"/>
        </w:rPr>
        <w:t xml:space="preserve"> </w:t>
      </w:r>
      <w:r w:rsidR="003060EE" w:rsidRPr="003060EE">
        <w:rPr>
          <w:rFonts w:ascii="Century Schoolbook" w:hAnsi="Century Schoolbook"/>
          <w:sz w:val="22"/>
          <w:szCs w:val="22"/>
        </w:rPr>
        <w:t xml:space="preserve">Commands entered into </w:t>
      </w:r>
      <w:r w:rsidR="003060EE">
        <w:rPr>
          <w:rFonts w:ascii="Century Schoolbook" w:hAnsi="Century Schoolbook"/>
          <w:sz w:val="22"/>
          <w:szCs w:val="22"/>
        </w:rPr>
        <w:t xml:space="preserve">Classic </w:t>
      </w:r>
      <w:r w:rsidR="003060EE" w:rsidRPr="003060EE">
        <w:rPr>
          <w:rFonts w:ascii="Century Schoolbook" w:hAnsi="Century Schoolbook"/>
          <w:sz w:val="22"/>
          <w:szCs w:val="22"/>
        </w:rPr>
        <w:t xml:space="preserve">Analysis generate lines of code in the Program Editor and can be stored in the current </w:t>
      </w:r>
      <w:r w:rsidR="003060EE">
        <w:rPr>
          <w:rFonts w:ascii="Century Schoolbook" w:hAnsi="Century Schoolbook"/>
          <w:sz w:val="22"/>
          <w:szCs w:val="22"/>
        </w:rPr>
        <w:t>PRJ file</w:t>
      </w:r>
      <w:r w:rsidR="003060EE" w:rsidRPr="003060EE">
        <w:rPr>
          <w:rFonts w:ascii="Century Schoolbook" w:hAnsi="Century Schoolbook"/>
          <w:sz w:val="22"/>
          <w:szCs w:val="22"/>
        </w:rPr>
        <w:t xml:space="preserve">. Programs can be saved internally within the project </w:t>
      </w:r>
      <w:r w:rsidR="003060EE">
        <w:rPr>
          <w:rFonts w:ascii="Century Schoolbook" w:hAnsi="Century Schoolbook"/>
          <w:sz w:val="22"/>
          <w:szCs w:val="22"/>
        </w:rPr>
        <w:t>o</w:t>
      </w:r>
      <w:r w:rsidR="003060EE" w:rsidRPr="003060EE">
        <w:rPr>
          <w:rFonts w:ascii="Century Schoolbook" w:hAnsi="Century Schoolbook"/>
          <w:sz w:val="22"/>
          <w:szCs w:val="22"/>
        </w:rPr>
        <w:t>r externally as a text file with a .pgm</w:t>
      </w:r>
      <w:r w:rsidR="003060EE">
        <w:rPr>
          <w:rFonts w:ascii="Century Schoolbook" w:hAnsi="Century Schoolbook"/>
          <w:sz w:val="22"/>
          <w:szCs w:val="22"/>
        </w:rPr>
        <w:t>7</w:t>
      </w:r>
      <w:r w:rsidR="003060EE" w:rsidRPr="003060EE">
        <w:rPr>
          <w:rFonts w:ascii="Century Schoolbook" w:hAnsi="Century Schoolbook"/>
          <w:sz w:val="22"/>
          <w:szCs w:val="22"/>
        </w:rPr>
        <w:t xml:space="preserve"> file extension.</w:t>
      </w:r>
      <w:r w:rsidRPr="00706AF5">
        <w:rPr>
          <w:rFonts w:ascii="Century Schoolbook" w:hAnsi="Century Schoolbook"/>
          <w:sz w:val="22"/>
          <w:szCs w:val="22"/>
        </w:rPr>
        <w:t xml:space="preserve"> This</w:t>
      </w:r>
      <w:r>
        <w:rPr>
          <w:rFonts w:ascii="Century Schoolbook" w:hAnsi="Century Schoolbook"/>
          <w:sz w:val="22"/>
          <w:szCs w:val="22"/>
        </w:rPr>
        <w:t xml:space="preserve"> </w:t>
      </w:r>
      <w:r w:rsidRPr="00706AF5">
        <w:rPr>
          <w:rFonts w:ascii="Century Schoolbook" w:hAnsi="Century Schoolbook"/>
          <w:sz w:val="22"/>
          <w:szCs w:val="22"/>
        </w:rPr>
        <w:t>makes a neat package of data and programs that can be copied to another system or</w:t>
      </w:r>
      <w:r w:rsidR="003060EE">
        <w:rPr>
          <w:rFonts w:ascii="Century Schoolbook" w:hAnsi="Century Schoolbook"/>
          <w:sz w:val="22"/>
          <w:szCs w:val="22"/>
        </w:rPr>
        <w:t xml:space="preserve"> </w:t>
      </w:r>
      <w:r w:rsidRPr="00706AF5">
        <w:rPr>
          <w:rFonts w:ascii="Century Schoolbook" w:hAnsi="Century Schoolbook"/>
          <w:sz w:val="22"/>
          <w:szCs w:val="22"/>
        </w:rPr>
        <w:t xml:space="preserve">sent by email for use elsewhere. </w:t>
      </w:r>
    </w:p>
    <w:p w:rsidR="00745BCF" w:rsidRPr="00220BB1" w:rsidRDefault="00745BCF" w:rsidP="00745BCF">
      <w:pPr>
        <w:pStyle w:val="GlossaryHeading"/>
        <w:rPr>
          <w:rFonts w:ascii="Century Schoolbook" w:hAnsi="Century Schoolbook"/>
        </w:rPr>
      </w:pPr>
      <w:r w:rsidRPr="00220BB1">
        <w:rPr>
          <w:rFonts w:ascii="Century Schoolbook" w:hAnsi="Century Schoolbook"/>
        </w:rPr>
        <w:lastRenderedPageBreak/>
        <w:t>R</w:t>
      </w:r>
    </w:p>
    <w:p w:rsidR="00745BCF" w:rsidRPr="00220BB1" w:rsidRDefault="00745BCF" w:rsidP="00745BCF">
      <w:pPr>
        <w:pStyle w:val="GlossaryDefinition"/>
        <w:rPr>
          <w:rFonts w:ascii="Century Schoolbook" w:hAnsi="Century Schoolbook"/>
          <w:sz w:val="22"/>
          <w:szCs w:val="22"/>
        </w:rPr>
      </w:pPr>
      <w:r w:rsidRPr="00220BB1">
        <w:rPr>
          <w:rStyle w:val="GlossaryLabel"/>
          <w:rFonts w:ascii="Century Schoolbook" w:hAnsi="Century Schoolbook"/>
          <w:sz w:val="22"/>
          <w:szCs w:val="22"/>
        </w:rPr>
        <w:t>Random experiment:</w:t>
      </w:r>
      <w:r w:rsidRPr="00220BB1">
        <w:rPr>
          <w:rFonts w:ascii="Century Schoolbook" w:hAnsi="Century Schoolbook"/>
          <w:sz w:val="22"/>
          <w:szCs w:val="22"/>
        </w:rPr>
        <w:t xml:space="preserve"> The process of observing the outcome of a chance event.</w:t>
      </w:r>
    </w:p>
    <w:p w:rsidR="00745BCF" w:rsidRPr="00220BB1" w:rsidRDefault="00745BCF" w:rsidP="00745BCF">
      <w:pPr>
        <w:pStyle w:val="GlossaryDefinition"/>
        <w:rPr>
          <w:rFonts w:ascii="Century Schoolbook" w:hAnsi="Century Schoolbook"/>
          <w:sz w:val="22"/>
          <w:szCs w:val="22"/>
        </w:rPr>
      </w:pPr>
      <w:r w:rsidRPr="00220BB1">
        <w:rPr>
          <w:rStyle w:val="GlossaryLabel"/>
          <w:rFonts w:ascii="Century Schoolbook" w:hAnsi="Century Schoolbook"/>
          <w:sz w:val="22"/>
          <w:szCs w:val="22"/>
        </w:rPr>
        <w:t>Ratio:</w:t>
      </w:r>
      <w:r w:rsidRPr="00220BB1">
        <w:rPr>
          <w:rFonts w:ascii="Century Schoolbook" w:hAnsi="Century Schoolbook"/>
          <w:sz w:val="22"/>
          <w:szCs w:val="22"/>
        </w:rPr>
        <w:t xml:space="preserve"> The value obtained by dividing one quantity by another.</w:t>
      </w:r>
    </w:p>
    <w:p w:rsidR="00745BCF" w:rsidRPr="00706AF5" w:rsidRDefault="00745BCF" w:rsidP="00745BCF">
      <w:pPr>
        <w:pStyle w:val="GlossaryDefinition"/>
        <w:rPr>
          <w:rFonts w:ascii="Century Schoolbook" w:hAnsi="Century Schoolbook"/>
          <w:sz w:val="22"/>
          <w:szCs w:val="22"/>
        </w:rPr>
      </w:pPr>
      <w:r w:rsidRPr="00220BB1">
        <w:rPr>
          <w:rStyle w:val="GlossaryLabel"/>
          <w:rFonts w:ascii="Century Schoolbook" w:hAnsi="Century Schoolbook"/>
          <w:sz w:val="22"/>
          <w:szCs w:val="22"/>
        </w:rPr>
        <w:t>Risk:</w:t>
      </w:r>
      <w:r w:rsidRPr="00220BB1">
        <w:rPr>
          <w:rFonts w:ascii="Century Schoolbook" w:hAnsi="Century Schoolbook"/>
          <w:sz w:val="22"/>
          <w:szCs w:val="22"/>
        </w:rPr>
        <w:t xml:space="preserve"> </w:t>
      </w:r>
      <w:r w:rsidRPr="00706AF5">
        <w:rPr>
          <w:rFonts w:ascii="Century Schoolbook" w:hAnsi="Century Schoolbook"/>
          <w:sz w:val="22"/>
          <w:szCs w:val="22"/>
        </w:rPr>
        <w:t xml:space="preserve">The probability that an event will occur </w:t>
      </w:r>
      <w:r>
        <w:rPr>
          <w:rFonts w:ascii="Century Schoolbook" w:hAnsi="Century Schoolbook"/>
          <w:sz w:val="22"/>
          <w:szCs w:val="22"/>
        </w:rPr>
        <w:t>(</w:t>
      </w:r>
      <w:r w:rsidRPr="00706AF5">
        <w:rPr>
          <w:rFonts w:ascii="Century Schoolbook" w:hAnsi="Century Schoolbook"/>
          <w:sz w:val="22"/>
          <w:szCs w:val="22"/>
        </w:rPr>
        <w:t>e.g.</w:t>
      </w:r>
      <w:r>
        <w:rPr>
          <w:rFonts w:ascii="Century Schoolbook" w:hAnsi="Century Schoolbook"/>
          <w:sz w:val="22"/>
          <w:szCs w:val="22"/>
        </w:rPr>
        <w:t>,</w:t>
      </w:r>
      <w:r w:rsidRPr="00706AF5">
        <w:rPr>
          <w:rFonts w:ascii="Century Schoolbook" w:hAnsi="Century Schoolbook"/>
          <w:sz w:val="22"/>
          <w:szCs w:val="22"/>
        </w:rPr>
        <w:t xml:space="preserve"> an individual will become ill or die within a stated period of time or age</w:t>
      </w:r>
      <w:r>
        <w:rPr>
          <w:rFonts w:ascii="Century Schoolbook" w:hAnsi="Century Schoolbook"/>
          <w:sz w:val="22"/>
          <w:szCs w:val="22"/>
        </w:rPr>
        <w:t>)</w:t>
      </w:r>
      <w:r w:rsidRPr="00706AF5">
        <w:rPr>
          <w:rFonts w:ascii="Century Schoolbook" w:hAnsi="Century Schoolbook"/>
          <w:sz w:val="22"/>
          <w:szCs w:val="22"/>
        </w:rPr>
        <w:t>.</w:t>
      </w:r>
    </w:p>
    <w:p w:rsidR="00745BCF" w:rsidRPr="00220BB1" w:rsidRDefault="00745BCF" w:rsidP="00745BCF">
      <w:pPr>
        <w:pStyle w:val="GlossaryDefinition"/>
        <w:rPr>
          <w:rFonts w:ascii="Century Schoolbook" w:hAnsi="Century Schoolbook"/>
          <w:sz w:val="22"/>
          <w:szCs w:val="22"/>
        </w:rPr>
      </w:pPr>
      <w:r w:rsidRPr="00220BB1">
        <w:rPr>
          <w:rStyle w:val="GlossaryLabel"/>
          <w:rFonts w:ascii="Century Schoolbook" w:hAnsi="Century Schoolbook"/>
          <w:sz w:val="22"/>
          <w:szCs w:val="22"/>
        </w:rPr>
        <w:t>Risk Ratio:</w:t>
      </w:r>
      <w:r>
        <w:rPr>
          <w:rFonts w:ascii="Century Schoolbook" w:hAnsi="Century Schoolbook"/>
          <w:sz w:val="22"/>
          <w:szCs w:val="22"/>
        </w:rPr>
        <w:t xml:space="preserve"> </w:t>
      </w:r>
      <w:r w:rsidRPr="00706AF5">
        <w:rPr>
          <w:rFonts w:ascii="Century Schoolbook" w:hAnsi="Century Schoolbook"/>
          <w:sz w:val="22"/>
          <w:szCs w:val="22"/>
        </w:rPr>
        <w:t xml:space="preserve">A comparison of the risk of some health-related event </w:t>
      </w:r>
      <w:r>
        <w:rPr>
          <w:rFonts w:ascii="Century Schoolbook" w:hAnsi="Century Schoolbook"/>
          <w:sz w:val="22"/>
          <w:szCs w:val="22"/>
        </w:rPr>
        <w:t xml:space="preserve">(e.g., </w:t>
      </w:r>
      <w:r w:rsidRPr="00706AF5">
        <w:rPr>
          <w:rFonts w:ascii="Century Schoolbook" w:hAnsi="Century Schoolbook"/>
          <w:sz w:val="22"/>
          <w:szCs w:val="22"/>
        </w:rPr>
        <w:t>disease or death in</w:t>
      </w:r>
      <w:r>
        <w:rPr>
          <w:rFonts w:ascii="Century Schoolbook" w:hAnsi="Century Schoolbook"/>
          <w:sz w:val="22"/>
          <w:szCs w:val="22"/>
        </w:rPr>
        <w:t xml:space="preserve"> </w:t>
      </w:r>
      <w:r w:rsidRPr="00706AF5">
        <w:rPr>
          <w:rFonts w:ascii="Century Schoolbook" w:hAnsi="Century Schoolbook"/>
          <w:sz w:val="22"/>
          <w:szCs w:val="22"/>
        </w:rPr>
        <w:t>two groups</w:t>
      </w:r>
      <w:r>
        <w:rPr>
          <w:rFonts w:ascii="Century Schoolbook" w:hAnsi="Century Schoolbook"/>
          <w:sz w:val="22"/>
          <w:szCs w:val="22"/>
        </w:rPr>
        <w:t>)</w:t>
      </w:r>
      <w:r w:rsidRPr="00706AF5">
        <w:rPr>
          <w:rFonts w:ascii="Century Schoolbook" w:hAnsi="Century Schoolbook"/>
          <w:sz w:val="22"/>
          <w:szCs w:val="22"/>
        </w:rPr>
        <w:t>.</w:t>
      </w:r>
    </w:p>
    <w:p w:rsidR="00745BCF" w:rsidRPr="00220BB1" w:rsidRDefault="00745BCF" w:rsidP="00745BCF">
      <w:pPr>
        <w:pStyle w:val="GlossaryHeading"/>
        <w:rPr>
          <w:rFonts w:ascii="Century Schoolbook" w:hAnsi="Century Schoolbook"/>
        </w:rPr>
      </w:pPr>
      <w:r w:rsidRPr="00220BB1">
        <w:rPr>
          <w:rFonts w:ascii="Century Schoolbook" w:hAnsi="Century Schoolbook"/>
        </w:rPr>
        <w:t>S</w:t>
      </w:r>
    </w:p>
    <w:p w:rsidR="00745BCF" w:rsidRPr="00220BB1" w:rsidRDefault="00745BCF" w:rsidP="00745BCF">
      <w:pPr>
        <w:pStyle w:val="GlossaryDefinition"/>
        <w:rPr>
          <w:rFonts w:ascii="Century Schoolbook" w:hAnsi="Century Schoolbook"/>
          <w:sz w:val="22"/>
          <w:szCs w:val="22"/>
        </w:rPr>
      </w:pPr>
      <w:r w:rsidRPr="00220BB1">
        <w:rPr>
          <w:rStyle w:val="GlossaryLabel"/>
          <w:rFonts w:ascii="Century Schoolbook" w:hAnsi="Century Schoolbook"/>
          <w:sz w:val="22"/>
          <w:szCs w:val="22"/>
        </w:rPr>
        <w:t>Sample space:</w:t>
      </w:r>
      <w:r w:rsidRPr="00220BB1">
        <w:rPr>
          <w:rFonts w:ascii="Century Schoolbook" w:hAnsi="Century Schoolbook"/>
          <w:sz w:val="22"/>
          <w:szCs w:val="22"/>
        </w:rPr>
        <w:t xml:space="preserve"> The set or collection of all elementary outcomes.</w:t>
      </w:r>
    </w:p>
    <w:p w:rsidR="00745BCF" w:rsidRPr="00220BB1" w:rsidRDefault="00745BCF" w:rsidP="00745BCF">
      <w:pPr>
        <w:pStyle w:val="GlossaryDefinition"/>
        <w:rPr>
          <w:rFonts w:ascii="Century Schoolbook" w:hAnsi="Century Schoolbook"/>
          <w:sz w:val="22"/>
          <w:szCs w:val="22"/>
        </w:rPr>
      </w:pPr>
      <w:r w:rsidRPr="00220BB1">
        <w:rPr>
          <w:rStyle w:val="GlossaryLabel"/>
          <w:rFonts w:ascii="Century Schoolbook" w:hAnsi="Century Schoolbook"/>
          <w:sz w:val="22"/>
          <w:szCs w:val="22"/>
        </w:rPr>
        <w:t>Standard Deviation:</w:t>
      </w:r>
      <w:r w:rsidRPr="00220BB1">
        <w:rPr>
          <w:rFonts w:ascii="Century Schoolbook" w:hAnsi="Century Schoolbook"/>
          <w:sz w:val="22"/>
          <w:szCs w:val="22"/>
        </w:rPr>
        <w:t xml:space="preserve"> A statistical summary of how dispersed the values of a variable are around its mean. The average of all distances of each data point from the mean.</w:t>
      </w:r>
    </w:p>
    <w:p w:rsidR="00745BCF" w:rsidRPr="00220BB1" w:rsidRDefault="00745BCF" w:rsidP="00745BCF">
      <w:pPr>
        <w:pStyle w:val="GlossaryDefinition"/>
        <w:rPr>
          <w:rFonts w:ascii="Century Schoolbook" w:hAnsi="Century Schoolbook"/>
          <w:sz w:val="22"/>
          <w:szCs w:val="22"/>
        </w:rPr>
      </w:pPr>
      <w:r w:rsidRPr="00220BB1">
        <w:rPr>
          <w:rStyle w:val="GlossaryLabel"/>
          <w:rFonts w:ascii="Century Schoolbook" w:hAnsi="Century Schoolbook"/>
          <w:sz w:val="22"/>
          <w:szCs w:val="22"/>
        </w:rPr>
        <w:t>Standard Error:</w:t>
      </w:r>
      <w:r w:rsidRPr="00220BB1">
        <w:rPr>
          <w:rFonts w:ascii="Century Schoolbook" w:hAnsi="Century Schoolbook"/>
          <w:sz w:val="22"/>
          <w:szCs w:val="22"/>
        </w:rPr>
        <w:t xml:space="preserve"> (of the mean) The standard deviation of a theoretical distribution of sample means of a variable around the true population mean of that variable.</w:t>
      </w:r>
    </w:p>
    <w:p w:rsidR="00745BCF" w:rsidRPr="00220BB1" w:rsidRDefault="00745BCF" w:rsidP="00745BCF">
      <w:pPr>
        <w:pStyle w:val="GlossaryDefinition"/>
        <w:rPr>
          <w:rFonts w:ascii="Century Schoolbook" w:hAnsi="Century Schoolbook"/>
          <w:sz w:val="22"/>
          <w:szCs w:val="22"/>
        </w:rPr>
      </w:pPr>
      <w:r w:rsidRPr="00220BB1">
        <w:rPr>
          <w:rStyle w:val="GlossaryLabel"/>
          <w:rFonts w:ascii="Century Schoolbook" w:hAnsi="Century Schoolbook"/>
          <w:sz w:val="22"/>
          <w:szCs w:val="22"/>
        </w:rPr>
        <w:t>Strata:</w:t>
      </w:r>
      <w:r w:rsidRPr="00220BB1">
        <w:rPr>
          <w:rFonts w:ascii="Century Schoolbook" w:hAnsi="Century Schoolbook"/>
          <w:sz w:val="22"/>
          <w:szCs w:val="22"/>
        </w:rPr>
        <w:t xml:space="preserve"> </w:t>
      </w:r>
      <w:r w:rsidRPr="00706AF5">
        <w:rPr>
          <w:rFonts w:ascii="Century Schoolbook" w:hAnsi="Century Schoolbook"/>
          <w:sz w:val="22"/>
          <w:szCs w:val="22"/>
        </w:rPr>
        <w:t xml:space="preserve">A population subgroup defined by any number of demographic characteristics </w:t>
      </w:r>
      <w:r>
        <w:rPr>
          <w:rFonts w:ascii="Century Schoolbook" w:hAnsi="Century Schoolbook"/>
          <w:sz w:val="22"/>
          <w:szCs w:val="22"/>
        </w:rPr>
        <w:t>(e.g.,</w:t>
      </w:r>
      <w:r w:rsidRPr="00706AF5">
        <w:rPr>
          <w:rFonts w:ascii="Century Schoolbook" w:hAnsi="Century Schoolbook"/>
          <w:sz w:val="22"/>
          <w:szCs w:val="22"/>
        </w:rPr>
        <w:t xml:space="preserve"> age, gender, race, etc.</w:t>
      </w:r>
      <w:r>
        <w:rPr>
          <w:rFonts w:ascii="Century Schoolbook" w:hAnsi="Century Schoolbook"/>
          <w:sz w:val="22"/>
          <w:szCs w:val="22"/>
        </w:rPr>
        <w:t>).</w:t>
      </w:r>
    </w:p>
    <w:p w:rsidR="00745BCF" w:rsidRPr="00220BB1" w:rsidRDefault="00745BCF" w:rsidP="00745BCF">
      <w:pPr>
        <w:pStyle w:val="GlossaryDefinition"/>
        <w:rPr>
          <w:rFonts w:ascii="Century Schoolbook" w:hAnsi="Century Schoolbook"/>
          <w:sz w:val="22"/>
          <w:szCs w:val="22"/>
        </w:rPr>
      </w:pPr>
      <w:r w:rsidRPr="00220BB1">
        <w:rPr>
          <w:rStyle w:val="GlossaryLabel"/>
          <w:rFonts w:ascii="Century Schoolbook" w:hAnsi="Century Schoolbook"/>
          <w:sz w:val="22"/>
          <w:szCs w:val="22"/>
        </w:rPr>
        <w:t>Sum:</w:t>
      </w:r>
      <w:r w:rsidRPr="00220BB1">
        <w:rPr>
          <w:rFonts w:ascii="Century Schoolbook" w:hAnsi="Century Schoolbook"/>
          <w:sz w:val="22"/>
          <w:szCs w:val="22"/>
        </w:rPr>
        <w:t xml:space="preserve"> Total of the values in the numeric expression.</w:t>
      </w:r>
    </w:p>
    <w:p w:rsidR="00745BCF" w:rsidRPr="00220BB1" w:rsidRDefault="00745BCF" w:rsidP="00745BCF">
      <w:pPr>
        <w:pStyle w:val="GlossaryHeading"/>
        <w:rPr>
          <w:rFonts w:ascii="Century Schoolbook" w:hAnsi="Century Schoolbook"/>
        </w:rPr>
      </w:pPr>
      <w:r w:rsidRPr="00220BB1">
        <w:rPr>
          <w:rFonts w:ascii="Century Schoolbook" w:hAnsi="Century Schoolbook"/>
        </w:rPr>
        <w:t>V</w:t>
      </w:r>
    </w:p>
    <w:p w:rsidR="00745BCF" w:rsidRPr="00220BB1" w:rsidRDefault="00745BCF" w:rsidP="00745BCF">
      <w:pPr>
        <w:pStyle w:val="GlossaryDefinition"/>
        <w:rPr>
          <w:rFonts w:ascii="Century Schoolbook" w:hAnsi="Century Schoolbook"/>
          <w:sz w:val="22"/>
          <w:szCs w:val="22"/>
        </w:rPr>
      </w:pPr>
      <w:r w:rsidRPr="00220BB1">
        <w:rPr>
          <w:rStyle w:val="GlossaryLabel"/>
          <w:rFonts w:ascii="Century Schoolbook" w:hAnsi="Century Schoolbook"/>
          <w:sz w:val="22"/>
          <w:szCs w:val="22"/>
        </w:rPr>
        <w:t>Variable:</w:t>
      </w:r>
      <w:r w:rsidRPr="00220BB1">
        <w:rPr>
          <w:rFonts w:ascii="Century Schoolbook" w:hAnsi="Century Schoolbook"/>
          <w:sz w:val="22"/>
          <w:szCs w:val="22"/>
        </w:rPr>
        <w:t xml:space="preserve"> Any characteristic or attribute that can be measured.</w:t>
      </w:r>
    </w:p>
    <w:p w:rsidR="00745BCF" w:rsidRDefault="00745BCF" w:rsidP="00745BCF">
      <w:pPr>
        <w:pStyle w:val="GlossaryDefinition"/>
        <w:rPr>
          <w:rFonts w:ascii="Century Schoolbook" w:hAnsi="Century Schoolbook"/>
          <w:sz w:val="22"/>
          <w:szCs w:val="22"/>
        </w:rPr>
      </w:pPr>
      <w:r w:rsidRPr="00220BB1">
        <w:rPr>
          <w:rStyle w:val="GlossaryLabel"/>
          <w:rFonts w:ascii="Century Schoolbook" w:hAnsi="Century Schoolbook"/>
          <w:sz w:val="22"/>
          <w:szCs w:val="22"/>
        </w:rPr>
        <w:t>Variance:</w:t>
      </w:r>
      <w:r w:rsidRPr="00220BB1">
        <w:rPr>
          <w:rFonts w:ascii="Century Schoolbook" w:hAnsi="Century Schoolbook"/>
          <w:sz w:val="22"/>
          <w:szCs w:val="22"/>
        </w:rPr>
        <w:t xml:space="preserve"> A measure of the dispersion shown by a set of observations.</w:t>
      </w:r>
    </w:p>
    <w:p w:rsidR="00745BCF" w:rsidRPr="00220BB1" w:rsidRDefault="00745BCF" w:rsidP="00745BCF">
      <w:pPr>
        <w:pStyle w:val="GlossaryDefinition"/>
        <w:rPr>
          <w:rFonts w:ascii="Century Schoolbook" w:hAnsi="Century Schoolbook"/>
          <w:sz w:val="22"/>
          <w:szCs w:val="22"/>
        </w:rPr>
      </w:pPr>
    </w:p>
    <w:bookmarkEnd w:id="1"/>
    <w:p w:rsidR="00B65D54" w:rsidRDefault="00B65D54" w:rsidP="00745BCF">
      <w:pPr>
        <w:pStyle w:val="Heading1"/>
        <w:sectPr w:rsidR="00B65D54" w:rsidSect="0028527F">
          <w:headerReference w:type="even" r:id="rId244"/>
          <w:headerReference w:type="default" r:id="rId245"/>
          <w:footerReference w:type="even" r:id="rId246"/>
          <w:footerReference w:type="default" r:id="rId247"/>
          <w:headerReference w:type="first" r:id="rId248"/>
          <w:footerReference w:type="first" r:id="rId249"/>
          <w:type w:val="evenPage"/>
          <w:pgSz w:w="12240" w:h="15840"/>
          <w:pgMar w:top="1440" w:right="1800" w:bottom="1440" w:left="1800" w:header="720" w:footer="720" w:gutter="0"/>
          <w:cols w:space="720"/>
          <w:titlePg/>
          <w:docGrid w:linePitch="360"/>
        </w:sectPr>
      </w:pPr>
    </w:p>
    <w:p w:rsidR="00745BCF" w:rsidRPr="00B65D54" w:rsidRDefault="00745BCF" w:rsidP="00745BCF">
      <w:pPr>
        <w:pStyle w:val="Heading1"/>
        <w:rPr>
          <w:rFonts w:ascii="Century Schoolbook" w:hAnsi="Century Schoolbook"/>
        </w:rPr>
      </w:pPr>
      <w:bookmarkStart w:id="764" w:name="_Toc332822839"/>
      <w:r w:rsidRPr="00B65D54">
        <w:rPr>
          <w:rFonts w:ascii="Century Schoolbook" w:hAnsi="Century Schoolbook"/>
        </w:rPr>
        <w:lastRenderedPageBreak/>
        <w:t>Appendix</w:t>
      </w:r>
      <w:bookmarkEnd w:id="764"/>
    </w:p>
    <w:p w:rsidR="00745BCF" w:rsidRPr="00B01787" w:rsidRDefault="00745BCF" w:rsidP="00745BCF">
      <w:pPr>
        <w:pStyle w:val="Heading2"/>
        <w:rPr>
          <w:rFonts w:ascii="Century Schoolbook" w:hAnsi="Century Schoolbook"/>
          <w:sz w:val="28"/>
          <w:szCs w:val="28"/>
        </w:rPr>
      </w:pPr>
      <w:bookmarkStart w:id="765" w:name="_Toc332822840"/>
      <w:r w:rsidRPr="00B01787">
        <w:rPr>
          <w:rFonts w:ascii="Century Schoolbook" w:hAnsi="Century Schoolbook"/>
          <w:sz w:val="28"/>
          <w:szCs w:val="28"/>
        </w:rPr>
        <w:t xml:space="preserve">Data </w:t>
      </w:r>
      <w:r>
        <w:rPr>
          <w:rFonts w:ascii="Century Schoolbook" w:hAnsi="Century Schoolbook"/>
          <w:sz w:val="28"/>
          <w:szCs w:val="28"/>
        </w:rPr>
        <w:t>Quality Check</w:t>
      </w:r>
      <w:bookmarkEnd w:id="765"/>
    </w:p>
    <w:p w:rsidR="00745BCF" w:rsidRPr="00B01787" w:rsidRDefault="00745BCF" w:rsidP="00745BCF">
      <w:pPr>
        <w:pStyle w:val="Heading3"/>
        <w:ind w:left="360"/>
        <w:rPr>
          <w:rFonts w:ascii="Century Schoolbook" w:hAnsi="Century Schoolbook" w:cstheme="minorHAnsi"/>
          <w:b w:val="0"/>
          <w:sz w:val="22"/>
          <w:szCs w:val="22"/>
        </w:rPr>
      </w:pPr>
      <w:bookmarkStart w:id="766" w:name="_Toc332822841"/>
      <w:r w:rsidRPr="00B01787">
        <w:rPr>
          <w:rFonts w:ascii="Century Schoolbook" w:hAnsi="Century Schoolbook"/>
          <w:sz w:val="24"/>
        </w:rPr>
        <w:t>Date Validation</w:t>
      </w:r>
      <w:bookmarkEnd w:id="766"/>
    </w:p>
    <w:p w:rsidR="00745BCF" w:rsidRPr="00DB777B" w:rsidRDefault="00745BCF" w:rsidP="00745BCF">
      <w:pPr>
        <w:pStyle w:val="NormalWeb"/>
        <w:spacing w:after="0"/>
        <w:ind w:left="360"/>
        <w:rPr>
          <w:rStyle w:val="hcp2"/>
          <w:rFonts w:cstheme="minorHAnsi"/>
          <w:szCs w:val="22"/>
        </w:rPr>
      </w:pPr>
      <w:r w:rsidRPr="00DB777B">
        <w:rPr>
          <w:rFonts w:cstheme="minorHAnsi"/>
          <w:szCs w:val="22"/>
        </w:rPr>
        <w:t xml:space="preserve">The </w:t>
      </w:r>
      <w:hyperlink r:id="rId250" w:tooltip="Pattern Types Available with Date" w:history="1">
        <w:r w:rsidRPr="00DB777B">
          <w:rPr>
            <w:rStyle w:val="Hyperlink"/>
            <w:rFonts w:cstheme="minorHAnsi"/>
            <w:b/>
            <w:bCs/>
            <w:szCs w:val="22"/>
          </w:rPr>
          <w:t>Date</w:t>
        </w:r>
      </w:hyperlink>
      <w:r w:rsidRPr="00DB777B">
        <w:rPr>
          <w:rStyle w:val="hcp1"/>
          <w:rFonts w:eastAsiaTheme="majorEastAsia" w:cstheme="minorHAnsi"/>
          <w:szCs w:val="22"/>
        </w:rPr>
        <w:t xml:space="preserve"> </w:t>
      </w:r>
      <w:r w:rsidRPr="00DB777B">
        <w:rPr>
          <w:rFonts w:cstheme="minorHAnsi"/>
          <w:szCs w:val="22"/>
        </w:rPr>
        <w:t>field is an alphanumeric field with pre-set date patterns selected from the pattern drop-down list. It</w:t>
      </w:r>
      <w:r w:rsidRPr="00DB777B">
        <w:rPr>
          <w:rStyle w:val="hcp2"/>
          <w:rFonts w:cstheme="minorHAnsi"/>
          <w:szCs w:val="22"/>
        </w:rPr>
        <w:t xml:space="preserve"> cannot be altered.</w:t>
      </w:r>
    </w:p>
    <w:p w:rsidR="00745BCF" w:rsidRPr="00DB777B" w:rsidRDefault="00745BCF" w:rsidP="00745BCF">
      <w:pPr>
        <w:spacing w:before="100" w:beforeAutospacing="1" w:after="100" w:afterAutospacing="1"/>
        <w:ind w:left="360"/>
        <w:rPr>
          <w:rFonts w:ascii="Century Schoolbook" w:hAnsi="Century Schoolbook" w:cstheme="minorHAnsi"/>
          <w:sz w:val="22"/>
          <w:szCs w:val="22"/>
        </w:rPr>
      </w:pPr>
      <w:r w:rsidRPr="00DB777B">
        <w:rPr>
          <w:rFonts w:ascii="Century Schoolbook" w:hAnsi="Century Schoolbook" w:cstheme="minorHAnsi"/>
          <w:sz w:val="22"/>
          <w:szCs w:val="22"/>
        </w:rPr>
        <w:t>The date field offers Range property, which can be applied to Date variable types.  Range allows for a specified value between one setting and another. Values falling outside a specified range will prompt you with a warning message in the Enter module.  Unless the field is designated Required, missing values are accepted.</w:t>
      </w:r>
    </w:p>
    <w:p w:rsidR="00235F92" w:rsidRDefault="00235F92" w:rsidP="00745BCF">
      <w:pPr>
        <w:spacing w:before="100" w:beforeAutospacing="1" w:after="100" w:afterAutospacing="1"/>
        <w:ind w:left="360"/>
        <w:rPr>
          <w:rFonts w:ascii="Century Schoolbook" w:hAnsi="Century Schoolbook" w:cstheme="minorHAnsi"/>
          <w:b/>
          <w:sz w:val="24"/>
        </w:rPr>
      </w:pPr>
    </w:p>
    <w:p w:rsidR="00745BCF" w:rsidRPr="00B01787" w:rsidRDefault="00745BCF" w:rsidP="00745BCF">
      <w:pPr>
        <w:spacing w:before="100" w:beforeAutospacing="1" w:after="100" w:afterAutospacing="1"/>
        <w:ind w:left="360"/>
        <w:rPr>
          <w:rFonts w:ascii="Century Schoolbook" w:hAnsi="Century Schoolbook" w:cstheme="minorHAnsi"/>
          <w:b/>
          <w:sz w:val="22"/>
          <w:szCs w:val="22"/>
        </w:rPr>
      </w:pPr>
      <w:r w:rsidRPr="00B01787">
        <w:rPr>
          <w:rFonts w:ascii="Century Schoolbook" w:hAnsi="Century Schoolbook" w:cstheme="minorHAnsi"/>
          <w:b/>
          <w:sz w:val="24"/>
        </w:rPr>
        <w:t>H</w:t>
      </w:r>
      <w:r>
        <w:rPr>
          <w:rFonts w:ascii="Century Schoolbook" w:hAnsi="Century Schoolbook" w:cstheme="minorHAnsi"/>
          <w:b/>
          <w:sz w:val="24"/>
        </w:rPr>
        <w:t>ow</w:t>
      </w:r>
      <w:r w:rsidRPr="00B01787">
        <w:rPr>
          <w:rFonts w:ascii="Century Schoolbook" w:hAnsi="Century Schoolbook" w:cstheme="minorHAnsi"/>
          <w:b/>
          <w:sz w:val="24"/>
        </w:rPr>
        <w:t xml:space="preserve"> </w:t>
      </w:r>
      <w:r>
        <w:rPr>
          <w:rFonts w:ascii="Century Schoolbook" w:hAnsi="Century Schoolbook" w:cstheme="minorHAnsi"/>
          <w:b/>
          <w:sz w:val="24"/>
        </w:rPr>
        <w:t>to:</w:t>
      </w:r>
    </w:p>
    <w:p w:rsidR="00745BCF" w:rsidRPr="00B01787" w:rsidRDefault="00745BCF" w:rsidP="00745BCF">
      <w:pPr>
        <w:pStyle w:val="ListParagraph"/>
        <w:keepLines w:val="0"/>
        <w:numPr>
          <w:ilvl w:val="0"/>
          <w:numId w:val="241"/>
        </w:numPr>
        <w:spacing w:before="100" w:beforeAutospacing="1" w:after="100" w:afterAutospacing="1"/>
        <w:contextualSpacing/>
        <w:rPr>
          <w:rFonts w:ascii="Century Schoolbook" w:hAnsi="Century Schoolbook" w:cstheme="minorHAnsi"/>
          <w:sz w:val="22"/>
          <w:szCs w:val="22"/>
        </w:rPr>
      </w:pPr>
      <w:r w:rsidRPr="00B01787">
        <w:rPr>
          <w:rFonts w:ascii="Century Schoolbook" w:hAnsi="Century Schoolbook" w:cstheme="minorHAnsi"/>
          <w:sz w:val="22"/>
          <w:szCs w:val="22"/>
        </w:rPr>
        <w:t>Use Form Designer to open the data entry form</w:t>
      </w:r>
      <w:r>
        <w:rPr>
          <w:rFonts w:ascii="Century Schoolbook" w:hAnsi="Century Schoolbook" w:cstheme="minorHAnsi"/>
        </w:rPr>
        <w:t>.</w:t>
      </w:r>
    </w:p>
    <w:p w:rsidR="00745BCF" w:rsidRPr="00B01787" w:rsidRDefault="00745BCF" w:rsidP="00745BCF">
      <w:pPr>
        <w:pStyle w:val="ListParagraph"/>
        <w:keepLines w:val="0"/>
        <w:numPr>
          <w:ilvl w:val="0"/>
          <w:numId w:val="241"/>
        </w:numPr>
        <w:spacing w:before="100" w:beforeAutospacing="1" w:after="100" w:afterAutospacing="1"/>
        <w:contextualSpacing/>
        <w:rPr>
          <w:rFonts w:ascii="Century Schoolbook" w:hAnsi="Century Schoolbook" w:cstheme="minorHAnsi"/>
          <w:sz w:val="22"/>
          <w:szCs w:val="22"/>
        </w:rPr>
      </w:pPr>
      <w:r w:rsidRPr="00B01787">
        <w:rPr>
          <w:rFonts w:ascii="Century Schoolbook" w:hAnsi="Century Schoolbook" w:cstheme="minorHAnsi"/>
          <w:sz w:val="22"/>
          <w:szCs w:val="22"/>
        </w:rPr>
        <w:t xml:space="preserve">Select </w:t>
      </w:r>
      <w:r w:rsidRPr="00B01787">
        <w:rPr>
          <w:rFonts w:ascii="Century Schoolbook" w:hAnsi="Century Schoolbook" w:cstheme="minorHAnsi"/>
          <w:b/>
          <w:sz w:val="22"/>
          <w:szCs w:val="22"/>
        </w:rPr>
        <w:t>Oswego</w:t>
      </w:r>
      <w:r w:rsidRPr="00B01787">
        <w:rPr>
          <w:rFonts w:ascii="Century Schoolbook" w:hAnsi="Century Schoolbook" w:cstheme="minorHAnsi"/>
          <w:sz w:val="22"/>
          <w:szCs w:val="22"/>
        </w:rPr>
        <w:t xml:space="preserve"> from “C:\Epi Info 7\Projects\Sample\Sample.prj\Oswego”</w:t>
      </w:r>
      <w:r>
        <w:rPr>
          <w:rFonts w:ascii="Century Schoolbook" w:hAnsi="Century Schoolbook" w:cstheme="minorHAnsi"/>
        </w:rPr>
        <w:t>.</w:t>
      </w:r>
    </w:p>
    <w:p w:rsidR="00745BCF" w:rsidRPr="00B01787" w:rsidRDefault="00745BCF" w:rsidP="00745BCF">
      <w:pPr>
        <w:pStyle w:val="ListParagraph"/>
        <w:keepLines w:val="0"/>
        <w:numPr>
          <w:ilvl w:val="0"/>
          <w:numId w:val="241"/>
        </w:numPr>
        <w:spacing w:before="100" w:beforeAutospacing="1" w:after="100" w:afterAutospacing="1"/>
        <w:contextualSpacing/>
        <w:rPr>
          <w:rFonts w:ascii="Century Schoolbook" w:hAnsi="Century Schoolbook" w:cstheme="minorHAnsi"/>
          <w:sz w:val="22"/>
          <w:szCs w:val="22"/>
        </w:rPr>
      </w:pPr>
      <w:r w:rsidRPr="00B01787">
        <w:rPr>
          <w:rFonts w:ascii="Century Schoolbook" w:hAnsi="Century Schoolbook" w:cstheme="minorHAnsi"/>
          <w:sz w:val="22"/>
          <w:szCs w:val="22"/>
        </w:rPr>
        <w:t xml:space="preserve">Right click on the </w:t>
      </w:r>
      <w:r w:rsidRPr="00B01787">
        <w:rPr>
          <w:rFonts w:ascii="Century Schoolbook" w:hAnsi="Century Schoolbook" w:cstheme="minorHAnsi"/>
          <w:b/>
          <w:sz w:val="22"/>
          <w:szCs w:val="22"/>
        </w:rPr>
        <w:t>Date Onset</w:t>
      </w:r>
      <w:r w:rsidRPr="00B01787">
        <w:rPr>
          <w:rFonts w:ascii="Century Schoolbook" w:hAnsi="Century Schoolbook" w:cstheme="minorHAnsi"/>
          <w:sz w:val="22"/>
          <w:szCs w:val="22"/>
        </w:rPr>
        <w:t xml:space="preserve"> field</w:t>
      </w:r>
      <w:r>
        <w:rPr>
          <w:rFonts w:ascii="Century Schoolbook" w:hAnsi="Century Schoolbook" w:cstheme="minorHAnsi"/>
        </w:rPr>
        <w:t>.</w:t>
      </w:r>
    </w:p>
    <w:p w:rsidR="00745BCF" w:rsidRPr="00B01787" w:rsidRDefault="00745BCF" w:rsidP="00745BCF">
      <w:pPr>
        <w:pStyle w:val="ListParagraph"/>
        <w:keepLines w:val="0"/>
        <w:numPr>
          <w:ilvl w:val="0"/>
          <w:numId w:val="242"/>
        </w:numPr>
        <w:spacing w:before="100" w:beforeAutospacing="1" w:after="100" w:afterAutospacing="1"/>
        <w:contextualSpacing/>
        <w:rPr>
          <w:rFonts w:ascii="Century Schoolbook" w:hAnsi="Century Schoolbook" w:cstheme="minorHAnsi"/>
          <w:sz w:val="22"/>
          <w:szCs w:val="22"/>
        </w:rPr>
      </w:pPr>
      <w:r w:rsidRPr="00B01787">
        <w:rPr>
          <w:rFonts w:ascii="Century Schoolbook" w:hAnsi="Century Schoolbook" w:cstheme="minorHAnsi"/>
          <w:sz w:val="22"/>
          <w:szCs w:val="22"/>
        </w:rPr>
        <w:t xml:space="preserve">Select </w:t>
      </w:r>
      <w:r w:rsidRPr="00B01787">
        <w:rPr>
          <w:rFonts w:ascii="Century Schoolbook" w:hAnsi="Century Schoolbook" w:cstheme="minorHAnsi"/>
          <w:b/>
          <w:sz w:val="22"/>
          <w:szCs w:val="22"/>
        </w:rPr>
        <w:t>Properties</w:t>
      </w:r>
      <w:r w:rsidRPr="00B01787">
        <w:rPr>
          <w:rFonts w:ascii="Century Schoolbook" w:hAnsi="Century Schoolbook" w:cstheme="minorHAnsi"/>
          <w:sz w:val="22"/>
          <w:szCs w:val="22"/>
        </w:rPr>
        <w:t xml:space="preserve"> option from the popup menu</w:t>
      </w:r>
      <w:r>
        <w:rPr>
          <w:rFonts w:ascii="Century Schoolbook" w:hAnsi="Century Schoolbook" w:cstheme="minorHAnsi"/>
        </w:rPr>
        <w:t>.</w:t>
      </w:r>
    </w:p>
    <w:p w:rsidR="00745BCF" w:rsidRPr="00B01787" w:rsidRDefault="00745BCF" w:rsidP="00745BCF">
      <w:pPr>
        <w:pStyle w:val="ListParagraph"/>
        <w:keepLines w:val="0"/>
        <w:numPr>
          <w:ilvl w:val="0"/>
          <w:numId w:val="241"/>
        </w:numPr>
        <w:spacing w:before="100" w:beforeAutospacing="1" w:after="100" w:afterAutospacing="1"/>
        <w:contextualSpacing/>
        <w:rPr>
          <w:rFonts w:ascii="Century Schoolbook" w:hAnsi="Century Schoolbook" w:cstheme="minorHAnsi"/>
          <w:sz w:val="22"/>
          <w:szCs w:val="22"/>
        </w:rPr>
      </w:pPr>
      <w:r w:rsidRPr="00B01787">
        <w:rPr>
          <w:rFonts w:ascii="Century Schoolbook" w:hAnsi="Century Schoolbook" w:cstheme="minorHAnsi"/>
          <w:sz w:val="22"/>
          <w:szCs w:val="22"/>
        </w:rPr>
        <w:t xml:space="preserve">Click on </w:t>
      </w:r>
      <w:r w:rsidRPr="00B01787">
        <w:rPr>
          <w:rFonts w:ascii="Century Schoolbook" w:hAnsi="Century Schoolbook" w:cstheme="minorHAnsi"/>
          <w:b/>
          <w:sz w:val="22"/>
          <w:szCs w:val="22"/>
        </w:rPr>
        <w:t>Range</w:t>
      </w:r>
      <w:r w:rsidRPr="00B01787">
        <w:rPr>
          <w:rFonts w:ascii="Century Schoolbook" w:hAnsi="Century Schoolbook" w:cstheme="minorHAnsi"/>
          <w:sz w:val="22"/>
          <w:szCs w:val="22"/>
        </w:rPr>
        <w:t xml:space="preserve"> option</w:t>
      </w:r>
      <w:r>
        <w:rPr>
          <w:rFonts w:ascii="Century Schoolbook" w:hAnsi="Century Schoolbook" w:cstheme="minorHAnsi"/>
        </w:rPr>
        <w:t>.</w:t>
      </w:r>
    </w:p>
    <w:p w:rsidR="00745BCF" w:rsidRPr="00B01787" w:rsidRDefault="00745BCF" w:rsidP="00745BCF">
      <w:pPr>
        <w:pStyle w:val="ListParagraph"/>
        <w:keepLines w:val="0"/>
        <w:numPr>
          <w:ilvl w:val="0"/>
          <w:numId w:val="241"/>
        </w:numPr>
        <w:spacing w:before="100" w:beforeAutospacing="1" w:after="100" w:afterAutospacing="1"/>
        <w:contextualSpacing/>
        <w:rPr>
          <w:rFonts w:ascii="Century Schoolbook" w:hAnsi="Century Schoolbook" w:cstheme="minorHAnsi"/>
          <w:sz w:val="22"/>
          <w:szCs w:val="22"/>
        </w:rPr>
      </w:pPr>
      <w:r w:rsidRPr="00B01787">
        <w:rPr>
          <w:rFonts w:ascii="Century Schoolbook" w:hAnsi="Century Schoolbook" w:cstheme="minorHAnsi"/>
          <w:sz w:val="22"/>
          <w:szCs w:val="22"/>
        </w:rPr>
        <w:t xml:space="preserve">Enter the </w:t>
      </w:r>
      <w:r w:rsidRPr="00B01787">
        <w:rPr>
          <w:rFonts w:ascii="Century Schoolbook" w:hAnsi="Century Schoolbook" w:cstheme="minorHAnsi"/>
          <w:b/>
          <w:sz w:val="22"/>
          <w:szCs w:val="22"/>
        </w:rPr>
        <w:t>Lower</w:t>
      </w:r>
      <w:r w:rsidRPr="00B01787">
        <w:rPr>
          <w:rFonts w:ascii="Century Schoolbook" w:hAnsi="Century Schoolbook" w:cstheme="minorHAnsi"/>
          <w:sz w:val="22"/>
          <w:szCs w:val="22"/>
        </w:rPr>
        <w:t xml:space="preserve"> and </w:t>
      </w:r>
      <w:r w:rsidRPr="00B01787">
        <w:rPr>
          <w:rFonts w:ascii="Century Schoolbook" w:hAnsi="Century Schoolbook" w:cstheme="minorHAnsi"/>
          <w:b/>
          <w:sz w:val="22"/>
          <w:szCs w:val="22"/>
        </w:rPr>
        <w:t>Upper</w:t>
      </w:r>
      <w:r w:rsidRPr="00B01787">
        <w:rPr>
          <w:rFonts w:ascii="Century Schoolbook" w:hAnsi="Century Schoolbook" w:cstheme="minorHAnsi"/>
          <w:sz w:val="22"/>
          <w:szCs w:val="22"/>
        </w:rPr>
        <w:t xml:space="preserve"> date</w:t>
      </w:r>
      <w:r>
        <w:rPr>
          <w:rFonts w:ascii="Century Schoolbook" w:hAnsi="Century Schoolbook" w:cstheme="minorHAnsi"/>
        </w:rPr>
        <w:t>.</w:t>
      </w:r>
    </w:p>
    <w:p w:rsidR="00745BCF" w:rsidRPr="00764E8E" w:rsidRDefault="00745BCF" w:rsidP="00745BCF">
      <w:pPr>
        <w:pStyle w:val="NormalWeb"/>
        <w:spacing w:after="0"/>
        <w:ind w:left="360"/>
        <w:rPr>
          <w:rFonts w:asciiTheme="minorHAnsi" w:hAnsiTheme="minorHAnsi" w:cstheme="minorHAnsi"/>
        </w:rPr>
      </w:pPr>
    </w:p>
    <w:p w:rsidR="00745BCF" w:rsidRPr="00B01787" w:rsidRDefault="00745BCF" w:rsidP="00745BCF">
      <w:pPr>
        <w:pStyle w:val="Heading3"/>
        <w:ind w:left="360"/>
        <w:rPr>
          <w:rFonts w:ascii="Century Schoolbook" w:hAnsi="Century Schoolbook" w:cstheme="minorHAnsi"/>
          <w:sz w:val="24"/>
        </w:rPr>
      </w:pPr>
      <w:bookmarkStart w:id="767" w:name="_Toc332822842"/>
      <w:r w:rsidRPr="00B01787">
        <w:rPr>
          <w:rFonts w:ascii="Century Schoolbook" w:hAnsi="Century Schoolbook" w:cstheme="minorHAnsi"/>
          <w:sz w:val="24"/>
        </w:rPr>
        <w:t>N</w:t>
      </w:r>
      <w:r>
        <w:rPr>
          <w:rFonts w:ascii="Century Schoolbook" w:hAnsi="Century Schoolbook" w:cstheme="minorHAnsi"/>
          <w:sz w:val="24"/>
        </w:rPr>
        <w:t>umeric</w:t>
      </w:r>
      <w:r w:rsidRPr="00B01787">
        <w:rPr>
          <w:rFonts w:ascii="Century Schoolbook" w:hAnsi="Century Schoolbook" w:cstheme="minorHAnsi"/>
          <w:sz w:val="24"/>
        </w:rPr>
        <w:t xml:space="preserve"> D</w:t>
      </w:r>
      <w:r>
        <w:rPr>
          <w:rFonts w:ascii="Century Schoolbook" w:hAnsi="Century Schoolbook" w:cstheme="minorHAnsi"/>
          <w:sz w:val="24"/>
        </w:rPr>
        <w:t>ata</w:t>
      </w:r>
      <w:r w:rsidRPr="00B01787">
        <w:rPr>
          <w:rFonts w:ascii="Century Schoolbook" w:hAnsi="Century Schoolbook" w:cstheme="minorHAnsi"/>
          <w:sz w:val="24"/>
        </w:rPr>
        <w:t xml:space="preserve"> V</w:t>
      </w:r>
      <w:r>
        <w:rPr>
          <w:rFonts w:ascii="Century Schoolbook" w:hAnsi="Century Schoolbook" w:cstheme="minorHAnsi"/>
          <w:sz w:val="24"/>
        </w:rPr>
        <w:t>alidation</w:t>
      </w:r>
      <w:r w:rsidRPr="00B01787">
        <w:rPr>
          <w:rFonts w:ascii="Century Schoolbook" w:hAnsi="Century Schoolbook" w:cstheme="minorHAnsi"/>
          <w:sz w:val="24"/>
        </w:rPr>
        <w:t xml:space="preserve"> – L</w:t>
      </w:r>
      <w:r>
        <w:rPr>
          <w:rFonts w:ascii="Century Schoolbook" w:hAnsi="Century Schoolbook" w:cstheme="minorHAnsi"/>
          <w:sz w:val="24"/>
        </w:rPr>
        <w:t>ower</w:t>
      </w:r>
      <w:r w:rsidRPr="00B01787">
        <w:rPr>
          <w:rFonts w:ascii="Century Schoolbook" w:hAnsi="Century Schoolbook" w:cstheme="minorHAnsi"/>
          <w:sz w:val="24"/>
        </w:rPr>
        <w:t xml:space="preserve"> </w:t>
      </w:r>
      <w:r>
        <w:rPr>
          <w:rFonts w:ascii="Century Schoolbook" w:hAnsi="Century Schoolbook" w:cstheme="minorHAnsi"/>
          <w:sz w:val="24"/>
        </w:rPr>
        <w:t>and</w:t>
      </w:r>
      <w:r w:rsidRPr="00B01787">
        <w:rPr>
          <w:rFonts w:ascii="Century Schoolbook" w:hAnsi="Century Schoolbook" w:cstheme="minorHAnsi"/>
          <w:sz w:val="24"/>
        </w:rPr>
        <w:t xml:space="preserve"> U</w:t>
      </w:r>
      <w:r>
        <w:rPr>
          <w:rFonts w:ascii="Century Schoolbook" w:hAnsi="Century Schoolbook" w:cstheme="minorHAnsi"/>
          <w:sz w:val="24"/>
        </w:rPr>
        <w:t>pper</w:t>
      </w:r>
      <w:r w:rsidRPr="00B01787">
        <w:rPr>
          <w:rFonts w:ascii="Century Schoolbook" w:hAnsi="Century Schoolbook" w:cstheme="minorHAnsi"/>
          <w:sz w:val="24"/>
        </w:rPr>
        <w:t xml:space="preserve"> B</w:t>
      </w:r>
      <w:r>
        <w:rPr>
          <w:rFonts w:ascii="Century Schoolbook" w:hAnsi="Century Schoolbook" w:cstheme="minorHAnsi"/>
          <w:sz w:val="24"/>
        </w:rPr>
        <w:t>ound</w:t>
      </w:r>
      <w:bookmarkEnd w:id="767"/>
    </w:p>
    <w:p w:rsidR="00745BCF" w:rsidRPr="00B01787" w:rsidRDefault="00745BCF" w:rsidP="00745BCF">
      <w:pPr>
        <w:pStyle w:val="NormalWeb"/>
        <w:ind w:left="360"/>
        <w:rPr>
          <w:rStyle w:val="hcp2"/>
          <w:rFonts w:cstheme="minorHAnsi"/>
          <w:szCs w:val="22"/>
        </w:rPr>
      </w:pPr>
      <w:r w:rsidRPr="00B01787">
        <w:rPr>
          <w:rFonts w:cstheme="minorHAnsi"/>
          <w:szCs w:val="22"/>
        </w:rPr>
        <w:t xml:space="preserve">The </w:t>
      </w:r>
      <w:r w:rsidRPr="00B01787">
        <w:rPr>
          <w:rStyle w:val="hcp1"/>
          <w:rFonts w:cstheme="minorHAnsi"/>
          <w:b w:val="0"/>
          <w:szCs w:val="22"/>
        </w:rPr>
        <w:t>Number</w:t>
      </w:r>
      <w:r w:rsidRPr="00B01787">
        <w:rPr>
          <w:rStyle w:val="hcp1"/>
          <w:rFonts w:eastAsiaTheme="majorEastAsia" w:cstheme="minorHAnsi"/>
          <w:szCs w:val="22"/>
        </w:rPr>
        <w:t xml:space="preserve"> </w:t>
      </w:r>
      <w:r w:rsidRPr="00B01787">
        <w:rPr>
          <w:rFonts w:cstheme="minorHAnsi"/>
          <w:szCs w:val="22"/>
        </w:rPr>
        <w:t xml:space="preserve">field is a numeric field that has six predefined value patterns </w:t>
      </w:r>
      <w:r>
        <w:rPr>
          <w:rFonts w:cstheme="minorHAnsi"/>
          <w:szCs w:val="22"/>
        </w:rPr>
        <w:t>(</w:t>
      </w:r>
      <w:r w:rsidRPr="00B01787">
        <w:rPr>
          <w:rFonts w:cstheme="minorHAnsi"/>
          <w:szCs w:val="22"/>
        </w:rPr>
        <w:t>e.g., xxx.xx</w:t>
      </w:r>
      <w:r>
        <w:rPr>
          <w:rFonts w:cstheme="minorHAnsi"/>
          <w:szCs w:val="22"/>
        </w:rPr>
        <w:t>)</w:t>
      </w:r>
      <w:r w:rsidRPr="00B01787">
        <w:rPr>
          <w:rFonts w:cstheme="minorHAnsi"/>
          <w:szCs w:val="22"/>
        </w:rPr>
        <w:t xml:space="preserve">.  </w:t>
      </w:r>
      <w:r w:rsidRPr="00B01787">
        <w:rPr>
          <w:rStyle w:val="hcp2"/>
          <w:rFonts w:cstheme="minorHAnsi"/>
          <w:szCs w:val="22"/>
        </w:rPr>
        <w:t>A new pattern can be created by simply typing the pattern into the Pattern field.</w:t>
      </w:r>
    </w:p>
    <w:p w:rsidR="00745BCF" w:rsidRPr="008A21EA" w:rsidRDefault="00745BCF" w:rsidP="00745BCF">
      <w:pPr>
        <w:spacing w:before="100" w:beforeAutospacing="1" w:after="100" w:afterAutospacing="1"/>
        <w:ind w:left="360"/>
        <w:rPr>
          <w:rFonts w:ascii="Century Schoolbook" w:hAnsi="Century Schoolbook" w:cstheme="minorHAnsi"/>
          <w:sz w:val="22"/>
          <w:szCs w:val="22"/>
        </w:rPr>
      </w:pPr>
      <w:r w:rsidRPr="008A21EA">
        <w:rPr>
          <w:rFonts w:ascii="Century Schoolbook" w:hAnsi="Century Schoolbook" w:cstheme="minorHAnsi"/>
          <w:sz w:val="22"/>
          <w:szCs w:val="22"/>
        </w:rPr>
        <w:t xml:space="preserve">The </w:t>
      </w:r>
      <w:hyperlink r:id="rId251" w:tooltip="Pattern Types Available with Number" w:history="1">
        <w:r w:rsidRPr="008A21EA">
          <w:rPr>
            <w:rStyle w:val="Hyperlink"/>
            <w:rFonts w:ascii="Century Schoolbook" w:hAnsi="Century Schoolbook" w:cstheme="minorHAnsi"/>
            <w:bCs/>
            <w:color w:val="auto"/>
            <w:sz w:val="22"/>
            <w:szCs w:val="22"/>
            <w:u w:val="none"/>
          </w:rPr>
          <w:t>Number</w:t>
        </w:r>
      </w:hyperlink>
      <w:r w:rsidRPr="008A21EA">
        <w:rPr>
          <w:rStyle w:val="hcp1"/>
          <w:rFonts w:ascii="Century Schoolbook" w:hAnsi="Century Schoolbook" w:cstheme="minorHAnsi"/>
          <w:sz w:val="22"/>
          <w:szCs w:val="22"/>
        </w:rPr>
        <w:t xml:space="preserve"> </w:t>
      </w:r>
      <w:r w:rsidRPr="008A21EA">
        <w:rPr>
          <w:rFonts w:ascii="Century Schoolbook" w:hAnsi="Century Schoolbook" w:cstheme="minorHAnsi"/>
          <w:sz w:val="22"/>
          <w:szCs w:val="22"/>
        </w:rPr>
        <w:t xml:space="preserve">field offers Range property. The </w:t>
      </w:r>
      <w:r w:rsidRPr="008A21EA">
        <w:rPr>
          <w:rFonts w:ascii="Century Schoolbook" w:hAnsi="Century Schoolbook" w:cstheme="minorHAnsi"/>
          <w:bCs/>
          <w:sz w:val="22"/>
          <w:szCs w:val="22"/>
        </w:rPr>
        <w:t>Range</w:t>
      </w:r>
      <w:r w:rsidRPr="008A21EA">
        <w:rPr>
          <w:rFonts w:ascii="Century Schoolbook" w:hAnsi="Century Schoolbook" w:cstheme="minorHAnsi"/>
          <w:sz w:val="22"/>
          <w:szCs w:val="22"/>
        </w:rPr>
        <w:t xml:space="preserve"> property can be applied to Number or Numeric types.  The Range allows for a specified value between one setting and another. Values falling outside a specified range will prompt the user with a warning message in the Enter module. Missing values are accepted unless the field is also designated Required.</w:t>
      </w:r>
    </w:p>
    <w:p w:rsidR="00745BCF" w:rsidRPr="00C13F41" w:rsidRDefault="00745BCF" w:rsidP="00745BCF">
      <w:pPr>
        <w:spacing w:before="100" w:beforeAutospacing="1" w:after="100" w:afterAutospacing="1"/>
        <w:rPr>
          <w:rFonts w:ascii="Century Schoolbook" w:hAnsi="Century Schoolbook" w:cstheme="minorHAnsi"/>
        </w:rPr>
      </w:pPr>
      <w:r w:rsidRPr="00C13F41">
        <w:rPr>
          <w:rFonts w:ascii="Century Schoolbook" w:hAnsi="Century Schoolbook" w:cstheme="minorHAnsi"/>
          <w:b/>
          <w:sz w:val="24"/>
        </w:rPr>
        <w:t>How</w:t>
      </w:r>
      <w:r>
        <w:rPr>
          <w:rFonts w:ascii="Century Schoolbook" w:hAnsi="Century Schoolbook" w:cstheme="minorHAnsi"/>
          <w:b/>
          <w:sz w:val="24"/>
        </w:rPr>
        <w:t xml:space="preserve"> t</w:t>
      </w:r>
      <w:r w:rsidRPr="00C13F41">
        <w:rPr>
          <w:rFonts w:ascii="Century Schoolbook" w:hAnsi="Century Schoolbook" w:cstheme="minorHAnsi"/>
          <w:b/>
          <w:sz w:val="24"/>
        </w:rPr>
        <w:t>o</w:t>
      </w:r>
      <w:r>
        <w:rPr>
          <w:rFonts w:ascii="Century Schoolbook" w:hAnsi="Century Schoolbook" w:cstheme="minorHAnsi"/>
          <w:b/>
          <w:sz w:val="24"/>
        </w:rPr>
        <w:t>:</w:t>
      </w:r>
    </w:p>
    <w:p w:rsidR="00745BCF" w:rsidRPr="00B01787" w:rsidRDefault="00745BCF" w:rsidP="00745BCF">
      <w:pPr>
        <w:spacing w:before="100" w:beforeAutospacing="1" w:after="100" w:afterAutospacing="1"/>
        <w:rPr>
          <w:rFonts w:ascii="Century Schoolbook" w:hAnsi="Century Schoolbook" w:cstheme="minorHAnsi"/>
          <w:sz w:val="22"/>
          <w:szCs w:val="22"/>
        </w:rPr>
      </w:pPr>
      <w:r w:rsidRPr="00B01787">
        <w:rPr>
          <w:rFonts w:ascii="Century Schoolbook" w:hAnsi="Century Schoolbook" w:cstheme="minorHAnsi"/>
          <w:sz w:val="22"/>
          <w:szCs w:val="22"/>
        </w:rPr>
        <w:t>Use Form Designer to open the data entry form</w:t>
      </w:r>
      <w:r>
        <w:rPr>
          <w:rFonts w:ascii="Century Schoolbook" w:hAnsi="Century Schoolbook" w:cstheme="minorHAnsi"/>
          <w:sz w:val="22"/>
          <w:szCs w:val="22"/>
        </w:rPr>
        <w:t>:</w:t>
      </w:r>
    </w:p>
    <w:p w:rsidR="00745BCF" w:rsidRPr="00B01787" w:rsidRDefault="00745BCF" w:rsidP="00745BCF">
      <w:pPr>
        <w:pStyle w:val="ListParagraph"/>
        <w:keepLines w:val="0"/>
        <w:numPr>
          <w:ilvl w:val="0"/>
          <w:numId w:val="241"/>
        </w:numPr>
        <w:spacing w:before="100" w:beforeAutospacing="1" w:after="100" w:afterAutospacing="1"/>
        <w:contextualSpacing/>
        <w:rPr>
          <w:rFonts w:ascii="Century Schoolbook" w:hAnsi="Century Schoolbook" w:cstheme="minorHAnsi"/>
          <w:sz w:val="22"/>
          <w:szCs w:val="22"/>
        </w:rPr>
      </w:pPr>
      <w:r w:rsidRPr="00B01787">
        <w:rPr>
          <w:rFonts w:ascii="Century Schoolbook" w:hAnsi="Century Schoolbook" w:cstheme="minorHAnsi"/>
          <w:sz w:val="22"/>
          <w:szCs w:val="22"/>
        </w:rPr>
        <w:t xml:space="preserve">Select </w:t>
      </w:r>
      <w:r w:rsidRPr="00B01787">
        <w:rPr>
          <w:rFonts w:ascii="Century Schoolbook" w:hAnsi="Century Schoolbook" w:cstheme="minorHAnsi"/>
          <w:b/>
          <w:sz w:val="22"/>
          <w:szCs w:val="22"/>
        </w:rPr>
        <w:t>Oswego</w:t>
      </w:r>
      <w:r w:rsidRPr="00B01787">
        <w:rPr>
          <w:rFonts w:ascii="Century Schoolbook" w:hAnsi="Century Schoolbook" w:cstheme="minorHAnsi"/>
          <w:sz w:val="22"/>
          <w:szCs w:val="22"/>
        </w:rPr>
        <w:t xml:space="preserve"> from “C:\Epi Info 7\Projects\Sample\Sample.prj\Oswego”.</w:t>
      </w:r>
    </w:p>
    <w:p w:rsidR="00745BCF" w:rsidRPr="00B01787" w:rsidRDefault="00745BCF" w:rsidP="00745BCF">
      <w:pPr>
        <w:pStyle w:val="ListParagraph"/>
        <w:keepLines w:val="0"/>
        <w:numPr>
          <w:ilvl w:val="0"/>
          <w:numId w:val="242"/>
        </w:numPr>
        <w:spacing w:before="100" w:beforeAutospacing="1" w:after="100" w:afterAutospacing="1"/>
        <w:contextualSpacing/>
        <w:rPr>
          <w:rFonts w:ascii="Century Schoolbook" w:hAnsi="Century Schoolbook" w:cstheme="minorHAnsi"/>
          <w:sz w:val="22"/>
          <w:szCs w:val="22"/>
        </w:rPr>
      </w:pPr>
      <w:r w:rsidRPr="00B01787">
        <w:rPr>
          <w:rFonts w:ascii="Century Schoolbook" w:hAnsi="Century Schoolbook" w:cstheme="minorHAnsi"/>
          <w:sz w:val="22"/>
          <w:szCs w:val="22"/>
        </w:rPr>
        <w:t xml:space="preserve">Right click on the </w:t>
      </w:r>
      <w:r w:rsidRPr="00B01787">
        <w:rPr>
          <w:rFonts w:ascii="Century Schoolbook" w:hAnsi="Century Schoolbook" w:cstheme="minorHAnsi"/>
          <w:b/>
          <w:sz w:val="22"/>
          <w:szCs w:val="22"/>
        </w:rPr>
        <w:t>Age</w:t>
      </w:r>
      <w:r w:rsidRPr="00B01787">
        <w:rPr>
          <w:rFonts w:ascii="Century Schoolbook" w:hAnsi="Century Schoolbook" w:cstheme="minorHAnsi"/>
          <w:b/>
          <w:color w:val="3333FF"/>
          <w:sz w:val="22"/>
          <w:szCs w:val="22"/>
        </w:rPr>
        <w:t xml:space="preserve"> </w:t>
      </w:r>
      <w:r w:rsidRPr="00B01787">
        <w:rPr>
          <w:rFonts w:ascii="Century Schoolbook" w:hAnsi="Century Schoolbook" w:cstheme="minorHAnsi"/>
          <w:sz w:val="22"/>
          <w:szCs w:val="22"/>
        </w:rPr>
        <w:t>field.</w:t>
      </w:r>
    </w:p>
    <w:p w:rsidR="00745BCF" w:rsidRPr="00B01787" w:rsidRDefault="00745BCF" w:rsidP="00745BCF">
      <w:pPr>
        <w:pStyle w:val="ListParagraph"/>
        <w:keepLines w:val="0"/>
        <w:numPr>
          <w:ilvl w:val="0"/>
          <w:numId w:val="242"/>
        </w:numPr>
        <w:spacing w:before="100" w:beforeAutospacing="1" w:after="100" w:afterAutospacing="1"/>
        <w:contextualSpacing/>
        <w:rPr>
          <w:rFonts w:ascii="Century Schoolbook" w:hAnsi="Century Schoolbook" w:cstheme="minorHAnsi"/>
          <w:sz w:val="22"/>
          <w:szCs w:val="22"/>
        </w:rPr>
      </w:pPr>
      <w:r w:rsidRPr="00B01787">
        <w:rPr>
          <w:rFonts w:ascii="Century Schoolbook" w:hAnsi="Century Schoolbook" w:cstheme="minorHAnsi"/>
          <w:sz w:val="22"/>
          <w:szCs w:val="22"/>
        </w:rPr>
        <w:lastRenderedPageBreak/>
        <w:t xml:space="preserve">Select </w:t>
      </w:r>
      <w:r w:rsidRPr="00B01787">
        <w:rPr>
          <w:rFonts w:ascii="Century Schoolbook" w:hAnsi="Century Schoolbook" w:cstheme="minorHAnsi"/>
          <w:b/>
          <w:sz w:val="22"/>
          <w:szCs w:val="22"/>
        </w:rPr>
        <w:t>Properties</w:t>
      </w:r>
      <w:r w:rsidRPr="00B01787">
        <w:rPr>
          <w:rFonts w:ascii="Century Schoolbook" w:hAnsi="Century Schoolbook" w:cstheme="minorHAnsi"/>
          <w:sz w:val="22"/>
          <w:szCs w:val="22"/>
        </w:rPr>
        <w:t xml:space="preserve"> option from the popup menu.</w:t>
      </w:r>
    </w:p>
    <w:p w:rsidR="00745BCF" w:rsidRPr="00B01787" w:rsidRDefault="00745BCF" w:rsidP="00745BCF">
      <w:pPr>
        <w:pStyle w:val="ListParagraph"/>
        <w:keepLines w:val="0"/>
        <w:numPr>
          <w:ilvl w:val="0"/>
          <w:numId w:val="241"/>
        </w:numPr>
        <w:spacing w:before="100" w:beforeAutospacing="1" w:after="100" w:afterAutospacing="1"/>
        <w:contextualSpacing/>
        <w:rPr>
          <w:rFonts w:ascii="Century Schoolbook" w:hAnsi="Century Schoolbook" w:cstheme="minorHAnsi"/>
          <w:sz w:val="22"/>
          <w:szCs w:val="22"/>
        </w:rPr>
      </w:pPr>
      <w:r w:rsidRPr="00B01787">
        <w:rPr>
          <w:rFonts w:ascii="Century Schoolbook" w:hAnsi="Century Schoolbook" w:cstheme="minorHAnsi"/>
          <w:sz w:val="22"/>
          <w:szCs w:val="22"/>
        </w:rPr>
        <w:t xml:space="preserve">Click on </w:t>
      </w:r>
      <w:r w:rsidRPr="00B01787">
        <w:rPr>
          <w:rFonts w:ascii="Century Schoolbook" w:hAnsi="Century Schoolbook" w:cstheme="minorHAnsi"/>
          <w:b/>
          <w:sz w:val="22"/>
          <w:szCs w:val="22"/>
        </w:rPr>
        <w:t>Range</w:t>
      </w:r>
      <w:r w:rsidRPr="00B01787">
        <w:rPr>
          <w:rFonts w:ascii="Century Schoolbook" w:hAnsi="Century Schoolbook" w:cstheme="minorHAnsi"/>
          <w:sz w:val="22"/>
          <w:szCs w:val="22"/>
        </w:rPr>
        <w:t xml:space="preserve"> option.</w:t>
      </w:r>
    </w:p>
    <w:p w:rsidR="00745BCF" w:rsidRPr="00B01787" w:rsidRDefault="00745BCF" w:rsidP="00745BCF">
      <w:pPr>
        <w:pStyle w:val="ListParagraph"/>
        <w:keepLines w:val="0"/>
        <w:numPr>
          <w:ilvl w:val="0"/>
          <w:numId w:val="242"/>
        </w:numPr>
        <w:spacing w:before="100" w:beforeAutospacing="1" w:after="100" w:afterAutospacing="1"/>
        <w:contextualSpacing/>
        <w:rPr>
          <w:rFonts w:ascii="Century Schoolbook" w:hAnsi="Century Schoolbook" w:cstheme="minorHAnsi"/>
          <w:sz w:val="22"/>
          <w:szCs w:val="22"/>
        </w:rPr>
      </w:pPr>
      <w:r w:rsidRPr="00B01787">
        <w:rPr>
          <w:rFonts w:ascii="Century Schoolbook" w:hAnsi="Century Schoolbook" w:cstheme="minorHAnsi"/>
          <w:sz w:val="22"/>
          <w:szCs w:val="22"/>
        </w:rPr>
        <w:t xml:space="preserve">Enter the </w:t>
      </w:r>
      <w:r w:rsidRPr="00B01787">
        <w:rPr>
          <w:rFonts w:ascii="Century Schoolbook" w:hAnsi="Century Schoolbook" w:cstheme="minorHAnsi"/>
          <w:b/>
          <w:sz w:val="22"/>
          <w:szCs w:val="22"/>
        </w:rPr>
        <w:t>Lower</w:t>
      </w:r>
      <w:r w:rsidRPr="00B01787">
        <w:rPr>
          <w:rFonts w:ascii="Century Schoolbook" w:hAnsi="Century Schoolbook" w:cstheme="minorHAnsi"/>
          <w:sz w:val="22"/>
          <w:szCs w:val="22"/>
        </w:rPr>
        <w:t xml:space="preserve"> and </w:t>
      </w:r>
      <w:r w:rsidRPr="00B01787">
        <w:rPr>
          <w:rFonts w:ascii="Century Schoolbook" w:hAnsi="Century Schoolbook" w:cstheme="minorHAnsi"/>
          <w:b/>
          <w:sz w:val="22"/>
          <w:szCs w:val="22"/>
        </w:rPr>
        <w:t>Upper</w:t>
      </w:r>
      <w:r w:rsidRPr="00B01787">
        <w:rPr>
          <w:rFonts w:ascii="Century Schoolbook" w:hAnsi="Century Schoolbook" w:cstheme="minorHAnsi"/>
          <w:sz w:val="22"/>
          <w:szCs w:val="22"/>
        </w:rPr>
        <w:t xml:space="preserve"> values.</w:t>
      </w:r>
    </w:p>
    <w:p w:rsidR="00745BCF" w:rsidRPr="00764E8E" w:rsidRDefault="00745BCF" w:rsidP="00745BCF">
      <w:pPr>
        <w:ind w:left="360"/>
        <w:rPr>
          <w:rFonts w:cstheme="minorHAnsi"/>
          <w:sz w:val="24"/>
        </w:rPr>
      </w:pPr>
    </w:p>
    <w:p w:rsidR="00745BCF" w:rsidRPr="00B01787" w:rsidRDefault="00745BCF" w:rsidP="00745BCF">
      <w:pPr>
        <w:pStyle w:val="Heading3"/>
        <w:ind w:left="360"/>
        <w:rPr>
          <w:rFonts w:ascii="Century Schoolbook" w:hAnsi="Century Schoolbook" w:cstheme="minorHAnsi"/>
          <w:color w:val="3333FF"/>
          <w:szCs w:val="28"/>
        </w:rPr>
      </w:pPr>
      <w:bookmarkStart w:id="768" w:name="_Toc332822843"/>
      <w:r w:rsidRPr="00B01787">
        <w:rPr>
          <w:rFonts w:ascii="Century Schoolbook" w:hAnsi="Century Schoolbook" w:cstheme="minorHAnsi"/>
          <w:szCs w:val="28"/>
        </w:rPr>
        <w:t>Legal Values</w:t>
      </w:r>
      <w:bookmarkEnd w:id="768"/>
    </w:p>
    <w:p w:rsidR="00745BCF" w:rsidRPr="00327BF2" w:rsidRDefault="00745BCF" w:rsidP="00745BCF">
      <w:pPr>
        <w:spacing w:before="100" w:beforeAutospacing="1" w:after="100" w:afterAutospacing="1"/>
        <w:ind w:left="360"/>
        <w:rPr>
          <w:rFonts w:ascii="Century Schoolbook" w:hAnsi="Century Schoolbook" w:cstheme="minorHAnsi"/>
          <w:sz w:val="22"/>
          <w:szCs w:val="22"/>
        </w:rPr>
      </w:pPr>
      <w:r w:rsidRPr="00327BF2">
        <w:rPr>
          <w:rFonts w:ascii="Century Schoolbook" w:hAnsi="Century Schoolbook" w:cstheme="minorHAnsi"/>
          <w:sz w:val="22"/>
          <w:szCs w:val="22"/>
        </w:rPr>
        <w:t>A Legal Value</w:t>
      </w:r>
      <w:r w:rsidRPr="00327BF2">
        <w:rPr>
          <w:rFonts w:ascii="Century Schoolbook" w:hAnsi="Century Schoolbook" w:cstheme="minorHAnsi"/>
          <w:color w:val="3333FF"/>
          <w:sz w:val="22"/>
          <w:szCs w:val="22"/>
        </w:rPr>
        <w:t>s</w:t>
      </w:r>
      <w:r w:rsidRPr="00327BF2">
        <w:rPr>
          <w:rFonts w:ascii="Century Schoolbook" w:hAnsi="Century Schoolbook" w:cstheme="minorHAnsi"/>
          <w:sz w:val="22"/>
          <w:szCs w:val="22"/>
        </w:rPr>
        <w:t xml:space="preserve"> field is a drop-down list of choices on the questionnaire. These items cannot be altered by the person entering data. The only values legal for entry are the ones in the list.</w:t>
      </w:r>
    </w:p>
    <w:p w:rsidR="00745BCF" w:rsidRDefault="00745BCF" w:rsidP="00745BCF">
      <w:pPr>
        <w:spacing w:before="100" w:beforeAutospacing="1" w:after="100" w:afterAutospacing="1"/>
        <w:ind w:left="360"/>
        <w:rPr>
          <w:rFonts w:cstheme="minorHAnsi"/>
        </w:rPr>
      </w:pPr>
    </w:p>
    <w:p w:rsidR="00745BCF" w:rsidRPr="00C13F41" w:rsidRDefault="00745BCF" w:rsidP="00745BCF">
      <w:pPr>
        <w:spacing w:before="100" w:beforeAutospacing="1" w:after="100" w:afterAutospacing="1"/>
        <w:ind w:left="360"/>
        <w:rPr>
          <w:rFonts w:ascii="Century Schoolbook" w:hAnsi="Century Schoolbook" w:cstheme="minorHAnsi"/>
          <w:b/>
        </w:rPr>
      </w:pPr>
      <w:r w:rsidRPr="00C13F41">
        <w:rPr>
          <w:rFonts w:ascii="Century Schoolbook" w:hAnsi="Century Schoolbook" w:cstheme="minorHAnsi"/>
          <w:b/>
          <w:sz w:val="24"/>
        </w:rPr>
        <w:t xml:space="preserve">How </w:t>
      </w:r>
      <w:r>
        <w:rPr>
          <w:rFonts w:ascii="Century Schoolbook" w:hAnsi="Century Schoolbook" w:cstheme="minorHAnsi"/>
          <w:b/>
          <w:sz w:val="24"/>
        </w:rPr>
        <w:t>t</w:t>
      </w:r>
      <w:r w:rsidRPr="00C13F41">
        <w:rPr>
          <w:rFonts w:ascii="Century Schoolbook" w:hAnsi="Century Schoolbook" w:cstheme="minorHAnsi"/>
          <w:b/>
          <w:sz w:val="24"/>
        </w:rPr>
        <w:t>o</w:t>
      </w:r>
      <w:r>
        <w:rPr>
          <w:rFonts w:ascii="Century Schoolbook" w:hAnsi="Century Schoolbook" w:cstheme="minorHAnsi"/>
          <w:b/>
          <w:sz w:val="24"/>
        </w:rPr>
        <w:t>:</w:t>
      </w:r>
    </w:p>
    <w:p w:rsidR="00745BCF" w:rsidRPr="00327BF2" w:rsidRDefault="00745BCF" w:rsidP="00745BCF">
      <w:pPr>
        <w:pStyle w:val="ListParagraph"/>
        <w:keepLines w:val="0"/>
        <w:numPr>
          <w:ilvl w:val="0"/>
          <w:numId w:val="242"/>
        </w:numPr>
        <w:spacing w:before="100" w:beforeAutospacing="1" w:after="100" w:afterAutospacing="1"/>
        <w:contextualSpacing/>
        <w:rPr>
          <w:rFonts w:ascii="Century Schoolbook" w:hAnsi="Century Schoolbook" w:cstheme="minorHAnsi"/>
          <w:sz w:val="22"/>
          <w:szCs w:val="22"/>
        </w:rPr>
      </w:pPr>
      <w:r w:rsidRPr="00327BF2">
        <w:rPr>
          <w:rFonts w:ascii="Century Schoolbook" w:hAnsi="Century Schoolbook" w:cstheme="minorHAnsi"/>
          <w:sz w:val="22"/>
          <w:szCs w:val="22"/>
        </w:rPr>
        <w:t xml:space="preserve">See the </w:t>
      </w:r>
      <w:r w:rsidRPr="00327BF2">
        <w:rPr>
          <w:rFonts w:ascii="Century Schoolbook" w:hAnsi="Century Schoolbook" w:cstheme="minorHAnsi"/>
          <w:b/>
          <w:sz w:val="22"/>
          <w:szCs w:val="22"/>
        </w:rPr>
        <w:t>Legal Value</w:t>
      </w:r>
      <w:r w:rsidRPr="00327BF2">
        <w:rPr>
          <w:rFonts w:ascii="Century Schoolbook" w:hAnsi="Century Schoolbook" w:cstheme="minorHAnsi"/>
          <w:sz w:val="22"/>
          <w:szCs w:val="22"/>
        </w:rPr>
        <w:t xml:space="preserve"> section</w:t>
      </w:r>
    </w:p>
    <w:p w:rsidR="00745BCF" w:rsidRPr="00764E8E" w:rsidRDefault="00745BCF" w:rsidP="00745BCF">
      <w:pPr>
        <w:ind w:left="360"/>
        <w:rPr>
          <w:rFonts w:cstheme="minorHAnsi"/>
        </w:rPr>
      </w:pPr>
    </w:p>
    <w:p w:rsidR="00745BCF" w:rsidRPr="00B01787" w:rsidRDefault="00745BCF" w:rsidP="00745BCF">
      <w:pPr>
        <w:pStyle w:val="Heading3"/>
        <w:ind w:left="360"/>
        <w:rPr>
          <w:rFonts w:ascii="Century Schoolbook" w:eastAsiaTheme="minorEastAsia" w:hAnsi="Century Schoolbook" w:cstheme="minorHAnsi"/>
          <w:color w:val="3333FF"/>
        </w:rPr>
      </w:pPr>
      <w:bookmarkStart w:id="769" w:name="_Toc332822844"/>
      <w:r w:rsidRPr="00B01787">
        <w:rPr>
          <w:rFonts w:ascii="Century Schoolbook" w:hAnsi="Century Schoolbook" w:cstheme="minorHAnsi"/>
          <w:sz w:val="24"/>
        </w:rPr>
        <w:t>Comm</w:t>
      </w:r>
      <w:r w:rsidR="00884B22">
        <w:rPr>
          <w:rFonts w:ascii="Century Schoolbook" w:hAnsi="Century Schoolbook" w:cstheme="minorHAnsi"/>
          <w:sz w:val="24"/>
        </w:rPr>
        <w:t>ent</w:t>
      </w:r>
      <w:r w:rsidRPr="00B01787">
        <w:rPr>
          <w:rFonts w:ascii="Century Schoolbook" w:hAnsi="Century Schoolbook" w:cstheme="minorHAnsi"/>
          <w:sz w:val="24"/>
        </w:rPr>
        <w:t xml:space="preserve"> Legal Values</w:t>
      </w:r>
      <w:bookmarkEnd w:id="769"/>
    </w:p>
    <w:p w:rsidR="00745BCF" w:rsidRPr="00327BF2" w:rsidRDefault="00745BCF" w:rsidP="00745BCF">
      <w:pPr>
        <w:spacing w:before="100" w:beforeAutospacing="1" w:after="100" w:afterAutospacing="1"/>
        <w:ind w:left="360"/>
        <w:rPr>
          <w:rFonts w:ascii="Century Schoolbook" w:hAnsi="Century Schoolbook" w:cstheme="minorHAnsi"/>
          <w:sz w:val="22"/>
          <w:szCs w:val="22"/>
        </w:rPr>
      </w:pPr>
      <w:r w:rsidRPr="00327BF2">
        <w:rPr>
          <w:rFonts w:ascii="Century Schoolbook" w:hAnsi="Century Schoolbook" w:cstheme="minorHAnsi"/>
          <w:sz w:val="22"/>
          <w:szCs w:val="22"/>
        </w:rPr>
        <w:t xml:space="preserve">Comment Legal variables are similar to Legal Values. Comment Legal fields are text fields with a </w:t>
      </w:r>
      <w:r w:rsidR="002E3299">
        <w:rPr>
          <w:rFonts w:ascii="Century Schoolbook" w:hAnsi="Century Schoolbook" w:cstheme="minorHAnsi"/>
          <w:sz w:val="22"/>
          <w:szCs w:val="22"/>
        </w:rPr>
        <w:t xml:space="preserve">code </w:t>
      </w:r>
      <w:r w:rsidR="002E3299" w:rsidRPr="00327BF2">
        <w:rPr>
          <w:rFonts w:ascii="Century Schoolbook" w:hAnsi="Century Schoolbook" w:cstheme="minorHAnsi"/>
          <w:sz w:val="22"/>
          <w:szCs w:val="22"/>
        </w:rPr>
        <w:t>typed</w:t>
      </w:r>
      <w:r w:rsidRPr="00327BF2">
        <w:rPr>
          <w:rFonts w:ascii="Century Schoolbook" w:hAnsi="Century Schoolbook" w:cstheme="minorHAnsi"/>
          <w:sz w:val="22"/>
          <w:szCs w:val="22"/>
        </w:rPr>
        <w:t xml:space="preserve"> in front of text (with a hyphen) so that in populating fields, the</w:t>
      </w:r>
      <w:r w:rsidR="00884B22">
        <w:rPr>
          <w:rFonts w:ascii="Century Schoolbook" w:hAnsi="Century Schoolbook" w:cstheme="minorHAnsi"/>
          <w:sz w:val="22"/>
          <w:szCs w:val="22"/>
        </w:rPr>
        <w:t xml:space="preserve"> code</w:t>
      </w:r>
      <w:r w:rsidRPr="00327BF2">
        <w:rPr>
          <w:rFonts w:ascii="Century Schoolbook" w:hAnsi="Century Schoolbook" w:cstheme="minorHAnsi"/>
          <w:sz w:val="22"/>
          <w:szCs w:val="22"/>
        </w:rPr>
        <w:t xml:space="preserve"> is entered instead of the text. In the </w:t>
      </w:r>
      <w:r w:rsidR="00884B22">
        <w:rPr>
          <w:rFonts w:ascii="Century Schoolbook" w:hAnsi="Century Schoolbook" w:cstheme="minorHAnsi"/>
          <w:sz w:val="22"/>
          <w:szCs w:val="22"/>
        </w:rPr>
        <w:t xml:space="preserve">Classic </w:t>
      </w:r>
      <w:r w:rsidRPr="00327BF2">
        <w:rPr>
          <w:rFonts w:ascii="Century Schoolbook" w:hAnsi="Century Schoolbook" w:cstheme="minorHAnsi"/>
          <w:sz w:val="22"/>
          <w:szCs w:val="22"/>
        </w:rPr>
        <w:t xml:space="preserve">Analysis module, the statistics are displayed with the </w:t>
      </w:r>
      <w:r w:rsidR="00884B22">
        <w:rPr>
          <w:rFonts w:ascii="Century Schoolbook" w:hAnsi="Century Schoolbook" w:cstheme="minorHAnsi"/>
          <w:sz w:val="22"/>
          <w:szCs w:val="22"/>
        </w:rPr>
        <w:t>codes</w:t>
      </w:r>
      <w:r w:rsidRPr="00327BF2">
        <w:rPr>
          <w:rFonts w:ascii="Century Schoolbook" w:hAnsi="Century Schoolbook" w:cstheme="minorHAnsi"/>
          <w:sz w:val="22"/>
          <w:szCs w:val="22"/>
        </w:rPr>
        <w:t xml:space="preserve"> only.</w:t>
      </w:r>
    </w:p>
    <w:p w:rsidR="00745BCF" w:rsidRPr="00B01787" w:rsidRDefault="00745BCF" w:rsidP="00745BCF">
      <w:pPr>
        <w:spacing w:before="100" w:beforeAutospacing="1" w:after="100" w:afterAutospacing="1"/>
        <w:ind w:left="360"/>
        <w:rPr>
          <w:rFonts w:ascii="Century Schoolbook" w:hAnsi="Century Schoolbook" w:cstheme="minorHAnsi"/>
        </w:rPr>
      </w:pPr>
      <w:r w:rsidRPr="00B01787">
        <w:rPr>
          <w:rFonts w:ascii="Century Schoolbook" w:hAnsi="Century Schoolbook" w:cstheme="minorHAnsi"/>
          <w:b/>
          <w:sz w:val="24"/>
        </w:rPr>
        <w:t>H</w:t>
      </w:r>
      <w:r>
        <w:rPr>
          <w:rFonts w:ascii="Century Schoolbook" w:hAnsi="Century Schoolbook" w:cstheme="minorHAnsi"/>
          <w:b/>
          <w:sz w:val="24"/>
        </w:rPr>
        <w:t>ow</w:t>
      </w:r>
      <w:r w:rsidRPr="00B01787">
        <w:rPr>
          <w:rFonts w:ascii="Century Schoolbook" w:hAnsi="Century Schoolbook" w:cstheme="minorHAnsi"/>
          <w:b/>
          <w:sz w:val="24"/>
        </w:rPr>
        <w:t xml:space="preserve"> </w:t>
      </w:r>
      <w:r>
        <w:rPr>
          <w:rFonts w:ascii="Century Schoolbook" w:hAnsi="Century Schoolbook" w:cstheme="minorHAnsi"/>
          <w:b/>
          <w:sz w:val="24"/>
        </w:rPr>
        <w:t>To</w:t>
      </w:r>
    </w:p>
    <w:p w:rsidR="00745BCF" w:rsidRPr="00327BF2" w:rsidRDefault="00745BCF" w:rsidP="00745BCF">
      <w:pPr>
        <w:pStyle w:val="ListParagraph"/>
        <w:keepLines w:val="0"/>
        <w:numPr>
          <w:ilvl w:val="0"/>
          <w:numId w:val="242"/>
        </w:numPr>
        <w:spacing w:before="100" w:beforeAutospacing="1" w:after="100" w:afterAutospacing="1"/>
        <w:contextualSpacing/>
        <w:rPr>
          <w:rFonts w:ascii="Century Schoolbook" w:hAnsi="Century Schoolbook" w:cstheme="minorHAnsi"/>
          <w:sz w:val="22"/>
          <w:szCs w:val="22"/>
        </w:rPr>
      </w:pPr>
      <w:r w:rsidRPr="00327BF2">
        <w:rPr>
          <w:rFonts w:ascii="Century Schoolbook" w:hAnsi="Century Schoolbook" w:cstheme="minorHAnsi"/>
          <w:sz w:val="22"/>
          <w:szCs w:val="22"/>
        </w:rPr>
        <w:t xml:space="preserve">See the Comment Legal section </w:t>
      </w:r>
    </w:p>
    <w:p w:rsidR="00745BCF" w:rsidRPr="00764E8E" w:rsidRDefault="00745BCF" w:rsidP="00745BCF">
      <w:pPr>
        <w:ind w:left="360"/>
        <w:rPr>
          <w:rFonts w:cstheme="minorHAnsi"/>
        </w:rPr>
      </w:pPr>
    </w:p>
    <w:p w:rsidR="00745BCF" w:rsidRPr="00B01787" w:rsidRDefault="00745BCF" w:rsidP="00745BCF">
      <w:pPr>
        <w:pStyle w:val="Heading3"/>
        <w:ind w:left="360"/>
        <w:rPr>
          <w:rFonts w:ascii="Century Schoolbook" w:hAnsi="Century Schoolbook" w:cstheme="minorHAnsi"/>
          <w:szCs w:val="28"/>
        </w:rPr>
      </w:pPr>
      <w:bookmarkStart w:id="770" w:name="_Toc332822845"/>
      <w:r w:rsidRPr="00B01787">
        <w:rPr>
          <w:rFonts w:ascii="Century Schoolbook" w:hAnsi="Century Schoolbook" w:cstheme="minorHAnsi"/>
          <w:szCs w:val="28"/>
        </w:rPr>
        <w:t>A</w:t>
      </w:r>
      <w:r>
        <w:rPr>
          <w:rFonts w:ascii="Century Schoolbook" w:hAnsi="Century Schoolbook" w:cstheme="minorHAnsi"/>
          <w:szCs w:val="28"/>
        </w:rPr>
        <w:t>uto</w:t>
      </w:r>
      <w:r w:rsidRPr="00B01787">
        <w:rPr>
          <w:rFonts w:ascii="Century Schoolbook" w:hAnsi="Century Schoolbook" w:cstheme="minorHAnsi"/>
          <w:szCs w:val="28"/>
        </w:rPr>
        <w:t xml:space="preserve"> S</w:t>
      </w:r>
      <w:r>
        <w:rPr>
          <w:rFonts w:ascii="Century Schoolbook" w:hAnsi="Century Schoolbook" w:cstheme="minorHAnsi"/>
          <w:szCs w:val="28"/>
        </w:rPr>
        <w:t>earch</w:t>
      </w:r>
      <w:bookmarkEnd w:id="770"/>
    </w:p>
    <w:p w:rsidR="00745BCF" w:rsidRPr="00327BF2" w:rsidRDefault="00745BCF" w:rsidP="00F23E28">
      <w:pPr>
        <w:spacing w:before="100" w:beforeAutospacing="1" w:after="100" w:afterAutospacing="1"/>
        <w:ind w:left="360"/>
        <w:rPr>
          <w:rFonts w:ascii="Century Schoolbook" w:hAnsi="Century Schoolbook" w:cstheme="minorHAnsi"/>
          <w:sz w:val="22"/>
          <w:szCs w:val="22"/>
        </w:rPr>
      </w:pPr>
      <w:r w:rsidRPr="00327BF2">
        <w:rPr>
          <w:rFonts w:ascii="Century Schoolbook" w:hAnsi="Century Schoolbook" w:cstheme="minorHAnsi"/>
          <w:sz w:val="22"/>
          <w:szCs w:val="22"/>
        </w:rPr>
        <w:t xml:space="preserve">During data entry, fields with Autosearch Check Code are automatically searched for one or more matching records. If found, a match can be displayed and edited or be ignored and data entry can continue on the current record. Autosearch is used as an alert to potential duplicate records. </w:t>
      </w:r>
      <w:r w:rsidR="00FF7BE6">
        <w:rPr>
          <w:rFonts w:ascii="Century Schoolbook" w:hAnsi="Century Schoolbook" w:cstheme="minorHAnsi"/>
          <w:sz w:val="22"/>
          <w:szCs w:val="22"/>
        </w:rPr>
        <w:t xml:space="preserve">However, the </w:t>
      </w:r>
      <w:r w:rsidRPr="00327BF2">
        <w:rPr>
          <w:rFonts w:ascii="Century Schoolbook" w:hAnsi="Century Schoolbook" w:cstheme="minorHAnsi"/>
          <w:sz w:val="22"/>
          <w:szCs w:val="22"/>
        </w:rPr>
        <w:t xml:space="preserve">Autosearch </w:t>
      </w:r>
      <w:r w:rsidR="00FF7BE6">
        <w:rPr>
          <w:rFonts w:ascii="Century Schoolbook" w:hAnsi="Century Schoolbook" w:cstheme="minorHAnsi"/>
          <w:sz w:val="22"/>
          <w:szCs w:val="22"/>
        </w:rPr>
        <w:t xml:space="preserve">command does not restrict users from entering </w:t>
      </w:r>
      <w:r w:rsidRPr="00327BF2">
        <w:rPr>
          <w:rFonts w:ascii="Century Schoolbook" w:hAnsi="Century Schoolbook" w:cstheme="minorHAnsi"/>
          <w:sz w:val="22"/>
          <w:szCs w:val="22"/>
        </w:rPr>
        <w:t xml:space="preserve"> duplicate records.</w:t>
      </w:r>
    </w:p>
    <w:p w:rsidR="00745BCF" w:rsidRPr="00B01787" w:rsidRDefault="00745BCF" w:rsidP="00745BCF">
      <w:pPr>
        <w:spacing w:before="100" w:beforeAutospacing="1" w:after="100" w:afterAutospacing="1"/>
        <w:ind w:left="360"/>
        <w:rPr>
          <w:rFonts w:ascii="Century Schoolbook" w:hAnsi="Century Schoolbook" w:cstheme="minorHAnsi"/>
        </w:rPr>
      </w:pPr>
      <w:r w:rsidRPr="00B01787">
        <w:rPr>
          <w:rFonts w:ascii="Century Schoolbook" w:hAnsi="Century Schoolbook" w:cstheme="minorHAnsi"/>
          <w:b/>
          <w:sz w:val="24"/>
        </w:rPr>
        <w:t>H</w:t>
      </w:r>
      <w:r>
        <w:rPr>
          <w:rFonts w:ascii="Century Schoolbook" w:hAnsi="Century Schoolbook" w:cstheme="minorHAnsi"/>
          <w:b/>
          <w:sz w:val="24"/>
        </w:rPr>
        <w:t>ow</w:t>
      </w:r>
      <w:r w:rsidRPr="00B01787">
        <w:rPr>
          <w:rFonts w:ascii="Century Schoolbook" w:hAnsi="Century Schoolbook" w:cstheme="minorHAnsi"/>
          <w:b/>
          <w:sz w:val="24"/>
        </w:rPr>
        <w:t xml:space="preserve"> </w:t>
      </w:r>
      <w:r>
        <w:rPr>
          <w:rFonts w:ascii="Century Schoolbook" w:hAnsi="Century Schoolbook" w:cstheme="minorHAnsi"/>
          <w:b/>
          <w:sz w:val="24"/>
        </w:rPr>
        <w:t>To</w:t>
      </w:r>
    </w:p>
    <w:p w:rsidR="00745BCF" w:rsidRPr="00327BF2" w:rsidRDefault="00745BCF" w:rsidP="00745BCF">
      <w:pPr>
        <w:pStyle w:val="ListParagraph"/>
        <w:keepLines w:val="0"/>
        <w:numPr>
          <w:ilvl w:val="0"/>
          <w:numId w:val="242"/>
        </w:numPr>
        <w:spacing w:before="100" w:beforeAutospacing="1" w:after="100" w:afterAutospacing="1"/>
        <w:contextualSpacing/>
        <w:rPr>
          <w:rFonts w:ascii="Century Schoolbook" w:hAnsi="Century Schoolbook" w:cstheme="minorHAnsi"/>
          <w:sz w:val="22"/>
          <w:szCs w:val="22"/>
        </w:rPr>
      </w:pPr>
      <w:r w:rsidRPr="00327BF2">
        <w:rPr>
          <w:rFonts w:ascii="Century Schoolbook" w:eastAsia="Arial" w:hAnsi="Century Schoolbook" w:cs="Arial"/>
          <w:sz w:val="22"/>
          <w:szCs w:val="22"/>
          <w:lang w:eastAsia="es-ES"/>
        </w:rPr>
        <w:t>See the AutoSearch section</w:t>
      </w:r>
    </w:p>
    <w:p w:rsidR="00745BCF" w:rsidRPr="004C4AB2" w:rsidRDefault="00745BCF" w:rsidP="00745BCF">
      <w:pPr>
        <w:pStyle w:val="ListParagraph"/>
        <w:spacing w:before="100" w:beforeAutospacing="1" w:after="100" w:afterAutospacing="1"/>
        <w:ind w:left="1080"/>
        <w:rPr>
          <w:rFonts w:cstheme="minorHAnsi"/>
        </w:rPr>
      </w:pPr>
    </w:p>
    <w:p w:rsidR="00745BCF" w:rsidRPr="00B01787" w:rsidRDefault="00745BCF" w:rsidP="00745BCF">
      <w:pPr>
        <w:pStyle w:val="Heading3"/>
        <w:ind w:left="360"/>
        <w:rPr>
          <w:rFonts w:ascii="Century Schoolbook" w:hAnsi="Century Schoolbook" w:cstheme="minorHAnsi"/>
          <w:szCs w:val="28"/>
        </w:rPr>
      </w:pPr>
      <w:bookmarkStart w:id="771" w:name="_Toc332822846"/>
      <w:r w:rsidRPr="00B01787">
        <w:rPr>
          <w:rFonts w:ascii="Century Schoolbook" w:hAnsi="Century Schoolbook" w:cstheme="minorHAnsi"/>
          <w:szCs w:val="28"/>
        </w:rPr>
        <w:lastRenderedPageBreak/>
        <w:t>Skip Logic/Patterns</w:t>
      </w:r>
      <w:bookmarkEnd w:id="771"/>
    </w:p>
    <w:p w:rsidR="00745BCF" w:rsidRPr="00B01787" w:rsidRDefault="00745BCF" w:rsidP="00745BCF">
      <w:pPr>
        <w:pStyle w:val="NormalWeb"/>
        <w:ind w:left="360"/>
        <w:rPr>
          <w:rFonts w:cstheme="minorHAnsi"/>
          <w:szCs w:val="22"/>
        </w:rPr>
      </w:pPr>
      <w:r w:rsidRPr="00B01787">
        <w:rPr>
          <w:rFonts w:cstheme="minorHAnsi"/>
          <w:szCs w:val="22"/>
        </w:rPr>
        <w:t xml:space="preserve">Skip </w:t>
      </w:r>
      <w:r>
        <w:rPr>
          <w:rFonts w:cstheme="minorHAnsi"/>
          <w:szCs w:val="22"/>
        </w:rPr>
        <w:t>p</w:t>
      </w:r>
      <w:r w:rsidRPr="00B01787">
        <w:rPr>
          <w:rFonts w:cstheme="minorHAnsi"/>
          <w:szCs w:val="22"/>
        </w:rPr>
        <w:t>atterns can be created by changing the tab order and setting a new cursor sequence through a questionnaire, or by creating Check Code using the GOTO command. Skip patterns can also be created based on the answers to questions using an IF/THEN statement.</w:t>
      </w:r>
    </w:p>
    <w:p w:rsidR="00745BCF" w:rsidRPr="00B01787" w:rsidRDefault="00745BCF" w:rsidP="00745BCF">
      <w:pPr>
        <w:pStyle w:val="NormalWeb"/>
        <w:ind w:left="360"/>
        <w:rPr>
          <w:rFonts w:cstheme="minorHAnsi"/>
        </w:rPr>
      </w:pPr>
      <w:r w:rsidRPr="00B01787">
        <w:rPr>
          <w:rFonts w:cstheme="minorHAnsi"/>
          <w:b/>
        </w:rPr>
        <w:t>H</w:t>
      </w:r>
      <w:r>
        <w:rPr>
          <w:rFonts w:cstheme="minorHAnsi"/>
          <w:b/>
        </w:rPr>
        <w:t>ow To</w:t>
      </w:r>
    </w:p>
    <w:p w:rsidR="00745BCF" w:rsidRPr="00327BF2" w:rsidRDefault="00745BCF" w:rsidP="00745BCF">
      <w:pPr>
        <w:pStyle w:val="ListParagraph"/>
        <w:keepLines w:val="0"/>
        <w:numPr>
          <w:ilvl w:val="0"/>
          <w:numId w:val="242"/>
        </w:numPr>
        <w:spacing w:before="100" w:beforeAutospacing="1" w:after="100" w:afterAutospacing="1"/>
        <w:contextualSpacing/>
        <w:rPr>
          <w:rFonts w:ascii="Century Schoolbook" w:hAnsi="Century Schoolbook" w:cstheme="minorHAnsi"/>
          <w:sz w:val="22"/>
          <w:szCs w:val="22"/>
        </w:rPr>
      </w:pPr>
      <w:r w:rsidRPr="00327BF2">
        <w:rPr>
          <w:rFonts w:ascii="Century Schoolbook" w:hAnsi="Century Schoolbook" w:cstheme="minorHAnsi"/>
          <w:sz w:val="22"/>
          <w:szCs w:val="22"/>
        </w:rPr>
        <w:t xml:space="preserve">See the Skip section. </w:t>
      </w:r>
    </w:p>
    <w:p w:rsidR="00745BCF" w:rsidRPr="00B01787" w:rsidRDefault="00745BCF" w:rsidP="00745BCF">
      <w:pPr>
        <w:pStyle w:val="ListParagraph"/>
        <w:spacing w:before="100" w:beforeAutospacing="1" w:after="100" w:afterAutospacing="1"/>
        <w:ind w:left="1080"/>
        <w:rPr>
          <w:rFonts w:ascii="Century Schoolbook" w:hAnsi="Century Schoolbook" w:cstheme="minorHAnsi"/>
        </w:rPr>
      </w:pPr>
    </w:p>
    <w:p w:rsidR="00745BCF" w:rsidRPr="00B01787" w:rsidRDefault="00745BCF" w:rsidP="00745BCF">
      <w:pPr>
        <w:pStyle w:val="Heading3"/>
        <w:ind w:left="360"/>
        <w:rPr>
          <w:rFonts w:ascii="Century Schoolbook" w:hAnsi="Century Schoolbook" w:cstheme="minorHAnsi"/>
          <w:sz w:val="24"/>
        </w:rPr>
      </w:pPr>
      <w:bookmarkStart w:id="772" w:name="_Toc332822847"/>
      <w:r w:rsidRPr="00B01787">
        <w:rPr>
          <w:rFonts w:ascii="Century Schoolbook" w:hAnsi="Century Schoolbook" w:cstheme="minorHAnsi"/>
          <w:sz w:val="24"/>
        </w:rPr>
        <w:t>U</w:t>
      </w:r>
      <w:r>
        <w:rPr>
          <w:rFonts w:ascii="Century Schoolbook" w:hAnsi="Century Schoolbook" w:cstheme="minorHAnsi"/>
          <w:sz w:val="24"/>
        </w:rPr>
        <w:t>pdate</w:t>
      </w:r>
      <w:r w:rsidRPr="00B01787">
        <w:rPr>
          <w:rFonts w:ascii="Century Schoolbook" w:hAnsi="Century Schoolbook" w:cstheme="minorHAnsi"/>
          <w:sz w:val="24"/>
        </w:rPr>
        <w:t xml:space="preserve"> D</w:t>
      </w:r>
      <w:r>
        <w:rPr>
          <w:rFonts w:ascii="Century Schoolbook" w:hAnsi="Century Schoolbook" w:cstheme="minorHAnsi"/>
          <w:sz w:val="24"/>
        </w:rPr>
        <w:t>ata</w:t>
      </w:r>
      <w:bookmarkEnd w:id="772"/>
    </w:p>
    <w:p w:rsidR="00745BCF" w:rsidRPr="00327BF2" w:rsidRDefault="00745BCF" w:rsidP="00745BCF">
      <w:pPr>
        <w:spacing w:before="100" w:beforeAutospacing="1" w:after="100" w:afterAutospacing="1"/>
        <w:ind w:left="360"/>
        <w:rPr>
          <w:rFonts w:ascii="Century Schoolbook" w:hAnsi="Century Schoolbook" w:cstheme="minorHAnsi"/>
          <w:sz w:val="22"/>
          <w:szCs w:val="22"/>
        </w:rPr>
      </w:pPr>
      <w:r w:rsidRPr="00327BF2">
        <w:rPr>
          <w:rFonts w:ascii="Century Schoolbook" w:hAnsi="Century Schoolbook" w:cstheme="minorHAnsi"/>
          <w:sz w:val="22"/>
          <w:szCs w:val="22"/>
        </w:rPr>
        <w:t>This technique allows users to search for existing records and re-enter or update data.</w:t>
      </w:r>
    </w:p>
    <w:p w:rsidR="00745BCF" w:rsidRPr="00B01787" w:rsidRDefault="00745BCF" w:rsidP="00745BCF">
      <w:pPr>
        <w:spacing w:before="100" w:beforeAutospacing="1" w:after="100" w:afterAutospacing="1"/>
        <w:ind w:left="360"/>
        <w:rPr>
          <w:rFonts w:ascii="Century Schoolbook" w:hAnsi="Century Schoolbook" w:cstheme="minorHAnsi"/>
        </w:rPr>
      </w:pPr>
      <w:r w:rsidRPr="00B01787">
        <w:rPr>
          <w:rFonts w:ascii="Century Schoolbook" w:hAnsi="Century Schoolbook" w:cstheme="minorHAnsi"/>
          <w:b/>
          <w:sz w:val="24"/>
        </w:rPr>
        <w:t>H</w:t>
      </w:r>
      <w:r>
        <w:rPr>
          <w:rFonts w:ascii="Century Schoolbook" w:hAnsi="Century Schoolbook" w:cstheme="minorHAnsi"/>
          <w:b/>
          <w:sz w:val="24"/>
        </w:rPr>
        <w:t>ow</w:t>
      </w:r>
      <w:r w:rsidRPr="00B01787">
        <w:rPr>
          <w:rFonts w:ascii="Century Schoolbook" w:hAnsi="Century Schoolbook" w:cstheme="minorHAnsi"/>
          <w:b/>
          <w:sz w:val="24"/>
        </w:rPr>
        <w:t xml:space="preserve"> </w:t>
      </w:r>
      <w:r>
        <w:rPr>
          <w:rFonts w:ascii="Century Schoolbook" w:hAnsi="Century Schoolbook" w:cstheme="minorHAnsi"/>
          <w:b/>
          <w:sz w:val="24"/>
        </w:rPr>
        <w:t>To</w:t>
      </w:r>
    </w:p>
    <w:p w:rsidR="00745BCF" w:rsidRPr="00327BF2" w:rsidRDefault="00745BCF" w:rsidP="00745BCF">
      <w:pPr>
        <w:pStyle w:val="ListParagraph"/>
        <w:keepLines w:val="0"/>
        <w:numPr>
          <w:ilvl w:val="0"/>
          <w:numId w:val="242"/>
        </w:numPr>
        <w:spacing w:before="100" w:beforeAutospacing="1" w:after="100" w:afterAutospacing="1"/>
        <w:contextualSpacing/>
        <w:rPr>
          <w:rFonts w:ascii="Century Schoolbook" w:hAnsi="Century Schoolbook" w:cstheme="minorHAnsi"/>
          <w:sz w:val="22"/>
          <w:szCs w:val="22"/>
        </w:rPr>
      </w:pPr>
      <w:r w:rsidRPr="00327BF2">
        <w:rPr>
          <w:rFonts w:ascii="Century Schoolbook" w:hAnsi="Century Schoolbook" w:cstheme="minorHAnsi"/>
          <w:sz w:val="22"/>
          <w:szCs w:val="22"/>
        </w:rPr>
        <w:t>See the Data Entry sections.</w:t>
      </w:r>
    </w:p>
    <w:p w:rsidR="00745BCF" w:rsidRPr="00B01787" w:rsidRDefault="00745BCF" w:rsidP="00745BCF">
      <w:pPr>
        <w:spacing w:after="0"/>
        <w:ind w:left="360"/>
        <w:rPr>
          <w:rFonts w:ascii="Century Schoolbook" w:hAnsi="Century Schoolbook" w:cstheme="minorHAnsi"/>
        </w:rPr>
      </w:pPr>
    </w:p>
    <w:p w:rsidR="00745BCF" w:rsidRPr="00B01787" w:rsidRDefault="00745BCF" w:rsidP="00745BCF">
      <w:pPr>
        <w:pStyle w:val="Heading3"/>
        <w:ind w:left="360"/>
        <w:rPr>
          <w:rFonts w:ascii="Century Schoolbook" w:hAnsi="Century Schoolbook" w:cstheme="minorHAnsi"/>
          <w:b w:val="0"/>
        </w:rPr>
      </w:pPr>
      <w:bookmarkStart w:id="773" w:name="_Toc332822848"/>
      <w:r w:rsidRPr="00B01787">
        <w:rPr>
          <w:rFonts w:ascii="Century Schoolbook" w:hAnsi="Century Schoolbook" w:cstheme="minorHAnsi"/>
          <w:sz w:val="24"/>
        </w:rPr>
        <w:t>Must Enter</w:t>
      </w:r>
      <w:bookmarkEnd w:id="773"/>
    </w:p>
    <w:p w:rsidR="00745BCF" w:rsidRPr="00FF7BE6" w:rsidRDefault="00745BCF" w:rsidP="00745BCF">
      <w:pPr>
        <w:spacing w:before="100" w:beforeAutospacing="1" w:after="100" w:afterAutospacing="1"/>
        <w:ind w:left="360"/>
        <w:rPr>
          <w:rFonts w:ascii="Century Schoolbook" w:hAnsi="Century Schoolbook" w:cstheme="minorHAnsi"/>
          <w:sz w:val="22"/>
          <w:szCs w:val="22"/>
        </w:rPr>
      </w:pPr>
      <w:r w:rsidRPr="00FF7BE6">
        <w:rPr>
          <w:rFonts w:ascii="Century Schoolbook" w:hAnsi="Century Schoolbook" w:cstheme="minorHAnsi"/>
          <w:sz w:val="22"/>
          <w:szCs w:val="22"/>
        </w:rPr>
        <w:t>A Must</w:t>
      </w:r>
      <w:r w:rsidRPr="00536A99">
        <w:rPr>
          <w:rFonts w:ascii="Century Schoolbook" w:hAnsi="Century Schoolbook" w:cstheme="minorHAnsi"/>
          <w:sz w:val="22"/>
          <w:szCs w:val="22"/>
        </w:rPr>
        <w:t xml:space="preserve"> E</w:t>
      </w:r>
      <w:r w:rsidRPr="00FF7BE6">
        <w:rPr>
          <w:rFonts w:ascii="Century Schoolbook" w:hAnsi="Century Schoolbook" w:cstheme="minorHAnsi"/>
          <w:sz w:val="22"/>
          <w:szCs w:val="22"/>
        </w:rPr>
        <w:t>nter/</w:t>
      </w:r>
      <w:r w:rsidRPr="00FF7BE6">
        <w:rPr>
          <w:rFonts w:ascii="Century Schoolbook" w:hAnsi="Century Schoolbook" w:cstheme="minorHAnsi"/>
          <w:bCs/>
          <w:sz w:val="22"/>
          <w:szCs w:val="22"/>
        </w:rPr>
        <w:t>Required</w:t>
      </w:r>
      <w:r w:rsidRPr="00FF7BE6">
        <w:rPr>
          <w:rFonts w:ascii="Century Schoolbook" w:hAnsi="Century Schoolbook" w:cstheme="minorHAnsi"/>
          <w:sz w:val="22"/>
          <w:szCs w:val="22"/>
        </w:rPr>
        <w:t xml:space="preserve"> fi</w:t>
      </w:r>
      <w:r w:rsidRPr="00FF7BE6">
        <w:rPr>
          <w:rFonts w:ascii="Century Schoolbook" w:hAnsi="Century Schoolbook" w:cstheme="minorHAnsi"/>
          <w:i/>
          <w:sz w:val="22"/>
          <w:szCs w:val="22"/>
        </w:rPr>
        <w:t>e</w:t>
      </w:r>
      <w:r w:rsidRPr="00FF7BE6">
        <w:rPr>
          <w:rFonts w:ascii="Century Schoolbook" w:hAnsi="Century Schoolbook" w:cstheme="minorHAnsi"/>
          <w:sz w:val="22"/>
          <w:szCs w:val="22"/>
        </w:rPr>
        <w:t xml:space="preserve">ld is a mandatory field. Since the properties are mutually exclusive, Required cannot be used in combination with Read Only. If a page contains a Required variable, the Enter module will </w:t>
      </w:r>
      <w:r w:rsidRPr="00536A99">
        <w:rPr>
          <w:rFonts w:ascii="Century Schoolbook" w:hAnsi="Century Schoolbook" w:cstheme="minorHAnsi"/>
          <w:sz w:val="22"/>
          <w:szCs w:val="22"/>
        </w:rPr>
        <w:t>prevent</w:t>
      </w:r>
      <w:r w:rsidRPr="00FF7BE6">
        <w:rPr>
          <w:rFonts w:ascii="Century Schoolbook" w:hAnsi="Century Schoolbook" w:cstheme="minorHAnsi"/>
          <w:sz w:val="22"/>
          <w:szCs w:val="22"/>
        </w:rPr>
        <w:t xml:space="preserve"> further page navigation until a value has been entered. Use this property sparingly to avoid gridlock.</w:t>
      </w:r>
    </w:p>
    <w:p w:rsidR="00745BCF" w:rsidRPr="00B01787" w:rsidRDefault="00745BCF" w:rsidP="00745BCF">
      <w:pPr>
        <w:spacing w:before="100" w:beforeAutospacing="1" w:after="100" w:afterAutospacing="1"/>
        <w:ind w:left="360"/>
        <w:rPr>
          <w:rFonts w:ascii="Century Schoolbook" w:hAnsi="Century Schoolbook" w:cstheme="minorHAnsi"/>
          <w:b/>
          <w:sz w:val="24"/>
        </w:rPr>
      </w:pPr>
      <w:r w:rsidRPr="00B01787">
        <w:rPr>
          <w:rFonts w:ascii="Century Schoolbook" w:hAnsi="Century Schoolbook" w:cstheme="minorHAnsi"/>
          <w:b/>
          <w:sz w:val="24"/>
        </w:rPr>
        <w:t>H</w:t>
      </w:r>
      <w:r w:rsidRPr="00077C22">
        <w:rPr>
          <w:rFonts w:ascii="Century Schoolbook" w:hAnsi="Century Schoolbook" w:cstheme="minorHAnsi"/>
          <w:b/>
          <w:sz w:val="24"/>
        </w:rPr>
        <w:t>ow</w:t>
      </w:r>
      <w:r w:rsidRPr="00B01787">
        <w:rPr>
          <w:rFonts w:ascii="Century Schoolbook" w:hAnsi="Century Schoolbook" w:cstheme="minorHAnsi"/>
          <w:b/>
          <w:sz w:val="24"/>
        </w:rPr>
        <w:t xml:space="preserve"> </w:t>
      </w:r>
      <w:r>
        <w:rPr>
          <w:rFonts w:ascii="Century Schoolbook" w:hAnsi="Century Schoolbook" w:cstheme="minorHAnsi"/>
          <w:b/>
          <w:sz w:val="24"/>
        </w:rPr>
        <w:t>T</w:t>
      </w:r>
      <w:r w:rsidRPr="00077C22">
        <w:rPr>
          <w:rFonts w:ascii="Century Schoolbook" w:hAnsi="Century Schoolbook" w:cstheme="minorHAnsi"/>
          <w:b/>
          <w:sz w:val="24"/>
        </w:rPr>
        <w:t>o</w:t>
      </w:r>
    </w:p>
    <w:p w:rsidR="00745BCF" w:rsidRPr="00536A99" w:rsidRDefault="00745BCF" w:rsidP="00745BCF">
      <w:pPr>
        <w:pStyle w:val="ListParagraph"/>
        <w:keepLines w:val="0"/>
        <w:numPr>
          <w:ilvl w:val="0"/>
          <w:numId w:val="242"/>
        </w:numPr>
        <w:spacing w:before="100" w:beforeAutospacing="1" w:after="100" w:afterAutospacing="1"/>
        <w:contextualSpacing/>
        <w:rPr>
          <w:rFonts w:ascii="Century Schoolbook" w:hAnsi="Century Schoolbook" w:cstheme="minorHAnsi"/>
          <w:sz w:val="22"/>
          <w:szCs w:val="22"/>
        </w:rPr>
      </w:pPr>
      <w:r w:rsidRPr="00536A99">
        <w:rPr>
          <w:rFonts w:ascii="Century Schoolbook" w:hAnsi="Century Schoolbook" w:cstheme="minorHAnsi"/>
          <w:sz w:val="22"/>
          <w:szCs w:val="22"/>
        </w:rPr>
        <w:t xml:space="preserve">See the Must Enter section. </w:t>
      </w:r>
    </w:p>
    <w:p w:rsidR="00745BCF" w:rsidRPr="00B01787" w:rsidRDefault="00745BCF" w:rsidP="00745BCF">
      <w:pPr>
        <w:rPr>
          <w:rFonts w:ascii="Century Schoolbook" w:hAnsi="Century Schoolbook" w:cstheme="minorHAnsi"/>
          <w:sz w:val="24"/>
        </w:rPr>
      </w:pPr>
    </w:p>
    <w:p w:rsidR="00745BCF" w:rsidRPr="00B01787" w:rsidRDefault="00745BCF" w:rsidP="00745BCF">
      <w:pPr>
        <w:pStyle w:val="Heading3"/>
        <w:ind w:left="360"/>
        <w:rPr>
          <w:rFonts w:ascii="Century Schoolbook" w:hAnsi="Century Schoolbook" w:cstheme="minorHAnsi"/>
          <w:sz w:val="24"/>
        </w:rPr>
      </w:pPr>
      <w:bookmarkStart w:id="774" w:name="_Toc332822849"/>
      <w:r w:rsidRPr="00B01787">
        <w:rPr>
          <w:rFonts w:ascii="Century Schoolbook" w:hAnsi="Century Schoolbook" w:cstheme="minorHAnsi"/>
          <w:sz w:val="24"/>
        </w:rPr>
        <w:t>C</w:t>
      </w:r>
      <w:r>
        <w:rPr>
          <w:rFonts w:ascii="Century Schoolbook" w:hAnsi="Century Schoolbook" w:cstheme="minorHAnsi"/>
          <w:sz w:val="24"/>
        </w:rPr>
        <w:t>alculated</w:t>
      </w:r>
      <w:r w:rsidRPr="00B01787">
        <w:rPr>
          <w:rFonts w:ascii="Century Schoolbook" w:hAnsi="Century Schoolbook" w:cstheme="minorHAnsi"/>
          <w:sz w:val="24"/>
        </w:rPr>
        <w:t xml:space="preserve"> A</w:t>
      </w:r>
      <w:r>
        <w:rPr>
          <w:rFonts w:ascii="Century Schoolbook" w:hAnsi="Century Schoolbook" w:cstheme="minorHAnsi"/>
          <w:sz w:val="24"/>
        </w:rPr>
        <w:t>ge</w:t>
      </w:r>
      <w:bookmarkEnd w:id="774"/>
    </w:p>
    <w:p w:rsidR="00745BCF" w:rsidRPr="00327BF2" w:rsidRDefault="00745BCF" w:rsidP="00745BCF">
      <w:pPr>
        <w:spacing w:before="100" w:beforeAutospacing="1" w:after="100" w:afterAutospacing="1"/>
        <w:ind w:left="360"/>
        <w:rPr>
          <w:rFonts w:ascii="Century Schoolbook" w:hAnsi="Century Schoolbook" w:cstheme="minorHAnsi"/>
          <w:sz w:val="22"/>
          <w:szCs w:val="22"/>
        </w:rPr>
      </w:pPr>
      <w:r w:rsidRPr="00327BF2">
        <w:rPr>
          <w:rFonts w:ascii="Century Schoolbook" w:hAnsi="Century Schoolbook" w:cstheme="minorHAnsi"/>
          <w:sz w:val="22"/>
          <w:szCs w:val="22"/>
        </w:rPr>
        <w:t>If possible, always use the Years command to calculate from the birth and the data entry date.</w:t>
      </w:r>
    </w:p>
    <w:p w:rsidR="00745BCF" w:rsidRPr="00B01787" w:rsidRDefault="00745BCF" w:rsidP="00745BCF">
      <w:pPr>
        <w:spacing w:before="100" w:beforeAutospacing="1" w:after="100" w:afterAutospacing="1"/>
        <w:ind w:left="360"/>
        <w:rPr>
          <w:rFonts w:ascii="Century Schoolbook" w:hAnsi="Century Schoolbook" w:cstheme="minorHAnsi"/>
        </w:rPr>
      </w:pPr>
      <w:r w:rsidRPr="00B01787">
        <w:rPr>
          <w:rFonts w:ascii="Century Schoolbook" w:hAnsi="Century Schoolbook" w:cstheme="minorHAnsi"/>
          <w:b/>
          <w:sz w:val="24"/>
        </w:rPr>
        <w:t>H</w:t>
      </w:r>
      <w:r>
        <w:rPr>
          <w:rFonts w:ascii="Century Schoolbook" w:hAnsi="Century Schoolbook" w:cstheme="minorHAnsi"/>
          <w:b/>
          <w:sz w:val="24"/>
        </w:rPr>
        <w:t>ow</w:t>
      </w:r>
      <w:r w:rsidRPr="00B01787">
        <w:rPr>
          <w:rFonts w:ascii="Century Schoolbook" w:hAnsi="Century Schoolbook" w:cstheme="minorHAnsi"/>
          <w:b/>
          <w:sz w:val="24"/>
        </w:rPr>
        <w:t xml:space="preserve"> </w:t>
      </w:r>
      <w:r>
        <w:rPr>
          <w:rFonts w:ascii="Century Schoolbook" w:hAnsi="Century Schoolbook" w:cstheme="minorHAnsi"/>
          <w:b/>
          <w:sz w:val="24"/>
        </w:rPr>
        <w:t>To</w:t>
      </w:r>
    </w:p>
    <w:p w:rsidR="00745BCF" w:rsidRPr="00327BF2" w:rsidRDefault="00745BCF" w:rsidP="00745BCF">
      <w:pPr>
        <w:pStyle w:val="ListParagraph"/>
        <w:keepLines w:val="0"/>
        <w:numPr>
          <w:ilvl w:val="0"/>
          <w:numId w:val="240"/>
        </w:numPr>
        <w:spacing w:before="100" w:beforeAutospacing="1" w:after="100" w:afterAutospacing="1"/>
        <w:contextualSpacing/>
        <w:rPr>
          <w:rFonts w:ascii="Century Schoolbook" w:hAnsi="Century Schoolbook" w:cstheme="minorHAnsi"/>
          <w:sz w:val="22"/>
          <w:szCs w:val="22"/>
        </w:rPr>
      </w:pPr>
      <w:r w:rsidRPr="00327BF2">
        <w:rPr>
          <w:rFonts w:ascii="Century Schoolbook" w:hAnsi="Century Schoolbook" w:cstheme="minorHAnsi"/>
          <w:sz w:val="22"/>
          <w:szCs w:val="22"/>
        </w:rPr>
        <w:t>See the YEARS function</w:t>
      </w:r>
    </w:p>
    <w:p w:rsidR="00745BCF" w:rsidRPr="00B01787" w:rsidRDefault="00745BCF" w:rsidP="00745BCF">
      <w:pPr>
        <w:spacing w:before="100" w:beforeAutospacing="1" w:after="100" w:afterAutospacing="1"/>
        <w:ind w:left="360"/>
        <w:rPr>
          <w:rFonts w:ascii="Century Schoolbook" w:hAnsi="Century Schoolbook" w:cstheme="minorHAnsi"/>
        </w:rPr>
      </w:pPr>
    </w:p>
    <w:p w:rsidR="00745BCF" w:rsidRPr="00327BF2" w:rsidRDefault="00745BCF" w:rsidP="00745BCF">
      <w:pPr>
        <w:pStyle w:val="Heading2"/>
        <w:rPr>
          <w:rFonts w:ascii="Century Schoolbook" w:hAnsi="Century Schoolbook" w:cstheme="minorHAnsi"/>
          <w:sz w:val="28"/>
          <w:szCs w:val="28"/>
        </w:rPr>
      </w:pPr>
      <w:bookmarkStart w:id="775" w:name="_Toc332822850"/>
      <w:r w:rsidRPr="00327BF2">
        <w:rPr>
          <w:rFonts w:ascii="Century Schoolbook" w:hAnsi="Century Schoolbook" w:cstheme="minorHAnsi"/>
          <w:sz w:val="28"/>
          <w:szCs w:val="28"/>
        </w:rPr>
        <w:lastRenderedPageBreak/>
        <w:t>Analysis</w:t>
      </w:r>
      <w:bookmarkEnd w:id="775"/>
    </w:p>
    <w:p w:rsidR="00745BCF" w:rsidRPr="00327BF2" w:rsidRDefault="00745BCF" w:rsidP="00745BCF">
      <w:pPr>
        <w:pStyle w:val="Heading3"/>
        <w:ind w:left="360"/>
        <w:rPr>
          <w:rFonts w:ascii="Century Schoolbook" w:hAnsi="Century Schoolbook" w:cstheme="minorHAnsi"/>
          <w:sz w:val="24"/>
        </w:rPr>
      </w:pPr>
      <w:bookmarkStart w:id="776" w:name="_Toc332822851"/>
      <w:r w:rsidRPr="00327BF2">
        <w:rPr>
          <w:rFonts w:ascii="Century Schoolbook" w:hAnsi="Century Schoolbook" w:cstheme="minorHAnsi"/>
          <w:sz w:val="24"/>
        </w:rPr>
        <w:t>Check for Duplicate Records</w:t>
      </w:r>
      <w:bookmarkEnd w:id="776"/>
    </w:p>
    <w:p w:rsidR="00745BCF" w:rsidRPr="00327BF2" w:rsidRDefault="00745BCF" w:rsidP="00745BCF">
      <w:pPr>
        <w:spacing w:before="100" w:beforeAutospacing="1" w:after="100" w:afterAutospacing="1"/>
        <w:ind w:left="360"/>
        <w:rPr>
          <w:rFonts w:ascii="Century Schoolbook" w:hAnsi="Century Schoolbook" w:cstheme="minorHAnsi"/>
          <w:sz w:val="22"/>
          <w:szCs w:val="22"/>
        </w:rPr>
      </w:pPr>
      <w:r w:rsidRPr="00327BF2">
        <w:rPr>
          <w:rFonts w:ascii="Century Schoolbook" w:hAnsi="Century Schoolbook" w:cstheme="minorHAnsi"/>
          <w:sz w:val="22"/>
          <w:szCs w:val="22"/>
        </w:rPr>
        <w:t>Using Frequency, check for duplicate records.</w:t>
      </w:r>
    </w:p>
    <w:p w:rsidR="00745BCF" w:rsidRPr="00B01787" w:rsidRDefault="00745BCF" w:rsidP="00745BCF">
      <w:pPr>
        <w:spacing w:before="100" w:beforeAutospacing="1" w:after="100" w:afterAutospacing="1"/>
        <w:ind w:left="360"/>
        <w:rPr>
          <w:rFonts w:ascii="Century Schoolbook" w:hAnsi="Century Schoolbook" w:cstheme="minorHAnsi"/>
        </w:rPr>
      </w:pPr>
      <w:r w:rsidRPr="00B01787">
        <w:rPr>
          <w:rFonts w:ascii="Century Schoolbook" w:hAnsi="Century Schoolbook" w:cstheme="minorHAnsi"/>
          <w:b/>
          <w:sz w:val="24"/>
        </w:rPr>
        <w:t>H</w:t>
      </w:r>
      <w:r>
        <w:rPr>
          <w:rFonts w:ascii="Century Schoolbook" w:hAnsi="Century Schoolbook" w:cstheme="minorHAnsi"/>
          <w:b/>
          <w:sz w:val="24"/>
        </w:rPr>
        <w:t>ow</w:t>
      </w:r>
      <w:r w:rsidRPr="00B01787">
        <w:rPr>
          <w:rFonts w:ascii="Century Schoolbook" w:hAnsi="Century Schoolbook" w:cstheme="minorHAnsi"/>
          <w:b/>
          <w:sz w:val="24"/>
        </w:rPr>
        <w:t xml:space="preserve"> </w:t>
      </w:r>
      <w:r>
        <w:rPr>
          <w:rFonts w:ascii="Century Schoolbook" w:hAnsi="Century Schoolbook" w:cstheme="minorHAnsi"/>
          <w:b/>
          <w:sz w:val="24"/>
        </w:rPr>
        <w:t>to:</w:t>
      </w:r>
    </w:p>
    <w:p w:rsidR="00745BCF" w:rsidRPr="00C13F41" w:rsidRDefault="00745BCF" w:rsidP="00745BCF">
      <w:pPr>
        <w:pStyle w:val="ListParagraph"/>
        <w:keepLines w:val="0"/>
        <w:numPr>
          <w:ilvl w:val="0"/>
          <w:numId w:val="235"/>
        </w:numPr>
        <w:spacing w:before="100" w:beforeAutospacing="1" w:after="100" w:afterAutospacing="1"/>
        <w:contextualSpacing/>
        <w:rPr>
          <w:rFonts w:ascii="Century Schoolbook" w:hAnsi="Century Schoolbook" w:cstheme="minorHAnsi"/>
          <w:sz w:val="22"/>
          <w:szCs w:val="22"/>
        </w:rPr>
      </w:pPr>
      <w:r w:rsidRPr="00C13F41">
        <w:rPr>
          <w:rFonts w:ascii="Century Schoolbook" w:hAnsi="Century Schoolbook" w:cstheme="minorHAnsi"/>
          <w:sz w:val="22"/>
          <w:szCs w:val="22"/>
        </w:rPr>
        <w:t>READ {C:\Epi Info 7\Projects\Sample\Sample.prj}:Oswego</w:t>
      </w:r>
    </w:p>
    <w:p w:rsidR="00745BCF" w:rsidRPr="00C13F41" w:rsidRDefault="00745BCF" w:rsidP="00745BCF">
      <w:pPr>
        <w:pStyle w:val="ListParagraph"/>
        <w:keepLines w:val="0"/>
        <w:numPr>
          <w:ilvl w:val="0"/>
          <w:numId w:val="235"/>
        </w:numPr>
        <w:spacing w:before="100" w:beforeAutospacing="1" w:after="100" w:afterAutospacing="1"/>
        <w:contextualSpacing/>
        <w:rPr>
          <w:rFonts w:ascii="Century Schoolbook" w:hAnsi="Century Schoolbook" w:cstheme="minorHAnsi"/>
          <w:sz w:val="22"/>
          <w:szCs w:val="22"/>
        </w:rPr>
      </w:pPr>
      <w:r w:rsidRPr="00C13F41">
        <w:rPr>
          <w:rFonts w:ascii="Century Schoolbook" w:hAnsi="Century Schoolbook" w:cstheme="minorHAnsi"/>
          <w:sz w:val="22"/>
          <w:szCs w:val="22"/>
        </w:rPr>
        <w:t>FREQ  CODE</w:t>
      </w:r>
    </w:p>
    <w:p w:rsidR="00745BCF" w:rsidRPr="00C13F41" w:rsidRDefault="00745BCF" w:rsidP="00745BCF">
      <w:pPr>
        <w:pStyle w:val="ListParagraph"/>
        <w:keepLines w:val="0"/>
        <w:numPr>
          <w:ilvl w:val="0"/>
          <w:numId w:val="235"/>
        </w:numPr>
        <w:spacing w:before="100" w:beforeAutospacing="1" w:after="100" w:afterAutospacing="1"/>
        <w:contextualSpacing/>
        <w:rPr>
          <w:rFonts w:ascii="Century Schoolbook" w:hAnsi="Century Schoolbook" w:cstheme="minorHAnsi"/>
          <w:sz w:val="22"/>
          <w:szCs w:val="22"/>
        </w:rPr>
      </w:pPr>
      <w:r w:rsidRPr="00C13F41">
        <w:rPr>
          <w:rFonts w:ascii="Century Schoolbook" w:hAnsi="Century Schoolbook" w:cstheme="minorHAnsi"/>
          <w:sz w:val="22"/>
          <w:szCs w:val="22"/>
        </w:rPr>
        <w:t xml:space="preserve">SELECT CODE = "P55" </w:t>
      </w:r>
    </w:p>
    <w:p w:rsidR="00745BCF" w:rsidRPr="00C13F41" w:rsidRDefault="00745BCF" w:rsidP="00745BCF">
      <w:pPr>
        <w:pStyle w:val="ListParagraph"/>
        <w:keepLines w:val="0"/>
        <w:numPr>
          <w:ilvl w:val="0"/>
          <w:numId w:val="235"/>
        </w:numPr>
        <w:spacing w:before="100" w:beforeAutospacing="1" w:after="100" w:afterAutospacing="1"/>
        <w:contextualSpacing/>
        <w:rPr>
          <w:rFonts w:ascii="Century Schoolbook" w:hAnsi="Century Schoolbook" w:cstheme="minorHAnsi"/>
          <w:sz w:val="22"/>
          <w:szCs w:val="22"/>
        </w:rPr>
      </w:pPr>
      <w:r w:rsidRPr="00C13F41">
        <w:rPr>
          <w:rFonts w:ascii="Century Schoolbook" w:hAnsi="Century Schoolbook" w:cstheme="minorHAnsi"/>
          <w:sz w:val="22"/>
          <w:szCs w:val="22"/>
        </w:rPr>
        <w:t>LIST *  GRIDTABLE</w:t>
      </w:r>
    </w:p>
    <w:p w:rsidR="00745BCF" w:rsidRPr="00327BF2" w:rsidRDefault="00745BCF" w:rsidP="00745BCF">
      <w:pPr>
        <w:spacing w:before="100" w:beforeAutospacing="1" w:after="100" w:afterAutospacing="1"/>
        <w:ind w:left="360"/>
        <w:rPr>
          <w:rFonts w:cstheme="minorHAnsi"/>
        </w:rPr>
      </w:pPr>
    </w:p>
    <w:p w:rsidR="00745BCF" w:rsidRPr="00327BF2" w:rsidRDefault="00745BCF" w:rsidP="00745BCF">
      <w:pPr>
        <w:pStyle w:val="Heading3"/>
        <w:ind w:left="360"/>
        <w:rPr>
          <w:rFonts w:ascii="Century Schoolbook" w:hAnsi="Century Schoolbook" w:cstheme="minorHAnsi"/>
          <w:sz w:val="24"/>
        </w:rPr>
      </w:pPr>
      <w:bookmarkStart w:id="777" w:name="_Toc332822852"/>
      <w:r w:rsidRPr="00327BF2">
        <w:rPr>
          <w:rFonts w:ascii="Century Schoolbook" w:hAnsi="Century Schoolbook" w:cstheme="minorHAnsi"/>
          <w:sz w:val="24"/>
        </w:rPr>
        <w:t>Delete Duplicate Records</w:t>
      </w:r>
      <w:bookmarkEnd w:id="777"/>
    </w:p>
    <w:p w:rsidR="00745BCF" w:rsidRPr="00327BF2" w:rsidRDefault="00745BCF" w:rsidP="00745BCF">
      <w:pPr>
        <w:numPr>
          <w:ilvl w:val="0"/>
          <w:numId w:val="243"/>
        </w:numPr>
        <w:spacing w:before="100" w:beforeAutospacing="1" w:after="100" w:afterAutospacing="1"/>
        <w:rPr>
          <w:rFonts w:ascii="Century Schoolbook" w:hAnsi="Century Schoolbook" w:cstheme="minorHAnsi"/>
          <w:sz w:val="22"/>
          <w:szCs w:val="22"/>
        </w:rPr>
      </w:pPr>
      <w:r>
        <w:rPr>
          <w:rFonts w:ascii="Century Schoolbook" w:hAnsi="Century Schoolbook" w:cstheme="minorHAnsi"/>
          <w:sz w:val="22"/>
          <w:szCs w:val="22"/>
        </w:rPr>
        <w:t>H</w:t>
      </w:r>
      <w:r w:rsidRPr="00327BF2">
        <w:rPr>
          <w:rFonts w:ascii="Century Schoolbook" w:hAnsi="Century Schoolbook" w:cstheme="minorHAnsi"/>
          <w:sz w:val="22"/>
          <w:szCs w:val="22"/>
        </w:rPr>
        <w:t>elps you delete or remove duplicate records.</w:t>
      </w:r>
    </w:p>
    <w:p w:rsidR="00745BCF" w:rsidRPr="00B01787" w:rsidRDefault="00745BCF" w:rsidP="00745BCF">
      <w:pPr>
        <w:spacing w:before="100" w:beforeAutospacing="1" w:after="100" w:afterAutospacing="1"/>
        <w:ind w:left="360"/>
        <w:rPr>
          <w:rFonts w:ascii="Century Schoolbook" w:hAnsi="Century Schoolbook" w:cstheme="minorHAnsi"/>
        </w:rPr>
      </w:pPr>
      <w:r w:rsidRPr="00B01787">
        <w:rPr>
          <w:rFonts w:ascii="Century Schoolbook" w:hAnsi="Century Schoolbook" w:cstheme="minorHAnsi"/>
          <w:b/>
          <w:sz w:val="24"/>
        </w:rPr>
        <w:t xml:space="preserve">How </w:t>
      </w:r>
      <w:r>
        <w:rPr>
          <w:rFonts w:ascii="Century Schoolbook" w:hAnsi="Century Schoolbook" w:cstheme="minorHAnsi"/>
          <w:b/>
          <w:sz w:val="24"/>
        </w:rPr>
        <w:t>T</w:t>
      </w:r>
      <w:r w:rsidRPr="00B01787">
        <w:rPr>
          <w:rFonts w:ascii="Century Schoolbook" w:hAnsi="Century Schoolbook" w:cstheme="minorHAnsi"/>
          <w:b/>
          <w:sz w:val="24"/>
        </w:rPr>
        <w:t>o</w:t>
      </w:r>
      <w:r>
        <w:rPr>
          <w:rFonts w:ascii="Century Schoolbook" w:hAnsi="Century Schoolbook" w:cstheme="minorHAnsi"/>
          <w:b/>
          <w:sz w:val="24"/>
        </w:rPr>
        <w:t>:</w:t>
      </w:r>
    </w:p>
    <w:p w:rsidR="00745BCF" w:rsidRPr="00C13F41" w:rsidRDefault="00745BCF" w:rsidP="00745BCF">
      <w:pPr>
        <w:pStyle w:val="ListParagraph"/>
        <w:keepLines w:val="0"/>
        <w:numPr>
          <w:ilvl w:val="0"/>
          <w:numId w:val="236"/>
        </w:numPr>
        <w:spacing w:before="100" w:beforeAutospacing="1" w:after="100" w:afterAutospacing="1"/>
        <w:contextualSpacing/>
        <w:rPr>
          <w:rFonts w:ascii="Century Schoolbook" w:hAnsi="Century Schoolbook" w:cstheme="minorHAnsi"/>
          <w:sz w:val="22"/>
          <w:szCs w:val="22"/>
        </w:rPr>
      </w:pPr>
      <w:r w:rsidRPr="00C13F41">
        <w:rPr>
          <w:rFonts w:ascii="Century Schoolbook" w:hAnsi="Century Schoolbook" w:cstheme="minorHAnsi"/>
          <w:sz w:val="22"/>
          <w:szCs w:val="22"/>
        </w:rPr>
        <w:t>READ {C:\Epi Info 7\Projects\Sample\Sample.prj}:Oswego</w:t>
      </w:r>
    </w:p>
    <w:p w:rsidR="00745BCF" w:rsidRPr="00C13F41" w:rsidRDefault="00745BCF" w:rsidP="00745BCF">
      <w:pPr>
        <w:pStyle w:val="ListParagraph"/>
        <w:keepLines w:val="0"/>
        <w:numPr>
          <w:ilvl w:val="0"/>
          <w:numId w:val="236"/>
        </w:numPr>
        <w:spacing w:before="100" w:beforeAutospacing="1" w:after="100" w:afterAutospacing="1"/>
        <w:contextualSpacing/>
        <w:rPr>
          <w:rFonts w:ascii="Century Schoolbook" w:hAnsi="Century Schoolbook" w:cstheme="minorHAnsi"/>
          <w:sz w:val="22"/>
          <w:szCs w:val="22"/>
        </w:rPr>
      </w:pPr>
      <w:r w:rsidRPr="00C13F41">
        <w:rPr>
          <w:rFonts w:ascii="Century Schoolbook" w:hAnsi="Century Schoolbook" w:cstheme="minorHAnsi"/>
          <w:sz w:val="22"/>
          <w:szCs w:val="22"/>
        </w:rPr>
        <w:t>FREQ  CODE</w:t>
      </w:r>
    </w:p>
    <w:p w:rsidR="00745BCF" w:rsidRPr="00C13F41" w:rsidRDefault="00745BCF" w:rsidP="00745BCF">
      <w:pPr>
        <w:pStyle w:val="ListParagraph"/>
        <w:keepLines w:val="0"/>
        <w:numPr>
          <w:ilvl w:val="0"/>
          <w:numId w:val="236"/>
        </w:numPr>
        <w:spacing w:before="100" w:beforeAutospacing="1" w:after="100" w:afterAutospacing="1"/>
        <w:contextualSpacing/>
        <w:rPr>
          <w:rFonts w:ascii="Century Schoolbook" w:hAnsi="Century Schoolbook" w:cstheme="minorHAnsi"/>
          <w:sz w:val="22"/>
          <w:szCs w:val="22"/>
        </w:rPr>
      </w:pPr>
      <w:r w:rsidRPr="00C13F41">
        <w:rPr>
          <w:rFonts w:ascii="Century Schoolbook" w:hAnsi="Century Schoolbook" w:cstheme="minorHAnsi"/>
          <w:sz w:val="22"/>
          <w:szCs w:val="22"/>
        </w:rPr>
        <w:t xml:space="preserve">SELECT CODE = "P55" </w:t>
      </w:r>
    </w:p>
    <w:p w:rsidR="00745BCF" w:rsidRPr="00C13F41" w:rsidRDefault="00745BCF" w:rsidP="00745BCF">
      <w:pPr>
        <w:pStyle w:val="ListParagraph"/>
        <w:keepLines w:val="0"/>
        <w:numPr>
          <w:ilvl w:val="0"/>
          <w:numId w:val="236"/>
        </w:numPr>
        <w:spacing w:before="100" w:beforeAutospacing="1" w:after="100" w:afterAutospacing="1"/>
        <w:contextualSpacing/>
        <w:rPr>
          <w:rFonts w:ascii="Century Schoolbook" w:hAnsi="Century Schoolbook" w:cstheme="minorHAnsi"/>
          <w:sz w:val="22"/>
          <w:szCs w:val="22"/>
        </w:rPr>
      </w:pPr>
      <w:r w:rsidRPr="00C13F41">
        <w:rPr>
          <w:rFonts w:ascii="Century Schoolbook" w:hAnsi="Century Schoolbook" w:cstheme="minorHAnsi"/>
          <w:sz w:val="22"/>
          <w:szCs w:val="22"/>
        </w:rPr>
        <w:t>LIST *  GRIDTABLE</w:t>
      </w:r>
    </w:p>
    <w:p w:rsidR="00745BCF" w:rsidRPr="00C13F41" w:rsidRDefault="00745BCF" w:rsidP="00745BCF">
      <w:pPr>
        <w:pStyle w:val="ListParagraph"/>
        <w:keepLines w:val="0"/>
        <w:numPr>
          <w:ilvl w:val="0"/>
          <w:numId w:val="236"/>
        </w:numPr>
        <w:spacing w:before="100" w:beforeAutospacing="1" w:after="100" w:afterAutospacing="1"/>
        <w:contextualSpacing/>
        <w:rPr>
          <w:rFonts w:ascii="Century Schoolbook" w:hAnsi="Century Schoolbook" w:cstheme="minorHAnsi"/>
          <w:sz w:val="22"/>
          <w:szCs w:val="22"/>
        </w:rPr>
      </w:pPr>
      <w:r w:rsidRPr="00C13F41">
        <w:rPr>
          <w:rFonts w:ascii="Century Schoolbook" w:hAnsi="Century Schoolbook" w:cstheme="minorHAnsi"/>
          <w:sz w:val="22"/>
          <w:szCs w:val="22"/>
        </w:rPr>
        <w:t>DELETE UNIQUEKEY = 1 PERMANENT</w:t>
      </w:r>
    </w:p>
    <w:p w:rsidR="00745BCF" w:rsidRPr="00327BF2" w:rsidRDefault="00745BCF" w:rsidP="00745BCF">
      <w:pPr>
        <w:spacing w:before="100" w:beforeAutospacing="1" w:after="100" w:afterAutospacing="1"/>
        <w:ind w:left="360"/>
        <w:rPr>
          <w:rFonts w:cstheme="minorHAnsi"/>
        </w:rPr>
      </w:pPr>
    </w:p>
    <w:p w:rsidR="00745BCF" w:rsidRPr="00327BF2" w:rsidRDefault="00745BCF" w:rsidP="00745BCF">
      <w:pPr>
        <w:pStyle w:val="Heading3"/>
        <w:ind w:left="360"/>
        <w:rPr>
          <w:rFonts w:ascii="Century Schoolbook" w:hAnsi="Century Schoolbook" w:cstheme="minorHAnsi"/>
          <w:sz w:val="24"/>
        </w:rPr>
      </w:pPr>
      <w:bookmarkStart w:id="778" w:name="_Toc332822853"/>
      <w:r w:rsidRPr="00327BF2">
        <w:rPr>
          <w:rFonts w:ascii="Century Schoolbook" w:hAnsi="Century Schoolbook" w:cstheme="minorHAnsi"/>
          <w:sz w:val="24"/>
        </w:rPr>
        <w:t>Missing Data</w:t>
      </w:r>
      <w:bookmarkEnd w:id="778"/>
    </w:p>
    <w:p w:rsidR="00745BCF" w:rsidRPr="00C13F41" w:rsidRDefault="00745BCF" w:rsidP="00745BCF">
      <w:pPr>
        <w:spacing w:before="100" w:beforeAutospacing="1" w:after="100" w:afterAutospacing="1"/>
        <w:ind w:left="360"/>
        <w:rPr>
          <w:rFonts w:ascii="Century Schoolbook" w:hAnsi="Century Schoolbook" w:cstheme="minorHAnsi"/>
          <w:sz w:val="22"/>
          <w:szCs w:val="22"/>
        </w:rPr>
      </w:pPr>
      <w:r w:rsidRPr="00C13F41">
        <w:rPr>
          <w:rFonts w:ascii="Century Schoolbook" w:hAnsi="Century Schoolbook" w:cstheme="minorHAnsi"/>
          <w:sz w:val="22"/>
          <w:szCs w:val="22"/>
        </w:rPr>
        <w:t>Using the S</w:t>
      </w:r>
      <w:r w:rsidR="00FF7BE6">
        <w:rPr>
          <w:rFonts w:ascii="Century Schoolbook" w:hAnsi="Century Schoolbook" w:cstheme="minorHAnsi"/>
          <w:sz w:val="22"/>
          <w:szCs w:val="22"/>
        </w:rPr>
        <w:t>ELECT</w:t>
      </w:r>
      <w:r w:rsidRPr="00C13F41">
        <w:rPr>
          <w:rFonts w:ascii="Century Schoolbook" w:hAnsi="Century Schoolbook" w:cstheme="minorHAnsi"/>
          <w:sz w:val="22"/>
          <w:szCs w:val="22"/>
        </w:rPr>
        <w:t xml:space="preserve"> command, this technique allows you to find missing records for specific fields or variables.</w:t>
      </w:r>
    </w:p>
    <w:p w:rsidR="00745BCF" w:rsidRPr="00B01787" w:rsidRDefault="00745BCF" w:rsidP="00745BCF">
      <w:pPr>
        <w:spacing w:before="100" w:beforeAutospacing="1" w:after="100" w:afterAutospacing="1"/>
        <w:ind w:left="360"/>
        <w:rPr>
          <w:rFonts w:ascii="Century Schoolbook" w:hAnsi="Century Schoolbook" w:cstheme="minorHAnsi"/>
        </w:rPr>
      </w:pPr>
      <w:r w:rsidRPr="00B01787">
        <w:rPr>
          <w:rFonts w:ascii="Century Schoolbook" w:hAnsi="Century Schoolbook" w:cstheme="minorHAnsi"/>
          <w:b/>
          <w:sz w:val="24"/>
        </w:rPr>
        <w:t>How to</w:t>
      </w:r>
      <w:r>
        <w:rPr>
          <w:rFonts w:ascii="Century Schoolbook" w:hAnsi="Century Schoolbook" w:cstheme="minorHAnsi"/>
          <w:b/>
          <w:sz w:val="24"/>
        </w:rPr>
        <w:t>:</w:t>
      </w:r>
    </w:p>
    <w:p w:rsidR="00745BCF" w:rsidRPr="00327BF2" w:rsidRDefault="00745BCF" w:rsidP="00745BCF">
      <w:pPr>
        <w:pStyle w:val="ListParagraph"/>
        <w:keepLines w:val="0"/>
        <w:numPr>
          <w:ilvl w:val="0"/>
          <w:numId w:val="237"/>
        </w:numPr>
        <w:spacing w:before="100" w:beforeAutospacing="1" w:after="100" w:afterAutospacing="1"/>
        <w:contextualSpacing/>
        <w:rPr>
          <w:rFonts w:ascii="Century Schoolbook" w:hAnsi="Century Schoolbook" w:cstheme="minorHAnsi"/>
          <w:sz w:val="22"/>
          <w:szCs w:val="22"/>
        </w:rPr>
      </w:pPr>
      <w:r w:rsidRPr="00327BF2">
        <w:rPr>
          <w:rFonts w:ascii="Century Schoolbook" w:hAnsi="Century Schoolbook" w:cstheme="minorHAnsi"/>
          <w:sz w:val="22"/>
          <w:szCs w:val="22"/>
        </w:rPr>
        <w:t>READ {C:\Epi Info 7\Projects\Sample\Sample.prj}:Oswego</w:t>
      </w:r>
    </w:p>
    <w:p w:rsidR="00745BCF" w:rsidRPr="00327BF2" w:rsidRDefault="00745BCF" w:rsidP="00745BCF">
      <w:pPr>
        <w:pStyle w:val="ListParagraph"/>
        <w:keepLines w:val="0"/>
        <w:numPr>
          <w:ilvl w:val="0"/>
          <w:numId w:val="237"/>
        </w:numPr>
        <w:spacing w:before="100" w:beforeAutospacing="1" w:after="100" w:afterAutospacing="1"/>
        <w:contextualSpacing/>
        <w:rPr>
          <w:rFonts w:ascii="Century Schoolbook" w:hAnsi="Century Schoolbook" w:cstheme="minorHAnsi"/>
          <w:sz w:val="22"/>
          <w:szCs w:val="22"/>
        </w:rPr>
      </w:pPr>
      <w:r w:rsidRPr="00327BF2">
        <w:rPr>
          <w:rFonts w:ascii="Century Schoolbook" w:hAnsi="Century Schoolbook" w:cstheme="minorHAnsi"/>
          <w:sz w:val="22"/>
          <w:szCs w:val="22"/>
        </w:rPr>
        <w:t>SELECT DATEONSET = (.)</w:t>
      </w:r>
    </w:p>
    <w:p w:rsidR="00745BCF" w:rsidRPr="00327BF2" w:rsidRDefault="00745BCF" w:rsidP="00745BCF">
      <w:pPr>
        <w:pStyle w:val="ListParagraph"/>
        <w:keepLines w:val="0"/>
        <w:numPr>
          <w:ilvl w:val="0"/>
          <w:numId w:val="237"/>
        </w:numPr>
        <w:spacing w:before="100" w:beforeAutospacing="1" w:after="100" w:afterAutospacing="1"/>
        <w:contextualSpacing/>
        <w:rPr>
          <w:rFonts w:ascii="Century Schoolbook" w:hAnsi="Century Schoolbook" w:cstheme="minorHAnsi"/>
          <w:sz w:val="22"/>
          <w:szCs w:val="22"/>
        </w:rPr>
      </w:pPr>
      <w:r w:rsidRPr="00327BF2">
        <w:rPr>
          <w:rFonts w:ascii="Century Schoolbook" w:hAnsi="Century Schoolbook" w:cstheme="minorHAnsi"/>
          <w:sz w:val="22"/>
          <w:szCs w:val="22"/>
        </w:rPr>
        <w:t>LIST *  GRIDTABLE</w:t>
      </w:r>
    </w:p>
    <w:p w:rsidR="00745BCF" w:rsidRPr="003E22BD" w:rsidRDefault="00745BCF" w:rsidP="00745BCF">
      <w:pPr>
        <w:pStyle w:val="ListParagraph"/>
        <w:spacing w:before="100" w:beforeAutospacing="1" w:after="100" w:afterAutospacing="1"/>
        <w:ind w:left="1080"/>
        <w:rPr>
          <w:rFonts w:cstheme="minorHAnsi"/>
        </w:rPr>
      </w:pPr>
    </w:p>
    <w:sectPr w:rsidR="00745BCF" w:rsidRPr="003E22BD" w:rsidSect="0028527F">
      <w:headerReference w:type="even" r:id="rId252"/>
      <w:headerReference w:type="default" r:id="rId253"/>
      <w:footerReference w:type="even" r:id="rId254"/>
      <w:footerReference w:type="default" r:id="rId255"/>
      <w:headerReference w:type="first" r:id="rId256"/>
      <w:footerReference w:type="first" r:id="rId257"/>
      <w:type w:val="evenPage"/>
      <w:pgSz w:w="12240" w:h="15840"/>
      <w:pgMar w:top="1440" w:right="1800" w:bottom="1440" w:left="180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812D1" w:rsidRDefault="00A812D1">
      <w:pPr>
        <w:spacing w:after="0"/>
      </w:pPr>
      <w:r>
        <w:separator/>
      </w:r>
    </w:p>
  </w:endnote>
  <w:endnote w:type="continuationSeparator" w:id="0">
    <w:p w:rsidR="00A812D1" w:rsidRDefault="00A812D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Helvetica">
    <w:panose1 w:val="020B0604020202020204"/>
    <w:charset w:val="00"/>
    <w:family w:val="swiss"/>
    <w:pitch w:val="variable"/>
    <w:sig w:usb0="E0002AFF" w:usb1="C0007843"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Arial Black">
    <w:panose1 w:val="020B0A04020102020204"/>
    <w:charset w:val="00"/>
    <w:family w:val="swiss"/>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rsidP="001420C8">
    <w:pPr>
      <w:pStyle w:val="Footer"/>
      <w:jc w:val="right"/>
    </w:pPr>
    <w:r>
      <w:fldChar w:fldCharType="begin"/>
    </w:r>
    <w:r>
      <w:instrText xml:space="preserve"> PAGE  \* MERGEFORMAT </w:instrText>
    </w:r>
    <w:r>
      <w:fldChar w:fldCharType="separate"/>
    </w:r>
    <w:r>
      <w:rPr>
        <w:noProof/>
      </w:rPr>
      <w:t>4</w:t>
    </w:r>
    <w:r>
      <w:rPr>
        <w:noProof/>
      </w:rP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Pr="00D365A8" w:rsidRDefault="00A812D1" w:rsidP="005C2B4B">
    <w:pPr>
      <w:pStyle w:val="Footer"/>
      <w:tabs>
        <w:tab w:val="left" w:pos="7323"/>
        <w:tab w:val="right" w:pos="8640"/>
      </w:tabs>
      <w:jc w:val="right"/>
    </w:pPr>
    <w:r>
      <w:fldChar w:fldCharType="begin"/>
    </w:r>
    <w:r>
      <w:instrText xml:space="preserve"> PAGE  \* MERGEFORMAT </w:instrText>
    </w:r>
    <w:r>
      <w:fldChar w:fldCharType="separate"/>
    </w:r>
    <w:r w:rsidR="00BB5C15">
      <w:rPr>
        <w:noProof/>
      </w:rPr>
      <w:t>25</w:t>
    </w:r>
    <w:r>
      <w:rPr>
        <w:noProof/>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1700845"/>
      <w:docPartObj>
        <w:docPartGallery w:val="Page Numbers (Bottom of Page)"/>
        <w:docPartUnique/>
      </w:docPartObj>
    </w:sdtPr>
    <w:sdtEndPr>
      <w:rPr>
        <w:noProof/>
      </w:rPr>
    </w:sdtEndPr>
    <w:sdtContent>
      <w:p w:rsidR="00A812D1" w:rsidRDefault="00A812D1">
        <w:pPr>
          <w:pStyle w:val="Footer"/>
        </w:pPr>
        <w:r>
          <w:fldChar w:fldCharType="begin"/>
        </w:r>
        <w:r>
          <w:instrText xml:space="preserve"> PAGE   \* MERGEFORMAT </w:instrText>
        </w:r>
        <w:r>
          <w:fldChar w:fldCharType="separate"/>
        </w:r>
        <w:r>
          <w:rPr>
            <w:noProof/>
          </w:rPr>
          <w:t>16</w:t>
        </w:r>
        <w:r>
          <w:rPr>
            <w:noProof/>
          </w:rPr>
          <w:fldChar w:fldCharType="end"/>
        </w:r>
      </w:p>
    </w:sdtContent>
  </w:sdt>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rsidP="00C7513B">
    <w:pPr>
      <w:pStyle w:val="Footer"/>
    </w:pPr>
    <w:r>
      <w:fldChar w:fldCharType="begin"/>
    </w:r>
    <w:r>
      <w:instrText xml:space="preserve"> PAGE  \* MERGEFORMAT </w:instrText>
    </w:r>
    <w:r>
      <w:fldChar w:fldCharType="separate"/>
    </w:r>
    <w:r>
      <w:rPr>
        <w:noProof/>
      </w:rPr>
      <w:t>66</w:t>
    </w:r>
    <w:r>
      <w:rPr>
        <w:noProof/>
      </w:rPr>
      <w:fldChar w:fldCharType="end"/>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Pr="00D365A8" w:rsidRDefault="00A812D1" w:rsidP="005C2B4B">
    <w:pPr>
      <w:pStyle w:val="Footer"/>
      <w:tabs>
        <w:tab w:val="left" w:pos="7323"/>
        <w:tab w:val="right" w:pos="8640"/>
      </w:tabs>
      <w:jc w:val="right"/>
    </w:pPr>
    <w:r>
      <w:fldChar w:fldCharType="begin"/>
    </w:r>
    <w:r>
      <w:instrText xml:space="preserve"> PAGE  \* MERGEFORMAT </w:instrText>
    </w:r>
    <w:r>
      <w:fldChar w:fldCharType="separate"/>
    </w:r>
    <w:r>
      <w:rPr>
        <w:noProof/>
      </w:rPr>
      <w:t>81</w:t>
    </w:r>
    <w:r>
      <w:rPr>
        <w:noProof/>
      </w:rP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8393887"/>
      <w:docPartObj>
        <w:docPartGallery w:val="Page Numbers (Bottom of Page)"/>
        <w:docPartUnique/>
      </w:docPartObj>
    </w:sdtPr>
    <w:sdtEndPr>
      <w:rPr>
        <w:noProof/>
      </w:rPr>
    </w:sdtEndPr>
    <w:sdtContent>
      <w:p w:rsidR="00A812D1" w:rsidRDefault="00A812D1">
        <w:pPr>
          <w:pStyle w:val="Footer"/>
        </w:pPr>
        <w:r>
          <w:fldChar w:fldCharType="begin"/>
        </w:r>
        <w:r>
          <w:instrText xml:space="preserve"> PAGE   \* MERGEFORMAT </w:instrText>
        </w:r>
        <w:r>
          <w:fldChar w:fldCharType="separate"/>
        </w:r>
        <w:r>
          <w:rPr>
            <w:noProof/>
          </w:rPr>
          <w:t>64</w:t>
        </w:r>
        <w:r>
          <w:rPr>
            <w:noProof/>
          </w:rPr>
          <w:fldChar w:fldCharType="end"/>
        </w:r>
      </w:p>
    </w:sdtContent>
  </w:sdt>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rsidP="00C7513B">
    <w:pPr>
      <w:pStyle w:val="Footer"/>
    </w:pPr>
    <w:r>
      <w:fldChar w:fldCharType="begin"/>
    </w:r>
    <w:r>
      <w:instrText xml:space="preserve"> PAGE  \* MERGEFORMAT </w:instrText>
    </w:r>
    <w:r>
      <w:fldChar w:fldCharType="separate"/>
    </w:r>
    <w:r>
      <w:rPr>
        <w:noProof/>
      </w:rPr>
      <w:t>84</w:t>
    </w:r>
    <w:r>
      <w:rPr>
        <w:noProof/>
      </w:rPr>
      <w:fldChar w:fldCharType="end"/>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Pr="00D365A8" w:rsidRDefault="00A812D1" w:rsidP="005C2B4B">
    <w:pPr>
      <w:pStyle w:val="Footer"/>
      <w:tabs>
        <w:tab w:val="left" w:pos="7323"/>
        <w:tab w:val="right" w:pos="8640"/>
      </w:tabs>
      <w:jc w:val="right"/>
    </w:pPr>
    <w:r>
      <w:fldChar w:fldCharType="begin"/>
    </w:r>
    <w:r>
      <w:instrText xml:space="preserve"> PAGE  \* MERGEFORMAT </w:instrText>
    </w:r>
    <w:r>
      <w:fldChar w:fldCharType="separate"/>
    </w:r>
    <w:r>
      <w:rPr>
        <w:noProof/>
      </w:rPr>
      <w:t>89</w:t>
    </w:r>
    <w:r>
      <w:rPr>
        <w:noProof/>
      </w:rPr>
      <w:fldChar w:fldCharType="end"/>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38002869"/>
      <w:docPartObj>
        <w:docPartGallery w:val="Page Numbers (Bottom of Page)"/>
        <w:docPartUnique/>
      </w:docPartObj>
    </w:sdtPr>
    <w:sdtEndPr>
      <w:rPr>
        <w:noProof/>
      </w:rPr>
    </w:sdtEndPr>
    <w:sdtContent>
      <w:p w:rsidR="00A812D1" w:rsidRDefault="00A812D1">
        <w:pPr>
          <w:pStyle w:val="Footer"/>
        </w:pPr>
        <w:r>
          <w:fldChar w:fldCharType="begin"/>
        </w:r>
        <w:r>
          <w:instrText xml:space="preserve"> PAGE   \* MERGEFORMAT </w:instrText>
        </w:r>
        <w:r>
          <w:fldChar w:fldCharType="separate"/>
        </w:r>
        <w:r>
          <w:rPr>
            <w:noProof/>
          </w:rPr>
          <w:t>82</w:t>
        </w:r>
        <w:r>
          <w:rPr>
            <w:noProof/>
          </w:rPr>
          <w:fldChar w:fldCharType="end"/>
        </w:r>
      </w:p>
    </w:sdtContent>
  </w:sdt>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rsidP="00C7513B">
    <w:pPr>
      <w:pStyle w:val="Footer"/>
    </w:pPr>
    <w:r>
      <w:fldChar w:fldCharType="begin"/>
    </w:r>
    <w:r>
      <w:instrText xml:space="preserve"> PAGE  \* MERGEFORMAT </w:instrText>
    </w:r>
    <w:r>
      <w:fldChar w:fldCharType="separate"/>
    </w:r>
    <w:r w:rsidR="00BB5C15">
      <w:rPr>
        <w:noProof/>
      </w:rPr>
      <w:t>184</w:t>
    </w:r>
    <w:r>
      <w:rPr>
        <w:noProof/>
      </w:rPr>
      <w:fldChar w:fldCharType="end"/>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Pr="00D365A8" w:rsidRDefault="00A812D1" w:rsidP="005C2B4B">
    <w:pPr>
      <w:pStyle w:val="Footer"/>
      <w:tabs>
        <w:tab w:val="left" w:pos="7323"/>
        <w:tab w:val="right" w:pos="8640"/>
      </w:tabs>
      <w:jc w:val="right"/>
    </w:pPr>
    <w:r>
      <w:fldChar w:fldCharType="begin"/>
    </w:r>
    <w:r>
      <w:instrText xml:space="preserve"> PAGE  \* MERGEFORMAT </w:instrText>
    </w:r>
    <w:r>
      <w:fldChar w:fldCharType="separate"/>
    </w:r>
    <w:r w:rsidR="00BB5C15">
      <w:rPr>
        <w:noProof/>
      </w:rPr>
      <w:t>185</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Pr="00D365A8" w:rsidRDefault="00A812D1" w:rsidP="00822637">
    <w:pPr>
      <w:pStyle w:val="Footer"/>
      <w:tabs>
        <w:tab w:val="left" w:pos="7323"/>
        <w:tab w:val="right" w:pos="8640"/>
      </w:tabs>
    </w:pPr>
    <w:r>
      <w:tab/>
    </w:r>
    <w:r>
      <w:tab/>
    </w:r>
    <w:r>
      <w:tab/>
    </w:r>
    <w:r>
      <w:fldChar w:fldCharType="begin"/>
    </w:r>
    <w:r>
      <w:instrText xml:space="preserve"> PAGE  \* MERGEFORMAT </w:instrText>
    </w:r>
    <w:r>
      <w:fldChar w:fldCharType="separate"/>
    </w:r>
    <w:r>
      <w:rPr>
        <w:noProof/>
      </w:rPr>
      <w:t>3</w:t>
    </w:r>
    <w:r>
      <w:rPr>
        <w:noProof/>
      </w:rPr>
      <w:fldChar w:fldCharType="end"/>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0308770"/>
      <w:docPartObj>
        <w:docPartGallery w:val="Page Numbers (Bottom of Page)"/>
        <w:docPartUnique/>
      </w:docPartObj>
    </w:sdtPr>
    <w:sdtEndPr>
      <w:rPr>
        <w:noProof/>
      </w:rPr>
    </w:sdtEndPr>
    <w:sdtContent>
      <w:p w:rsidR="00A812D1" w:rsidRDefault="00A812D1">
        <w:pPr>
          <w:pStyle w:val="Footer"/>
        </w:pPr>
        <w:r>
          <w:fldChar w:fldCharType="begin"/>
        </w:r>
        <w:r>
          <w:instrText xml:space="preserve"> PAGE   \* MERGEFORMAT </w:instrText>
        </w:r>
        <w:r>
          <w:fldChar w:fldCharType="separate"/>
        </w:r>
        <w:r>
          <w:rPr>
            <w:noProof/>
          </w:rPr>
          <w:t>90</w:t>
        </w:r>
        <w:r>
          <w:rPr>
            <w:noProof/>
          </w:rPr>
          <w:fldChar w:fldCharType="end"/>
        </w:r>
      </w:p>
    </w:sdtContent>
  </w:sdt>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rsidP="00C7513B">
    <w:pPr>
      <w:pStyle w:val="Footer"/>
    </w:pPr>
    <w:r>
      <w:fldChar w:fldCharType="begin"/>
    </w:r>
    <w:r>
      <w:instrText xml:space="preserve"> PAGE  \* MERGEFORMAT </w:instrText>
    </w:r>
    <w:r>
      <w:fldChar w:fldCharType="separate"/>
    </w:r>
    <w:r>
      <w:rPr>
        <w:noProof/>
      </w:rPr>
      <w:t>200</w:t>
    </w:r>
    <w:r>
      <w:rPr>
        <w:noProof/>
      </w:rPr>
      <w:fldChar w:fldCharType="end"/>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Pr="00D365A8" w:rsidRDefault="00A812D1" w:rsidP="005C2B4B">
    <w:pPr>
      <w:pStyle w:val="Footer"/>
      <w:tabs>
        <w:tab w:val="left" w:pos="7323"/>
        <w:tab w:val="right" w:pos="8640"/>
      </w:tabs>
      <w:jc w:val="right"/>
    </w:pPr>
    <w:r>
      <w:fldChar w:fldCharType="begin"/>
    </w:r>
    <w:r>
      <w:instrText xml:space="preserve"> PAGE  \* MERGEFORMAT </w:instrText>
    </w:r>
    <w:r>
      <w:fldChar w:fldCharType="separate"/>
    </w:r>
    <w:r>
      <w:rPr>
        <w:noProof/>
      </w:rPr>
      <w:t>205</w:t>
    </w:r>
    <w:r>
      <w:rPr>
        <w:noProof/>
      </w:rPr>
      <w:fldChar w:fldCharType="end"/>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9259254"/>
      <w:docPartObj>
        <w:docPartGallery w:val="Page Numbers (Bottom of Page)"/>
        <w:docPartUnique/>
      </w:docPartObj>
    </w:sdtPr>
    <w:sdtEndPr>
      <w:rPr>
        <w:noProof/>
      </w:rPr>
    </w:sdtEndPr>
    <w:sdtContent>
      <w:p w:rsidR="00A812D1" w:rsidRDefault="00A812D1">
        <w:pPr>
          <w:pStyle w:val="Footer"/>
        </w:pPr>
        <w:r>
          <w:fldChar w:fldCharType="begin"/>
        </w:r>
        <w:r>
          <w:instrText xml:space="preserve"> PAGE   \* MERGEFORMAT </w:instrText>
        </w:r>
        <w:r>
          <w:fldChar w:fldCharType="separate"/>
        </w:r>
        <w:r>
          <w:rPr>
            <w:noProof/>
          </w:rPr>
          <w:t>198</w:t>
        </w:r>
        <w:r>
          <w:rPr>
            <w:noProof/>
          </w:rPr>
          <w:fldChar w:fldCharType="end"/>
        </w:r>
      </w:p>
    </w:sdtContent>
  </w:sdt>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rsidP="00C7513B">
    <w:pPr>
      <w:pStyle w:val="Footer"/>
    </w:pPr>
    <w:r>
      <w:fldChar w:fldCharType="begin"/>
    </w:r>
    <w:r>
      <w:instrText xml:space="preserve"> PAGE  \* MERGEFORMAT </w:instrText>
    </w:r>
    <w:r>
      <w:fldChar w:fldCharType="separate"/>
    </w:r>
    <w:r w:rsidR="00BB5C15">
      <w:rPr>
        <w:noProof/>
      </w:rPr>
      <w:t>214</w:t>
    </w:r>
    <w:r>
      <w:rPr>
        <w:noProof/>
      </w:rPr>
      <w:fldChar w:fldCharType="end"/>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Pr="00D365A8" w:rsidRDefault="00A812D1" w:rsidP="005C2B4B">
    <w:pPr>
      <w:pStyle w:val="Footer"/>
      <w:tabs>
        <w:tab w:val="left" w:pos="7323"/>
        <w:tab w:val="right" w:pos="8640"/>
      </w:tabs>
      <w:jc w:val="right"/>
    </w:pPr>
    <w:r>
      <w:fldChar w:fldCharType="begin"/>
    </w:r>
    <w:r>
      <w:instrText xml:space="preserve"> PAGE  \* MERGEFORMAT </w:instrText>
    </w:r>
    <w:r>
      <w:fldChar w:fldCharType="separate"/>
    </w:r>
    <w:r>
      <w:rPr>
        <w:noProof/>
      </w:rPr>
      <w:t>215</w:t>
    </w:r>
    <w:r>
      <w:rPr>
        <w:noProof/>
      </w:rPr>
      <w:fldChar w:fldCharType="end"/>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94799362"/>
      <w:docPartObj>
        <w:docPartGallery w:val="Page Numbers (Bottom of Page)"/>
        <w:docPartUnique/>
      </w:docPartObj>
    </w:sdtPr>
    <w:sdtEndPr>
      <w:rPr>
        <w:noProof/>
      </w:rPr>
    </w:sdtEndPr>
    <w:sdtContent>
      <w:p w:rsidR="00A812D1" w:rsidRDefault="00A812D1">
        <w:pPr>
          <w:pStyle w:val="Footer"/>
        </w:pPr>
        <w:r>
          <w:fldChar w:fldCharType="begin"/>
        </w:r>
        <w:r>
          <w:instrText xml:space="preserve"> PAGE   \* MERGEFORMAT </w:instrText>
        </w:r>
        <w:r>
          <w:fldChar w:fldCharType="separate"/>
        </w:r>
        <w:r>
          <w:rPr>
            <w:noProof/>
          </w:rPr>
          <w:t>206</w:t>
        </w:r>
        <w:r>
          <w:rPr>
            <w:noProof/>
          </w:rPr>
          <w:fldChar w:fldCharType="end"/>
        </w:r>
      </w:p>
    </w:sdtContent>
  </w:sdt>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rsidP="00C7513B">
    <w:pPr>
      <w:pStyle w:val="Footer"/>
    </w:pPr>
    <w:r>
      <w:fldChar w:fldCharType="begin"/>
    </w:r>
    <w:r>
      <w:instrText xml:space="preserve"> PAGE  \* MERGEFORMAT </w:instrText>
    </w:r>
    <w:r>
      <w:fldChar w:fldCharType="separate"/>
    </w:r>
    <w:r w:rsidR="00BB5C15">
      <w:rPr>
        <w:noProof/>
      </w:rPr>
      <w:t>220</w:t>
    </w:r>
    <w:r>
      <w:rPr>
        <w:noProof/>
      </w:rPr>
      <w:fldChar w:fldCharType="end"/>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Pr="00D365A8" w:rsidRDefault="00A812D1" w:rsidP="005C2B4B">
    <w:pPr>
      <w:pStyle w:val="Footer"/>
      <w:tabs>
        <w:tab w:val="left" w:pos="7323"/>
        <w:tab w:val="right" w:pos="8640"/>
      </w:tabs>
      <w:jc w:val="right"/>
    </w:pPr>
    <w:r>
      <w:fldChar w:fldCharType="begin"/>
    </w:r>
    <w:r>
      <w:instrText xml:space="preserve"> PAGE  \* MERGEFORMAT </w:instrText>
    </w:r>
    <w:r>
      <w:fldChar w:fldCharType="separate"/>
    </w:r>
    <w:r w:rsidR="00BB5C15">
      <w:rPr>
        <w:noProof/>
      </w:rPr>
      <w:t>221</w:t>
    </w:r>
    <w:r>
      <w:rPr>
        <w:noProof/>
      </w:rPr>
      <w:fldChar w:fldCharType="end"/>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57401192"/>
      <w:docPartObj>
        <w:docPartGallery w:val="Page Numbers (Bottom of Page)"/>
        <w:docPartUnique/>
      </w:docPartObj>
    </w:sdtPr>
    <w:sdtEndPr>
      <w:rPr>
        <w:noProof/>
      </w:rPr>
    </w:sdtEndPr>
    <w:sdtContent>
      <w:p w:rsidR="00A812D1" w:rsidRDefault="00A812D1">
        <w:pPr>
          <w:pStyle w:val="Footer"/>
        </w:pPr>
        <w:r>
          <w:fldChar w:fldCharType="begin"/>
        </w:r>
        <w:r>
          <w:instrText xml:space="preserve"> PAGE   \* MERGEFORMAT </w:instrText>
        </w:r>
        <w:r>
          <w:fldChar w:fldCharType="separate"/>
        </w:r>
        <w:r>
          <w:rPr>
            <w:noProof/>
          </w:rPr>
          <w:t>216</w:t>
        </w:r>
        <w:r>
          <w:rPr>
            <w:noProof/>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rsidP="001A4F69">
    <w:pPr>
      <w:pStyle w:val="Footer"/>
    </w:pPr>
    <w:r>
      <w:fldChar w:fldCharType="begin"/>
    </w:r>
    <w:r>
      <w:instrText xml:space="preserve"> PAGE  \* MERGEFORMAT </w:instrText>
    </w:r>
    <w:r>
      <w:fldChar w:fldCharType="separate"/>
    </w:r>
    <w:r>
      <w:rPr>
        <w:noProof/>
      </w:rPr>
      <w:t>vi</w:t>
    </w:r>
    <w:r>
      <w:rPr>
        <w:noProof/>
      </w:rPr>
      <w:fldChar w:fldCharType="end"/>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rsidP="00C7513B">
    <w:pPr>
      <w:pStyle w:val="Footer"/>
    </w:pPr>
    <w:r>
      <w:fldChar w:fldCharType="begin"/>
    </w:r>
    <w:r>
      <w:instrText xml:space="preserve"> PAGE  \* MERGEFORMAT </w:instrText>
    </w:r>
    <w:r>
      <w:fldChar w:fldCharType="separate"/>
    </w:r>
    <w:r w:rsidR="007647C9">
      <w:rPr>
        <w:noProof/>
      </w:rPr>
      <w:t>228</w:t>
    </w:r>
    <w:r>
      <w:rPr>
        <w:noProof/>
      </w:rPr>
      <w:fldChar w:fldCharType="end"/>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Pr="00D365A8" w:rsidRDefault="00A812D1" w:rsidP="005C2B4B">
    <w:pPr>
      <w:pStyle w:val="Footer"/>
      <w:tabs>
        <w:tab w:val="left" w:pos="7323"/>
        <w:tab w:val="right" w:pos="8640"/>
      </w:tabs>
      <w:jc w:val="right"/>
    </w:pPr>
    <w:r>
      <w:fldChar w:fldCharType="begin"/>
    </w:r>
    <w:r>
      <w:instrText xml:space="preserve"> PAGE  \* MERGEFORMAT </w:instrText>
    </w:r>
    <w:r>
      <w:fldChar w:fldCharType="separate"/>
    </w:r>
    <w:r w:rsidR="007647C9">
      <w:rPr>
        <w:noProof/>
      </w:rPr>
      <w:t>251</w:t>
    </w:r>
    <w:r>
      <w:rPr>
        <w:noProof/>
      </w:rPr>
      <w:fldChar w:fldCharType="end"/>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09789174"/>
      <w:docPartObj>
        <w:docPartGallery w:val="Page Numbers (Bottom of Page)"/>
        <w:docPartUnique/>
      </w:docPartObj>
    </w:sdtPr>
    <w:sdtEndPr>
      <w:rPr>
        <w:noProof/>
      </w:rPr>
    </w:sdtEndPr>
    <w:sdtContent>
      <w:p w:rsidR="00A812D1" w:rsidRDefault="00A812D1">
        <w:pPr>
          <w:pStyle w:val="Footer"/>
        </w:pPr>
        <w:r>
          <w:fldChar w:fldCharType="begin"/>
        </w:r>
        <w:r>
          <w:instrText xml:space="preserve"> PAGE   \* MERGEFORMAT </w:instrText>
        </w:r>
        <w:r>
          <w:fldChar w:fldCharType="separate"/>
        </w:r>
        <w:r w:rsidR="007647C9">
          <w:rPr>
            <w:noProof/>
          </w:rPr>
          <w:t>226</w:t>
        </w:r>
        <w:r>
          <w:rPr>
            <w:noProof/>
          </w:rPr>
          <w:fldChar w:fldCharType="end"/>
        </w:r>
      </w:p>
    </w:sdtContent>
  </w:sdt>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rsidP="00C7513B">
    <w:pPr>
      <w:pStyle w:val="Footer"/>
    </w:pPr>
    <w:r>
      <w:fldChar w:fldCharType="begin"/>
    </w:r>
    <w:r>
      <w:instrText xml:space="preserve"> PAGE  \* MERGEFORMAT </w:instrText>
    </w:r>
    <w:r>
      <w:fldChar w:fldCharType="separate"/>
    </w:r>
    <w:r w:rsidR="00BB5C15">
      <w:rPr>
        <w:noProof/>
      </w:rPr>
      <w:t>304</w:t>
    </w:r>
    <w:r>
      <w:rPr>
        <w:noProof/>
      </w:rPr>
      <w:fldChar w:fldCharType="end"/>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Pr="00D365A8" w:rsidRDefault="00A812D1" w:rsidP="005C2B4B">
    <w:pPr>
      <w:pStyle w:val="Footer"/>
      <w:tabs>
        <w:tab w:val="left" w:pos="7323"/>
        <w:tab w:val="right" w:pos="8640"/>
      </w:tabs>
      <w:jc w:val="right"/>
    </w:pPr>
    <w:r>
      <w:fldChar w:fldCharType="begin"/>
    </w:r>
    <w:r>
      <w:instrText xml:space="preserve"> PAGE  \* MERGEFORMAT </w:instrText>
    </w:r>
    <w:r>
      <w:fldChar w:fldCharType="separate"/>
    </w:r>
    <w:r w:rsidR="00BB5C15">
      <w:rPr>
        <w:noProof/>
      </w:rPr>
      <w:t>313</w:t>
    </w:r>
    <w:r>
      <w:rPr>
        <w:noProof/>
      </w:rPr>
      <w:fldChar w:fldCharType="end"/>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48334993"/>
      <w:docPartObj>
        <w:docPartGallery w:val="Page Numbers (Bottom of Page)"/>
        <w:docPartUnique/>
      </w:docPartObj>
    </w:sdtPr>
    <w:sdtEndPr>
      <w:rPr>
        <w:noProof/>
      </w:rPr>
    </w:sdtEndPr>
    <w:sdtContent>
      <w:p w:rsidR="00A812D1" w:rsidRDefault="00A812D1">
        <w:pPr>
          <w:pStyle w:val="Footer"/>
        </w:pPr>
        <w:r>
          <w:fldChar w:fldCharType="begin"/>
        </w:r>
        <w:r>
          <w:instrText xml:space="preserve"> PAGE   \* MERGEFORMAT </w:instrText>
        </w:r>
        <w:r>
          <w:fldChar w:fldCharType="separate"/>
        </w:r>
        <w:r w:rsidR="007647C9">
          <w:rPr>
            <w:noProof/>
          </w:rPr>
          <w:t>252</w:t>
        </w:r>
        <w:r>
          <w:rPr>
            <w:noProof/>
          </w:rPr>
          <w:fldChar w:fldCharType="end"/>
        </w:r>
      </w:p>
    </w:sdtContent>
  </w:sdt>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rsidP="00C7513B">
    <w:pPr>
      <w:pStyle w:val="Footer"/>
    </w:pPr>
    <w:r>
      <w:fldChar w:fldCharType="begin"/>
    </w:r>
    <w:r>
      <w:instrText xml:space="preserve"> PAGE  \* MERGEFORMAT </w:instrText>
    </w:r>
    <w:r>
      <w:fldChar w:fldCharType="separate"/>
    </w:r>
    <w:r w:rsidR="00BB5C15">
      <w:rPr>
        <w:noProof/>
      </w:rPr>
      <w:t>346</w:t>
    </w:r>
    <w:r>
      <w:rPr>
        <w:noProof/>
      </w:rPr>
      <w:fldChar w:fldCharType="end"/>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Pr="00D365A8" w:rsidRDefault="00A812D1" w:rsidP="005C2B4B">
    <w:pPr>
      <w:pStyle w:val="Footer"/>
      <w:tabs>
        <w:tab w:val="left" w:pos="7323"/>
        <w:tab w:val="right" w:pos="8640"/>
      </w:tabs>
      <w:jc w:val="right"/>
    </w:pPr>
    <w:r>
      <w:fldChar w:fldCharType="begin"/>
    </w:r>
    <w:r>
      <w:instrText xml:space="preserve"> PAGE  \* MERGEFORMAT </w:instrText>
    </w:r>
    <w:r>
      <w:fldChar w:fldCharType="separate"/>
    </w:r>
    <w:r w:rsidR="00BB5C15">
      <w:rPr>
        <w:noProof/>
      </w:rPr>
      <w:t>343</w:t>
    </w:r>
    <w:r>
      <w:rPr>
        <w:noProof/>
      </w:rPr>
      <w:fldChar w:fldCharType="end"/>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74292906"/>
      <w:docPartObj>
        <w:docPartGallery w:val="Page Numbers (Bottom of Page)"/>
        <w:docPartUnique/>
      </w:docPartObj>
    </w:sdtPr>
    <w:sdtEndPr>
      <w:rPr>
        <w:noProof/>
      </w:rPr>
    </w:sdtEndPr>
    <w:sdtContent>
      <w:p w:rsidR="00A812D1" w:rsidRDefault="00A812D1">
        <w:pPr>
          <w:pStyle w:val="Footer"/>
        </w:pPr>
        <w:r>
          <w:fldChar w:fldCharType="begin"/>
        </w:r>
        <w:r>
          <w:instrText xml:space="preserve"> PAGE   \* MERGEFORMAT </w:instrText>
        </w:r>
        <w:r>
          <w:fldChar w:fldCharType="separate"/>
        </w:r>
        <w:r w:rsidR="00BB5C15">
          <w:rPr>
            <w:noProof/>
          </w:rPr>
          <w:t>316</w:t>
        </w:r>
        <w:r>
          <w:rPr>
            <w:noProof/>
          </w:rPr>
          <w:fldChar w:fldCharType="end"/>
        </w:r>
      </w:p>
    </w:sdtContent>
  </w:sdt>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rsidP="00C7513B">
    <w:pPr>
      <w:pStyle w:val="Footer"/>
    </w:pPr>
    <w:r>
      <w:fldChar w:fldCharType="begin"/>
    </w:r>
    <w:r>
      <w:instrText xml:space="preserve"> PAGE  \* MERGEFORMAT </w:instrText>
    </w:r>
    <w:r>
      <w:fldChar w:fldCharType="separate"/>
    </w:r>
    <w:r w:rsidR="007647C9">
      <w:rPr>
        <w:noProof/>
      </w:rPr>
      <w:t>358</w:t>
    </w:r>
    <w:r>
      <w:rPr>
        <w:noProof/>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Pr="00D365A8" w:rsidRDefault="00A812D1" w:rsidP="005C2B4B">
    <w:pPr>
      <w:pStyle w:val="Footer"/>
      <w:tabs>
        <w:tab w:val="left" w:pos="7323"/>
        <w:tab w:val="right" w:pos="8640"/>
      </w:tabs>
      <w:jc w:val="right"/>
    </w:pPr>
    <w:r>
      <w:fldChar w:fldCharType="begin"/>
    </w:r>
    <w:r>
      <w:instrText xml:space="preserve"> PAGE  \* MERGEFORMAT </w:instrText>
    </w:r>
    <w:r>
      <w:fldChar w:fldCharType="separate"/>
    </w:r>
    <w:r>
      <w:rPr>
        <w:noProof/>
      </w:rPr>
      <w:t>vii</w:t>
    </w:r>
    <w:r>
      <w:rPr>
        <w:noProof/>
      </w:rPr>
      <w:fldChar w:fldCharType="end"/>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Pr="00D365A8" w:rsidRDefault="00A812D1" w:rsidP="005C2B4B">
    <w:pPr>
      <w:pStyle w:val="Footer"/>
      <w:tabs>
        <w:tab w:val="left" w:pos="7323"/>
        <w:tab w:val="right" w:pos="8640"/>
      </w:tabs>
      <w:jc w:val="right"/>
    </w:pPr>
    <w:r>
      <w:fldChar w:fldCharType="begin"/>
    </w:r>
    <w:r>
      <w:instrText xml:space="preserve"> PAGE  \* MERGEFORMAT </w:instrText>
    </w:r>
    <w:r>
      <w:fldChar w:fldCharType="separate"/>
    </w:r>
    <w:r w:rsidR="007647C9">
      <w:rPr>
        <w:noProof/>
      </w:rPr>
      <w:t>359</w:t>
    </w:r>
    <w:r>
      <w:rPr>
        <w:noProof/>
      </w:rPr>
      <w:fldChar w:fldCharType="end"/>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77882589"/>
      <w:docPartObj>
        <w:docPartGallery w:val="Page Numbers (Bottom of Page)"/>
        <w:docPartUnique/>
      </w:docPartObj>
    </w:sdtPr>
    <w:sdtEndPr>
      <w:rPr>
        <w:noProof/>
      </w:rPr>
    </w:sdtEndPr>
    <w:sdtContent>
      <w:p w:rsidR="00A812D1" w:rsidRDefault="00A812D1">
        <w:pPr>
          <w:pStyle w:val="Footer"/>
        </w:pPr>
        <w:r>
          <w:fldChar w:fldCharType="begin"/>
        </w:r>
        <w:r>
          <w:instrText xml:space="preserve"> PAGE   \* MERGEFORMAT </w:instrText>
        </w:r>
        <w:r>
          <w:fldChar w:fldCharType="separate"/>
        </w:r>
        <w:r w:rsidR="007647C9">
          <w:rPr>
            <w:noProof/>
          </w:rPr>
          <w:t>356</w:t>
        </w:r>
        <w:r>
          <w:rPr>
            <w:noProof/>
          </w:rPr>
          <w:fldChar w:fldCharType="end"/>
        </w:r>
      </w:p>
    </w:sdtContent>
  </w:sdt>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rsidP="00C7513B">
    <w:pPr>
      <w:pStyle w:val="Footer"/>
    </w:pPr>
    <w:r>
      <w:fldChar w:fldCharType="begin"/>
    </w:r>
    <w:r>
      <w:instrText xml:space="preserve"> PAGE  \* MERGEFORMAT </w:instrText>
    </w:r>
    <w:r>
      <w:fldChar w:fldCharType="separate"/>
    </w:r>
    <w:r w:rsidR="00BB5C15">
      <w:rPr>
        <w:noProof/>
      </w:rPr>
      <w:t>362</w:t>
    </w:r>
    <w:r>
      <w:rPr>
        <w:noProof/>
      </w:rPr>
      <w:fldChar w:fldCharType="end"/>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Pr="00D365A8" w:rsidRDefault="00A812D1" w:rsidP="005C2B4B">
    <w:pPr>
      <w:pStyle w:val="Footer"/>
      <w:tabs>
        <w:tab w:val="left" w:pos="7323"/>
        <w:tab w:val="right" w:pos="8640"/>
      </w:tabs>
      <w:jc w:val="right"/>
    </w:pPr>
    <w:r>
      <w:fldChar w:fldCharType="begin"/>
    </w:r>
    <w:r>
      <w:instrText xml:space="preserve"> PAGE  \* MERGEFORMAT </w:instrText>
    </w:r>
    <w:r>
      <w:fldChar w:fldCharType="separate"/>
    </w:r>
    <w:r w:rsidR="00BB5C15">
      <w:rPr>
        <w:noProof/>
      </w:rPr>
      <w:t>361</w:t>
    </w:r>
    <w:r>
      <w:rPr>
        <w:noProof/>
      </w:rPr>
      <w:fldChar w:fldCharType="end"/>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28978656"/>
      <w:docPartObj>
        <w:docPartGallery w:val="Page Numbers (Bottom of Page)"/>
        <w:docPartUnique/>
      </w:docPartObj>
    </w:sdtPr>
    <w:sdtEndPr>
      <w:rPr>
        <w:noProof/>
      </w:rPr>
    </w:sdtEndPr>
    <w:sdtContent>
      <w:p w:rsidR="00A812D1" w:rsidRDefault="00A812D1">
        <w:pPr>
          <w:pStyle w:val="Footer"/>
        </w:pPr>
        <w:r>
          <w:fldChar w:fldCharType="begin"/>
        </w:r>
        <w:r>
          <w:instrText xml:space="preserve"> PAGE   \* MERGEFORMAT </w:instrText>
        </w:r>
        <w:r>
          <w:fldChar w:fldCharType="separate"/>
        </w:r>
        <w:r w:rsidR="007647C9">
          <w:rPr>
            <w:noProof/>
          </w:rPr>
          <w:t>360</w:t>
        </w:r>
        <w:r>
          <w:rPr>
            <w:noProof/>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39623021"/>
      <w:docPartObj>
        <w:docPartGallery w:val="Page Numbers (Bottom of Page)"/>
        <w:docPartUnique/>
      </w:docPartObj>
    </w:sdtPr>
    <w:sdtEndPr>
      <w:rPr>
        <w:noProof/>
      </w:rPr>
    </w:sdtEndPr>
    <w:sdtContent>
      <w:p w:rsidR="00A812D1" w:rsidRDefault="00A812D1">
        <w:pPr>
          <w:pStyle w:val="Footer"/>
        </w:pPr>
        <w:r>
          <w:fldChar w:fldCharType="begin"/>
        </w:r>
        <w:r>
          <w:instrText xml:space="preserve"> PAGE   \* MERGEFORMAT </w:instrText>
        </w:r>
        <w:r>
          <w:fldChar w:fldCharType="separate"/>
        </w:r>
        <w:r w:rsidR="00BB5C15">
          <w:rPr>
            <w:noProof/>
          </w:rPr>
          <w:t>ii</w:t>
        </w:r>
        <w:r>
          <w:rPr>
            <w:noProof/>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rsidP="00C7513B">
    <w:pPr>
      <w:pStyle w:val="Footer"/>
    </w:pPr>
    <w:r>
      <w:fldChar w:fldCharType="begin"/>
    </w:r>
    <w:r>
      <w:instrText xml:space="preserve"> PAGE  \* MERGEFORMAT </w:instrText>
    </w:r>
    <w:r>
      <w:fldChar w:fldCharType="separate"/>
    </w:r>
    <w:r w:rsidR="00BB5C15">
      <w:rPr>
        <w:noProof/>
      </w:rPr>
      <w:t>10</w:t>
    </w:r>
    <w:r>
      <w:rPr>
        <w:noProof/>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Pr="00D365A8" w:rsidRDefault="00A812D1" w:rsidP="005F6BFD">
    <w:pPr>
      <w:pStyle w:val="Footer"/>
      <w:tabs>
        <w:tab w:val="left" w:pos="7323"/>
        <w:tab w:val="right" w:pos="8640"/>
      </w:tabs>
      <w:jc w:val="right"/>
    </w:pPr>
    <w:r>
      <w:fldChar w:fldCharType="begin"/>
    </w:r>
    <w:r>
      <w:instrText xml:space="preserve"> PAGE  \* MERGEFORMAT </w:instrText>
    </w:r>
    <w:r>
      <w:fldChar w:fldCharType="separate"/>
    </w:r>
    <w:r w:rsidR="00BB5C15">
      <w:rPr>
        <w:noProof/>
      </w:rPr>
      <w:t>9</w:t>
    </w:r>
    <w:r>
      <w:rPr>
        <w:noProof/>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07131273"/>
      <w:docPartObj>
        <w:docPartGallery w:val="Page Numbers (Bottom of Page)"/>
        <w:docPartUnique/>
      </w:docPartObj>
    </w:sdtPr>
    <w:sdtEndPr>
      <w:rPr>
        <w:noProof/>
      </w:rPr>
    </w:sdtEndPr>
    <w:sdtContent>
      <w:p w:rsidR="00A812D1" w:rsidRDefault="00A812D1">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rsidP="00C7513B">
    <w:pPr>
      <w:pStyle w:val="Footer"/>
    </w:pPr>
    <w:r>
      <w:fldChar w:fldCharType="begin"/>
    </w:r>
    <w:r>
      <w:instrText xml:space="preserve"> PAGE  \* MERGEFORMAT </w:instrText>
    </w:r>
    <w:r>
      <w:fldChar w:fldCharType="separate"/>
    </w:r>
    <w:r>
      <w:rPr>
        <w:noProof/>
      </w:rPr>
      <w:t>36</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812D1" w:rsidRDefault="00A812D1">
      <w:pPr>
        <w:spacing w:after="0"/>
      </w:pPr>
      <w:r>
        <w:separator/>
      </w:r>
    </w:p>
  </w:footnote>
  <w:footnote w:type="continuationSeparator" w:id="0">
    <w:p w:rsidR="00A812D1" w:rsidRDefault="00A812D1">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rsidP="001420C8">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15" type="#_x0000_t136" style="position:absolute;margin-left:0;margin-top:0;width:435.05pt;height:174pt;rotation:315;z-index:-25156505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rsidP="00024D53">
    <w:pPr>
      <w:pStyle w:val="Header"/>
      <w:jc w:val="right"/>
    </w:pPr>
    <w:r>
      <w:t>Form Designer</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36" type="#_x0000_t136" style="position:absolute;margin-left:0;margin-top:0;width:435.05pt;height:174pt;rotation:315;z-index:-25154662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rsidP="001420C8">
    <w:pPr>
      <w:pStyle w:val="Header"/>
    </w:pPr>
    <w:r>
      <w:t>Epi Info 7 User Guide</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rsidP="00024D53">
    <w:pPr>
      <w:pStyle w:val="Header"/>
      <w:jc w:val="right"/>
    </w:pPr>
    <w:r>
      <w:t>Check Code</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rsidP="001420C8">
    <w:pPr>
      <w:pStyle w:val="Header"/>
    </w:pPr>
    <w:r>
      <w:t>Epi Info 7 User Guide</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rsidP="00024D53">
    <w:pPr>
      <w:pStyle w:val="Header"/>
      <w:jc w:val="right"/>
    </w:pPr>
    <w:r>
      <w:t>Enter Data</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rsidP="001420C8">
    <w:pPr>
      <w:pStyle w:val="Header"/>
    </w:pPr>
    <w:r>
      <w:t>Epi Info 7 User Guide</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rsidP="00024D53">
    <w:pPr>
      <w:pStyle w:val="Header"/>
      <w:jc w:val="right"/>
    </w:pPr>
    <w:r>
      <w:t>Classic Analysis</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rsidP="00024D53">
    <w:pPr>
      <w:pStyle w:val="Header"/>
      <w:jc w:val="right"/>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91" type="#_x0000_t136" style="position:absolute;left:0;text-align:left;margin-left:0;margin-top:0;width:435.05pt;height:174pt;rotation:315;z-index:-251612160;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rsidP="001420C8">
    <w:pPr>
      <w:pStyle w:val="Header"/>
    </w:pPr>
    <w:r>
      <w:t>Epi Info 7 User Guide</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rsidP="00024D53">
    <w:pPr>
      <w:pStyle w:val="Header"/>
      <w:jc w:val="right"/>
    </w:pPr>
    <w:r>
      <w:t>Translation</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pPr>
      <w:pStyle w:val="Heade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rsidP="001420C8">
    <w:pPr>
      <w:pStyle w:val="Header"/>
    </w:pPr>
    <w:r>
      <w:t>Epi Info 7 User Guide</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rsidP="00024D53">
    <w:pPr>
      <w:pStyle w:val="Header"/>
      <w:jc w:val="right"/>
    </w:pPr>
    <w:r>
      <w:t>Nutritional Anthropometry</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pPr>
      <w:pStyle w:val="Heade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rsidP="001420C8">
    <w:pPr>
      <w:pStyle w:val="Header"/>
    </w:pPr>
    <w:r>
      <w:t>Epi Info 7 User Guide</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rsidP="00024D53">
    <w:pPr>
      <w:pStyle w:val="Header"/>
      <w:jc w:val="right"/>
    </w:pPr>
    <w:r>
      <w:t>StatCalc</w: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rsidP="001420C8">
    <w:pPr>
      <w:pStyle w:val="Header"/>
    </w:pPr>
    <w:r>
      <w:t>Epi Info 7 User Guide</w: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rsidP="001420C8">
    <w:pPr>
      <w:pStyle w:val="Header"/>
    </w:pPr>
    <w:r>
      <w:t>Epi Info 7 User Guide</w: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rsidP="00024D53">
    <w:pPr>
      <w:pStyle w:val="Header"/>
      <w:jc w:val="right"/>
    </w:pPr>
    <w:r>
      <w:t>Command Reference – Check Code Commands</w: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pPr>
      <w:pStyle w:val="Heade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rsidP="001420C8">
    <w:pPr>
      <w:pStyle w:val="Header"/>
    </w:pPr>
    <w:r>
      <w:t>Epi Info 7 User Guide</w: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rsidP="00024D53">
    <w:pPr>
      <w:pStyle w:val="Header"/>
      <w:jc w:val="right"/>
    </w:pPr>
    <w:r>
      <w:t>Command Reference – Analysis Commands</w: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pPr>
      <w:pStyle w:val="Header"/>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rsidP="001420C8">
    <w:pPr>
      <w:pStyle w:val="Header"/>
    </w:pPr>
    <w:r>
      <w:t>Epi Info 7 User Guide</w: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rsidP="00024D53">
    <w:pPr>
      <w:pStyle w:val="Header"/>
      <w:jc w:val="right"/>
    </w:pPr>
    <w:r>
      <w:t>Functions and Operators</w: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pPr>
      <w:pStyle w:val="Header"/>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rsidP="001420C8">
    <w:pPr>
      <w:pStyle w:val="Header"/>
    </w:pPr>
    <w:r>
      <w:t>Epi Info 7 User Guide</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rsidP="00024D53">
    <w:pPr>
      <w:pStyle w:val="Header"/>
      <w:jc w:val="right"/>
    </w:pPr>
    <w:r>
      <w:t>Table of Contents</w: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rsidP="00024D53">
    <w:pPr>
      <w:pStyle w:val="Header"/>
      <w:jc w:val="right"/>
    </w:pPr>
    <w:r>
      <w:t>Glossary</w: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pPr>
      <w:pStyle w:val="Header"/>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rsidP="001420C8">
    <w:pPr>
      <w:pStyle w:val="Header"/>
    </w:pPr>
    <w:r>
      <w:t>Epi Info 7 User Guide</w: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rsidP="00024D53">
    <w:pPr>
      <w:pStyle w:val="Header"/>
      <w:jc w:val="right"/>
    </w:pPr>
    <w:r>
      <w:t>Appendix</w: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rsidP="001420C8">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32" type="#_x0000_t136" style="position:absolute;margin-left:0;margin-top:0;width:435.05pt;height:174pt;rotation:315;z-index:-25155481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t>Epi Info 7 User Guide</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rsidP="00024D53">
    <w:pPr>
      <w:pStyle w:val="Header"/>
      <w:jc w:val="right"/>
    </w:pPr>
    <w:r>
      <w:t>Getting Started</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D1" w:rsidRDefault="00A812D1" w:rsidP="001420C8">
    <w:pPr>
      <w:pStyle w:val="Header"/>
    </w:pPr>
    <w:r>
      <w:t>Epi Info 7 User Guide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alt="Description: image4" style="width:15pt;height:15pt;visibility:visible;mso-wrap-style:square" o:bullet="t">
        <v:imagedata r:id="rId1" o:title="image4"/>
      </v:shape>
    </w:pict>
  </w:numPicBullet>
  <w:abstractNum w:abstractNumId="0">
    <w:nsid w:val="FFFFFF7C"/>
    <w:multiLevelType w:val="singleLevel"/>
    <w:tmpl w:val="B21E9A34"/>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5D7824DC"/>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FBDCB98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1834F3B2"/>
    <w:lvl w:ilvl="0">
      <w:start w:val="1"/>
      <w:numFmt w:val="decimal"/>
      <w:pStyle w:val="ListNumber2"/>
      <w:lvlText w:val="%1."/>
      <w:lvlJc w:val="left"/>
      <w:pPr>
        <w:tabs>
          <w:tab w:val="num" w:pos="720"/>
        </w:tabs>
        <w:ind w:left="720" w:hanging="360"/>
      </w:pPr>
    </w:lvl>
  </w:abstractNum>
  <w:abstractNum w:abstractNumId="4">
    <w:nsid w:val="FFFFFF80"/>
    <w:multiLevelType w:val="singleLevel"/>
    <w:tmpl w:val="08005B6E"/>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7632C88A"/>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771279E8"/>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EF206448"/>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62549D90"/>
    <w:lvl w:ilvl="0">
      <w:start w:val="1"/>
      <w:numFmt w:val="decimal"/>
      <w:pStyle w:val="ListNumber"/>
      <w:lvlText w:val="%1."/>
      <w:lvlJc w:val="left"/>
      <w:pPr>
        <w:tabs>
          <w:tab w:val="num" w:pos="360"/>
        </w:tabs>
        <w:ind w:left="360" w:hanging="360"/>
      </w:pPr>
    </w:lvl>
  </w:abstractNum>
  <w:abstractNum w:abstractNumId="9">
    <w:nsid w:val="FFFFFF89"/>
    <w:multiLevelType w:val="singleLevel"/>
    <w:tmpl w:val="AAE0FEEA"/>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FFFFFFFE"/>
    <w:multiLevelType w:val="singleLevel"/>
    <w:tmpl w:val="0F4A005A"/>
    <w:lvl w:ilvl="0">
      <w:numFmt w:val="bullet"/>
      <w:lvlText w:val="*"/>
      <w:lvlJc w:val="left"/>
    </w:lvl>
  </w:abstractNum>
  <w:abstractNum w:abstractNumId="11">
    <w:nsid w:val="003225B7"/>
    <w:multiLevelType w:val="multilevel"/>
    <w:tmpl w:val="3698EE0E"/>
    <w:lvl w:ilvl="0">
      <w:start w:val="4"/>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2">
    <w:nsid w:val="008F23CE"/>
    <w:multiLevelType w:val="hybridMultilevel"/>
    <w:tmpl w:val="BCC8F0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00A02DE4"/>
    <w:multiLevelType w:val="multilevel"/>
    <w:tmpl w:val="78AA715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010A0B30"/>
    <w:multiLevelType w:val="hybridMultilevel"/>
    <w:tmpl w:val="C450AFEA"/>
    <w:lvl w:ilvl="0" w:tplc="04090001">
      <w:start w:val="1"/>
      <w:numFmt w:val="bullet"/>
      <w:lvlText w:val=""/>
      <w:lvlJc w:val="left"/>
      <w:pPr>
        <w:ind w:left="980" w:hanging="360"/>
      </w:pPr>
      <w:rPr>
        <w:rFonts w:ascii="Symbol" w:hAnsi="Symbol" w:hint="default"/>
      </w:rPr>
    </w:lvl>
    <w:lvl w:ilvl="1" w:tplc="04090003" w:tentative="1">
      <w:start w:val="1"/>
      <w:numFmt w:val="bullet"/>
      <w:lvlText w:val="o"/>
      <w:lvlJc w:val="left"/>
      <w:pPr>
        <w:ind w:left="1700" w:hanging="360"/>
      </w:pPr>
      <w:rPr>
        <w:rFonts w:ascii="Courier New" w:hAnsi="Courier New" w:cs="Courier New" w:hint="default"/>
      </w:rPr>
    </w:lvl>
    <w:lvl w:ilvl="2" w:tplc="04090005" w:tentative="1">
      <w:start w:val="1"/>
      <w:numFmt w:val="bullet"/>
      <w:lvlText w:val=""/>
      <w:lvlJc w:val="left"/>
      <w:pPr>
        <w:ind w:left="2420" w:hanging="360"/>
      </w:pPr>
      <w:rPr>
        <w:rFonts w:ascii="Wingdings" w:hAnsi="Wingdings" w:hint="default"/>
      </w:rPr>
    </w:lvl>
    <w:lvl w:ilvl="3" w:tplc="04090001" w:tentative="1">
      <w:start w:val="1"/>
      <w:numFmt w:val="bullet"/>
      <w:lvlText w:val=""/>
      <w:lvlJc w:val="left"/>
      <w:pPr>
        <w:ind w:left="3140" w:hanging="360"/>
      </w:pPr>
      <w:rPr>
        <w:rFonts w:ascii="Symbol" w:hAnsi="Symbol" w:hint="default"/>
      </w:rPr>
    </w:lvl>
    <w:lvl w:ilvl="4" w:tplc="04090003" w:tentative="1">
      <w:start w:val="1"/>
      <w:numFmt w:val="bullet"/>
      <w:lvlText w:val="o"/>
      <w:lvlJc w:val="left"/>
      <w:pPr>
        <w:ind w:left="3860" w:hanging="360"/>
      </w:pPr>
      <w:rPr>
        <w:rFonts w:ascii="Courier New" w:hAnsi="Courier New" w:cs="Courier New" w:hint="default"/>
      </w:rPr>
    </w:lvl>
    <w:lvl w:ilvl="5" w:tplc="04090005" w:tentative="1">
      <w:start w:val="1"/>
      <w:numFmt w:val="bullet"/>
      <w:lvlText w:val=""/>
      <w:lvlJc w:val="left"/>
      <w:pPr>
        <w:ind w:left="4580" w:hanging="360"/>
      </w:pPr>
      <w:rPr>
        <w:rFonts w:ascii="Wingdings" w:hAnsi="Wingdings" w:hint="default"/>
      </w:rPr>
    </w:lvl>
    <w:lvl w:ilvl="6" w:tplc="04090001" w:tentative="1">
      <w:start w:val="1"/>
      <w:numFmt w:val="bullet"/>
      <w:lvlText w:val=""/>
      <w:lvlJc w:val="left"/>
      <w:pPr>
        <w:ind w:left="5300" w:hanging="360"/>
      </w:pPr>
      <w:rPr>
        <w:rFonts w:ascii="Symbol" w:hAnsi="Symbol" w:hint="default"/>
      </w:rPr>
    </w:lvl>
    <w:lvl w:ilvl="7" w:tplc="04090003" w:tentative="1">
      <w:start w:val="1"/>
      <w:numFmt w:val="bullet"/>
      <w:lvlText w:val="o"/>
      <w:lvlJc w:val="left"/>
      <w:pPr>
        <w:ind w:left="6020" w:hanging="360"/>
      </w:pPr>
      <w:rPr>
        <w:rFonts w:ascii="Courier New" w:hAnsi="Courier New" w:cs="Courier New" w:hint="default"/>
      </w:rPr>
    </w:lvl>
    <w:lvl w:ilvl="8" w:tplc="04090005" w:tentative="1">
      <w:start w:val="1"/>
      <w:numFmt w:val="bullet"/>
      <w:lvlText w:val=""/>
      <w:lvlJc w:val="left"/>
      <w:pPr>
        <w:ind w:left="6740" w:hanging="360"/>
      </w:pPr>
      <w:rPr>
        <w:rFonts w:ascii="Wingdings" w:hAnsi="Wingdings" w:hint="default"/>
      </w:rPr>
    </w:lvl>
  </w:abstractNum>
  <w:abstractNum w:abstractNumId="15">
    <w:nsid w:val="016948CF"/>
    <w:multiLevelType w:val="multilevel"/>
    <w:tmpl w:val="D6A2C78E"/>
    <w:lvl w:ilvl="0">
      <w:start w:val="1"/>
      <w:numFmt w:val="bullet"/>
      <w:lvlText w:val=""/>
      <w:lvlJc w:val="left"/>
      <w:pPr>
        <w:tabs>
          <w:tab w:val="num" w:pos="780"/>
        </w:tabs>
        <w:ind w:left="780" w:hanging="360"/>
      </w:pPr>
      <w:rPr>
        <w:rFonts w:ascii="Symbol" w:hAnsi="Symbol" w:hint="default"/>
        <w:sz w:val="20"/>
      </w:rPr>
    </w:lvl>
    <w:lvl w:ilvl="1" w:tentative="1">
      <w:start w:val="1"/>
      <w:numFmt w:val="bullet"/>
      <w:lvlText w:val="o"/>
      <w:lvlJc w:val="left"/>
      <w:pPr>
        <w:tabs>
          <w:tab w:val="num" w:pos="1500"/>
        </w:tabs>
        <w:ind w:left="1500" w:hanging="360"/>
      </w:pPr>
      <w:rPr>
        <w:rFonts w:ascii="Courier New" w:hAnsi="Courier New" w:hint="default"/>
        <w:sz w:val="20"/>
      </w:rPr>
    </w:lvl>
    <w:lvl w:ilvl="2" w:tentative="1">
      <w:start w:val="1"/>
      <w:numFmt w:val="bullet"/>
      <w:lvlText w:val=""/>
      <w:lvlJc w:val="left"/>
      <w:pPr>
        <w:tabs>
          <w:tab w:val="num" w:pos="2220"/>
        </w:tabs>
        <w:ind w:left="2220" w:hanging="360"/>
      </w:pPr>
      <w:rPr>
        <w:rFonts w:ascii="Wingdings" w:hAnsi="Wingdings" w:hint="default"/>
        <w:sz w:val="20"/>
      </w:rPr>
    </w:lvl>
    <w:lvl w:ilvl="3" w:tentative="1">
      <w:start w:val="1"/>
      <w:numFmt w:val="bullet"/>
      <w:lvlText w:val=""/>
      <w:lvlJc w:val="left"/>
      <w:pPr>
        <w:tabs>
          <w:tab w:val="num" w:pos="2940"/>
        </w:tabs>
        <w:ind w:left="2940" w:hanging="360"/>
      </w:pPr>
      <w:rPr>
        <w:rFonts w:ascii="Wingdings" w:hAnsi="Wingdings" w:hint="default"/>
        <w:sz w:val="20"/>
      </w:rPr>
    </w:lvl>
    <w:lvl w:ilvl="4" w:tentative="1">
      <w:start w:val="1"/>
      <w:numFmt w:val="bullet"/>
      <w:lvlText w:val=""/>
      <w:lvlJc w:val="left"/>
      <w:pPr>
        <w:tabs>
          <w:tab w:val="num" w:pos="3660"/>
        </w:tabs>
        <w:ind w:left="3660" w:hanging="360"/>
      </w:pPr>
      <w:rPr>
        <w:rFonts w:ascii="Wingdings" w:hAnsi="Wingdings" w:hint="default"/>
        <w:sz w:val="20"/>
      </w:rPr>
    </w:lvl>
    <w:lvl w:ilvl="5" w:tentative="1">
      <w:start w:val="1"/>
      <w:numFmt w:val="bullet"/>
      <w:lvlText w:val=""/>
      <w:lvlJc w:val="left"/>
      <w:pPr>
        <w:tabs>
          <w:tab w:val="num" w:pos="4380"/>
        </w:tabs>
        <w:ind w:left="4380" w:hanging="360"/>
      </w:pPr>
      <w:rPr>
        <w:rFonts w:ascii="Wingdings" w:hAnsi="Wingdings" w:hint="default"/>
        <w:sz w:val="20"/>
      </w:rPr>
    </w:lvl>
    <w:lvl w:ilvl="6" w:tentative="1">
      <w:start w:val="1"/>
      <w:numFmt w:val="bullet"/>
      <w:lvlText w:val=""/>
      <w:lvlJc w:val="left"/>
      <w:pPr>
        <w:tabs>
          <w:tab w:val="num" w:pos="5100"/>
        </w:tabs>
        <w:ind w:left="5100" w:hanging="360"/>
      </w:pPr>
      <w:rPr>
        <w:rFonts w:ascii="Wingdings" w:hAnsi="Wingdings" w:hint="default"/>
        <w:sz w:val="20"/>
      </w:rPr>
    </w:lvl>
    <w:lvl w:ilvl="7" w:tentative="1">
      <w:start w:val="1"/>
      <w:numFmt w:val="bullet"/>
      <w:lvlText w:val=""/>
      <w:lvlJc w:val="left"/>
      <w:pPr>
        <w:tabs>
          <w:tab w:val="num" w:pos="5820"/>
        </w:tabs>
        <w:ind w:left="5820" w:hanging="360"/>
      </w:pPr>
      <w:rPr>
        <w:rFonts w:ascii="Wingdings" w:hAnsi="Wingdings" w:hint="default"/>
        <w:sz w:val="20"/>
      </w:rPr>
    </w:lvl>
    <w:lvl w:ilvl="8" w:tentative="1">
      <w:start w:val="1"/>
      <w:numFmt w:val="bullet"/>
      <w:lvlText w:val=""/>
      <w:lvlJc w:val="left"/>
      <w:pPr>
        <w:tabs>
          <w:tab w:val="num" w:pos="6540"/>
        </w:tabs>
        <w:ind w:left="6540" w:hanging="360"/>
      </w:pPr>
      <w:rPr>
        <w:rFonts w:ascii="Wingdings" w:hAnsi="Wingdings" w:hint="default"/>
        <w:sz w:val="20"/>
      </w:rPr>
    </w:lvl>
  </w:abstractNum>
  <w:abstractNum w:abstractNumId="16">
    <w:nsid w:val="017A4A22"/>
    <w:multiLevelType w:val="multilevel"/>
    <w:tmpl w:val="9DBEF2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01AC46D2"/>
    <w:multiLevelType w:val="multilevel"/>
    <w:tmpl w:val="6EB23680"/>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Wingdings" w:hAnsi="Wingdings"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8">
    <w:nsid w:val="01B10513"/>
    <w:multiLevelType w:val="multilevel"/>
    <w:tmpl w:val="C15460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01ED04B4"/>
    <w:multiLevelType w:val="multilevel"/>
    <w:tmpl w:val="4D5404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01FA1177"/>
    <w:multiLevelType w:val="multilevel"/>
    <w:tmpl w:val="63CA9A7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022159E5"/>
    <w:multiLevelType w:val="multilevel"/>
    <w:tmpl w:val="F9CEF73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024D6617"/>
    <w:multiLevelType w:val="multilevel"/>
    <w:tmpl w:val="7410E8E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02977931"/>
    <w:multiLevelType w:val="multilevel"/>
    <w:tmpl w:val="602E383C"/>
    <w:lvl w:ilvl="0">
      <w:start w:val="10"/>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4">
    <w:nsid w:val="02B1668E"/>
    <w:multiLevelType w:val="multilevel"/>
    <w:tmpl w:val="4AA295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02BA4E3E"/>
    <w:multiLevelType w:val="multilevel"/>
    <w:tmpl w:val="AED4B2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03481A9E"/>
    <w:multiLevelType w:val="multilevel"/>
    <w:tmpl w:val="C0E22CC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03574180"/>
    <w:multiLevelType w:val="multilevel"/>
    <w:tmpl w:val="F502F6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036A28F3"/>
    <w:multiLevelType w:val="multilevel"/>
    <w:tmpl w:val="540006FE"/>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29">
    <w:nsid w:val="03E1000C"/>
    <w:multiLevelType w:val="multilevel"/>
    <w:tmpl w:val="E6A8591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03F342E5"/>
    <w:multiLevelType w:val="multilevel"/>
    <w:tmpl w:val="083410B4"/>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04457089"/>
    <w:multiLevelType w:val="multilevel"/>
    <w:tmpl w:val="E9A4E0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04752D45"/>
    <w:multiLevelType w:val="multilevel"/>
    <w:tmpl w:val="CB307262"/>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33">
    <w:nsid w:val="04C76ED4"/>
    <w:multiLevelType w:val="multilevel"/>
    <w:tmpl w:val="0B20412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04E61C81"/>
    <w:multiLevelType w:val="multilevel"/>
    <w:tmpl w:val="7D4E9BC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05094723"/>
    <w:multiLevelType w:val="multilevel"/>
    <w:tmpl w:val="82380460"/>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6">
    <w:nsid w:val="05095FC3"/>
    <w:multiLevelType w:val="multilevel"/>
    <w:tmpl w:val="1F904A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05CC1E5D"/>
    <w:multiLevelType w:val="hybridMultilevel"/>
    <w:tmpl w:val="3B64DA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076B490C"/>
    <w:multiLevelType w:val="multilevel"/>
    <w:tmpl w:val="20C211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077128CB"/>
    <w:multiLevelType w:val="hybridMultilevel"/>
    <w:tmpl w:val="59B615BA"/>
    <w:lvl w:ilvl="0" w:tplc="04090001">
      <w:start w:val="1"/>
      <w:numFmt w:val="bullet"/>
      <w:lvlText w:val=""/>
      <w:lvlJc w:val="left"/>
      <w:pPr>
        <w:ind w:left="1080" w:hanging="360"/>
      </w:pPr>
      <w:rPr>
        <w:rFonts w:ascii="Symbol" w:hAnsi="Symbol" w:hint="default"/>
      </w:rPr>
    </w:lvl>
    <w:lvl w:ilvl="1" w:tplc="0409000B">
      <w:start w:val="1"/>
      <w:numFmt w:val="bullet"/>
      <w:lvlText w:val=""/>
      <w:lvlJc w:val="left"/>
      <w:pPr>
        <w:ind w:left="1800" w:hanging="360"/>
      </w:pPr>
      <w:rPr>
        <w:rFonts w:ascii="Wingdings" w:hAnsi="Wingdings"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nsid w:val="09053EC2"/>
    <w:multiLevelType w:val="multilevel"/>
    <w:tmpl w:val="C68429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093F74D9"/>
    <w:multiLevelType w:val="multilevel"/>
    <w:tmpl w:val="0572497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098B40D2"/>
    <w:multiLevelType w:val="multilevel"/>
    <w:tmpl w:val="0C14AE7A"/>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098C6E8F"/>
    <w:multiLevelType w:val="multilevel"/>
    <w:tmpl w:val="88C0C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09925008"/>
    <w:multiLevelType w:val="multilevel"/>
    <w:tmpl w:val="33AE02AE"/>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nsid w:val="0A173CBF"/>
    <w:multiLevelType w:val="hybridMultilevel"/>
    <w:tmpl w:val="74FE90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0A225CE3"/>
    <w:multiLevelType w:val="multilevel"/>
    <w:tmpl w:val="61AECD6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nsid w:val="0AB568F1"/>
    <w:multiLevelType w:val="multilevel"/>
    <w:tmpl w:val="5268F5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nsid w:val="0BED46E4"/>
    <w:multiLevelType w:val="hybridMultilevel"/>
    <w:tmpl w:val="D23837D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0BFF7591"/>
    <w:multiLevelType w:val="multilevel"/>
    <w:tmpl w:val="26666B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nsid w:val="0C827A53"/>
    <w:multiLevelType w:val="hybridMultilevel"/>
    <w:tmpl w:val="048256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0CBD60FC"/>
    <w:multiLevelType w:val="hybridMultilevel"/>
    <w:tmpl w:val="BAC23A4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2">
    <w:nsid w:val="0CD215E2"/>
    <w:multiLevelType w:val="multilevel"/>
    <w:tmpl w:val="6C266D9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nsid w:val="0D0E02AF"/>
    <w:multiLevelType w:val="multilevel"/>
    <w:tmpl w:val="4344043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0D103EF3"/>
    <w:multiLevelType w:val="multilevel"/>
    <w:tmpl w:val="4CA8578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nsid w:val="0D511CEC"/>
    <w:multiLevelType w:val="multilevel"/>
    <w:tmpl w:val="9462F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0D6B7D8F"/>
    <w:multiLevelType w:val="multilevel"/>
    <w:tmpl w:val="67E66B7E"/>
    <w:lvl w:ilvl="0">
      <w:start w:val="1"/>
      <w:numFmt w:val="bullet"/>
      <w:lvlText w:val=""/>
      <w:lvlJc w:val="left"/>
      <w:pPr>
        <w:tabs>
          <w:tab w:val="num" w:pos="780"/>
        </w:tabs>
        <w:ind w:left="780" w:hanging="360"/>
      </w:pPr>
      <w:rPr>
        <w:rFonts w:ascii="Symbol" w:hAnsi="Symbol" w:hint="default"/>
        <w:sz w:val="20"/>
      </w:rPr>
    </w:lvl>
    <w:lvl w:ilvl="1" w:tentative="1">
      <w:start w:val="1"/>
      <w:numFmt w:val="bullet"/>
      <w:lvlText w:val=""/>
      <w:lvlJc w:val="left"/>
      <w:pPr>
        <w:tabs>
          <w:tab w:val="num" w:pos="1500"/>
        </w:tabs>
        <w:ind w:left="1500" w:hanging="360"/>
      </w:pPr>
      <w:rPr>
        <w:rFonts w:ascii="Wingdings" w:hAnsi="Wingdings" w:hint="default"/>
        <w:sz w:val="20"/>
      </w:rPr>
    </w:lvl>
    <w:lvl w:ilvl="2" w:tentative="1">
      <w:start w:val="1"/>
      <w:numFmt w:val="bullet"/>
      <w:lvlText w:val=""/>
      <w:lvlJc w:val="left"/>
      <w:pPr>
        <w:tabs>
          <w:tab w:val="num" w:pos="2220"/>
        </w:tabs>
        <w:ind w:left="2220" w:hanging="360"/>
      </w:pPr>
      <w:rPr>
        <w:rFonts w:ascii="Wingdings" w:hAnsi="Wingdings" w:hint="default"/>
        <w:sz w:val="20"/>
      </w:rPr>
    </w:lvl>
    <w:lvl w:ilvl="3" w:tentative="1">
      <w:start w:val="1"/>
      <w:numFmt w:val="bullet"/>
      <w:lvlText w:val=""/>
      <w:lvlJc w:val="left"/>
      <w:pPr>
        <w:tabs>
          <w:tab w:val="num" w:pos="2940"/>
        </w:tabs>
        <w:ind w:left="2940" w:hanging="360"/>
      </w:pPr>
      <w:rPr>
        <w:rFonts w:ascii="Wingdings" w:hAnsi="Wingdings" w:hint="default"/>
        <w:sz w:val="20"/>
      </w:rPr>
    </w:lvl>
    <w:lvl w:ilvl="4" w:tentative="1">
      <w:start w:val="1"/>
      <w:numFmt w:val="bullet"/>
      <w:lvlText w:val=""/>
      <w:lvlJc w:val="left"/>
      <w:pPr>
        <w:tabs>
          <w:tab w:val="num" w:pos="3660"/>
        </w:tabs>
        <w:ind w:left="3660" w:hanging="360"/>
      </w:pPr>
      <w:rPr>
        <w:rFonts w:ascii="Wingdings" w:hAnsi="Wingdings" w:hint="default"/>
        <w:sz w:val="20"/>
      </w:rPr>
    </w:lvl>
    <w:lvl w:ilvl="5" w:tentative="1">
      <w:start w:val="1"/>
      <w:numFmt w:val="bullet"/>
      <w:lvlText w:val=""/>
      <w:lvlJc w:val="left"/>
      <w:pPr>
        <w:tabs>
          <w:tab w:val="num" w:pos="4380"/>
        </w:tabs>
        <w:ind w:left="4380" w:hanging="360"/>
      </w:pPr>
      <w:rPr>
        <w:rFonts w:ascii="Wingdings" w:hAnsi="Wingdings" w:hint="default"/>
        <w:sz w:val="20"/>
      </w:rPr>
    </w:lvl>
    <w:lvl w:ilvl="6" w:tentative="1">
      <w:start w:val="1"/>
      <w:numFmt w:val="bullet"/>
      <w:lvlText w:val=""/>
      <w:lvlJc w:val="left"/>
      <w:pPr>
        <w:tabs>
          <w:tab w:val="num" w:pos="5100"/>
        </w:tabs>
        <w:ind w:left="5100" w:hanging="360"/>
      </w:pPr>
      <w:rPr>
        <w:rFonts w:ascii="Wingdings" w:hAnsi="Wingdings" w:hint="default"/>
        <w:sz w:val="20"/>
      </w:rPr>
    </w:lvl>
    <w:lvl w:ilvl="7" w:tentative="1">
      <w:start w:val="1"/>
      <w:numFmt w:val="bullet"/>
      <w:lvlText w:val=""/>
      <w:lvlJc w:val="left"/>
      <w:pPr>
        <w:tabs>
          <w:tab w:val="num" w:pos="5820"/>
        </w:tabs>
        <w:ind w:left="5820" w:hanging="360"/>
      </w:pPr>
      <w:rPr>
        <w:rFonts w:ascii="Wingdings" w:hAnsi="Wingdings" w:hint="default"/>
        <w:sz w:val="20"/>
      </w:rPr>
    </w:lvl>
    <w:lvl w:ilvl="8" w:tentative="1">
      <w:start w:val="1"/>
      <w:numFmt w:val="bullet"/>
      <w:lvlText w:val=""/>
      <w:lvlJc w:val="left"/>
      <w:pPr>
        <w:tabs>
          <w:tab w:val="num" w:pos="6540"/>
        </w:tabs>
        <w:ind w:left="6540" w:hanging="360"/>
      </w:pPr>
      <w:rPr>
        <w:rFonts w:ascii="Wingdings" w:hAnsi="Wingdings" w:hint="default"/>
        <w:sz w:val="20"/>
      </w:rPr>
    </w:lvl>
  </w:abstractNum>
  <w:abstractNum w:abstractNumId="57">
    <w:nsid w:val="0E0B61C6"/>
    <w:multiLevelType w:val="hybridMultilevel"/>
    <w:tmpl w:val="72B05C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0E0F08FA"/>
    <w:multiLevelType w:val="multilevel"/>
    <w:tmpl w:val="19204B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nsid w:val="0EB56C8A"/>
    <w:multiLevelType w:val="multilevel"/>
    <w:tmpl w:val="5FA829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nsid w:val="0ECC5673"/>
    <w:multiLevelType w:val="multilevel"/>
    <w:tmpl w:val="677450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nsid w:val="0F6B4032"/>
    <w:multiLevelType w:val="multilevel"/>
    <w:tmpl w:val="21F405E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nsid w:val="0FA151B8"/>
    <w:multiLevelType w:val="multilevel"/>
    <w:tmpl w:val="771CD952"/>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nsid w:val="10096371"/>
    <w:multiLevelType w:val="multilevel"/>
    <w:tmpl w:val="7200F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nsid w:val="105F48E0"/>
    <w:multiLevelType w:val="multilevel"/>
    <w:tmpl w:val="D7E89A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nsid w:val="10623022"/>
    <w:multiLevelType w:val="multilevel"/>
    <w:tmpl w:val="705AA08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nsid w:val="10C21883"/>
    <w:multiLevelType w:val="multilevel"/>
    <w:tmpl w:val="0E24CC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nsid w:val="111635FE"/>
    <w:multiLevelType w:val="hybridMultilevel"/>
    <w:tmpl w:val="FA702EF4"/>
    <w:lvl w:ilvl="0" w:tplc="04090001">
      <w:start w:val="1"/>
      <w:numFmt w:val="bullet"/>
      <w:lvlText w:val=""/>
      <w:lvlJc w:val="left"/>
      <w:pPr>
        <w:ind w:left="1080" w:hanging="360"/>
      </w:pPr>
      <w:rPr>
        <w:rFonts w:ascii="Symbol" w:hAnsi="Symbol"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8">
    <w:nsid w:val="11203E14"/>
    <w:multiLevelType w:val="hybridMultilevel"/>
    <w:tmpl w:val="760658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11466CE7"/>
    <w:multiLevelType w:val="multilevel"/>
    <w:tmpl w:val="500644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nsid w:val="115D49FB"/>
    <w:multiLevelType w:val="multilevel"/>
    <w:tmpl w:val="DA20A3F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nsid w:val="11EA6EA6"/>
    <w:multiLevelType w:val="multilevel"/>
    <w:tmpl w:val="44DAE810"/>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72">
    <w:nsid w:val="12587B8D"/>
    <w:multiLevelType w:val="hybridMultilevel"/>
    <w:tmpl w:val="5D42123C"/>
    <w:lvl w:ilvl="0" w:tplc="04090001">
      <w:start w:val="1"/>
      <w:numFmt w:val="bullet"/>
      <w:lvlText w:val=""/>
      <w:lvlJc w:val="left"/>
      <w:pPr>
        <w:ind w:left="1080" w:hanging="360"/>
      </w:pPr>
      <w:rPr>
        <w:rFonts w:ascii="Symbol" w:hAnsi="Symbol"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3">
    <w:nsid w:val="1281025C"/>
    <w:multiLevelType w:val="multilevel"/>
    <w:tmpl w:val="6910EF94"/>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nsid w:val="132244C9"/>
    <w:multiLevelType w:val="multilevel"/>
    <w:tmpl w:val="061C9F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nsid w:val="139D2C3B"/>
    <w:multiLevelType w:val="multilevel"/>
    <w:tmpl w:val="143EC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nsid w:val="13AB3607"/>
    <w:multiLevelType w:val="multilevel"/>
    <w:tmpl w:val="F59ABC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nsid w:val="13B83440"/>
    <w:multiLevelType w:val="hybridMultilevel"/>
    <w:tmpl w:val="6E5887C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8">
    <w:nsid w:val="13D50270"/>
    <w:multiLevelType w:val="multilevel"/>
    <w:tmpl w:val="7CEE41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nsid w:val="14122AC4"/>
    <w:multiLevelType w:val="multilevel"/>
    <w:tmpl w:val="A322D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nsid w:val="147C0C3A"/>
    <w:multiLevelType w:val="hybridMultilevel"/>
    <w:tmpl w:val="5D72685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1">
    <w:nsid w:val="14A07DA0"/>
    <w:multiLevelType w:val="multilevel"/>
    <w:tmpl w:val="759098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nsid w:val="14BD4345"/>
    <w:multiLevelType w:val="multilevel"/>
    <w:tmpl w:val="F514BF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nsid w:val="15004BF6"/>
    <w:multiLevelType w:val="hybridMultilevel"/>
    <w:tmpl w:val="C3180E6C"/>
    <w:lvl w:ilvl="0" w:tplc="04090001">
      <w:start w:val="1"/>
      <w:numFmt w:val="bullet"/>
      <w:lvlText w:val=""/>
      <w:lvlJc w:val="left"/>
      <w:pPr>
        <w:ind w:left="980" w:hanging="360"/>
      </w:pPr>
      <w:rPr>
        <w:rFonts w:ascii="Symbol" w:hAnsi="Symbol" w:hint="default"/>
      </w:rPr>
    </w:lvl>
    <w:lvl w:ilvl="1" w:tplc="04090003" w:tentative="1">
      <w:start w:val="1"/>
      <w:numFmt w:val="bullet"/>
      <w:lvlText w:val="o"/>
      <w:lvlJc w:val="left"/>
      <w:pPr>
        <w:ind w:left="1700" w:hanging="360"/>
      </w:pPr>
      <w:rPr>
        <w:rFonts w:ascii="Courier New" w:hAnsi="Courier New" w:cs="Courier New" w:hint="default"/>
      </w:rPr>
    </w:lvl>
    <w:lvl w:ilvl="2" w:tplc="04090005" w:tentative="1">
      <w:start w:val="1"/>
      <w:numFmt w:val="bullet"/>
      <w:lvlText w:val=""/>
      <w:lvlJc w:val="left"/>
      <w:pPr>
        <w:ind w:left="2420" w:hanging="360"/>
      </w:pPr>
      <w:rPr>
        <w:rFonts w:ascii="Wingdings" w:hAnsi="Wingdings" w:hint="default"/>
      </w:rPr>
    </w:lvl>
    <w:lvl w:ilvl="3" w:tplc="04090001" w:tentative="1">
      <w:start w:val="1"/>
      <w:numFmt w:val="bullet"/>
      <w:lvlText w:val=""/>
      <w:lvlJc w:val="left"/>
      <w:pPr>
        <w:ind w:left="3140" w:hanging="360"/>
      </w:pPr>
      <w:rPr>
        <w:rFonts w:ascii="Symbol" w:hAnsi="Symbol" w:hint="default"/>
      </w:rPr>
    </w:lvl>
    <w:lvl w:ilvl="4" w:tplc="04090003" w:tentative="1">
      <w:start w:val="1"/>
      <w:numFmt w:val="bullet"/>
      <w:lvlText w:val="o"/>
      <w:lvlJc w:val="left"/>
      <w:pPr>
        <w:ind w:left="3860" w:hanging="360"/>
      </w:pPr>
      <w:rPr>
        <w:rFonts w:ascii="Courier New" w:hAnsi="Courier New" w:cs="Courier New" w:hint="default"/>
      </w:rPr>
    </w:lvl>
    <w:lvl w:ilvl="5" w:tplc="04090005" w:tentative="1">
      <w:start w:val="1"/>
      <w:numFmt w:val="bullet"/>
      <w:lvlText w:val=""/>
      <w:lvlJc w:val="left"/>
      <w:pPr>
        <w:ind w:left="4580" w:hanging="360"/>
      </w:pPr>
      <w:rPr>
        <w:rFonts w:ascii="Wingdings" w:hAnsi="Wingdings" w:hint="default"/>
      </w:rPr>
    </w:lvl>
    <w:lvl w:ilvl="6" w:tplc="04090001" w:tentative="1">
      <w:start w:val="1"/>
      <w:numFmt w:val="bullet"/>
      <w:lvlText w:val=""/>
      <w:lvlJc w:val="left"/>
      <w:pPr>
        <w:ind w:left="5300" w:hanging="360"/>
      </w:pPr>
      <w:rPr>
        <w:rFonts w:ascii="Symbol" w:hAnsi="Symbol" w:hint="default"/>
      </w:rPr>
    </w:lvl>
    <w:lvl w:ilvl="7" w:tplc="04090003" w:tentative="1">
      <w:start w:val="1"/>
      <w:numFmt w:val="bullet"/>
      <w:lvlText w:val="o"/>
      <w:lvlJc w:val="left"/>
      <w:pPr>
        <w:ind w:left="6020" w:hanging="360"/>
      </w:pPr>
      <w:rPr>
        <w:rFonts w:ascii="Courier New" w:hAnsi="Courier New" w:cs="Courier New" w:hint="default"/>
      </w:rPr>
    </w:lvl>
    <w:lvl w:ilvl="8" w:tplc="04090005" w:tentative="1">
      <w:start w:val="1"/>
      <w:numFmt w:val="bullet"/>
      <w:lvlText w:val=""/>
      <w:lvlJc w:val="left"/>
      <w:pPr>
        <w:ind w:left="6740" w:hanging="360"/>
      </w:pPr>
      <w:rPr>
        <w:rFonts w:ascii="Wingdings" w:hAnsi="Wingdings" w:hint="default"/>
      </w:rPr>
    </w:lvl>
  </w:abstractNum>
  <w:abstractNum w:abstractNumId="84">
    <w:nsid w:val="154E7615"/>
    <w:multiLevelType w:val="hybridMultilevel"/>
    <w:tmpl w:val="9732C2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1570278F"/>
    <w:multiLevelType w:val="hybridMultilevel"/>
    <w:tmpl w:val="A8F0A8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160F71BC"/>
    <w:multiLevelType w:val="multilevel"/>
    <w:tmpl w:val="30A8EF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nsid w:val="16167F95"/>
    <w:multiLevelType w:val="multilevel"/>
    <w:tmpl w:val="A14EAECE"/>
    <w:lvl w:ilvl="0">
      <w:start w:val="1"/>
      <w:numFmt w:val="decimal"/>
      <w:lvlText w:val="%1."/>
      <w:lvlJc w:val="left"/>
      <w:pPr>
        <w:tabs>
          <w:tab w:val="num" w:pos="420"/>
        </w:tabs>
        <w:ind w:left="420" w:hanging="360"/>
      </w:pPr>
    </w:lvl>
    <w:lvl w:ilvl="1" w:tentative="1">
      <w:start w:val="1"/>
      <w:numFmt w:val="decimal"/>
      <w:lvlText w:val="%2."/>
      <w:lvlJc w:val="left"/>
      <w:pPr>
        <w:tabs>
          <w:tab w:val="num" w:pos="1140"/>
        </w:tabs>
        <w:ind w:left="1140" w:hanging="360"/>
      </w:pPr>
    </w:lvl>
    <w:lvl w:ilvl="2" w:tentative="1">
      <w:start w:val="1"/>
      <w:numFmt w:val="decimal"/>
      <w:lvlText w:val="%3."/>
      <w:lvlJc w:val="left"/>
      <w:pPr>
        <w:tabs>
          <w:tab w:val="num" w:pos="1860"/>
        </w:tabs>
        <w:ind w:left="1860" w:hanging="360"/>
      </w:pPr>
    </w:lvl>
    <w:lvl w:ilvl="3" w:tentative="1">
      <w:start w:val="1"/>
      <w:numFmt w:val="decimal"/>
      <w:lvlText w:val="%4."/>
      <w:lvlJc w:val="left"/>
      <w:pPr>
        <w:tabs>
          <w:tab w:val="num" w:pos="2580"/>
        </w:tabs>
        <w:ind w:left="2580" w:hanging="360"/>
      </w:pPr>
    </w:lvl>
    <w:lvl w:ilvl="4" w:tentative="1">
      <w:start w:val="1"/>
      <w:numFmt w:val="decimal"/>
      <w:lvlText w:val="%5."/>
      <w:lvlJc w:val="left"/>
      <w:pPr>
        <w:tabs>
          <w:tab w:val="num" w:pos="3300"/>
        </w:tabs>
        <w:ind w:left="3300" w:hanging="360"/>
      </w:pPr>
    </w:lvl>
    <w:lvl w:ilvl="5" w:tentative="1">
      <w:start w:val="1"/>
      <w:numFmt w:val="decimal"/>
      <w:lvlText w:val="%6."/>
      <w:lvlJc w:val="left"/>
      <w:pPr>
        <w:tabs>
          <w:tab w:val="num" w:pos="4020"/>
        </w:tabs>
        <w:ind w:left="4020" w:hanging="360"/>
      </w:pPr>
    </w:lvl>
    <w:lvl w:ilvl="6" w:tentative="1">
      <w:start w:val="1"/>
      <w:numFmt w:val="decimal"/>
      <w:lvlText w:val="%7."/>
      <w:lvlJc w:val="left"/>
      <w:pPr>
        <w:tabs>
          <w:tab w:val="num" w:pos="4740"/>
        </w:tabs>
        <w:ind w:left="4740" w:hanging="360"/>
      </w:pPr>
    </w:lvl>
    <w:lvl w:ilvl="7" w:tentative="1">
      <w:start w:val="1"/>
      <w:numFmt w:val="decimal"/>
      <w:lvlText w:val="%8."/>
      <w:lvlJc w:val="left"/>
      <w:pPr>
        <w:tabs>
          <w:tab w:val="num" w:pos="5460"/>
        </w:tabs>
        <w:ind w:left="5460" w:hanging="360"/>
      </w:pPr>
    </w:lvl>
    <w:lvl w:ilvl="8" w:tentative="1">
      <w:start w:val="1"/>
      <w:numFmt w:val="decimal"/>
      <w:lvlText w:val="%9."/>
      <w:lvlJc w:val="left"/>
      <w:pPr>
        <w:tabs>
          <w:tab w:val="num" w:pos="6180"/>
        </w:tabs>
        <w:ind w:left="6180" w:hanging="360"/>
      </w:pPr>
    </w:lvl>
  </w:abstractNum>
  <w:abstractNum w:abstractNumId="88">
    <w:nsid w:val="162B1901"/>
    <w:multiLevelType w:val="multilevel"/>
    <w:tmpl w:val="EFEAADE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nsid w:val="162D65E6"/>
    <w:multiLevelType w:val="multilevel"/>
    <w:tmpl w:val="067ABE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nsid w:val="166B3DFB"/>
    <w:multiLevelType w:val="multilevel"/>
    <w:tmpl w:val="131EB6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nsid w:val="16A31707"/>
    <w:multiLevelType w:val="hybridMultilevel"/>
    <w:tmpl w:val="3AE49B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16B37920"/>
    <w:multiLevelType w:val="hybridMultilevel"/>
    <w:tmpl w:val="6C1CCAA4"/>
    <w:lvl w:ilvl="0" w:tplc="A5149AE2">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16C82CB7"/>
    <w:multiLevelType w:val="multilevel"/>
    <w:tmpl w:val="437C63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nsid w:val="16E27E72"/>
    <w:multiLevelType w:val="multilevel"/>
    <w:tmpl w:val="685E3CB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nsid w:val="17001DEE"/>
    <w:multiLevelType w:val="multilevel"/>
    <w:tmpl w:val="EE6AEC40"/>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96">
    <w:nsid w:val="1727608D"/>
    <w:multiLevelType w:val="multilevel"/>
    <w:tmpl w:val="A484EF1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nsid w:val="176B1C6E"/>
    <w:multiLevelType w:val="multilevel"/>
    <w:tmpl w:val="BD40D2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nsid w:val="17D0321B"/>
    <w:multiLevelType w:val="multilevel"/>
    <w:tmpl w:val="EEFCC3D6"/>
    <w:lvl w:ilvl="0">
      <w:start w:val="1"/>
      <w:numFmt w:val="bullet"/>
      <w:lvlText w:val=""/>
      <w:lvlJc w:val="left"/>
      <w:pPr>
        <w:tabs>
          <w:tab w:val="num" w:pos="780"/>
        </w:tabs>
        <w:ind w:left="780" w:hanging="360"/>
      </w:pPr>
      <w:rPr>
        <w:rFonts w:ascii="Symbol" w:hAnsi="Symbol" w:hint="default"/>
        <w:sz w:val="20"/>
      </w:rPr>
    </w:lvl>
    <w:lvl w:ilvl="1" w:tentative="1">
      <w:start w:val="1"/>
      <w:numFmt w:val="bullet"/>
      <w:lvlText w:val=""/>
      <w:lvlJc w:val="left"/>
      <w:pPr>
        <w:tabs>
          <w:tab w:val="num" w:pos="1500"/>
        </w:tabs>
        <w:ind w:left="1500" w:hanging="360"/>
      </w:pPr>
      <w:rPr>
        <w:rFonts w:ascii="Wingdings" w:hAnsi="Wingdings" w:hint="default"/>
        <w:sz w:val="20"/>
      </w:rPr>
    </w:lvl>
    <w:lvl w:ilvl="2" w:tentative="1">
      <w:start w:val="1"/>
      <w:numFmt w:val="bullet"/>
      <w:lvlText w:val=""/>
      <w:lvlJc w:val="left"/>
      <w:pPr>
        <w:tabs>
          <w:tab w:val="num" w:pos="2220"/>
        </w:tabs>
        <w:ind w:left="2220" w:hanging="360"/>
      </w:pPr>
      <w:rPr>
        <w:rFonts w:ascii="Wingdings" w:hAnsi="Wingdings" w:hint="default"/>
        <w:sz w:val="20"/>
      </w:rPr>
    </w:lvl>
    <w:lvl w:ilvl="3" w:tentative="1">
      <w:start w:val="1"/>
      <w:numFmt w:val="bullet"/>
      <w:lvlText w:val=""/>
      <w:lvlJc w:val="left"/>
      <w:pPr>
        <w:tabs>
          <w:tab w:val="num" w:pos="2940"/>
        </w:tabs>
        <w:ind w:left="2940" w:hanging="360"/>
      </w:pPr>
      <w:rPr>
        <w:rFonts w:ascii="Wingdings" w:hAnsi="Wingdings" w:hint="default"/>
        <w:sz w:val="20"/>
      </w:rPr>
    </w:lvl>
    <w:lvl w:ilvl="4" w:tentative="1">
      <w:start w:val="1"/>
      <w:numFmt w:val="bullet"/>
      <w:lvlText w:val=""/>
      <w:lvlJc w:val="left"/>
      <w:pPr>
        <w:tabs>
          <w:tab w:val="num" w:pos="3660"/>
        </w:tabs>
        <w:ind w:left="3660" w:hanging="360"/>
      </w:pPr>
      <w:rPr>
        <w:rFonts w:ascii="Wingdings" w:hAnsi="Wingdings" w:hint="default"/>
        <w:sz w:val="20"/>
      </w:rPr>
    </w:lvl>
    <w:lvl w:ilvl="5" w:tentative="1">
      <w:start w:val="1"/>
      <w:numFmt w:val="bullet"/>
      <w:lvlText w:val=""/>
      <w:lvlJc w:val="left"/>
      <w:pPr>
        <w:tabs>
          <w:tab w:val="num" w:pos="4380"/>
        </w:tabs>
        <w:ind w:left="4380" w:hanging="360"/>
      </w:pPr>
      <w:rPr>
        <w:rFonts w:ascii="Wingdings" w:hAnsi="Wingdings" w:hint="default"/>
        <w:sz w:val="20"/>
      </w:rPr>
    </w:lvl>
    <w:lvl w:ilvl="6" w:tentative="1">
      <w:start w:val="1"/>
      <w:numFmt w:val="bullet"/>
      <w:lvlText w:val=""/>
      <w:lvlJc w:val="left"/>
      <w:pPr>
        <w:tabs>
          <w:tab w:val="num" w:pos="5100"/>
        </w:tabs>
        <w:ind w:left="5100" w:hanging="360"/>
      </w:pPr>
      <w:rPr>
        <w:rFonts w:ascii="Wingdings" w:hAnsi="Wingdings" w:hint="default"/>
        <w:sz w:val="20"/>
      </w:rPr>
    </w:lvl>
    <w:lvl w:ilvl="7" w:tentative="1">
      <w:start w:val="1"/>
      <w:numFmt w:val="bullet"/>
      <w:lvlText w:val=""/>
      <w:lvlJc w:val="left"/>
      <w:pPr>
        <w:tabs>
          <w:tab w:val="num" w:pos="5820"/>
        </w:tabs>
        <w:ind w:left="5820" w:hanging="360"/>
      </w:pPr>
      <w:rPr>
        <w:rFonts w:ascii="Wingdings" w:hAnsi="Wingdings" w:hint="default"/>
        <w:sz w:val="20"/>
      </w:rPr>
    </w:lvl>
    <w:lvl w:ilvl="8" w:tentative="1">
      <w:start w:val="1"/>
      <w:numFmt w:val="bullet"/>
      <w:lvlText w:val=""/>
      <w:lvlJc w:val="left"/>
      <w:pPr>
        <w:tabs>
          <w:tab w:val="num" w:pos="6540"/>
        </w:tabs>
        <w:ind w:left="6540" w:hanging="360"/>
      </w:pPr>
      <w:rPr>
        <w:rFonts w:ascii="Wingdings" w:hAnsi="Wingdings" w:hint="default"/>
        <w:sz w:val="20"/>
      </w:rPr>
    </w:lvl>
  </w:abstractNum>
  <w:abstractNum w:abstractNumId="99">
    <w:nsid w:val="18936848"/>
    <w:multiLevelType w:val="multilevel"/>
    <w:tmpl w:val="A3603F10"/>
    <w:lvl w:ilvl="0">
      <w:start w:val="1"/>
      <w:numFmt w:val="bullet"/>
      <w:lvlText w:val=""/>
      <w:lvlJc w:val="left"/>
      <w:pPr>
        <w:tabs>
          <w:tab w:val="num" w:pos="780"/>
        </w:tabs>
        <w:ind w:left="780" w:hanging="360"/>
      </w:pPr>
      <w:rPr>
        <w:rFonts w:ascii="Symbol" w:hAnsi="Symbol" w:hint="default"/>
        <w:sz w:val="20"/>
      </w:rPr>
    </w:lvl>
    <w:lvl w:ilvl="1" w:tentative="1">
      <w:start w:val="1"/>
      <w:numFmt w:val="bullet"/>
      <w:lvlText w:val="o"/>
      <w:lvlJc w:val="left"/>
      <w:pPr>
        <w:tabs>
          <w:tab w:val="num" w:pos="1500"/>
        </w:tabs>
        <w:ind w:left="1500" w:hanging="360"/>
      </w:pPr>
      <w:rPr>
        <w:rFonts w:ascii="Courier New" w:hAnsi="Courier New" w:hint="default"/>
        <w:sz w:val="20"/>
      </w:rPr>
    </w:lvl>
    <w:lvl w:ilvl="2" w:tentative="1">
      <w:start w:val="1"/>
      <w:numFmt w:val="bullet"/>
      <w:lvlText w:val=""/>
      <w:lvlJc w:val="left"/>
      <w:pPr>
        <w:tabs>
          <w:tab w:val="num" w:pos="2220"/>
        </w:tabs>
        <w:ind w:left="2220" w:hanging="360"/>
      </w:pPr>
      <w:rPr>
        <w:rFonts w:ascii="Wingdings" w:hAnsi="Wingdings" w:hint="default"/>
        <w:sz w:val="20"/>
      </w:rPr>
    </w:lvl>
    <w:lvl w:ilvl="3" w:tentative="1">
      <w:start w:val="1"/>
      <w:numFmt w:val="bullet"/>
      <w:lvlText w:val=""/>
      <w:lvlJc w:val="left"/>
      <w:pPr>
        <w:tabs>
          <w:tab w:val="num" w:pos="2940"/>
        </w:tabs>
        <w:ind w:left="2940" w:hanging="360"/>
      </w:pPr>
      <w:rPr>
        <w:rFonts w:ascii="Wingdings" w:hAnsi="Wingdings" w:hint="default"/>
        <w:sz w:val="20"/>
      </w:rPr>
    </w:lvl>
    <w:lvl w:ilvl="4" w:tentative="1">
      <w:start w:val="1"/>
      <w:numFmt w:val="bullet"/>
      <w:lvlText w:val=""/>
      <w:lvlJc w:val="left"/>
      <w:pPr>
        <w:tabs>
          <w:tab w:val="num" w:pos="3660"/>
        </w:tabs>
        <w:ind w:left="3660" w:hanging="360"/>
      </w:pPr>
      <w:rPr>
        <w:rFonts w:ascii="Wingdings" w:hAnsi="Wingdings" w:hint="default"/>
        <w:sz w:val="20"/>
      </w:rPr>
    </w:lvl>
    <w:lvl w:ilvl="5" w:tentative="1">
      <w:start w:val="1"/>
      <w:numFmt w:val="bullet"/>
      <w:lvlText w:val=""/>
      <w:lvlJc w:val="left"/>
      <w:pPr>
        <w:tabs>
          <w:tab w:val="num" w:pos="4380"/>
        </w:tabs>
        <w:ind w:left="4380" w:hanging="360"/>
      </w:pPr>
      <w:rPr>
        <w:rFonts w:ascii="Wingdings" w:hAnsi="Wingdings" w:hint="default"/>
        <w:sz w:val="20"/>
      </w:rPr>
    </w:lvl>
    <w:lvl w:ilvl="6" w:tentative="1">
      <w:start w:val="1"/>
      <w:numFmt w:val="bullet"/>
      <w:lvlText w:val=""/>
      <w:lvlJc w:val="left"/>
      <w:pPr>
        <w:tabs>
          <w:tab w:val="num" w:pos="5100"/>
        </w:tabs>
        <w:ind w:left="5100" w:hanging="360"/>
      </w:pPr>
      <w:rPr>
        <w:rFonts w:ascii="Wingdings" w:hAnsi="Wingdings" w:hint="default"/>
        <w:sz w:val="20"/>
      </w:rPr>
    </w:lvl>
    <w:lvl w:ilvl="7" w:tentative="1">
      <w:start w:val="1"/>
      <w:numFmt w:val="bullet"/>
      <w:lvlText w:val=""/>
      <w:lvlJc w:val="left"/>
      <w:pPr>
        <w:tabs>
          <w:tab w:val="num" w:pos="5820"/>
        </w:tabs>
        <w:ind w:left="5820" w:hanging="360"/>
      </w:pPr>
      <w:rPr>
        <w:rFonts w:ascii="Wingdings" w:hAnsi="Wingdings" w:hint="default"/>
        <w:sz w:val="20"/>
      </w:rPr>
    </w:lvl>
    <w:lvl w:ilvl="8" w:tentative="1">
      <w:start w:val="1"/>
      <w:numFmt w:val="bullet"/>
      <w:lvlText w:val=""/>
      <w:lvlJc w:val="left"/>
      <w:pPr>
        <w:tabs>
          <w:tab w:val="num" w:pos="6540"/>
        </w:tabs>
        <w:ind w:left="6540" w:hanging="360"/>
      </w:pPr>
      <w:rPr>
        <w:rFonts w:ascii="Wingdings" w:hAnsi="Wingdings" w:hint="default"/>
        <w:sz w:val="20"/>
      </w:rPr>
    </w:lvl>
  </w:abstractNum>
  <w:abstractNum w:abstractNumId="100">
    <w:nsid w:val="18F236F5"/>
    <w:multiLevelType w:val="multilevel"/>
    <w:tmpl w:val="0BA04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nsid w:val="19440495"/>
    <w:multiLevelType w:val="multilevel"/>
    <w:tmpl w:val="150814A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nsid w:val="19D07A13"/>
    <w:multiLevelType w:val="multilevel"/>
    <w:tmpl w:val="13A2A6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nsid w:val="19E23B4F"/>
    <w:multiLevelType w:val="hybridMultilevel"/>
    <w:tmpl w:val="08FE4B0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4">
    <w:nsid w:val="1A2D6D6F"/>
    <w:multiLevelType w:val="multilevel"/>
    <w:tmpl w:val="1BD648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nsid w:val="1A8F07D4"/>
    <w:multiLevelType w:val="multilevel"/>
    <w:tmpl w:val="FBBE32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nsid w:val="1ADB726C"/>
    <w:multiLevelType w:val="hybridMultilevel"/>
    <w:tmpl w:val="D6F4DB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nsid w:val="1AE906BF"/>
    <w:multiLevelType w:val="multilevel"/>
    <w:tmpl w:val="FCD8A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nsid w:val="1B054024"/>
    <w:multiLevelType w:val="multilevel"/>
    <w:tmpl w:val="A8DCA5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nsid w:val="1BCE7770"/>
    <w:multiLevelType w:val="hybridMultilevel"/>
    <w:tmpl w:val="C9D474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nsid w:val="1C354D3D"/>
    <w:multiLevelType w:val="multilevel"/>
    <w:tmpl w:val="E35ABA46"/>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11">
    <w:nsid w:val="1C6A4004"/>
    <w:multiLevelType w:val="multilevel"/>
    <w:tmpl w:val="B1F20764"/>
    <w:lvl w:ilvl="0">
      <w:start w:val="1"/>
      <w:numFmt w:val="bullet"/>
      <w:lvlText w:val=""/>
      <w:lvlJc w:val="left"/>
      <w:pPr>
        <w:tabs>
          <w:tab w:val="num" w:pos="1140"/>
        </w:tabs>
        <w:ind w:left="1140" w:hanging="360"/>
      </w:pPr>
      <w:rPr>
        <w:rFonts w:ascii="Symbol" w:hAnsi="Symbol" w:hint="default"/>
        <w:sz w:val="20"/>
      </w:rPr>
    </w:lvl>
    <w:lvl w:ilvl="1" w:tentative="1">
      <w:start w:val="1"/>
      <w:numFmt w:val="bullet"/>
      <w:lvlText w:val="o"/>
      <w:lvlJc w:val="left"/>
      <w:pPr>
        <w:tabs>
          <w:tab w:val="num" w:pos="1860"/>
        </w:tabs>
        <w:ind w:left="1860" w:hanging="360"/>
      </w:pPr>
      <w:rPr>
        <w:rFonts w:ascii="Courier New" w:hAnsi="Courier New" w:hint="default"/>
        <w:sz w:val="20"/>
      </w:rPr>
    </w:lvl>
    <w:lvl w:ilvl="2" w:tentative="1">
      <w:start w:val="1"/>
      <w:numFmt w:val="bullet"/>
      <w:lvlText w:val=""/>
      <w:lvlJc w:val="left"/>
      <w:pPr>
        <w:tabs>
          <w:tab w:val="num" w:pos="2580"/>
        </w:tabs>
        <w:ind w:left="2580" w:hanging="360"/>
      </w:pPr>
      <w:rPr>
        <w:rFonts w:ascii="Wingdings" w:hAnsi="Wingdings" w:hint="default"/>
        <w:sz w:val="20"/>
      </w:rPr>
    </w:lvl>
    <w:lvl w:ilvl="3" w:tentative="1">
      <w:start w:val="1"/>
      <w:numFmt w:val="bullet"/>
      <w:lvlText w:val=""/>
      <w:lvlJc w:val="left"/>
      <w:pPr>
        <w:tabs>
          <w:tab w:val="num" w:pos="3300"/>
        </w:tabs>
        <w:ind w:left="3300" w:hanging="360"/>
      </w:pPr>
      <w:rPr>
        <w:rFonts w:ascii="Wingdings" w:hAnsi="Wingdings" w:hint="default"/>
        <w:sz w:val="20"/>
      </w:rPr>
    </w:lvl>
    <w:lvl w:ilvl="4" w:tentative="1">
      <w:start w:val="1"/>
      <w:numFmt w:val="bullet"/>
      <w:lvlText w:val=""/>
      <w:lvlJc w:val="left"/>
      <w:pPr>
        <w:tabs>
          <w:tab w:val="num" w:pos="4020"/>
        </w:tabs>
        <w:ind w:left="4020" w:hanging="360"/>
      </w:pPr>
      <w:rPr>
        <w:rFonts w:ascii="Wingdings" w:hAnsi="Wingdings" w:hint="default"/>
        <w:sz w:val="20"/>
      </w:rPr>
    </w:lvl>
    <w:lvl w:ilvl="5" w:tentative="1">
      <w:start w:val="1"/>
      <w:numFmt w:val="bullet"/>
      <w:lvlText w:val=""/>
      <w:lvlJc w:val="left"/>
      <w:pPr>
        <w:tabs>
          <w:tab w:val="num" w:pos="4740"/>
        </w:tabs>
        <w:ind w:left="4740" w:hanging="360"/>
      </w:pPr>
      <w:rPr>
        <w:rFonts w:ascii="Wingdings" w:hAnsi="Wingdings" w:hint="default"/>
        <w:sz w:val="20"/>
      </w:rPr>
    </w:lvl>
    <w:lvl w:ilvl="6" w:tentative="1">
      <w:start w:val="1"/>
      <w:numFmt w:val="bullet"/>
      <w:lvlText w:val=""/>
      <w:lvlJc w:val="left"/>
      <w:pPr>
        <w:tabs>
          <w:tab w:val="num" w:pos="5460"/>
        </w:tabs>
        <w:ind w:left="5460" w:hanging="360"/>
      </w:pPr>
      <w:rPr>
        <w:rFonts w:ascii="Wingdings" w:hAnsi="Wingdings" w:hint="default"/>
        <w:sz w:val="20"/>
      </w:rPr>
    </w:lvl>
    <w:lvl w:ilvl="7" w:tentative="1">
      <w:start w:val="1"/>
      <w:numFmt w:val="bullet"/>
      <w:lvlText w:val=""/>
      <w:lvlJc w:val="left"/>
      <w:pPr>
        <w:tabs>
          <w:tab w:val="num" w:pos="6180"/>
        </w:tabs>
        <w:ind w:left="6180" w:hanging="360"/>
      </w:pPr>
      <w:rPr>
        <w:rFonts w:ascii="Wingdings" w:hAnsi="Wingdings" w:hint="default"/>
        <w:sz w:val="20"/>
      </w:rPr>
    </w:lvl>
    <w:lvl w:ilvl="8" w:tentative="1">
      <w:start w:val="1"/>
      <w:numFmt w:val="bullet"/>
      <w:lvlText w:val=""/>
      <w:lvlJc w:val="left"/>
      <w:pPr>
        <w:tabs>
          <w:tab w:val="num" w:pos="6900"/>
        </w:tabs>
        <w:ind w:left="6900" w:hanging="360"/>
      </w:pPr>
      <w:rPr>
        <w:rFonts w:ascii="Wingdings" w:hAnsi="Wingdings" w:hint="default"/>
        <w:sz w:val="20"/>
      </w:rPr>
    </w:lvl>
  </w:abstractNum>
  <w:abstractNum w:abstractNumId="112">
    <w:nsid w:val="1D102B36"/>
    <w:multiLevelType w:val="multilevel"/>
    <w:tmpl w:val="F5A439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3">
    <w:nsid w:val="1E113754"/>
    <w:multiLevelType w:val="multilevel"/>
    <w:tmpl w:val="C3D8B3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nsid w:val="1E8B77CA"/>
    <w:multiLevelType w:val="multilevel"/>
    <w:tmpl w:val="869A611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
    <w:nsid w:val="1E9F02A8"/>
    <w:multiLevelType w:val="multilevel"/>
    <w:tmpl w:val="09541892"/>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16">
    <w:nsid w:val="1EC76513"/>
    <w:multiLevelType w:val="multilevel"/>
    <w:tmpl w:val="8A127440"/>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Wingdings" w:hAnsi="Wingdings"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17">
    <w:nsid w:val="1ED87179"/>
    <w:multiLevelType w:val="multilevel"/>
    <w:tmpl w:val="07CA201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nsid w:val="1EF97459"/>
    <w:multiLevelType w:val="multilevel"/>
    <w:tmpl w:val="80C0C0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nsid w:val="1F315879"/>
    <w:multiLevelType w:val="multilevel"/>
    <w:tmpl w:val="E04EA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nsid w:val="1F5C30F7"/>
    <w:multiLevelType w:val="hybridMultilevel"/>
    <w:tmpl w:val="761E026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nsid w:val="1F792263"/>
    <w:multiLevelType w:val="hybridMultilevel"/>
    <w:tmpl w:val="04AED3E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2">
    <w:nsid w:val="1FB92719"/>
    <w:multiLevelType w:val="hybridMultilevel"/>
    <w:tmpl w:val="22CA075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3">
    <w:nsid w:val="1FDF60A4"/>
    <w:multiLevelType w:val="multilevel"/>
    <w:tmpl w:val="92123F88"/>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24">
    <w:nsid w:val="20BF0A4F"/>
    <w:multiLevelType w:val="multilevel"/>
    <w:tmpl w:val="5044936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nsid w:val="20C25E69"/>
    <w:multiLevelType w:val="hybridMultilevel"/>
    <w:tmpl w:val="67CA51E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6">
    <w:nsid w:val="20ED67D8"/>
    <w:multiLevelType w:val="multilevel"/>
    <w:tmpl w:val="53708240"/>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
    <w:nsid w:val="216A0F5C"/>
    <w:multiLevelType w:val="multilevel"/>
    <w:tmpl w:val="F2984A5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
    <w:nsid w:val="21AB61B1"/>
    <w:multiLevelType w:val="multilevel"/>
    <w:tmpl w:val="426C7C24"/>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9">
    <w:nsid w:val="21EE4F81"/>
    <w:multiLevelType w:val="multilevel"/>
    <w:tmpl w:val="A9AE27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0">
    <w:nsid w:val="21FB5E07"/>
    <w:multiLevelType w:val="multilevel"/>
    <w:tmpl w:val="EB105A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nsid w:val="227F2DC4"/>
    <w:multiLevelType w:val="multilevel"/>
    <w:tmpl w:val="FCBA06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nsid w:val="22E96FA8"/>
    <w:multiLevelType w:val="multilevel"/>
    <w:tmpl w:val="AD4254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
    <w:nsid w:val="23291C74"/>
    <w:multiLevelType w:val="multilevel"/>
    <w:tmpl w:val="A0264004"/>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
    <w:nsid w:val="233738D3"/>
    <w:multiLevelType w:val="multilevel"/>
    <w:tmpl w:val="8CAE89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nsid w:val="236F1678"/>
    <w:multiLevelType w:val="multilevel"/>
    <w:tmpl w:val="64128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nsid w:val="237032BB"/>
    <w:multiLevelType w:val="multilevel"/>
    <w:tmpl w:val="E72C0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nsid w:val="23A073BC"/>
    <w:multiLevelType w:val="multilevel"/>
    <w:tmpl w:val="A572B0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nsid w:val="23D42FD1"/>
    <w:multiLevelType w:val="multilevel"/>
    <w:tmpl w:val="5E94BF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nsid w:val="23DA0B46"/>
    <w:multiLevelType w:val="multilevel"/>
    <w:tmpl w:val="57F4C2E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0">
    <w:nsid w:val="24145B00"/>
    <w:multiLevelType w:val="multilevel"/>
    <w:tmpl w:val="D70C6A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nsid w:val="24BE482A"/>
    <w:multiLevelType w:val="hybridMultilevel"/>
    <w:tmpl w:val="8E0496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nsid w:val="24D6690F"/>
    <w:multiLevelType w:val="multilevel"/>
    <w:tmpl w:val="630074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nsid w:val="24E21A1A"/>
    <w:multiLevelType w:val="multilevel"/>
    <w:tmpl w:val="38FCA2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nsid w:val="255E3515"/>
    <w:multiLevelType w:val="multilevel"/>
    <w:tmpl w:val="382A0684"/>
    <w:lvl w:ilvl="0">
      <w:start w:val="1"/>
      <w:numFmt w:val="bullet"/>
      <w:lvlText w:val=""/>
      <w:lvlJc w:val="left"/>
      <w:pPr>
        <w:tabs>
          <w:tab w:val="num" w:pos="780"/>
        </w:tabs>
        <w:ind w:left="780" w:hanging="360"/>
      </w:pPr>
      <w:rPr>
        <w:rFonts w:ascii="Symbol" w:hAnsi="Symbol" w:hint="default"/>
        <w:sz w:val="20"/>
      </w:rPr>
    </w:lvl>
    <w:lvl w:ilvl="1" w:tentative="1">
      <w:start w:val="1"/>
      <w:numFmt w:val="bullet"/>
      <w:lvlText w:val=""/>
      <w:lvlJc w:val="left"/>
      <w:pPr>
        <w:tabs>
          <w:tab w:val="num" w:pos="1500"/>
        </w:tabs>
        <w:ind w:left="1500" w:hanging="360"/>
      </w:pPr>
      <w:rPr>
        <w:rFonts w:ascii="Wingdings" w:hAnsi="Wingdings" w:hint="default"/>
        <w:sz w:val="20"/>
      </w:rPr>
    </w:lvl>
    <w:lvl w:ilvl="2" w:tentative="1">
      <w:start w:val="1"/>
      <w:numFmt w:val="bullet"/>
      <w:lvlText w:val=""/>
      <w:lvlJc w:val="left"/>
      <w:pPr>
        <w:tabs>
          <w:tab w:val="num" w:pos="2220"/>
        </w:tabs>
        <w:ind w:left="2220" w:hanging="360"/>
      </w:pPr>
      <w:rPr>
        <w:rFonts w:ascii="Wingdings" w:hAnsi="Wingdings" w:hint="default"/>
        <w:sz w:val="20"/>
      </w:rPr>
    </w:lvl>
    <w:lvl w:ilvl="3" w:tentative="1">
      <w:start w:val="1"/>
      <w:numFmt w:val="bullet"/>
      <w:lvlText w:val=""/>
      <w:lvlJc w:val="left"/>
      <w:pPr>
        <w:tabs>
          <w:tab w:val="num" w:pos="2940"/>
        </w:tabs>
        <w:ind w:left="2940" w:hanging="360"/>
      </w:pPr>
      <w:rPr>
        <w:rFonts w:ascii="Wingdings" w:hAnsi="Wingdings" w:hint="default"/>
        <w:sz w:val="20"/>
      </w:rPr>
    </w:lvl>
    <w:lvl w:ilvl="4" w:tentative="1">
      <w:start w:val="1"/>
      <w:numFmt w:val="bullet"/>
      <w:lvlText w:val=""/>
      <w:lvlJc w:val="left"/>
      <w:pPr>
        <w:tabs>
          <w:tab w:val="num" w:pos="3660"/>
        </w:tabs>
        <w:ind w:left="3660" w:hanging="360"/>
      </w:pPr>
      <w:rPr>
        <w:rFonts w:ascii="Wingdings" w:hAnsi="Wingdings" w:hint="default"/>
        <w:sz w:val="20"/>
      </w:rPr>
    </w:lvl>
    <w:lvl w:ilvl="5" w:tentative="1">
      <w:start w:val="1"/>
      <w:numFmt w:val="bullet"/>
      <w:lvlText w:val=""/>
      <w:lvlJc w:val="left"/>
      <w:pPr>
        <w:tabs>
          <w:tab w:val="num" w:pos="4380"/>
        </w:tabs>
        <w:ind w:left="4380" w:hanging="360"/>
      </w:pPr>
      <w:rPr>
        <w:rFonts w:ascii="Wingdings" w:hAnsi="Wingdings" w:hint="default"/>
        <w:sz w:val="20"/>
      </w:rPr>
    </w:lvl>
    <w:lvl w:ilvl="6" w:tentative="1">
      <w:start w:val="1"/>
      <w:numFmt w:val="bullet"/>
      <w:lvlText w:val=""/>
      <w:lvlJc w:val="left"/>
      <w:pPr>
        <w:tabs>
          <w:tab w:val="num" w:pos="5100"/>
        </w:tabs>
        <w:ind w:left="5100" w:hanging="360"/>
      </w:pPr>
      <w:rPr>
        <w:rFonts w:ascii="Wingdings" w:hAnsi="Wingdings" w:hint="default"/>
        <w:sz w:val="20"/>
      </w:rPr>
    </w:lvl>
    <w:lvl w:ilvl="7" w:tentative="1">
      <w:start w:val="1"/>
      <w:numFmt w:val="bullet"/>
      <w:lvlText w:val=""/>
      <w:lvlJc w:val="left"/>
      <w:pPr>
        <w:tabs>
          <w:tab w:val="num" w:pos="5820"/>
        </w:tabs>
        <w:ind w:left="5820" w:hanging="360"/>
      </w:pPr>
      <w:rPr>
        <w:rFonts w:ascii="Wingdings" w:hAnsi="Wingdings" w:hint="default"/>
        <w:sz w:val="20"/>
      </w:rPr>
    </w:lvl>
    <w:lvl w:ilvl="8" w:tentative="1">
      <w:start w:val="1"/>
      <w:numFmt w:val="bullet"/>
      <w:lvlText w:val=""/>
      <w:lvlJc w:val="left"/>
      <w:pPr>
        <w:tabs>
          <w:tab w:val="num" w:pos="6540"/>
        </w:tabs>
        <w:ind w:left="6540" w:hanging="360"/>
      </w:pPr>
      <w:rPr>
        <w:rFonts w:ascii="Wingdings" w:hAnsi="Wingdings" w:hint="default"/>
        <w:sz w:val="20"/>
      </w:rPr>
    </w:lvl>
  </w:abstractNum>
  <w:abstractNum w:abstractNumId="145">
    <w:nsid w:val="256B445F"/>
    <w:multiLevelType w:val="multilevel"/>
    <w:tmpl w:val="88B62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nsid w:val="25C70AD1"/>
    <w:multiLevelType w:val="multilevel"/>
    <w:tmpl w:val="58AAF188"/>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7">
    <w:nsid w:val="25CA64B8"/>
    <w:multiLevelType w:val="hybridMultilevel"/>
    <w:tmpl w:val="7DD4BAB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nsid w:val="25FF6C10"/>
    <w:multiLevelType w:val="multilevel"/>
    <w:tmpl w:val="D7ECF21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nsid w:val="26571E36"/>
    <w:multiLevelType w:val="multilevel"/>
    <w:tmpl w:val="44C6CB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nsid w:val="26640C92"/>
    <w:multiLevelType w:val="multilevel"/>
    <w:tmpl w:val="FEA487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1">
    <w:nsid w:val="26BA763C"/>
    <w:multiLevelType w:val="multilevel"/>
    <w:tmpl w:val="4D9CE6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nsid w:val="26EB4EE1"/>
    <w:multiLevelType w:val="multilevel"/>
    <w:tmpl w:val="91BAF51A"/>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53">
    <w:nsid w:val="26EE427D"/>
    <w:multiLevelType w:val="multilevel"/>
    <w:tmpl w:val="DB5E5D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
    <w:nsid w:val="27285D58"/>
    <w:multiLevelType w:val="multilevel"/>
    <w:tmpl w:val="64825E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
    <w:nsid w:val="273A1130"/>
    <w:multiLevelType w:val="multilevel"/>
    <w:tmpl w:val="22428F80"/>
    <w:lvl w:ilvl="0">
      <w:start w:val="5"/>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56">
    <w:nsid w:val="27442419"/>
    <w:multiLevelType w:val="multilevel"/>
    <w:tmpl w:val="2FC052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nsid w:val="27923BCA"/>
    <w:multiLevelType w:val="multilevel"/>
    <w:tmpl w:val="CB7E15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nsid w:val="27E666FE"/>
    <w:multiLevelType w:val="multilevel"/>
    <w:tmpl w:val="D9FC3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nsid w:val="280B5B20"/>
    <w:multiLevelType w:val="multilevel"/>
    <w:tmpl w:val="2932EAFC"/>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0">
    <w:nsid w:val="281908FC"/>
    <w:multiLevelType w:val="multilevel"/>
    <w:tmpl w:val="ABD490F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
    <w:nsid w:val="28475FDD"/>
    <w:multiLevelType w:val="multilevel"/>
    <w:tmpl w:val="B748E1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2">
    <w:nsid w:val="284D47EE"/>
    <w:multiLevelType w:val="multilevel"/>
    <w:tmpl w:val="8A60E8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3">
    <w:nsid w:val="28823FDC"/>
    <w:multiLevelType w:val="multilevel"/>
    <w:tmpl w:val="1A30289C"/>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nsid w:val="288A5EBE"/>
    <w:multiLevelType w:val="multilevel"/>
    <w:tmpl w:val="DC287E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nsid w:val="28C1231E"/>
    <w:multiLevelType w:val="multilevel"/>
    <w:tmpl w:val="DFCE74D8"/>
    <w:lvl w:ilvl="0">
      <w:start w:val="9"/>
      <w:numFmt w:val="decimal"/>
      <w:lvlText w:val="%1."/>
      <w:lvlJc w:val="left"/>
      <w:pPr>
        <w:tabs>
          <w:tab w:val="num" w:pos="9600"/>
        </w:tabs>
        <w:ind w:left="9600" w:hanging="360"/>
      </w:pPr>
    </w:lvl>
    <w:lvl w:ilvl="1" w:tentative="1">
      <w:start w:val="1"/>
      <w:numFmt w:val="decimal"/>
      <w:lvlText w:val="%2."/>
      <w:lvlJc w:val="left"/>
      <w:pPr>
        <w:tabs>
          <w:tab w:val="num" w:pos="10320"/>
        </w:tabs>
        <w:ind w:left="10320" w:hanging="360"/>
      </w:pPr>
    </w:lvl>
    <w:lvl w:ilvl="2" w:tentative="1">
      <w:start w:val="1"/>
      <w:numFmt w:val="decimal"/>
      <w:lvlText w:val="%3."/>
      <w:lvlJc w:val="left"/>
      <w:pPr>
        <w:tabs>
          <w:tab w:val="num" w:pos="11040"/>
        </w:tabs>
        <w:ind w:left="11040" w:hanging="360"/>
      </w:pPr>
    </w:lvl>
    <w:lvl w:ilvl="3" w:tentative="1">
      <w:start w:val="1"/>
      <w:numFmt w:val="decimal"/>
      <w:lvlText w:val="%4."/>
      <w:lvlJc w:val="left"/>
      <w:pPr>
        <w:tabs>
          <w:tab w:val="num" w:pos="11760"/>
        </w:tabs>
        <w:ind w:left="11760" w:hanging="360"/>
      </w:pPr>
    </w:lvl>
    <w:lvl w:ilvl="4" w:tentative="1">
      <w:start w:val="1"/>
      <w:numFmt w:val="decimal"/>
      <w:lvlText w:val="%5."/>
      <w:lvlJc w:val="left"/>
      <w:pPr>
        <w:tabs>
          <w:tab w:val="num" w:pos="12480"/>
        </w:tabs>
        <w:ind w:left="12480" w:hanging="360"/>
      </w:pPr>
    </w:lvl>
    <w:lvl w:ilvl="5" w:tentative="1">
      <w:start w:val="1"/>
      <w:numFmt w:val="decimal"/>
      <w:lvlText w:val="%6."/>
      <w:lvlJc w:val="left"/>
      <w:pPr>
        <w:tabs>
          <w:tab w:val="num" w:pos="13200"/>
        </w:tabs>
        <w:ind w:left="13200" w:hanging="360"/>
      </w:pPr>
    </w:lvl>
    <w:lvl w:ilvl="6" w:tentative="1">
      <w:start w:val="1"/>
      <w:numFmt w:val="decimal"/>
      <w:lvlText w:val="%7."/>
      <w:lvlJc w:val="left"/>
      <w:pPr>
        <w:tabs>
          <w:tab w:val="num" w:pos="13920"/>
        </w:tabs>
        <w:ind w:left="13920" w:hanging="360"/>
      </w:pPr>
    </w:lvl>
    <w:lvl w:ilvl="7" w:tentative="1">
      <w:start w:val="1"/>
      <w:numFmt w:val="decimal"/>
      <w:lvlText w:val="%8."/>
      <w:lvlJc w:val="left"/>
      <w:pPr>
        <w:tabs>
          <w:tab w:val="num" w:pos="14640"/>
        </w:tabs>
        <w:ind w:left="14640" w:hanging="360"/>
      </w:pPr>
    </w:lvl>
    <w:lvl w:ilvl="8" w:tentative="1">
      <w:start w:val="1"/>
      <w:numFmt w:val="decimal"/>
      <w:lvlText w:val="%9."/>
      <w:lvlJc w:val="left"/>
      <w:pPr>
        <w:tabs>
          <w:tab w:val="num" w:pos="15360"/>
        </w:tabs>
        <w:ind w:left="15360" w:hanging="360"/>
      </w:pPr>
    </w:lvl>
  </w:abstractNum>
  <w:abstractNum w:abstractNumId="166">
    <w:nsid w:val="28E50B80"/>
    <w:multiLevelType w:val="hybridMultilevel"/>
    <w:tmpl w:val="9F6C98B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nsid w:val="293D3D05"/>
    <w:multiLevelType w:val="multilevel"/>
    <w:tmpl w:val="62FE07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nsid w:val="29862D66"/>
    <w:multiLevelType w:val="multilevel"/>
    <w:tmpl w:val="B55870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9">
    <w:nsid w:val="2A552B51"/>
    <w:multiLevelType w:val="hybridMultilevel"/>
    <w:tmpl w:val="10584C12"/>
    <w:lvl w:ilvl="0" w:tplc="02060ECC">
      <w:start w:val="1"/>
      <w:numFmt w:val="bullet"/>
      <w:pStyle w:val="Bullet"/>
      <w:lvlText w:val=""/>
      <w:lvlJc w:val="left"/>
      <w:pPr>
        <w:tabs>
          <w:tab w:val="num" w:pos="720"/>
        </w:tabs>
        <w:ind w:left="720" w:hanging="360"/>
      </w:pPr>
      <w:rPr>
        <w:rFonts w:ascii="Wingdings" w:hAnsi="Wingdings" w:hint="default"/>
        <w:sz w:val="1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0">
    <w:nsid w:val="2A5F3356"/>
    <w:multiLevelType w:val="hybridMultilevel"/>
    <w:tmpl w:val="4AF4EF8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1">
    <w:nsid w:val="2A953F14"/>
    <w:multiLevelType w:val="multilevel"/>
    <w:tmpl w:val="3B90813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2">
    <w:nsid w:val="2B631FCA"/>
    <w:multiLevelType w:val="multilevel"/>
    <w:tmpl w:val="68B0C75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3">
    <w:nsid w:val="2BDF5528"/>
    <w:multiLevelType w:val="multilevel"/>
    <w:tmpl w:val="622A818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4">
    <w:nsid w:val="2BEF366B"/>
    <w:multiLevelType w:val="multilevel"/>
    <w:tmpl w:val="D3364D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5">
    <w:nsid w:val="2C057DEC"/>
    <w:multiLevelType w:val="multilevel"/>
    <w:tmpl w:val="1CD2F58A"/>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6">
    <w:nsid w:val="2C1B4916"/>
    <w:multiLevelType w:val="multilevel"/>
    <w:tmpl w:val="1298D0B2"/>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7">
    <w:nsid w:val="2C462354"/>
    <w:multiLevelType w:val="multilevel"/>
    <w:tmpl w:val="1C88FF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nsid w:val="2C6E3069"/>
    <w:multiLevelType w:val="multilevel"/>
    <w:tmpl w:val="D242B0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9">
    <w:nsid w:val="2CDA5607"/>
    <w:multiLevelType w:val="multilevel"/>
    <w:tmpl w:val="FFFC04F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0">
    <w:nsid w:val="2CDA5685"/>
    <w:multiLevelType w:val="multilevel"/>
    <w:tmpl w:val="C15460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1">
    <w:nsid w:val="2D3B6F32"/>
    <w:multiLevelType w:val="hybridMultilevel"/>
    <w:tmpl w:val="5B6CAD4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82">
    <w:nsid w:val="2DA662A9"/>
    <w:multiLevelType w:val="multilevel"/>
    <w:tmpl w:val="6CEADF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3">
    <w:nsid w:val="2E0D64AD"/>
    <w:multiLevelType w:val="hybridMultilevel"/>
    <w:tmpl w:val="3E4402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4">
    <w:nsid w:val="2E8E3416"/>
    <w:multiLevelType w:val="hybridMultilevel"/>
    <w:tmpl w:val="D40ED1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5">
    <w:nsid w:val="2EED71FB"/>
    <w:multiLevelType w:val="multilevel"/>
    <w:tmpl w:val="D90C3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nsid w:val="2EFA574F"/>
    <w:multiLevelType w:val="multilevel"/>
    <w:tmpl w:val="75F46FFC"/>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7">
    <w:nsid w:val="2F533F3A"/>
    <w:multiLevelType w:val="multilevel"/>
    <w:tmpl w:val="B92083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nsid w:val="2F981D07"/>
    <w:multiLevelType w:val="multilevel"/>
    <w:tmpl w:val="AB34813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9">
    <w:nsid w:val="302F3241"/>
    <w:multiLevelType w:val="multilevel"/>
    <w:tmpl w:val="68421B3C"/>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90">
    <w:nsid w:val="314C5ADA"/>
    <w:multiLevelType w:val="multilevel"/>
    <w:tmpl w:val="3568367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1">
    <w:nsid w:val="31EE4435"/>
    <w:multiLevelType w:val="hybridMultilevel"/>
    <w:tmpl w:val="B8B8131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2">
    <w:nsid w:val="32094EE4"/>
    <w:multiLevelType w:val="multilevel"/>
    <w:tmpl w:val="77E896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nsid w:val="321507DC"/>
    <w:multiLevelType w:val="hybridMultilevel"/>
    <w:tmpl w:val="FEB646C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4">
    <w:nsid w:val="32216B17"/>
    <w:multiLevelType w:val="multilevel"/>
    <w:tmpl w:val="3C5C03F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5">
    <w:nsid w:val="3231398A"/>
    <w:multiLevelType w:val="multilevel"/>
    <w:tmpl w:val="524CA4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nsid w:val="32DC5F55"/>
    <w:multiLevelType w:val="multilevel"/>
    <w:tmpl w:val="36DE64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7">
    <w:nsid w:val="332F415B"/>
    <w:multiLevelType w:val="multilevel"/>
    <w:tmpl w:val="740EA250"/>
    <w:lvl w:ilvl="0">
      <w:start w:val="3"/>
      <w:numFmt w:val="decimal"/>
      <w:lvlText w:val="%1."/>
      <w:lvlJc w:val="left"/>
      <w:pPr>
        <w:tabs>
          <w:tab w:val="num" w:pos="720"/>
        </w:tabs>
        <w:ind w:left="720" w:hanging="360"/>
      </w:pPr>
      <w:rPr>
        <w:rFonts w:hint="default"/>
      </w:rPr>
    </w:lvl>
    <w:lvl w:ilvl="1">
      <w:start w:val="1"/>
      <w:numFmt w:val="bullet"/>
      <w:lvlText w:val=""/>
      <w:lvlJc w:val="left"/>
      <w:pPr>
        <w:tabs>
          <w:tab w:val="num" w:pos="1440"/>
        </w:tabs>
        <w:ind w:left="1440" w:hanging="360"/>
      </w:pPr>
      <w:rPr>
        <w:rFonts w:ascii="Symbol" w:hAnsi="Symbol"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98">
    <w:nsid w:val="334E6D5B"/>
    <w:multiLevelType w:val="multilevel"/>
    <w:tmpl w:val="04AC8E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9">
    <w:nsid w:val="33CD0A50"/>
    <w:multiLevelType w:val="hybridMultilevel"/>
    <w:tmpl w:val="C54A27D4"/>
    <w:lvl w:ilvl="0" w:tplc="04090001">
      <w:start w:val="1"/>
      <w:numFmt w:val="bullet"/>
      <w:lvlText w:val=""/>
      <w:lvlJc w:val="left"/>
      <w:pPr>
        <w:ind w:left="980" w:hanging="360"/>
      </w:pPr>
      <w:rPr>
        <w:rFonts w:ascii="Symbol" w:hAnsi="Symbol" w:hint="default"/>
      </w:rPr>
    </w:lvl>
    <w:lvl w:ilvl="1" w:tplc="04090003" w:tentative="1">
      <w:start w:val="1"/>
      <w:numFmt w:val="bullet"/>
      <w:lvlText w:val="o"/>
      <w:lvlJc w:val="left"/>
      <w:pPr>
        <w:ind w:left="1700" w:hanging="360"/>
      </w:pPr>
      <w:rPr>
        <w:rFonts w:ascii="Courier New" w:hAnsi="Courier New" w:cs="Courier New" w:hint="default"/>
      </w:rPr>
    </w:lvl>
    <w:lvl w:ilvl="2" w:tplc="04090005" w:tentative="1">
      <w:start w:val="1"/>
      <w:numFmt w:val="bullet"/>
      <w:lvlText w:val=""/>
      <w:lvlJc w:val="left"/>
      <w:pPr>
        <w:ind w:left="2420" w:hanging="360"/>
      </w:pPr>
      <w:rPr>
        <w:rFonts w:ascii="Wingdings" w:hAnsi="Wingdings" w:hint="default"/>
      </w:rPr>
    </w:lvl>
    <w:lvl w:ilvl="3" w:tplc="04090001" w:tentative="1">
      <w:start w:val="1"/>
      <w:numFmt w:val="bullet"/>
      <w:lvlText w:val=""/>
      <w:lvlJc w:val="left"/>
      <w:pPr>
        <w:ind w:left="3140" w:hanging="360"/>
      </w:pPr>
      <w:rPr>
        <w:rFonts w:ascii="Symbol" w:hAnsi="Symbol" w:hint="default"/>
      </w:rPr>
    </w:lvl>
    <w:lvl w:ilvl="4" w:tplc="04090003" w:tentative="1">
      <w:start w:val="1"/>
      <w:numFmt w:val="bullet"/>
      <w:lvlText w:val="o"/>
      <w:lvlJc w:val="left"/>
      <w:pPr>
        <w:ind w:left="3860" w:hanging="360"/>
      </w:pPr>
      <w:rPr>
        <w:rFonts w:ascii="Courier New" w:hAnsi="Courier New" w:cs="Courier New" w:hint="default"/>
      </w:rPr>
    </w:lvl>
    <w:lvl w:ilvl="5" w:tplc="04090005" w:tentative="1">
      <w:start w:val="1"/>
      <w:numFmt w:val="bullet"/>
      <w:lvlText w:val=""/>
      <w:lvlJc w:val="left"/>
      <w:pPr>
        <w:ind w:left="4580" w:hanging="360"/>
      </w:pPr>
      <w:rPr>
        <w:rFonts w:ascii="Wingdings" w:hAnsi="Wingdings" w:hint="default"/>
      </w:rPr>
    </w:lvl>
    <w:lvl w:ilvl="6" w:tplc="04090001" w:tentative="1">
      <w:start w:val="1"/>
      <w:numFmt w:val="bullet"/>
      <w:lvlText w:val=""/>
      <w:lvlJc w:val="left"/>
      <w:pPr>
        <w:ind w:left="5300" w:hanging="360"/>
      </w:pPr>
      <w:rPr>
        <w:rFonts w:ascii="Symbol" w:hAnsi="Symbol" w:hint="default"/>
      </w:rPr>
    </w:lvl>
    <w:lvl w:ilvl="7" w:tplc="04090003" w:tentative="1">
      <w:start w:val="1"/>
      <w:numFmt w:val="bullet"/>
      <w:lvlText w:val="o"/>
      <w:lvlJc w:val="left"/>
      <w:pPr>
        <w:ind w:left="6020" w:hanging="360"/>
      </w:pPr>
      <w:rPr>
        <w:rFonts w:ascii="Courier New" w:hAnsi="Courier New" w:cs="Courier New" w:hint="default"/>
      </w:rPr>
    </w:lvl>
    <w:lvl w:ilvl="8" w:tplc="04090005" w:tentative="1">
      <w:start w:val="1"/>
      <w:numFmt w:val="bullet"/>
      <w:lvlText w:val=""/>
      <w:lvlJc w:val="left"/>
      <w:pPr>
        <w:ind w:left="6740" w:hanging="360"/>
      </w:pPr>
      <w:rPr>
        <w:rFonts w:ascii="Wingdings" w:hAnsi="Wingdings" w:hint="default"/>
      </w:rPr>
    </w:lvl>
  </w:abstractNum>
  <w:abstractNum w:abstractNumId="200">
    <w:nsid w:val="33E647C1"/>
    <w:multiLevelType w:val="hybridMultilevel"/>
    <w:tmpl w:val="E96C6C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nsid w:val="34846878"/>
    <w:multiLevelType w:val="hybridMultilevel"/>
    <w:tmpl w:val="2AAAFF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2">
    <w:nsid w:val="34CC2276"/>
    <w:multiLevelType w:val="multilevel"/>
    <w:tmpl w:val="8D14C46E"/>
    <w:lvl w:ilvl="0">
      <w:start w:val="1"/>
      <w:numFmt w:val="decimal"/>
      <w:lvlText w:val="%1."/>
      <w:lvlJc w:val="left"/>
      <w:pPr>
        <w:tabs>
          <w:tab w:val="num" w:pos="480"/>
        </w:tabs>
        <w:ind w:left="480" w:hanging="360"/>
      </w:pPr>
    </w:lvl>
    <w:lvl w:ilvl="1" w:tentative="1">
      <w:start w:val="1"/>
      <w:numFmt w:val="decimal"/>
      <w:lvlText w:val="%2."/>
      <w:lvlJc w:val="left"/>
      <w:pPr>
        <w:tabs>
          <w:tab w:val="num" w:pos="1200"/>
        </w:tabs>
        <w:ind w:left="1200" w:hanging="360"/>
      </w:pPr>
      <w:rPr>
        <w:rFonts w:cs="Times New Roman"/>
      </w:rPr>
    </w:lvl>
    <w:lvl w:ilvl="2" w:tentative="1">
      <w:start w:val="1"/>
      <w:numFmt w:val="decimal"/>
      <w:lvlText w:val="%3."/>
      <w:lvlJc w:val="left"/>
      <w:pPr>
        <w:tabs>
          <w:tab w:val="num" w:pos="1920"/>
        </w:tabs>
        <w:ind w:left="1920" w:hanging="360"/>
      </w:pPr>
      <w:rPr>
        <w:rFonts w:cs="Times New Roman"/>
      </w:rPr>
    </w:lvl>
    <w:lvl w:ilvl="3" w:tentative="1">
      <w:start w:val="1"/>
      <w:numFmt w:val="decimal"/>
      <w:lvlText w:val="%4."/>
      <w:lvlJc w:val="left"/>
      <w:pPr>
        <w:tabs>
          <w:tab w:val="num" w:pos="2640"/>
        </w:tabs>
        <w:ind w:left="2640" w:hanging="360"/>
      </w:pPr>
      <w:rPr>
        <w:rFonts w:cs="Times New Roman"/>
      </w:rPr>
    </w:lvl>
    <w:lvl w:ilvl="4" w:tentative="1">
      <w:start w:val="1"/>
      <w:numFmt w:val="decimal"/>
      <w:lvlText w:val="%5."/>
      <w:lvlJc w:val="left"/>
      <w:pPr>
        <w:tabs>
          <w:tab w:val="num" w:pos="3360"/>
        </w:tabs>
        <w:ind w:left="3360" w:hanging="360"/>
      </w:pPr>
      <w:rPr>
        <w:rFonts w:cs="Times New Roman"/>
      </w:rPr>
    </w:lvl>
    <w:lvl w:ilvl="5" w:tentative="1">
      <w:start w:val="1"/>
      <w:numFmt w:val="decimal"/>
      <w:lvlText w:val="%6."/>
      <w:lvlJc w:val="left"/>
      <w:pPr>
        <w:tabs>
          <w:tab w:val="num" w:pos="4080"/>
        </w:tabs>
        <w:ind w:left="4080" w:hanging="360"/>
      </w:pPr>
      <w:rPr>
        <w:rFonts w:cs="Times New Roman"/>
      </w:rPr>
    </w:lvl>
    <w:lvl w:ilvl="6" w:tentative="1">
      <w:start w:val="1"/>
      <w:numFmt w:val="decimal"/>
      <w:lvlText w:val="%7."/>
      <w:lvlJc w:val="left"/>
      <w:pPr>
        <w:tabs>
          <w:tab w:val="num" w:pos="4800"/>
        </w:tabs>
        <w:ind w:left="4800" w:hanging="360"/>
      </w:pPr>
      <w:rPr>
        <w:rFonts w:cs="Times New Roman"/>
      </w:rPr>
    </w:lvl>
    <w:lvl w:ilvl="7" w:tentative="1">
      <w:start w:val="1"/>
      <w:numFmt w:val="decimal"/>
      <w:lvlText w:val="%8."/>
      <w:lvlJc w:val="left"/>
      <w:pPr>
        <w:tabs>
          <w:tab w:val="num" w:pos="5520"/>
        </w:tabs>
        <w:ind w:left="5520" w:hanging="360"/>
      </w:pPr>
      <w:rPr>
        <w:rFonts w:cs="Times New Roman"/>
      </w:rPr>
    </w:lvl>
    <w:lvl w:ilvl="8" w:tentative="1">
      <w:start w:val="1"/>
      <w:numFmt w:val="decimal"/>
      <w:lvlText w:val="%9."/>
      <w:lvlJc w:val="left"/>
      <w:pPr>
        <w:tabs>
          <w:tab w:val="num" w:pos="6240"/>
        </w:tabs>
        <w:ind w:left="6240" w:hanging="360"/>
      </w:pPr>
      <w:rPr>
        <w:rFonts w:cs="Times New Roman"/>
      </w:rPr>
    </w:lvl>
  </w:abstractNum>
  <w:abstractNum w:abstractNumId="203">
    <w:nsid w:val="350B1F1D"/>
    <w:multiLevelType w:val="hybridMultilevel"/>
    <w:tmpl w:val="BDA2A630"/>
    <w:lvl w:ilvl="0" w:tplc="04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204">
    <w:nsid w:val="3517028D"/>
    <w:multiLevelType w:val="multilevel"/>
    <w:tmpl w:val="395CE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nsid w:val="3581543E"/>
    <w:multiLevelType w:val="hybridMultilevel"/>
    <w:tmpl w:val="0B284C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6">
    <w:nsid w:val="35F71219"/>
    <w:multiLevelType w:val="multilevel"/>
    <w:tmpl w:val="E83A8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nsid w:val="36367A5E"/>
    <w:multiLevelType w:val="hybridMultilevel"/>
    <w:tmpl w:val="63B820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8">
    <w:nsid w:val="36813B59"/>
    <w:multiLevelType w:val="multilevel"/>
    <w:tmpl w:val="FDA2F15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9">
    <w:nsid w:val="36813F8C"/>
    <w:multiLevelType w:val="multilevel"/>
    <w:tmpl w:val="4F246C4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0">
    <w:nsid w:val="3690021C"/>
    <w:multiLevelType w:val="hybridMultilevel"/>
    <w:tmpl w:val="55DC2D1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1">
    <w:nsid w:val="36B504EC"/>
    <w:multiLevelType w:val="multilevel"/>
    <w:tmpl w:val="E8746768"/>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2">
    <w:nsid w:val="36BC121E"/>
    <w:multiLevelType w:val="multilevel"/>
    <w:tmpl w:val="99FE45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3">
    <w:nsid w:val="377B2A75"/>
    <w:multiLevelType w:val="multilevel"/>
    <w:tmpl w:val="06EA7B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nsid w:val="378E05CC"/>
    <w:multiLevelType w:val="multilevel"/>
    <w:tmpl w:val="158618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nsid w:val="378E0790"/>
    <w:multiLevelType w:val="multilevel"/>
    <w:tmpl w:val="7E0ADF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nsid w:val="37C66DF8"/>
    <w:multiLevelType w:val="multilevel"/>
    <w:tmpl w:val="3668B16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7">
    <w:nsid w:val="382E6A44"/>
    <w:multiLevelType w:val="hybridMultilevel"/>
    <w:tmpl w:val="EC00661E"/>
    <w:lvl w:ilvl="0" w:tplc="04090001">
      <w:start w:val="1"/>
      <w:numFmt w:val="bullet"/>
      <w:lvlText w:val=""/>
      <w:lvlJc w:val="left"/>
      <w:pPr>
        <w:ind w:left="1380" w:hanging="360"/>
      </w:pPr>
      <w:rPr>
        <w:rFonts w:ascii="Symbol" w:hAnsi="Symbol" w:hint="default"/>
      </w:rPr>
    </w:lvl>
    <w:lvl w:ilvl="1" w:tplc="04090003" w:tentative="1">
      <w:start w:val="1"/>
      <w:numFmt w:val="bullet"/>
      <w:lvlText w:val="o"/>
      <w:lvlJc w:val="left"/>
      <w:pPr>
        <w:ind w:left="2100" w:hanging="360"/>
      </w:pPr>
      <w:rPr>
        <w:rFonts w:ascii="Courier New" w:hAnsi="Courier New" w:cs="Courier New" w:hint="default"/>
      </w:rPr>
    </w:lvl>
    <w:lvl w:ilvl="2" w:tplc="04090005" w:tentative="1">
      <w:start w:val="1"/>
      <w:numFmt w:val="bullet"/>
      <w:lvlText w:val=""/>
      <w:lvlJc w:val="left"/>
      <w:pPr>
        <w:ind w:left="2820" w:hanging="360"/>
      </w:pPr>
      <w:rPr>
        <w:rFonts w:ascii="Wingdings" w:hAnsi="Wingdings" w:hint="default"/>
      </w:rPr>
    </w:lvl>
    <w:lvl w:ilvl="3" w:tplc="04090001" w:tentative="1">
      <w:start w:val="1"/>
      <w:numFmt w:val="bullet"/>
      <w:lvlText w:val=""/>
      <w:lvlJc w:val="left"/>
      <w:pPr>
        <w:ind w:left="3540" w:hanging="360"/>
      </w:pPr>
      <w:rPr>
        <w:rFonts w:ascii="Symbol" w:hAnsi="Symbol" w:hint="default"/>
      </w:rPr>
    </w:lvl>
    <w:lvl w:ilvl="4" w:tplc="04090003" w:tentative="1">
      <w:start w:val="1"/>
      <w:numFmt w:val="bullet"/>
      <w:lvlText w:val="o"/>
      <w:lvlJc w:val="left"/>
      <w:pPr>
        <w:ind w:left="4260" w:hanging="360"/>
      </w:pPr>
      <w:rPr>
        <w:rFonts w:ascii="Courier New" w:hAnsi="Courier New" w:cs="Courier New" w:hint="default"/>
      </w:rPr>
    </w:lvl>
    <w:lvl w:ilvl="5" w:tplc="04090005" w:tentative="1">
      <w:start w:val="1"/>
      <w:numFmt w:val="bullet"/>
      <w:lvlText w:val=""/>
      <w:lvlJc w:val="left"/>
      <w:pPr>
        <w:ind w:left="4980" w:hanging="360"/>
      </w:pPr>
      <w:rPr>
        <w:rFonts w:ascii="Wingdings" w:hAnsi="Wingdings" w:hint="default"/>
      </w:rPr>
    </w:lvl>
    <w:lvl w:ilvl="6" w:tplc="04090001" w:tentative="1">
      <w:start w:val="1"/>
      <w:numFmt w:val="bullet"/>
      <w:lvlText w:val=""/>
      <w:lvlJc w:val="left"/>
      <w:pPr>
        <w:ind w:left="5700" w:hanging="360"/>
      </w:pPr>
      <w:rPr>
        <w:rFonts w:ascii="Symbol" w:hAnsi="Symbol" w:hint="default"/>
      </w:rPr>
    </w:lvl>
    <w:lvl w:ilvl="7" w:tplc="04090003" w:tentative="1">
      <w:start w:val="1"/>
      <w:numFmt w:val="bullet"/>
      <w:lvlText w:val="o"/>
      <w:lvlJc w:val="left"/>
      <w:pPr>
        <w:ind w:left="6420" w:hanging="360"/>
      </w:pPr>
      <w:rPr>
        <w:rFonts w:ascii="Courier New" w:hAnsi="Courier New" w:cs="Courier New" w:hint="default"/>
      </w:rPr>
    </w:lvl>
    <w:lvl w:ilvl="8" w:tplc="04090005" w:tentative="1">
      <w:start w:val="1"/>
      <w:numFmt w:val="bullet"/>
      <w:lvlText w:val=""/>
      <w:lvlJc w:val="left"/>
      <w:pPr>
        <w:ind w:left="7140" w:hanging="360"/>
      </w:pPr>
      <w:rPr>
        <w:rFonts w:ascii="Wingdings" w:hAnsi="Wingdings" w:hint="default"/>
      </w:rPr>
    </w:lvl>
  </w:abstractNum>
  <w:abstractNum w:abstractNumId="218">
    <w:nsid w:val="38317CA1"/>
    <w:multiLevelType w:val="multilevel"/>
    <w:tmpl w:val="03309C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nsid w:val="38392841"/>
    <w:multiLevelType w:val="hybridMultilevel"/>
    <w:tmpl w:val="F73AFC1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0">
    <w:nsid w:val="38926FF1"/>
    <w:multiLevelType w:val="multilevel"/>
    <w:tmpl w:val="67FA6A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1">
    <w:nsid w:val="389A3C75"/>
    <w:multiLevelType w:val="multilevel"/>
    <w:tmpl w:val="7B0E4FA2"/>
    <w:lvl w:ilvl="0">
      <w:start w:val="3"/>
      <w:numFmt w:val="decimal"/>
      <w:lvlText w:val="%1."/>
      <w:lvlJc w:val="left"/>
      <w:pPr>
        <w:tabs>
          <w:tab w:val="num" w:pos="720"/>
        </w:tabs>
        <w:ind w:left="720" w:hanging="360"/>
      </w:pPr>
      <w:rPr>
        <w:rFonts w:hint="default"/>
      </w:rPr>
    </w:lvl>
    <w:lvl w:ilvl="1">
      <w:start w:val="1"/>
      <w:numFmt w:val="bullet"/>
      <w:lvlText w:val=""/>
      <w:lvlJc w:val="left"/>
      <w:pPr>
        <w:tabs>
          <w:tab w:val="num" w:pos="1440"/>
        </w:tabs>
        <w:ind w:left="1440" w:hanging="360"/>
      </w:pPr>
      <w:rPr>
        <w:rFonts w:ascii="Symbol" w:hAnsi="Symbol"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22">
    <w:nsid w:val="390250F4"/>
    <w:multiLevelType w:val="hybridMultilevel"/>
    <w:tmpl w:val="D69CB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3">
    <w:nsid w:val="396470F4"/>
    <w:multiLevelType w:val="multilevel"/>
    <w:tmpl w:val="3202D20A"/>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224">
    <w:nsid w:val="397D3BA2"/>
    <w:multiLevelType w:val="multilevel"/>
    <w:tmpl w:val="D7B261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5">
    <w:nsid w:val="398323B2"/>
    <w:multiLevelType w:val="multilevel"/>
    <w:tmpl w:val="32A441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6">
    <w:nsid w:val="39B9318D"/>
    <w:multiLevelType w:val="multilevel"/>
    <w:tmpl w:val="76D08026"/>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7">
    <w:nsid w:val="39CA2822"/>
    <w:multiLevelType w:val="multilevel"/>
    <w:tmpl w:val="D6CCC8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8">
    <w:nsid w:val="39DD0431"/>
    <w:multiLevelType w:val="multilevel"/>
    <w:tmpl w:val="0610D5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9">
    <w:nsid w:val="3A2025B2"/>
    <w:multiLevelType w:val="multilevel"/>
    <w:tmpl w:val="98102260"/>
    <w:lvl w:ilvl="0">
      <w:start w:val="2"/>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30">
    <w:nsid w:val="3A994B24"/>
    <w:multiLevelType w:val="multilevel"/>
    <w:tmpl w:val="C5CA4D3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1">
    <w:nsid w:val="3AC02748"/>
    <w:multiLevelType w:val="multilevel"/>
    <w:tmpl w:val="4650C470"/>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32">
    <w:nsid w:val="3AD125AB"/>
    <w:multiLevelType w:val="hybridMultilevel"/>
    <w:tmpl w:val="A0E623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3">
    <w:nsid w:val="3AEF295A"/>
    <w:multiLevelType w:val="multilevel"/>
    <w:tmpl w:val="4DA080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4">
    <w:nsid w:val="3BCD5DA7"/>
    <w:multiLevelType w:val="multilevel"/>
    <w:tmpl w:val="4DC87D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5">
    <w:nsid w:val="3C0F52C1"/>
    <w:multiLevelType w:val="multilevel"/>
    <w:tmpl w:val="10CCC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6">
    <w:nsid w:val="3C327B24"/>
    <w:multiLevelType w:val="multilevel"/>
    <w:tmpl w:val="CB622C9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7">
    <w:nsid w:val="3C362AD3"/>
    <w:multiLevelType w:val="multilevel"/>
    <w:tmpl w:val="5410766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8">
    <w:nsid w:val="3CA42426"/>
    <w:multiLevelType w:val="multilevel"/>
    <w:tmpl w:val="FF9A72A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9">
    <w:nsid w:val="3D0B7CFF"/>
    <w:multiLevelType w:val="hybridMultilevel"/>
    <w:tmpl w:val="3F9A804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0">
    <w:nsid w:val="3D66377F"/>
    <w:multiLevelType w:val="multilevel"/>
    <w:tmpl w:val="85300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1">
    <w:nsid w:val="3D7A2B65"/>
    <w:multiLevelType w:val="multilevel"/>
    <w:tmpl w:val="064C03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2">
    <w:nsid w:val="3D813378"/>
    <w:multiLevelType w:val="multilevel"/>
    <w:tmpl w:val="637E49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3">
    <w:nsid w:val="3DD7122C"/>
    <w:multiLevelType w:val="multilevel"/>
    <w:tmpl w:val="ADA63B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4">
    <w:nsid w:val="3DFA51E8"/>
    <w:multiLevelType w:val="multilevel"/>
    <w:tmpl w:val="0D56DF4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5">
    <w:nsid w:val="3E2678EF"/>
    <w:multiLevelType w:val="multilevel"/>
    <w:tmpl w:val="9C7CCE92"/>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246">
    <w:nsid w:val="3E503A14"/>
    <w:multiLevelType w:val="multilevel"/>
    <w:tmpl w:val="AF865B08"/>
    <w:lvl w:ilvl="0">
      <w:start w:val="2"/>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47">
    <w:nsid w:val="3E505052"/>
    <w:multiLevelType w:val="multilevel"/>
    <w:tmpl w:val="435A56BA"/>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8">
    <w:nsid w:val="3E934D32"/>
    <w:multiLevelType w:val="multilevel"/>
    <w:tmpl w:val="8700AF10"/>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Wingdings" w:hAnsi="Wingdings"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249">
    <w:nsid w:val="3EA92765"/>
    <w:multiLevelType w:val="multilevel"/>
    <w:tmpl w:val="FC6084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0">
    <w:nsid w:val="3EAB70C8"/>
    <w:multiLevelType w:val="multilevel"/>
    <w:tmpl w:val="D07837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1">
    <w:nsid w:val="3EB31EB1"/>
    <w:multiLevelType w:val="multilevel"/>
    <w:tmpl w:val="61A6B9C0"/>
    <w:lvl w:ilvl="0">
      <w:start w:val="1"/>
      <w:numFmt w:val="decimal"/>
      <w:lvlText w:val="%1."/>
      <w:lvlJc w:val="left"/>
      <w:pPr>
        <w:tabs>
          <w:tab w:val="num" w:pos="420"/>
        </w:tabs>
        <w:ind w:left="420" w:hanging="360"/>
      </w:pPr>
    </w:lvl>
    <w:lvl w:ilvl="1" w:tentative="1">
      <w:start w:val="1"/>
      <w:numFmt w:val="decimal"/>
      <w:lvlText w:val="%2."/>
      <w:lvlJc w:val="left"/>
      <w:pPr>
        <w:tabs>
          <w:tab w:val="num" w:pos="1140"/>
        </w:tabs>
        <w:ind w:left="1140" w:hanging="360"/>
      </w:pPr>
    </w:lvl>
    <w:lvl w:ilvl="2" w:tentative="1">
      <w:start w:val="1"/>
      <w:numFmt w:val="decimal"/>
      <w:lvlText w:val="%3."/>
      <w:lvlJc w:val="left"/>
      <w:pPr>
        <w:tabs>
          <w:tab w:val="num" w:pos="1860"/>
        </w:tabs>
        <w:ind w:left="1860" w:hanging="360"/>
      </w:pPr>
    </w:lvl>
    <w:lvl w:ilvl="3" w:tentative="1">
      <w:start w:val="1"/>
      <w:numFmt w:val="decimal"/>
      <w:lvlText w:val="%4."/>
      <w:lvlJc w:val="left"/>
      <w:pPr>
        <w:tabs>
          <w:tab w:val="num" w:pos="2580"/>
        </w:tabs>
        <w:ind w:left="2580" w:hanging="360"/>
      </w:pPr>
    </w:lvl>
    <w:lvl w:ilvl="4" w:tentative="1">
      <w:start w:val="1"/>
      <w:numFmt w:val="decimal"/>
      <w:lvlText w:val="%5."/>
      <w:lvlJc w:val="left"/>
      <w:pPr>
        <w:tabs>
          <w:tab w:val="num" w:pos="3300"/>
        </w:tabs>
        <w:ind w:left="3300" w:hanging="360"/>
      </w:pPr>
    </w:lvl>
    <w:lvl w:ilvl="5" w:tentative="1">
      <w:start w:val="1"/>
      <w:numFmt w:val="decimal"/>
      <w:lvlText w:val="%6."/>
      <w:lvlJc w:val="left"/>
      <w:pPr>
        <w:tabs>
          <w:tab w:val="num" w:pos="4020"/>
        </w:tabs>
        <w:ind w:left="4020" w:hanging="360"/>
      </w:pPr>
    </w:lvl>
    <w:lvl w:ilvl="6" w:tentative="1">
      <w:start w:val="1"/>
      <w:numFmt w:val="decimal"/>
      <w:lvlText w:val="%7."/>
      <w:lvlJc w:val="left"/>
      <w:pPr>
        <w:tabs>
          <w:tab w:val="num" w:pos="4740"/>
        </w:tabs>
        <w:ind w:left="4740" w:hanging="360"/>
      </w:pPr>
    </w:lvl>
    <w:lvl w:ilvl="7" w:tentative="1">
      <w:start w:val="1"/>
      <w:numFmt w:val="decimal"/>
      <w:lvlText w:val="%8."/>
      <w:lvlJc w:val="left"/>
      <w:pPr>
        <w:tabs>
          <w:tab w:val="num" w:pos="5460"/>
        </w:tabs>
        <w:ind w:left="5460" w:hanging="360"/>
      </w:pPr>
    </w:lvl>
    <w:lvl w:ilvl="8" w:tentative="1">
      <w:start w:val="1"/>
      <w:numFmt w:val="decimal"/>
      <w:lvlText w:val="%9."/>
      <w:lvlJc w:val="left"/>
      <w:pPr>
        <w:tabs>
          <w:tab w:val="num" w:pos="6180"/>
        </w:tabs>
        <w:ind w:left="6180" w:hanging="360"/>
      </w:pPr>
    </w:lvl>
  </w:abstractNum>
  <w:abstractNum w:abstractNumId="252">
    <w:nsid w:val="3EBD268D"/>
    <w:multiLevelType w:val="multilevel"/>
    <w:tmpl w:val="3C0623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3">
    <w:nsid w:val="3F4A39A8"/>
    <w:multiLevelType w:val="hybridMultilevel"/>
    <w:tmpl w:val="5FF46F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4">
    <w:nsid w:val="3FEB4CA4"/>
    <w:multiLevelType w:val="multilevel"/>
    <w:tmpl w:val="C46A983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5">
    <w:nsid w:val="3FFD2178"/>
    <w:multiLevelType w:val="multilevel"/>
    <w:tmpl w:val="45B822D8"/>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256">
    <w:nsid w:val="404965FA"/>
    <w:multiLevelType w:val="multilevel"/>
    <w:tmpl w:val="C66A744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7">
    <w:nsid w:val="40647DE0"/>
    <w:multiLevelType w:val="multilevel"/>
    <w:tmpl w:val="52A054B6"/>
    <w:lvl w:ilvl="0">
      <w:start w:val="1"/>
      <w:numFmt w:val="decimal"/>
      <w:lvlText w:val="%1."/>
      <w:lvlJc w:val="left"/>
      <w:pPr>
        <w:tabs>
          <w:tab w:val="num" w:pos="720"/>
        </w:tabs>
        <w:ind w:left="720" w:hanging="360"/>
      </w:pPr>
      <w:rPr>
        <w:rFonts w:cs="Times New Roman"/>
        <w:b w:val="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58">
    <w:nsid w:val="40AA7E63"/>
    <w:multiLevelType w:val="multilevel"/>
    <w:tmpl w:val="D2361D36"/>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259">
    <w:nsid w:val="410F22B5"/>
    <w:multiLevelType w:val="multilevel"/>
    <w:tmpl w:val="715C3D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0">
    <w:nsid w:val="415235D1"/>
    <w:multiLevelType w:val="multilevel"/>
    <w:tmpl w:val="B6649260"/>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1">
    <w:nsid w:val="41E707DF"/>
    <w:multiLevelType w:val="multilevel"/>
    <w:tmpl w:val="27B8126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2">
    <w:nsid w:val="42A21579"/>
    <w:multiLevelType w:val="multilevel"/>
    <w:tmpl w:val="10C8241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3">
    <w:nsid w:val="431D674A"/>
    <w:multiLevelType w:val="multilevel"/>
    <w:tmpl w:val="A1547D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4">
    <w:nsid w:val="43207355"/>
    <w:multiLevelType w:val="multilevel"/>
    <w:tmpl w:val="AB72D4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5">
    <w:nsid w:val="43392F3C"/>
    <w:multiLevelType w:val="multilevel"/>
    <w:tmpl w:val="8D904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6">
    <w:nsid w:val="433C1E35"/>
    <w:multiLevelType w:val="hybridMultilevel"/>
    <w:tmpl w:val="4142D70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7">
    <w:nsid w:val="434A3146"/>
    <w:multiLevelType w:val="multilevel"/>
    <w:tmpl w:val="07243BB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8">
    <w:nsid w:val="436120C2"/>
    <w:multiLevelType w:val="multilevel"/>
    <w:tmpl w:val="CC2EBDE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9">
    <w:nsid w:val="43F00FAD"/>
    <w:multiLevelType w:val="multilevel"/>
    <w:tmpl w:val="114A7FC6"/>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0">
    <w:nsid w:val="44136284"/>
    <w:multiLevelType w:val="hybridMultilevel"/>
    <w:tmpl w:val="5E86BBF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1">
    <w:nsid w:val="447A4311"/>
    <w:multiLevelType w:val="multilevel"/>
    <w:tmpl w:val="303CF77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2">
    <w:nsid w:val="44A24C66"/>
    <w:multiLevelType w:val="hybridMultilevel"/>
    <w:tmpl w:val="391E97CC"/>
    <w:lvl w:ilvl="0" w:tplc="04090001">
      <w:start w:val="1"/>
      <w:numFmt w:val="bullet"/>
      <w:lvlText w:val=""/>
      <w:lvlJc w:val="left"/>
      <w:pPr>
        <w:ind w:left="980" w:hanging="360"/>
      </w:pPr>
      <w:rPr>
        <w:rFonts w:ascii="Symbol" w:hAnsi="Symbol" w:hint="default"/>
      </w:rPr>
    </w:lvl>
    <w:lvl w:ilvl="1" w:tplc="04090003" w:tentative="1">
      <w:start w:val="1"/>
      <w:numFmt w:val="bullet"/>
      <w:lvlText w:val="o"/>
      <w:lvlJc w:val="left"/>
      <w:pPr>
        <w:ind w:left="1700" w:hanging="360"/>
      </w:pPr>
      <w:rPr>
        <w:rFonts w:ascii="Courier New" w:hAnsi="Courier New" w:cs="Courier New" w:hint="default"/>
      </w:rPr>
    </w:lvl>
    <w:lvl w:ilvl="2" w:tplc="04090005" w:tentative="1">
      <w:start w:val="1"/>
      <w:numFmt w:val="bullet"/>
      <w:lvlText w:val=""/>
      <w:lvlJc w:val="left"/>
      <w:pPr>
        <w:ind w:left="2420" w:hanging="360"/>
      </w:pPr>
      <w:rPr>
        <w:rFonts w:ascii="Wingdings" w:hAnsi="Wingdings" w:hint="default"/>
      </w:rPr>
    </w:lvl>
    <w:lvl w:ilvl="3" w:tplc="04090001" w:tentative="1">
      <w:start w:val="1"/>
      <w:numFmt w:val="bullet"/>
      <w:lvlText w:val=""/>
      <w:lvlJc w:val="left"/>
      <w:pPr>
        <w:ind w:left="3140" w:hanging="360"/>
      </w:pPr>
      <w:rPr>
        <w:rFonts w:ascii="Symbol" w:hAnsi="Symbol" w:hint="default"/>
      </w:rPr>
    </w:lvl>
    <w:lvl w:ilvl="4" w:tplc="04090003" w:tentative="1">
      <w:start w:val="1"/>
      <w:numFmt w:val="bullet"/>
      <w:lvlText w:val="o"/>
      <w:lvlJc w:val="left"/>
      <w:pPr>
        <w:ind w:left="3860" w:hanging="360"/>
      </w:pPr>
      <w:rPr>
        <w:rFonts w:ascii="Courier New" w:hAnsi="Courier New" w:cs="Courier New" w:hint="default"/>
      </w:rPr>
    </w:lvl>
    <w:lvl w:ilvl="5" w:tplc="04090005" w:tentative="1">
      <w:start w:val="1"/>
      <w:numFmt w:val="bullet"/>
      <w:lvlText w:val=""/>
      <w:lvlJc w:val="left"/>
      <w:pPr>
        <w:ind w:left="4580" w:hanging="360"/>
      </w:pPr>
      <w:rPr>
        <w:rFonts w:ascii="Wingdings" w:hAnsi="Wingdings" w:hint="default"/>
      </w:rPr>
    </w:lvl>
    <w:lvl w:ilvl="6" w:tplc="04090001" w:tentative="1">
      <w:start w:val="1"/>
      <w:numFmt w:val="bullet"/>
      <w:lvlText w:val=""/>
      <w:lvlJc w:val="left"/>
      <w:pPr>
        <w:ind w:left="5300" w:hanging="360"/>
      </w:pPr>
      <w:rPr>
        <w:rFonts w:ascii="Symbol" w:hAnsi="Symbol" w:hint="default"/>
      </w:rPr>
    </w:lvl>
    <w:lvl w:ilvl="7" w:tplc="04090003" w:tentative="1">
      <w:start w:val="1"/>
      <w:numFmt w:val="bullet"/>
      <w:lvlText w:val="o"/>
      <w:lvlJc w:val="left"/>
      <w:pPr>
        <w:ind w:left="6020" w:hanging="360"/>
      </w:pPr>
      <w:rPr>
        <w:rFonts w:ascii="Courier New" w:hAnsi="Courier New" w:cs="Courier New" w:hint="default"/>
      </w:rPr>
    </w:lvl>
    <w:lvl w:ilvl="8" w:tplc="04090005" w:tentative="1">
      <w:start w:val="1"/>
      <w:numFmt w:val="bullet"/>
      <w:lvlText w:val=""/>
      <w:lvlJc w:val="left"/>
      <w:pPr>
        <w:ind w:left="6740" w:hanging="360"/>
      </w:pPr>
      <w:rPr>
        <w:rFonts w:ascii="Wingdings" w:hAnsi="Wingdings" w:hint="default"/>
      </w:rPr>
    </w:lvl>
  </w:abstractNum>
  <w:abstractNum w:abstractNumId="273">
    <w:nsid w:val="44EB2520"/>
    <w:multiLevelType w:val="multilevel"/>
    <w:tmpl w:val="D4F443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4">
    <w:nsid w:val="44F121B4"/>
    <w:multiLevelType w:val="multilevel"/>
    <w:tmpl w:val="3920CE48"/>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275">
    <w:nsid w:val="453B20B7"/>
    <w:multiLevelType w:val="multilevel"/>
    <w:tmpl w:val="955A198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6">
    <w:nsid w:val="45CD0AAC"/>
    <w:multiLevelType w:val="hybridMultilevel"/>
    <w:tmpl w:val="1AD24E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7">
    <w:nsid w:val="45ED47A7"/>
    <w:multiLevelType w:val="multilevel"/>
    <w:tmpl w:val="0908B5EE"/>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8">
    <w:nsid w:val="462835B1"/>
    <w:multiLevelType w:val="multilevel"/>
    <w:tmpl w:val="2EB2EB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9">
    <w:nsid w:val="462A6A23"/>
    <w:multiLevelType w:val="multilevel"/>
    <w:tmpl w:val="05A26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0">
    <w:nsid w:val="469E4E71"/>
    <w:multiLevelType w:val="multilevel"/>
    <w:tmpl w:val="04629E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1">
    <w:nsid w:val="46B00150"/>
    <w:multiLevelType w:val="multilevel"/>
    <w:tmpl w:val="ED02FDD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2">
    <w:nsid w:val="476948A3"/>
    <w:multiLevelType w:val="hybridMultilevel"/>
    <w:tmpl w:val="AFA251CC"/>
    <w:lvl w:ilvl="0" w:tplc="0409000F">
      <w:start w:val="1"/>
      <w:numFmt w:val="decimal"/>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283">
    <w:nsid w:val="480408DF"/>
    <w:multiLevelType w:val="multilevel"/>
    <w:tmpl w:val="F7C264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4">
    <w:nsid w:val="480411DC"/>
    <w:multiLevelType w:val="multilevel"/>
    <w:tmpl w:val="CB0045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5">
    <w:nsid w:val="480A5EBD"/>
    <w:multiLevelType w:val="hybridMultilevel"/>
    <w:tmpl w:val="868AF2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6">
    <w:nsid w:val="484D0858"/>
    <w:multiLevelType w:val="multilevel"/>
    <w:tmpl w:val="9C26D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7">
    <w:nsid w:val="49044FA9"/>
    <w:multiLevelType w:val="multilevel"/>
    <w:tmpl w:val="9D9877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8">
    <w:nsid w:val="4923760A"/>
    <w:multiLevelType w:val="multilevel"/>
    <w:tmpl w:val="3F1A425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9">
    <w:nsid w:val="49435813"/>
    <w:multiLevelType w:val="multilevel"/>
    <w:tmpl w:val="1E8A17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0">
    <w:nsid w:val="49AD3510"/>
    <w:multiLevelType w:val="multilevel"/>
    <w:tmpl w:val="D4622C08"/>
    <w:lvl w:ilvl="0">
      <w:start w:val="1"/>
      <w:numFmt w:val="bullet"/>
      <w:lvlText w:val=""/>
      <w:lvlJc w:val="left"/>
      <w:pPr>
        <w:tabs>
          <w:tab w:val="num" w:pos="780"/>
        </w:tabs>
        <w:ind w:left="780" w:hanging="360"/>
      </w:pPr>
      <w:rPr>
        <w:rFonts w:ascii="Symbol" w:hAnsi="Symbol" w:hint="default"/>
        <w:sz w:val="20"/>
      </w:rPr>
    </w:lvl>
    <w:lvl w:ilvl="1" w:tentative="1">
      <w:start w:val="1"/>
      <w:numFmt w:val="bullet"/>
      <w:lvlText w:val=""/>
      <w:lvlJc w:val="left"/>
      <w:pPr>
        <w:tabs>
          <w:tab w:val="num" w:pos="1500"/>
        </w:tabs>
        <w:ind w:left="1500" w:hanging="360"/>
      </w:pPr>
      <w:rPr>
        <w:rFonts w:ascii="Wingdings" w:hAnsi="Wingdings" w:hint="default"/>
        <w:sz w:val="20"/>
      </w:rPr>
    </w:lvl>
    <w:lvl w:ilvl="2" w:tentative="1">
      <w:start w:val="1"/>
      <w:numFmt w:val="bullet"/>
      <w:lvlText w:val=""/>
      <w:lvlJc w:val="left"/>
      <w:pPr>
        <w:tabs>
          <w:tab w:val="num" w:pos="2220"/>
        </w:tabs>
        <w:ind w:left="2220" w:hanging="360"/>
      </w:pPr>
      <w:rPr>
        <w:rFonts w:ascii="Wingdings" w:hAnsi="Wingdings" w:hint="default"/>
        <w:sz w:val="20"/>
      </w:rPr>
    </w:lvl>
    <w:lvl w:ilvl="3" w:tentative="1">
      <w:start w:val="1"/>
      <w:numFmt w:val="bullet"/>
      <w:lvlText w:val=""/>
      <w:lvlJc w:val="left"/>
      <w:pPr>
        <w:tabs>
          <w:tab w:val="num" w:pos="2940"/>
        </w:tabs>
        <w:ind w:left="2940" w:hanging="360"/>
      </w:pPr>
      <w:rPr>
        <w:rFonts w:ascii="Wingdings" w:hAnsi="Wingdings" w:hint="default"/>
        <w:sz w:val="20"/>
      </w:rPr>
    </w:lvl>
    <w:lvl w:ilvl="4" w:tentative="1">
      <w:start w:val="1"/>
      <w:numFmt w:val="bullet"/>
      <w:lvlText w:val=""/>
      <w:lvlJc w:val="left"/>
      <w:pPr>
        <w:tabs>
          <w:tab w:val="num" w:pos="3660"/>
        </w:tabs>
        <w:ind w:left="3660" w:hanging="360"/>
      </w:pPr>
      <w:rPr>
        <w:rFonts w:ascii="Wingdings" w:hAnsi="Wingdings" w:hint="default"/>
        <w:sz w:val="20"/>
      </w:rPr>
    </w:lvl>
    <w:lvl w:ilvl="5" w:tentative="1">
      <w:start w:val="1"/>
      <w:numFmt w:val="bullet"/>
      <w:lvlText w:val=""/>
      <w:lvlJc w:val="left"/>
      <w:pPr>
        <w:tabs>
          <w:tab w:val="num" w:pos="4380"/>
        </w:tabs>
        <w:ind w:left="4380" w:hanging="360"/>
      </w:pPr>
      <w:rPr>
        <w:rFonts w:ascii="Wingdings" w:hAnsi="Wingdings" w:hint="default"/>
        <w:sz w:val="20"/>
      </w:rPr>
    </w:lvl>
    <w:lvl w:ilvl="6" w:tentative="1">
      <w:start w:val="1"/>
      <w:numFmt w:val="bullet"/>
      <w:lvlText w:val=""/>
      <w:lvlJc w:val="left"/>
      <w:pPr>
        <w:tabs>
          <w:tab w:val="num" w:pos="5100"/>
        </w:tabs>
        <w:ind w:left="5100" w:hanging="360"/>
      </w:pPr>
      <w:rPr>
        <w:rFonts w:ascii="Wingdings" w:hAnsi="Wingdings" w:hint="default"/>
        <w:sz w:val="20"/>
      </w:rPr>
    </w:lvl>
    <w:lvl w:ilvl="7" w:tentative="1">
      <w:start w:val="1"/>
      <w:numFmt w:val="bullet"/>
      <w:lvlText w:val=""/>
      <w:lvlJc w:val="left"/>
      <w:pPr>
        <w:tabs>
          <w:tab w:val="num" w:pos="5820"/>
        </w:tabs>
        <w:ind w:left="5820" w:hanging="360"/>
      </w:pPr>
      <w:rPr>
        <w:rFonts w:ascii="Wingdings" w:hAnsi="Wingdings" w:hint="default"/>
        <w:sz w:val="20"/>
      </w:rPr>
    </w:lvl>
    <w:lvl w:ilvl="8" w:tentative="1">
      <w:start w:val="1"/>
      <w:numFmt w:val="bullet"/>
      <w:lvlText w:val=""/>
      <w:lvlJc w:val="left"/>
      <w:pPr>
        <w:tabs>
          <w:tab w:val="num" w:pos="6540"/>
        </w:tabs>
        <w:ind w:left="6540" w:hanging="360"/>
      </w:pPr>
      <w:rPr>
        <w:rFonts w:ascii="Wingdings" w:hAnsi="Wingdings" w:hint="default"/>
        <w:sz w:val="20"/>
      </w:rPr>
    </w:lvl>
  </w:abstractNum>
  <w:abstractNum w:abstractNumId="291">
    <w:nsid w:val="49C54D4F"/>
    <w:multiLevelType w:val="multilevel"/>
    <w:tmpl w:val="1E4490E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2">
    <w:nsid w:val="4A142BD5"/>
    <w:multiLevelType w:val="multilevel"/>
    <w:tmpl w:val="7D8A8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3">
    <w:nsid w:val="4A87620C"/>
    <w:multiLevelType w:val="multilevel"/>
    <w:tmpl w:val="5DA6361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4">
    <w:nsid w:val="4A9171D7"/>
    <w:multiLevelType w:val="multilevel"/>
    <w:tmpl w:val="27148A14"/>
    <w:lvl w:ilvl="0">
      <w:start w:val="3"/>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95">
    <w:nsid w:val="4AD46705"/>
    <w:multiLevelType w:val="multilevel"/>
    <w:tmpl w:val="1624C5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6">
    <w:nsid w:val="4B1F1AF5"/>
    <w:multiLevelType w:val="multilevel"/>
    <w:tmpl w:val="9EDA89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7">
    <w:nsid w:val="4B622797"/>
    <w:multiLevelType w:val="multilevel"/>
    <w:tmpl w:val="EF80A6F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8">
    <w:nsid w:val="4B6B1D78"/>
    <w:multiLevelType w:val="multilevel"/>
    <w:tmpl w:val="5DE226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9">
    <w:nsid w:val="4BB400E3"/>
    <w:multiLevelType w:val="multilevel"/>
    <w:tmpl w:val="79B0C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0">
    <w:nsid w:val="4C0F2127"/>
    <w:multiLevelType w:val="multilevel"/>
    <w:tmpl w:val="F88E0C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1">
    <w:nsid w:val="4C215633"/>
    <w:multiLevelType w:val="multilevel"/>
    <w:tmpl w:val="6144C702"/>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302">
    <w:nsid w:val="4C326E37"/>
    <w:multiLevelType w:val="hybridMultilevel"/>
    <w:tmpl w:val="E51859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3">
    <w:nsid w:val="4C69136F"/>
    <w:multiLevelType w:val="multilevel"/>
    <w:tmpl w:val="972A92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4">
    <w:nsid w:val="4C9E13FF"/>
    <w:multiLevelType w:val="multilevel"/>
    <w:tmpl w:val="8768014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5">
    <w:nsid w:val="4C9F38F8"/>
    <w:multiLevelType w:val="multilevel"/>
    <w:tmpl w:val="76D8DD32"/>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306">
    <w:nsid w:val="4CC72CAC"/>
    <w:multiLevelType w:val="hybridMultilevel"/>
    <w:tmpl w:val="0BC265F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7">
    <w:nsid w:val="4D33611D"/>
    <w:multiLevelType w:val="multilevel"/>
    <w:tmpl w:val="E33024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8">
    <w:nsid w:val="4D405965"/>
    <w:multiLevelType w:val="multilevel"/>
    <w:tmpl w:val="5D2A6F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9">
    <w:nsid w:val="4D9D38CE"/>
    <w:multiLevelType w:val="multilevel"/>
    <w:tmpl w:val="D554AA5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0">
    <w:nsid w:val="4DDE10E8"/>
    <w:multiLevelType w:val="multilevel"/>
    <w:tmpl w:val="9EB044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1">
    <w:nsid w:val="4DE34CE4"/>
    <w:multiLevelType w:val="multilevel"/>
    <w:tmpl w:val="14FC6EC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2">
    <w:nsid w:val="4E752385"/>
    <w:multiLevelType w:val="multilevel"/>
    <w:tmpl w:val="BCB6202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3">
    <w:nsid w:val="4E973C5B"/>
    <w:multiLevelType w:val="multilevel"/>
    <w:tmpl w:val="4ECC50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4">
    <w:nsid w:val="4EDD3C67"/>
    <w:multiLevelType w:val="hybridMultilevel"/>
    <w:tmpl w:val="E914369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5">
    <w:nsid w:val="4EE73C4E"/>
    <w:multiLevelType w:val="multilevel"/>
    <w:tmpl w:val="5C8E4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6">
    <w:nsid w:val="4F622E98"/>
    <w:multiLevelType w:val="multilevel"/>
    <w:tmpl w:val="98022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7">
    <w:nsid w:val="4FCC1725"/>
    <w:multiLevelType w:val="multilevel"/>
    <w:tmpl w:val="1E8AF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8">
    <w:nsid w:val="50910426"/>
    <w:multiLevelType w:val="hybridMultilevel"/>
    <w:tmpl w:val="ABC41D0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9">
    <w:nsid w:val="50AF0082"/>
    <w:multiLevelType w:val="multilevel"/>
    <w:tmpl w:val="3B66446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0">
    <w:nsid w:val="50E93D28"/>
    <w:multiLevelType w:val="multilevel"/>
    <w:tmpl w:val="B55E7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1">
    <w:nsid w:val="50FE76B1"/>
    <w:multiLevelType w:val="multilevel"/>
    <w:tmpl w:val="61349B9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2">
    <w:nsid w:val="51002768"/>
    <w:multiLevelType w:val="multilevel"/>
    <w:tmpl w:val="001A288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3">
    <w:nsid w:val="510D1484"/>
    <w:multiLevelType w:val="hybridMultilevel"/>
    <w:tmpl w:val="5F7691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4">
    <w:nsid w:val="51365BC8"/>
    <w:multiLevelType w:val="multilevel"/>
    <w:tmpl w:val="B23050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5">
    <w:nsid w:val="514D40ED"/>
    <w:multiLevelType w:val="hybridMultilevel"/>
    <w:tmpl w:val="224284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6">
    <w:nsid w:val="51654369"/>
    <w:multiLevelType w:val="multilevel"/>
    <w:tmpl w:val="8DAA33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7">
    <w:nsid w:val="51A85335"/>
    <w:multiLevelType w:val="multilevel"/>
    <w:tmpl w:val="BCC41E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8">
    <w:nsid w:val="53C752D5"/>
    <w:multiLevelType w:val="multilevel"/>
    <w:tmpl w:val="128842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9">
    <w:nsid w:val="53CD38F6"/>
    <w:multiLevelType w:val="multilevel"/>
    <w:tmpl w:val="CB78317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0">
    <w:nsid w:val="54587287"/>
    <w:multiLevelType w:val="hybridMultilevel"/>
    <w:tmpl w:val="F42E1B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1">
    <w:nsid w:val="548D613E"/>
    <w:multiLevelType w:val="multilevel"/>
    <w:tmpl w:val="A69E9C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2">
    <w:nsid w:val="54A747BB"/>
    <w:multiLevelType w:val="multilevel"/>
    <w:tmpl w:val="3514B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3">
    <w:nsid w:val="54C966C2"/>
    <w:multiLevelType w:val="multilevel"/>
    <w:tmpl w:val="ED3E1E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4">
    <w:nsid w:val="55567B66"/>
    <w:multiLevelType w:val="multilevel"/>
    <w:tmpl w:val="81C4AD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5">
    <w:nsid w:val="555C5FA8"/>
    <w:multiLevelType w:val="multilevel"/>
    <w:tmpl w:val="18722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6">
    <w:nsid w:val="55D359F5"/>
    <w:multiLevelType w:val="multilevel"/>
    <w:tmpl w:val="95905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7">
    <w:nsid w:val="561C37FD"/>
    <w:multiLevelType w:val="multilevel"/>
    <w:tmpl w:val="51B29BD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8">
    <w:nsid w:val="56CE5562"/>
    <w:multiLevelType w:val="multilevel"/>
    <w:tmpl w:val="B14424D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9">
    <w:nsid w:val="56F41B2F"/>
    <w:multiLevelType w:val="hybridMultilevel"/>
    <w:tmpl w:val="2C844A3C"/>
    <w:lvl w:ilvl="0" w:tplc="5DE0BECA">
      <w:start w:val="1"/>
      <w:numFmt w:val="decimal"/>
      <w:lvlText w:val="%1."/>
      <w:lvlJc w:val="left"/>
      <w:pPr>
        <w:ind w:left="81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0">
    <w:nsid w:val="57081AEF"/>
    <w:multiLevelType w:val="multilevel"/>
    <w:tmpl w:val="D04231AA"/>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341">
    <w:nsid w:val="57B73E81"/>
    <w:multiLevelType w:val="multilevel"/>
    <w:tmpl w:val="439E8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2">
    <w:nsid w:val="584A6276"/>
    <w:multiLevelType w:val="hybridMultilevel"/>
    <w:tmpl w:val="04F0D01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3">
    <w:nsid w:val="586315E5"/>
    <w:multiLevelType w:val="multilevel"/>
    <w:tmpl w:val="71AAE850"/>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344">
    <w:nsid w:val="58726381"/>
    <w:multiLevelType w:val="multilevel"/>
    <w:tmpl w:val="23F845C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5">
    <w:nsid w:val="58B909C5"/>
    <w:multiLevelType w:val="hybridMultilevel"/>
    <w:tmpl w:val="114CE6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6">
    <w:nsid w:val="59542848"/>
    <w:multiLevelType w:val="multilevel"/>
    <w:tmpl w:val="0CB24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7">
    <w:nsid w:val="59C06498"/>
    <w:multiLevelType w:val="hybridMultilevel"/>
    <w:tmpl w:val="EB583C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8">
    <w:nsid w:val="59CD6885"/>
    <w:multiLevelType w:val="multilevel"/>
    <w:tmpl w:val="FB1E58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9">
    <w:nsid w:val="59F730A1"/>
    <w:multiLevelType w:val="hybridMultilevel"/>
    <w:tmpl w:val="7DE66F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0">
    <w:nsid w:val="5A25743F"/>
    <w:multiLevelType w:val="multilevel"/>
    <w:tmpl w:val="E49CEBA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1">
    <w:nsid w:val="5ABC15B4"/>
    <w:multiLevelType w:val="hybridMultilevel"/>
    <w:tmpl w:val="B14A18DE"/>
    <w:lvl w:ilvl="0" w:tplc="7F848F7A">
      <w:start w:val="1"/>
      <w:numFmt w:val="decimal"/>
      <w:pStyle w:val="Numbers"/>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2">
    <w:nsid w:val="5B754F40"/>
    <w:multiLevelType w:val="multilevel"/>
    <w:tmpl w:val="2C344A24"/>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3">
    <w:nsid w:val="5C574EDE"/>
    <w:multiLevelType w:val="multilevel"/>
    <w:tmpl w:val="C79C3E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4">
    <w:nsid w:val="5CA569C3"/>
    <w:multiLevelType w:val="multilevel"/>
    <w:tmpl w:val="7902B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5">
    <w:nsid w:val="5CD402B8"/>
    <w:multiLevelType w:val="multilevel"/>
    <w:tmpl w:val="065C5C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6">
    <w:nsid w:val="5CE472C0"/>
    <w:multiLevelType w:val="hybridMultilevel"/>
    <w:tmpl w:val="E3B089DA"/>
    <w:lvl w:ilvl="0" w:tplc="04090001">
      <w:start w:val="1"/>
      <w:numFmt w:val="bullet"/>
      <w:lvlText w:val=""/>
      <w:lvlJc w:val="left"/>
      <w:pPr>
        <w:ind w:left="1080" w:hanging="360"/>
      </w:pPr>
      <w:rPr>
        <w:rFonts w:ascii="Symbol" w:hAnsi="Symbol"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7">
    <w:nsid w:val="5D0D03E5"/>
    <w:multiLevelType w:val="hybridMultilevel"/>
    <w:tmpl w:val="4EF803B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8">
    <w:nsid w:val="5D612179"/>
    <w:multiLevelType w:val="multilevel"/>
    <w:tmpl w:val="C2CCB6C0"/>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9">
    <w:nsid w:val="5D751794"/>
    <w:multiLevelType w:val="multilevel"/>
    <w:tmpl w:val="725E2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0">
    <w:nsid w:val="5D762F9A"/>
    <w:multiLevelType w:val="multilevel"/>
    <w:tmpl w:val="AC769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1">
    <w:nsid w:val="5D875E51"/>
    <w:multiLevelType w:val="multilevel"/>
    <w:tmpl w:val="3B86F7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2">
    <w:nsid w:val="5DD57B66"/>
    <w:multiLevelType w:val="multilevel"/>
    <w:tmpl w:val="9FE0F9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3">
    <w:nsid w:val="5DF306CF"/>
    <w:multiLevelType w:val="multilevel"/>
    <w:tmpl w:val="B1F20764"/>
    <w:lvl w:ilvl="0">
      <w:start w:val="1"/>
      <w:numFmt w:val="bullet"/>
      <w:lvlText w:val=""/>
      <w:lvlJc w:val="left"/>
      <w:pPr>
        <w:tabs>
          <w:tab w:val="num" w:pos="1140"/>
        </w:tabs>
        <w:ind w:left="1140" w:hanging="360"/>
      </w:pPr>
      <w:rPr>
        <w:rFonts w:ascii="Symbol" w:hAnsi="Symbol" w:hint="default"/>
        <w:sz w:val="20"/>
      </w:rPr>
    </w:lvl>
    <w:lvl w:ilvl="1" w:tentative="1">
      <w:start w:val="1"/>
      <w:numFmt w:val="bullet"/>
      <w:lvlText w:val="o"/>
      <w:lvlJc w:val="left"/>
      <w:pPr>
        <w:tabs>
          <w:tab w:val="num" w:pos="1860"/>
        </w:tabs>
        <w:ind w:left="1860" w:hanging="360"/>
      </w:pPr>
      <w:rPr>
        <w:rFonts w:ascii="Courier New" w:hAnsi="Courier New" w:hint="default"/>
        <w:sz w:val="20"/>
      </w:rPr>
    </w:lvl>
    <w:lvl w:ilvl="2" w:tentative="1">
      <w:start w:val="1"/>
      <w:numFmt w:val="bullet"/>
      <w:lvlText w:val=""/>
      <w:lvlJc w:val="left"/>
      <w:pPr>
        <w:tabs>
          <w:tab w:val="num" w:pos="2580"/>
        </w:tabs>
        <w:ind w:left="2580" w:hanging="360"/>
      </w:pPr>
      <w:rPr>
        <w:rFonts w:ascii="Wingdings" w:hAnsi="Wingdings" w:hint="default"/>
        <w:sz w:val="20"/>
      </w:rPr>
    </w:lvl>
    <w:lvl w:ilvl="3" w:tentative="1">
      <w:start w:val="1"/>
      <w:numFmt w:val="bullet"/>
      <w:lvlText w:val=""/>
      <w:lvlJc w:val="left"/>
      <w:pPr>
        <w:tabs>
          <w:tab w:val="num" w:pos="3300"/>
        </w:tabs>
        <w:ind w:left="3300" w:hanging="360"/>
      </w:pPr>
      <w:rPr>
        <w:rFonts w:ascii="Wingdings" w:hAnsi="Wingdings" w:hint="default"/>
        <w:sz w:val="20"/>
      </w:rPr>
    </w:lvl>
    <w:lvl w:ilvl="4" w:tentative="1">
      <w:start w:val="1"/>
      <w:numFmt w:val="bullet"/>
      <w:lvlText w:val=""/>
      <w:lvlJc w:val="left"/>
      <w:pPr>
        <w:tabs>
          <w:tab w:val="num" w:pos="4020"/>
        </w:tabs>
        <w:ind w:left="4020" w:hanging="360"/>
      </w:pPr>
      <w:rPr>
        <w:rFonts w:ascii="Wingdings" w:hAnsi="Wingdings" w:hint="default"/>
        <w:sz w:val="20"/>
      </w:rPr>
    </w:lvl>
    <w:lvl w:ilvl="5" w:tentative="1">
      <w:start w:val="1"/>
      <w:numFmt w:val="bullet"/>
      <w:lvlText w:val=""/>
      <w:lvlJc w:val="left"/>
      <w:pPr>
        <w:tabs>
          <w:tab w:val="num" w:pos="4740"/>
        </w:tabs>
        <w:ind w:left="4740" w:hanging="360"/>
      </w:pPr>
      <w:rPr>
        <w:rFonts w:ascii="Wingdings" w:hAnsi="Wingdings" w:hint="default"/>
        <w:sz w:val="20"/>
      </w:rPr>
    </w:lvl>
    <w:lvl w:ilvl="6" w:tentative="1">
      <w:start w:val="1"/>
      <w:numFmt w:val="bullet"/>
      <w:lvlText w:val=""/>
      <w:lvlJc w:val="left"/>
      <w:pPr>
        <w:tabs>
          <w:tab w:val="num" w:pos="5460"/>
        </w:tabs>
        <w:ind w:left="5460" w:hanging="360"/>
      </w:pPr>
      <w:rPr>
        <w:rFonts w:ascii="Wingdings" w:hAnsi="Wingdings" w:hint="default"/>
        <w:sz w:val="20"/>
      </w:rPr>
    </w:lvl>
    <w:lvl w:ilvl="7" w:tentative="1">
      <w:start w:val="1"/>
      <w:numFmt w:val="bullet"/>
      <w:lvlText w:val=""/>
      <w:lvlJc w:val="left"/>
      <w:pPr>
        <w:tabs>
          <w:tab w:val="num" w:pos="6180"/>
        </w:tabs>
        <w:ind w:left="6180" w:hanging="360"/>
      </w:pPr>
      <w:rPr>
        <w:rFonts w:ascii="Wingdings" w:hAnsi="Wingdings" w:hint="default"/>
        <w:sz w:val="20"/>
      </w:rPr>
    </w:lvl>
    <w:lvl w:ilvl="8" w:tentative="1">
      <w:start w:val="1"/>
      <w:numFmt w:val="bullet"/>
      <w:lvlText w:val=""/>
      <w:lvlJc w:val="left"/>
      <w:pPr>
        <w:tabs>
          <w:tab w:val="num" w:pos="6900"/>
        </w:tabs>
        <w:ind w:left="6900" w:hanging="360"/>
      </w:pPr>
      <w:rPr>
        <w:rFonts w:ascii="Wingdings" w:hAnsi="Wingdings" w:hint="default"/>
        <w:sz w:val="20"/>
      </w:rPr>
    </w:lvl>
  </w:abstractNum>
  <w:abstractNum w:abstractNumId="364">
    <w:nsid w:val="5E151C06"/>
    <w:multiLevelType w:val="multilevel"/>
    <w:tmpl w:val="05862D56"/>
    <w:lvl w:ilvl="0">
      <w:start w:val="10"/>
      <w:numFmt w:val="decimal"/>
      <w:lvlText w:val="%1."/>
      <w:lvlJc w:val="left"/>
      <w:pPr>
        <w:tabs>
          <w:tab w:val="num" w:pos="420"/>
        </w:tabs>
        <w:ind w:left="420" w:hanging="360"/>
      </w:pPr>
      <w:rPr>
        <w:rFonts w:hint="default"/>
      </w:rPr>
    </w:lvl>
    <w:lvl w:ilvl="1">
      <w:start w:val="1"/>
      <w:numFmt w:val="decimal"/>
      <w:lvlText w:val="%2."/>
      <w:lvlJc w:val="left"/>
      <w:pPr>
        <w:tabs>
          <w:tab w:val="num" w:pos="1140"/>
        </w:tabs>
        <w:ind w:left="1140" w:hanging="360"/>
      </w:pPr>
      <w:rPr>
        <w:rFonts w:hint="default"/>
      </w:rPr>
    </w:lvl>
    <w:lvl w:ilvl="2">
      <w:start w:val="1"/>
      <w:numFmt w:val="decimal"/>
      <w:lvlText w:val="%3."/>
      <w:lvlJc w:val="left"/>
      <w:pPr>
        <w:tabs>
          <w:tab w:val="num" w:pos="1860"/>
        </w:tabs>
        <w:ind w:left="1860" w:hanging="360"/>
      </w:pPr>
      <w:rPr>
        <w:rFonts w:hint="default"/>
      </w:rPr>
    </w:lvl>
    <w:lvl w:ilvl="3">
      <w:start w:val="1"/>
      <w:numFmt w:val="decimal"/>
      <w:lvlText w:val="%4."/>
      <w:lvlJc w:val="left"/>
      <w:pPr>
        <w:tabs>
          <w:tab w:val="num" w:pos="2580"/>
        </w:tabs>
        <w:ind w:left="2580" w:hanging="360"/>
      </w:pPr>
      <w:rPr>
        <w:rFonts w:hint="default"/>
      </w:rPr>
    </w:lvl>
    <w:lvl w:ilvl="4">
      <w:start w:val="1"/>
      <w:numFmt w:val="decimal"/>
      <w:lvlText w:val="%5."/>
      <w:lvlJc w:val="left"/>
      <w:pPr>
        <w:tabs>
          <w:tab w:val="num" w:pos="3300"/>
        </w:tabs>
        <w:ind w:left="3300" w:hanging="360"/>
      </w:pPr>
      <w:rPr>
        <w:rFonts w:hint="default"/>
      </w:rPr>
    </w:lvl>
    <w:lvl w:ilvl="5">
      <w:start w:val="1"/>
      <w:numFmt w:val="decimal"/>
      <w:lvlText w:val="%6."/>
      <w:lvlJc w:val="left"/>
      <w:pPr>
        <w:tabs>
          <w:tab w:val="num" w:pos="4020"/>
        </w:tabs>
        <w:ind w:left="4020" w:hanging="360"/>
      </w:pPr>
      <w:rPr>
        <w:rFonts w:hint="default"/>
      </w:rPr>
    </w:lvl>
    <w:lvl w:ilvl="6">
      <w:start w:val="1"/>
      <w:numFmt w:val="decimal"/>
      <w:lvlText w:val="%7."/>
      <w:lvlJc w:val="left"/>
      <w:pPr>
        <w:tabs>
          <w:tab w:val="num" w:pos="4740"/>
        </w:tabs>
        <w:ind w:left="4740" w:hanging="360"/>
      </w:pPr>
      <w:rPr>
        <w:rFonts w:hint="default"/>
      </w:rPr>
    </w:lvl>
    <w:lvl w:ilvl="7">
      <w:start w:val="1"/>
      <w:numFmt w:val="decimal"/>
      <w:lvlText w:val="%8."/>
      <w:lvlJc w:val="left"/>
      <w:pPr>
        <w:tabs>
          <w:tab w:val="num" w:pos="5460"/>
        </w:tabs>
        <w:ind w:left="5460" w:hanging="360"/>
      </w:pPr>
      <w:rPr>
        <w:rFonts w:hint="default"/>
      </w:rPr>
    </w:lvl>
    <w:lvl w:ilvl="8">
      <w:start w:val="1"/>
      <w:numFmt w:val="decimal"/>
      <w:lvlText w:val="%9."/>
      <w:lvlJc w:val="left"/>
      <w:pPr>
        <w:tabs>
          <w:tab w:val="num" w:pos="6180"/>
        </w:tabs>
        <w:ind w:left="6180" w:hanging="360"/>
      </w:pPr>
      <w:rPr>
        <w:rFonts w:hint="default"/>
      </w:rPr>
    </w:lvl>
  </w:abstractNum>
  <w:abstractNum w:abstractNumId="365">
    <w:nsid w:val="5E24527D"/>
    <w:multiLevelType w:val="multilevel"/>
    <w:tmpl w:val="7EB2FA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6">
    <w:nsid w:val="5E3978AC"/>
    <w:multiLevelType w:val="multilevel"/>
    <w:tmpl w:val="6EDEA72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7">
    <w:nsid w:val="5E78679E"/>
    <w:multiLevelType w:val="multilevel"/>
    <w:tmpl w:val="D53A9B2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8">
    <w:nsid w:val="5EC62281"/>
    <w:multiLevelType w:val="multilevel"/>
    <w:tmpl w:val="B5621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9">
    <w:nsid w:val="5ED42BEE"/>
    <w:multiLevelType w:val="multilevel"/>
    <w:tmpl w:val="75E42306"/>
    <w:lvl w:ilvl="0">
      <w:start w:val="1"/>
      <w:numFmt w:val="decimal"/>
      <w:pStyle w:val="TOC1"/>
      <w:lvlText w:val="%1."/>
      <w:lvlJc w:val="left"/>
      <w:pPr>
        <w:tabs>
          <w:tab w:val="num" w:pos="360"/>
        </w:tabs>
        <w:ind w:left="360" w:hanging="360"/>
      </w:pPr>
      <w:rPr>
        <w:rFonts w:hint="default"/>
      </w:rPr>
    </w:lvl>
    <w:lvl w:ilvl="1">
      <w:start w:val="1"/>
      <w:numFmt w:val="decimal"/>
      <w:lvlText w:val="%2.%1."/>
      <w:lvlJc w:val="left"/>
      <w:pPr>
        <w:tabs>
          <w:tab w:val="num" w:pos="792"/>
        </w:tabs>
        <w:ind w:left="792" w:hanging="432"/>
      </w:pPr>
      <w:rPr>
        <w:rFonts w:hint="default"/>
      </w:rPr>
    </w:lvl>
    <w:lvl w:ilvl="2">
      <w:start w:val="1"/>
      <w:numFmt w:val="decimal"/>
      <w:lvlText w:val="%3.%1.%2."/>
      <w:lvlJc w:val="left"/>
      <w:pPr>
        <w:tabs>
          <w:tab w:val="num" w:pos="1224"/>
        </w:tabs>
        <w:ind w:left="1224" w:hanging="504"/>
      </w:pPr>
      <w:rPr>
        <w:rFonts w:hint="default"/>
      </w:rPr>
    </w:lvl>
    <w:lvl w:ilvl="3">
      <w:start w:val="1"/>
      <w:numFmt w:val="decimal"/>
      <w:lvlText w:val="%4.1.1.1."/>
      <w:lvlJc w:val="left"/>
      <w:pPr>
        <w:tabs>
          <w:tab w:val="num" w:pos="1728"/>
        </w:tabs>
        <w:ind w:left="1728" w:hanging="648"/>
      </w:pPr>
      <w:rPr>
        <w:rFonts w:hint="default"/>
      </w:rPr>
    </w:lvl>
    <w:lvl w:ilvl="4">
      <w:start w:val="1"/>
      <w:numFmt w:val="decimal"/>
      <w:lvlText w:val="%5.1.1.1.1."/>
      <w:lvlJc w:val="left"/>
      <w:pPr>
        <w:tabs>
          <w:tab w:val="num" w:pos="2232"/>
        </w:tabs>
        <w:ind w:left="2232" w:hanging="792"/>
      </w:pPr>
      <w:rPr>
        <w:rFonts w:hint="default"/>
      </w:rPr>
    </w:lvl>
    <w:lvl w:ilvl="5">
      <w:start w:val="1"/>
      <w:numFmt w:val="decimal"/>
      <w:lvlText w:val="%6.1.1.1.1.1."/>
      <w:lvlJc w:val="left"/>
      <w:pPr>
        <w:tabs>
          <w:tab w:val="num" w:pos="2736"/>
        </w:tabs>
        <w:ind w:left="2736" w:hanging="936"/>
      </w:pPr>
      <w:rPr>
        <w:rFonts w:hint="default"/>
      </w:rPr>
    </w:lvl>
    <w:lvl w:ilvl="6">
      <w:start w:val="1"/>
      <w:numFmt w:val="decimal"/>
      <w:lvlText w:val="%7.1.1.1.1.1.1."/>
      <w:lvlJc w:val="left"/>
      <w:pPr>
        <w:tabs>
          <w:tab w:val="num" w:pos="3240"/>
        </w:tabs>
        <w:ind w:left="3240" w:hanging="1080"/>
      </w:pPr>
      <w:rPr>
        <w:rFonts w:hint="default"/>
      </w:rPr>
    </w:lvl>
    <w:lvl w:ilvl="7">
      <w:start w:val="1"/>
      <w:numFmt w:val="decimal"/>
      <w:lvlText w:val="%8.1.1.1.1.1.1.1."/>
      <w:lvlJc w:val="left"/>
      <w:pPr>
        <w:tabs>
          <w:tab w:val="num" w:pos="3744"/>
        </w:tabs>
        <w:ind w:left="3744" w:hanging="1224"/>
      </w:pPr>
      <w:rPr>
        <w:rFonts w:hint="default"/>
      </w:rPr>
    </w:lvl>
    <w:lvl w:ilvl="8">
      <w:start w:val="1"/>
      <w:numFmt w:val="decimal"/>
      <w:lvlText w:val="%9.1.1.1.1.1.1.1.1."/>
      <w:lvlJc w:val="left"/>
      <w:pPr>
        <w:tabs>
          <w:tab w:val="num" w:pos="4320"/>
        </w:tabs>
        <w:ind w:left="4320" w:hanging="1440"/>
      </w:pPr>
      <w:rPr>
        <w:rFonts w:hint="default"/>
      </w:rPr>
    </w:lvl>
  </w:abstractNum>
  <w:abstractNum w:abstractNumId="370">
    <w:nsid w:val="5ED735E5"/>
    <w:multiLevelType w:val="multilevel"/>
    <w:tmpl w:val="B7C2248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1">
    <w:nsid w:val="5EDC7434"/>
    <w:multiLevelType w:val="multilevel"/>
    <w:tmpl w:val="90EE76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2">
    <w:nsid w:val="5EEB31FA"/>
    <w:multiLevelType w:val="hybridMultilevel"/>
    <w:tmpl w:val="FA9E0FE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3">
    <w:nsid w:val="5F1F683D"/>
    <w:multiLevelType w:val="multilevel"/>
    <w:tmpl w:val="97B479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4">
    <w:nsid w:val="5F662162"/>
    <w:multiLevelType w:val="multilevel"/>
    <w:tmpl w:val="E86E4F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5">
    <w:nsid w:val="5F7C52C6"/>
    <w:multiLevelType w:val="multilevel"/>
    <w:tmpl w:val="61A6B9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6">
    <w:nsid w:val="5FAE678B"/>
    <w:multiLevelType w:val="hybridMultilevel"/>
    <w:tmpl w:val="028886B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7">
    <w:nsid w:val="5FFF09AB"/>
    <w:multiLevelType w:val="multilevel"/>
    <w:tmpl w:val="50EAAD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8">
    <w:nsid w:val="60195DB6"/>
    <w:multiLevelType w:val="multilevel"/>
    <w:tmpl w:val="AF12C5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9">
    <w:nsid w:val="602E077E"/>
    <w:multiLevelType w:val="multilevel"/>
    <w:tmpl w:val="53402D6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0">
    <w:nsid w:val="6034072F"/>
    <w:multiLevelType w:val="multilevel"/>
    <w:tmpl w:val="674AF5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1">
    <w:nsid w:val="60572D51"/>
    <w:multiLevelType w:val="hybridMultilevel"/>
    <w:tmpl w:val="723271E0"/>
    <w:lvl w:ilvl="0" w:tplc="04090001">
      <w:start w:val="1"/>
      <w:numFmt w:val="bullet"/>
      <w:lvlText w:val=""/>
      <w:lvlJc w:val="left"/>
      <w:pPr>
        <w:ind w:left="1080" w:hanging="360"/>
      </w:pPr>
      <w:rPr>
        <w:rFonts w:ascii="Symbol" w:hAnsi="Symbol"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2">
    <w:nsid w:val="608C2B73"/>
    <w:multiLevelType w:val="hybridMultilevel"/>
    <w:tmpl w:val="CB00462C"/>
    <w:lvl w:ilvl="0" w:tplc="5F943FEE">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3">
    <w:nsid w:val="60B673CF"/>
    <w:multiLevelType w:val="multilevel"/>
    <w:tmpl w:val="36DE62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4">
    <w:nsid w:val="60D93CD7"/>
    <w:multiLevelType w:val="multilevel"/>
    <w:tmpl w:val="76FE6B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5">
    <w:nsid w:val="6117084D"/>
    <w:multiLevelType w:val="hybridMultilevel"/>
    <w:tmpl w:val="684E016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6">
    <w:nsid w:val="615542F6"/>
    <w:multiLevelType w:val="multilevel"/>
    <w:tmpl w:val="0DD865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7">
    <w:nsid w:val="61A71E00"/>
    <w:multiLevelType w:val="multilevel"/>
    <w:tmpl w:val="16C854E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8">
    <w:nsid w:val="61CE699B"/>
    <w:multiLevelType w:val="multilevel"/>
    <w:tmpl w:val="54F0D7A8"/>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Wingdings" w:hAnsi="Wingdings"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389">
    <w:nsid w:val="61DA3AD5"/>
    <w:multiLevelType w:val="hybridMultilevel"/>
    <w:tmpl w:val="72048504"/>
    <w:lvl w:ilvl="0" w:tplc="0409000F">
      <w:start w:val="1"/>
      <w:numFmt w:val="decimal"/>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390">
    <w:nsid w:val="61E136BF"/>
    <w:multiLevelType w:val="multilevel"/>
    <w:tmpl w:val="058A009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1">
    <w:nsid w:val="61EB5313"/>
    <w:multiLevelType w:val="multilevel"/>
    <w:tmpl w:val="8B6C2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2">
    <w:nsid w:val="61FF3A3C"/>
    <w:multiLevelType w:val="multilevel"/>
    <w:tmpl w:val="C540CE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3">
    <w:nsid w:val="62B61BF8"/>
    <w:multiLevelType w:val="multilevel"/>
    <w:tmpl w:val="6114A93C"/>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4">
    <w:nsid w:val="62D01B60"/>
    <w:multiLevelType w:val="multilevel"/>
    <w:tmpl w:val="CB4E1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5">
    <w:nsid w:val="63021028"/>
    <w:multiLevelType w:val="multilevel"/>
    <w:tmpl w:val="F13C5116"/>
    <w:lvl w:ilvl="0">
      <w:start w:val="1"/>
      <w:numFmt w:val="bullet"/>
      <w:lvlText w:val=""/>
      <w:lvlJc w:val="left"/>
      <w:pPr>
        <w:tabs>
          <w:tab w:val="num" w:pos="780"/>
        </w:tabs>
        <w:ind w:left="780" w:hanging="360"/>
      </w:pPr>
      <w:rPr>
        <w:rFonts w:ascii="Symbol" w:hAnsi="Symbol" w:hint="default"/>
        <w:sz w:val="20"/>
      </w:rPr>
    </w:lvl>
    <w:lvl w:ilvl="1" w:tentative="1">
      <w:start w:val="1"/>
      <w:numFmt w:val="bullet"/>
      <w:lvlText w:val=""/>
      <w:lvlJc w:val="left"/>
      <w:pPr>
        <w:tabs>
          <w:tab w:val="num" w:pos="1500"/>
        </w:tabs>
        <w:ind w:left="1500" w:hanging="360"/>
      </w:pPr>
      <w:rPr>
        <w:rFonts w:ascii="Wingdings" w:hAnsi="Wingdings" w:hint="default"/>
        <w:sz w:val="20"/>
      </w:rPr>
    </w:lvl>
    <w:lvl w:ilvl="2" w:tentative="1">
      <w:start w:val="1"/>
      <w:numFmt w:val="bullet"/>
      <w:lvlText w:val=""/>
      <w:lvlJc w:val="left"/>
      <w:pPr>
        <w:tabs>
          <w:tab w:val="num" w:pos="2220"/>
        </w:tabs>
        <w:ind w:left="2220" w:hanging="360"/>
      </w:pPr>
      <w:rPr>
        <w:rFonts w:ascii="Wingdings" w:hAnsi="Wingdings" w:hint="default"/>
        <w:sz w:val="20"/>
      </w:rPr>
    </w:lvl>
    <w:lvl w:ilvl="3" w:tentative="1">
      <w:start w:val="1"/>
      <w:numFmt w:val="bullet"/>
      <w:lvlText w:val=""/>
      <w:lvlJc w:val="left"/>
      <w:pPr>
        <w:tabs>
          <w:tab w:val="num" w:pos="2940"/>
        </w:tabs>
        <w:ind w:left="2940" w:hanging="360"/>
      </w:pPr>
      <w:rPr>
        <w:rFonts w:ascii="Wingdings" w:hAnsi="Wingdings" w:hint="default"/>
        <w:sz w:val="20"/>
      </w:rPr>
    </w:lvl>
    <w:lvl w:ilvl="4" w:tentative="1">
      <w:start w:val="1"/>
      <w:numFmt w:val="bullet"/>
      <w:lvlText w:val=""/>
      <w:lvlJc w:val="left"/>
      <w:pPr>
        <w:tabs>
          <w:tab w:val="num" w:pos="3660"/>
        </w:tabs>
        <w:ind w:left="3660" w:hanging="360"/>
      </w:pPr>
      <w:rPr>
        <w:rFonts w:ascii="Wingdings" w:hAnsi="Wingdings" w:hint="default"/>
        <w:sz w:val="20"/>
      </w:rPr>
    </w:lvl>
    <w:lvl w:ilvl="5" w:tentative="1">
      <w:start w:val="1"/>
      <w:numFmt w:val="bullet"/>
      <w:lvlText w:val=""/>
      <w:lvlJc w:val="left"/>
      <w:pPr>
        <w:tabs>
          <w:tab w:val="num" w:pos="4380"/>
        </w:tabs>
        <w:ind w:left="4380" w:hanging="360"/>
      </w:pPr>
      <w:rPr>
        <w:rFonts w:ascii="Wingdings" w:hAnsi="Wingdings" w:hint="default"/>
        <w:sz w:val="20"/>
      </w:rPr>
    </w:lvl>
    <w:lvl w:ilvl="6" w:tentative="1">
      <w:start w:val="1"/>
      <w:numFmt w:val="bullet"/>
      <w:lvlText w:val=""/>
      <w:lvlJc w:val="left"/>
      <w:pPr>
        <w:tabs>
          <w:tab w:val="num" w:pos="5100"/>
        </w:tabs>
        <w:ind w:left="5100" w:hanging="360"/>
      </w:pPr>
      <w:rPr>
        <w:rFonts w:ascii="Wingdings" w:hAnsi="Wingdings" w:hint="default"/>
        <w:sz w:val="20"/>
      </w:rPr>
    </w:lvl>
    <w:lvl w:ilvl="7" w:tentative="1">
      <w:start w:val="1"/>
      <w:numFmt w:val="bullet"/>
      <w:lvlText w:val=""/>
      <w:lvlJc w:val="left"/>
      <w:pPr>
        <w:tabs>
          <w:tab w:val="num" w:pos="5820"/>
        </w:tabs>
        <w:ind w:left="5820" w:hanging="360"/>
      </w:pPr>
      <w:rPr>
        <w:rFonts w:ascii="Wingdings" w:hAnsi="Wingdings" w:hint="default"/>
        <w:sz w:val="20"/>
      </w:rPr>
    </w:lvl>
    <w:lvl w:ilvl="8" w:tentative="1">
      <w:start w:val="1"/>
      <w:numFmt w:val="bullet"/>
      <w:lvlText w:val=""/>
      <w:lvlJc w:val="left"/>
      <w:pPr>
        <w:tabs>
          <w:tab w:val="num" w:pos="6540"/>
        </w:tabs>
        <w:ind w:left="6540" w:hanging="360"/>
      </w:pPr>
      <w:rPr>
        <w:rFonts w:ascii="Wingdings" w:hAnsi="Wingdings" w:hint="default"/>
        <w:sz w:val="20"/>
      </w:rPr>
    </w:lvl>
  </w:abstractNum>
  <w:abstractNum w:abstractNumId="396">
    <w:nsid w:val="6371344C"/>
    <w:multiLevelType w:val="multilevel"/>
    <w:tmpl w:val="1638B7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7">
    <w:nsid w:val="637E14B5"/>
    <w:multiLevelType w:val="multilevel"/>
    <w:tmpl w:val="1B90A93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8">
    <w:nsid w:val="63A45CEC"/>
    <w:multiLevelType w:val="multilevel"/>
    <w:tmpl w:val="0B3AFCF6"/>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Wingdings" w:hAnsi="Wingdings"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399">
    <w:nsid w:val="63FB7057"/>
    <w:multiLevelType w:val="multilevel"/>
    <w:tmpl w:val="14B6FC46"/>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0">
    <w:nsid w:val="6400243F"/>
    <w:multiLevelType w:val="multilevel"/>
    <w:tmpl w:val="A1387C9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1">
    <w:nsid w:val="64960945"/>
    <w:multiLevelType w:val="multilevel"/>
    <w:tmpl w:val="ADC019E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2">
    <w:nsid w:val="65A65F99"/>
    <w:multiLevelType w:val="multilevel"/>
    <w:tmpl w:val="6EF64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3">
    <w:nsid w:val="65C161C3"/>
    <w:multiLevelType w:val="hybridMultilevel"/>
    <w:tmpl w:val="7110D56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4">
    <w:nsid w:val="661E5B58"/>
    <w:multiLevelType w:val="multilevel"/>
    <w:tmpl w:val="0AF6F7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5">
    <w:nsid w:val="66546E2B"/>
    <w:multiLevelType w:val="multilevel"/>
    <w:tmpl w:val="7940FC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6">
    <w:nsid w:val="675879C7"/>
    <w:multiLevelType w:val="multilevel"/>
    <w:tmpl w:val="3AAC45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7">
    <w:nsid w:val="67D054E8"/>
    <w:multiLevelType w:val="hybridMultilevel"/>
    <w:tmpl w:val="35683D2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8">
    <w:nsid w:val="681948A5"/>
    <w:multiLevelType w:val="multilevel"/>
    <w:tmpl w:val="6C36DC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9">
    <w:nsid w:val="684D3046"/>
    <w:multiLevelType w:val="hybridMultilevel"/>
    <w:tmpl w:val="6CAC6D78"/>
    <w:lvl w:ilvl="0" w:tplc="04090001">
      <w:start w:val="1"/>
      <w:numFmt w:val="bullet"/>
      <w:lvlText w:val=""/>
      <w:lvlJc w:val="left"/>
      <w:pPr>
        <w:ind w:left="1080" w:hanging="360"/>
      </w:pPr>
      <w:rPr>
        <w:rFonts w:ascii="Symbol" w:hAnsi="Symbol"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0">
    <w:nsid w:val="69AA6483"/>
    <w:multiLevelType w:val="hybridMultilevel"/>
    <w:tmpl w:val="9FECB19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1">
    <w:nsid w:val="6A1166C5"/>
    <w:multiLevelType w:val="multilevel"/>
    <w:tmpl w:val="BAD4FC7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2">
    <w:nsid w:val="6A3949E6"/>
    <w:multiLevelType w:val="hybridMultilevel"/>
    <w:tmpl w:val="62EA244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3">
    <w:nsid w:val="6A896695"/>
    <w:multiLevelType w:val="multilevel"/>
    <w:tmpl w:val="3A54250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4">
    <w:nsid w:val="6AB6134C"/>
    <w:multiLevelType w:val="hybridMultilevel"/>
    <w:tmpl w:val="F342B58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5">
    <w:nsid w:val="6AC37E48"/>
    <w:multiLevelType w:val="multilevel"/>
    <w:tmpl w:val="C432632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6">
    <w:nsid w:val="6AF50EE1"/>
    <w:multiLevelType w:val="hybridMultilevel"/>
    <w:tmpl w:val="F876814C"/>
    <w:lvl w:ilvl="0" w:tplc="04090001">
      <w:start w:val="1"/>
      <w:numFmt w:val="bullet"/>
      <w:lvlText w:val=""/>
      <w:lvlJc w:val="left"/>
      <w:pPr>
        <w:ind w:left="980" w:hanging="360"/>
      </w:pPr>
      <w:rPr>
        <w:rFonts w:ascii="Symbol" w:hAnsi="Symbol" w:hint="default"/>
      </w:rPr>
    </w:lvl>
    <w:lvl w:ilvl="1" w:tplc="04090003" w:tentative="1">
      <w:start w:val="1"/>
      <w:numFmt w:val="bullet"/>
      <w:lvlText w:val="o"/>
      <w:lvlJc w:val="left"/>
      <w:pPr>
        <w:ind w:left="1700" w:hanging="360"/>
      </w:pPr>
      <w:rPr>
        <w:rFonts w:ascii="Courier New" w:hAnsi="Courier New" w:cs="Courier New" w:hint="default"/>
      </w:rPr>
    </w:lvl>
    <w:lvl w:ilvl="2" w:tplc="04090005" w:tentative="1">
      <w:start w:val="1"/>
      <w:numFmt w:val="bullet"/>
      <w:lvlText w:val=""/>
      <w:lvlJc w:val="left"/>
      <w:pPr>
        <w:ind w:left="2420" w:hanging="360"/>
      </w:pPr>
      <w:rPr>
        <w:rFonts w:ascii="Wingdings" w:hAnsi="Wingdings" w:hint="default"/>
      </w:rPr>
    </w:lvl>
    <w:lvl w:ilvl="3" w:tplc="04090001" w:tentative="1">
      <w:start w:val="1"/>
      <w:numFmt w:val="bullet"/>
      <w:lvlText w:val=""/>
      <w:lvlJc w:val="left"/>
      <w:pPr>
        <w:ind w:left="3140" w:hanging="360"/>
      </w:pPr>
      <w:rPr>
        <w:rFonts w:ascii="Symbol" w:hAnsi="Symbol" w:hint="default"/>
      </w:rPr>
    </w:lvl>
    <w:lvl w:ilvl="4" w:tplc="04090003" w:tentative="1">
      <w:start w:val="1"/>
      <w:numFmt w:val="bullet"/>
      <w:lvlText w:val="o"/>
      <w:lvlJc w:val="left"/>
      <w:pPr>
        <w:ind w:left="3860" w:hanging="360"/>
      </w:pPr>
      <w:rPr>
        <w:rFonts w:ascii="Courier New" w:hAnsi="Courier New" w:cs="Courier New" w:hint="default"/>
      </w:rPr>
    </w:lvl>
    <w:lvl w:ilvl="5" w:tplc="04090005" w:tentative="1">
      <w:start w:val="1"/>
      <w:numFmt w:val="bullet"/>
      <w:lvlText w:val=""/>
      <w:lvlJc w:val="left"/>
      <w:pPr>
        <w:ind w:left="4580" w:hanging="360"/>
      </w:pPr>
      <w:rPr>
        <w:rFonts w:ascii="Wingdings" w:hAnsi="Wingdings" w:hint="default"/>
      </w:rPr>
    </w:lvl>
    <w:lvl w:ilvl="6" w:tplc="04090001" w:tentative="1">
      <w:start w:val="1"/>
      <w:numFmt w:val="bullet"/>
      <w:lvlText w:val=""/>
      <w:lvlJc w:val="left"/>
      <w:pPr>
        <w:ind w:left="5300" w:hanging="360"/>
      </w:pPr>
      <w:rPr>
        <w:rFonts w:ascii="Symbol" w:hAnsi="Symbol" w:hint="default"/>
      </w:rPr>
    </w:lvl>
    <w:lvl w:ilvl="7" w:tplc="04090003" w:tentative="1">
      <w:start w:val="1"/>
      <w:numFmt w:val="bullet"/>
      <w:lvlText w:val="o"/>
      <w:lvlJc w:val="left"/>
      <w:pPr>
        <w:ind w:left="6020" w:hanging="360"/>
      </w:pPr>
      <w:rPr>
        <w:rFonts w:ascii="Courier New" w:hAnsi="Courier New" w:cs="Courier New" w:hint="default"/>
      </w:rPr>
    </w:lvl>
    <w:lvl w:ilvl="8" w:tplc="04090005" w:tentative="1">
      <w:start w:val="1"/>
      <w:numFmt w:val="bullet"/>
      <w:lvlText w:val=""/>
      <w:lvlJc w:val="left"/>
      <w:pPr>
        <w:ind w:left="6740" w:hanging="360"/>
      </w:pPr>
      <w:rPr>
        <w:rFonts w:ascii="Wingdings" w:hAnsi="Wingdings" w:hint="default"/>
      </w:rPr>
    </w:lvl>
  </w:abstractNum>
  <w:abstractNum w:abstractNumId="417">
    <w:nsid w:val="6AF803E4"/>
    <w:multiLevelType w:val="multilevel"/>
    <w:tmpl w:val="EF423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8">
    <w:nsid w:val="6B125E56"/>
    <w:multiLevelType w:val="multilevel"/>
    <w:tmpl w:val="B7002A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9">
    <w:nsid w:val="6BE45C67"/>
    <w:multiLevelType w:val="multilevel"/>
    <w:tmpl w:val="48847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0">
    <w:nsid w:val="6BE85EF5"/>
    <w:multiLevelType w:val="multilevel"/>
    <w:tmpl w:val="4A646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1">
    <w:nsid w:val="6C0A0CDF"/>
    <w:multiLevelType w:val="multilevel"/>
    <w:tmpl w:val="E57444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2">
    <w:nsid w:val="6C1A7FBD"/>
    <w:multiLevelType w:val="hybridMultilevel"/>
    <w:tmpl w:val="74C2BF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3">
    <w:nsid w:val="6C263D76"/>
    <w:multiLevelType w:val="multilevel"/>
    <w:tmpl w:val="0AF83F7A"/>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424">
    <w:nsid w:val="6D517988"/>
    <w:multiLevelType w:val="hybridMultilevel"/>
    <w:tmpl w:val="57F47EC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5">
    <w:nsid w:val="6D7452F7"/>
    <w:multiLevelType w:val="multilevel"/>
    <w:tmpl w:val="225EE0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6">
    <w:nsid w:val="6D800523"/>
    <w:multiLevelType w:val="multilevel"/>
    <w:tmpl w:val="8584B4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7">
    <w:nsid w:val="6DA23345"/>
    <w:multiLevelType w:val="multilevel"/>
    <w:tmpl w:val="56B822F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8">
    <w:nsid w:val="6E5504D0"/>
    <w:multiLevelType w:val="multilevel"/>
    <w:tmpl w:val="B49670EE"/>
    <w:lvl w:ilvl="0">
      <w:start w:val="1"/>
      <w:numFmt w:val="bullet"/>
      <w:lvlText w:val=""/>
      <w:lvlJc w:val="left"/>
      <w:pPr>
        <w:tabs>
          <w:tab w:val="num" w:pos="1080"/>
        </w:tabs>
        <w:ind w:left="1080" w:hanging="360"/>
      </w:pPr>
      <w:rPr>
        <w:rFonts w:ascii="Wingdings" w:hAnsi="Wingdings" w:hint="default"/>
      </w:rPr>
    </w:lvl>
    <w:lvl w:ilvl="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429">
    <w:nsid w:val="6EAD415E"/>
    <w:multiLevelType w:val="hybridMultilevel"/>
    <w:tmpl w:val="C28AE0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0">
    <w:nsid w:val="6EAF6F82"/>
    <w:multiLevelType w:val="multilevel"/>
    <w:tmpl w:val="3774C2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1">
    <w:nsid w:val="6EBE36A6"/>
    <w:multiLevelType w:val="multilevel"/>
    <w:tmpl w:val="7AB4C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2">
    <w:nsid w:val="6F0551B3"/>
    <w:multiLevelType w:val="multilevel"/>
    <w:tmpl w:val="ED0C77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3">
    <w:nsid w:val="6FA9725C"/>
    <w:multiLevelType w:val="multilevel"/>
    <w:tmpl w:val="EA36BF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4">
    <w:nsid w:val="6FC81BBD"/>
    <w:multiLevelType w:val="multilevel"/>
    <w:tmpl w:val="9F70366A"/>
    <w:lvl w:ilvl="0">
      <w:start w:val="3"/>
      <w:numFmt w:val="decimal"/>
      <w:lvlText w:val="%1."/>
      <w:lvlJc w:val="left"/>
      <w:pPr>
        <w:tabs>
          <w:tab w:val="num" w:pos="2520"/>
        </w:tabs>
        <w:ind w:left="2520" w:hanging="360"/>
      </w:pPr>
    </w:lvl>
    <w:lvl w:ilvl="1" w:tentative="1">
      <w:start w:val="1"/>
      <w:numFmt w:val="decimal"/>
      <w:lvlText w:val="%2."/>
      <w:lvlJc w:val="left"/>
      <w:pPr>
        <w:tabs>
          <w:tab w:val="num" w:pos="3240"/>
        </w:tabs>
        <w:ind w:left="3240" w:hanging="360"/>
      </w:pPr>
    </w:lvl>
    <w:lvl w:ilvl="2" w:tentative="1">
      <w:start w:val="1"/>
      <w:numFmt w:val="decimal"/>
      <w:lvlText w:val="%3."/>
      <w:lvlJc w:val="left"/>
      <w:pPr>
        <w:tabs>
          <w:tab w:val="num" w:pos="3960"/>
        </w:tabs>
        <w:ind w:left="3960" w:hanging="360"/>
      </w:pPr>
    </w:lvl>
    <w:lvl w:ilvl="3" w:tentative="1">
      <w:start w:val="1"/>
      <w:numFmt w:val="decimal"/>
      <w:lvlText w:val="%4."/>
      <w:lvlJc w:val="left"/>
      <w:pPr>
        <w:tabs>
          <w:tab w:val="num" w:pos="4680"/>
        </w:tabs>
        <w:ind w:left="4680" w:hanging="360"/>
      </w:pPr>
    </w:lvl>
    <w:lvl w:ilvl="4" w:tentative="1">
      <w:start w:val="1"/>
      <w:numFmt w:val="decimal"/>
      <w:lvlText w:val="%5."/>
      <w:lvlJc w:val="left"/>
      <w:pPr>
        <w:tabs>
          <w:tab w:val="num" w:pos="5400"/>
        </w:tabs>
        <w:ind w:left="5400" w:hanging="360"/>
      </w:pPr>
    </w:lvl>
    <w:lvl w:ilvl="5" w:tentative="1">
      <w:start w:val="1"/>
      <w:numFmt w:val="decimal"/>
      <w:lvlText w:val="%6."/>
      <w:lvlJc w:val="left"/>
      <w:pPr>
        <w:tabs>
          <w:tab w:val="num" w:pos="6120"/>
        </w:tabs>
        <w:ind w:left="6120" w:hanging="360"/>
      </w:pPr>
    </w:lvl>
    <w:lvl w:ilvl="6" w:tentative="1">
      <w:start w:val="1"/>
      <w:numFmt w:val="decimal"/>
      <w:lvlText w:val="%7."/>
      <w:lvlJc w:val="left"/>
      <w:pPr>
        <w:tabs>
          <w:tab w:val="num" w:pos="6840"/>
        </w:tabs>
        <w:ind w:left="6840" w:hanging="360"/>
      </w:pPr>
    </w:lvl>
    <w:lvl w:ilvl="7" w:tentative="1">
      <w:start w:val="1"/>
      <w:numFmt w:val="decimal"/>
      <w:lvlText w:val="%8."/>
      <w:lvlJc w:val="left"/>
      <w:pPr>
        <w:tabs>
          <w:tab w:val="num" w:pos="7560"/>
        </w:tabs>
        <w:ind w:left="7560" w:hanging="360"/>
      </w:pPr>
    </w:lvl>
    <w:lvl w:ilvl="8" w:tentative="1">
      <w:start w:val="1"/>
      <w:numFmt w:val="decimal"/>
      <w:lvlText w:val="%9."/>
      <w:lvlJc w:val="left"/>
      <w:pPr>
        <w:tabs>
          <w:tab w:val="num" w:pos="8280"/>
        </w:tabs>
        <w:ind w:left="8280" w:hanging="360"/>
      </w:pPr>
    </w:lvl>
  </w:abstractNum>
  <w:abstractNum w:abstractNumId="435">
    <w:nsid w:val="70473655"/>
    <w:multiLevelType w:val="multilevel"/>
    <w:tmpl w:val="41E6A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6">
    <w:nsid w:val="70A075FC"/>
    <w:multiLevelType w:val="hybridMultilevel"/>
    <w:tmpl w:val="212855E4"/>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37">
    <w:nsid w:val="70CA492A"/>
    <w:multiLevelType w:val="multilevel"/>
    <w:tmpl w:val="275E84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8">
    <w:nsid w:val="70CB5E1D"/>
    <w:multiLevelType w:val="multilevel"/>
    <w:tmpl w:val="79C03E2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9">
    <w:nsid w:val="70DA3A23"/>
    <w:multiLevelType w:val="hybridMultilevel"/>
    <w:tmpl w:val="2F6A62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0">
    <w:nsid w:val="70F53FBB"/>
    <w:multiLevelType w:val="multilevel"/>
    <w:tmpl w:val="55866F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1">
    <w:nsid w:val="712E43A7"/>
    <w:multiLevelType w:val="multilevel"/>
    <w:tmpl w:val="36B4FC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2">
    <w:nsid w:val="715A4DB5"/>
    <w:multiLevelType w:val="hybridMultilevel"/>
    <w:tmpl w:val="9C40C7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3">
    <w:nsid w:val="7184365C"/>
    <w:multiLevelType w:val="multilevel"/>
    <w:tmpl w:val="685ABC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4">
    <w:nsid w:val="72A740EB"/>
    <w:multiLevelType w:val="multilevel"/>
    <w:tmpl w:val="51721A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5">
    <w:nsid w:val="72C844B6"/>
    <w:multiLevelType w:val="multilevel"/>
    <w:tmpl w:val="9FC842A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6">
    <w:nsid w:val="733C0F33"/>
    <w:multiLevelType w:val="multilevel"/>
    <w:tmpl w:val="797AC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7">
    <w:nsid w:val="737B08FC"/>
    <w:multiLevelType w:val="multilevel"/>
    <w:tmpl w:val="CEDE9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8">
    <w:nsid w:val="73A83E61"/>
    <w:multiLevelType w:val="multilevel"/>
    <w:tmpl w:val="A768C5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9">
    <w:nsid w:val="73A852A3"/>
    <w:multiLevelType w:val="multilevel"/>
    <w:tmpl w:val="14520F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0">
    <w:nsid w:val="73CE7BCB"/>
    <w:multiLevelType w:val="multilevel"/>
    <w:tmpl w:val="F3D618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1">
    <w:nsid w:val="74010985"/>
    <w:multiLevelType w:val="multilevel"/>
    <w:tmpl w:val="A53468BC"/>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52">
    <w:nsid w:val="74257CD6"/>
    <w:multiLevelType w:val="multilevel"/>
    <w:tmpl w:val="06E8587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3">
    <w:nsid w:val="74553CEA"/>
    <w:multiLevelType w:val="multilevel"/>
    <w:tmpl w:val="220A4F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4">
    <w:nsid w:val="74BA4271"/>
    <w:multiLevelType w:val="multilevel"/>
    <w:tmpl w:val="565C6BC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5">
    <w:nsid w:val="74F77FC1"/>
    <w:multiLevelType w:val="multilevel"/>
    <w:tmpl w:val="D110F2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6">
    <w:nsid w:val="750B6610"/>
    <w:multiLevelType w:val="multilevel"/>
    <w:tmpl w:val="85988F82"/>
    <w:lvl w:ilvl="0">
      <w:start w:val="4"/>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57">
    <w:nsid w:val="752B3B2C"/>
    <w:multiLevelType w:val="multilevel"/>
    <w:tmpl w:val="A1A848C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8">
    <w:nsid w:val="75365A9F"/>
    <w:multiLevelType w:val="hybridMultilevel"/>
    <w:tmpl w:val="BA14031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9">
    <w:nsid w:val="75546C5A"/>
    <w:multiLevelType w:val="hybridMultilevel"/>
    <w:tmpl w:val="F802F34A"/>
    <w:lvl w:ilvl="0" w:tplc="AA422DB6">
      <w:start w:val="1"/>
      <w:numFmt w:val="bullet"/>
      <w:pStyle w:val="BulletIndent"/>
      <w:lvlText w:val=""/>
      <w:lvlJc w:val="left"/>
      <w:pPr>
        <w:tabs>
          <w:tab w:val="num" w:pos="1152"/>
        </w:tabs>
        <w:ind w:left="1152" w:hanging="432"/>
      </w:pPr>
      <w:rPr>
        <w:rFonts w:ascii="Wingdings" w:hAnsi="Wingdings" w:hint="default"/>
        <w:sz w:val="1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0">
    <w:nsid w:val="761B438B"/>
    <w:multiLevelType w:val="multilevel"/>
    <w:tmpl w:val="D7B4C82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1">
    <w:nsid w:val="767C32B5"/>
    <w:multiLevelType w:val="multilevel"/>
    <w:tmpl w:val="064A9F0A"/>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462">
    <w:nsid w:val="76920D02"/>
    <w:multiLevelType w:val="multilevel"/>
    <w:tmpl w:val="86CE290C"/>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463">
    <w:nsid w:val="770262DF"/>
    <w:multiLevelType w:val="multilevel"/>
    <w:tmpl w:val="87043B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4">
    <w:nsid w:val="771244A1"/>
    <w:multiLevelType w:val="hybridMultilevel"/>
    <w:tmpl w:val="4A1C86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5">
    <w:nsid w:val="773924AD"/>
    <w:multiLevelType w:val="multilevel"/>
    <w:tmpl w:val="8A60F47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6">
    <w:nsid w:val="780C40CE"/>
    <w:multiLevelType w:val="multilevel"/>
    <w:tmpl w:val="C944B2F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7">
    <w:nsid w:val="780F2233"/>
    <w:multiLevelType w:val="multilevel"/>
    <w:tmpl w:val="5B6E26F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8">
    <w:nsid w:val="786F05D9"/>
    <w:multiLevelType w:val="multilevel"/>
    <w:tmpl w:val="00D2C4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9">
    <w:nsid w:val="78760849"/>
    <w:multiLevelType w:val="multilevel"/>
    <w:tmpl w:val="273A5A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0">
    <w:nsid w:val="78772E81"/>
    <w:multiLevelType w:val="multilevel"/>
    <w:tmpl w:val="A698BB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1">
    <w:nsid w:val="789536AF"/>
    <w:multiLevelType w:val="hybridMultilevel"/>
    <w:tmpl w:val="8EACF7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2">
    <w:nsid w:val="792C6D66"/>
    <w:multiLevelType w:val="multilevel"/>
    <w:tmpl w:val="3C3C43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3">
    <w:nsid w:val="79672BEB"/>
    <w:multiLevelType w:val="multilevel"/>
    <w:tmpl w:val="1CAC5F2C"/>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74">
    <w:nsid w:val="79FE63CF"/>
    <w:multiLevelType w:val="multilevel"/>
    <w:tmpl w:val="A874190A"/>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5">
    <w:nsid w:val="7B87440B"/>
    <w:multiLevelType w:val="multilevel"/>
    <w:tmpl w:val="1FBE0E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6">
    <w:nsid w:val="7C0A4DF4"/>
    <w:multiLevelType w:val="multilevel"/>
    <w:tmpl w:val="78FE2A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7">
    <w:nsid w:val="7C1D2C0B"/>
    <w:multiLevelType w:val="multilevel"/>
    <w:tmpl w:val="DA0C83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8">
    <w:nsid w:val="7C424B4C"/>
    <w:multiLevelType w:val="multilevel"/>
    <w:tmpl w:val="DEE44F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9">
    <w:nsid w:val="7C650F05"/>
    <w:multiLevelType w:val="multilevel"/>
    <w:tmpl w:val="E7C063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0">
    <w:nsid w:val="7CB57A83"/>
    <w:multiLevelType w:val="multilevel"/>
    <w:tmpl w:val="A0CC5D88"/>
    <w:lvl w:ilvl="0">
      <w:start w:val="1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1">
    <w:nsid w:val="7CD95A18"/>
    <w:multiLevelType w:val="multilevel"/>
    <w:tmpl w:val="0868D7E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2">
    <w:nsid w:val="7D1B5028"/>
    <w:multiLevelType w:val="multilevel"/>
    <w:tmpl w:val="8C3E9B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3">
    <w:nsid w:val="7D765920"/>
    <w:multiLevelType w:val="multilevel"/>
    <w:tmpl w:val="F08E2B8E"/>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4">
    <w:nsid w:val="7E124E04"/>
    <w:multiLevelType w:val="multilevel"/>
    <w:tmpl w:val="730892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5">
    <w:nsid w:val="7F1C3A51"/>
    <w:multiLevelType w:val="multilevel"/>
    <w:tmpl w:val="FB628014"/>
    <w:lvl w:ilvl="0">
      <w:start w:val="1"/>
      <w:numFmt w:val="decimal"/>
      <w:lvlText w:val="%1."/>
      <w:lvlJc w:val="left"/>
      <w:pPr>
        <w:tabs>
          <w:tab w:val="num" w:pos="720"/>
        </w:tabs>
        <w:ind w:left="720" w:hanging="360"/>
      </w:pPr>
      <w:rPr>
        <w:rFont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6">
    <w:nsid w:val="7F21721E"/>
    <w:multiLevelType w:val="multilevel"/>
    <w:tmpl w:val="67ACC9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7">
    <w:nsid w:val="7F3E45D8"/>
    <w:multiLevelType w:val="multilevel"/>
    <w:tmpl w:val="B23050C0"/>
    <w:lvl w:ilvl="0">
      <w:start w:val="1"/>
      <w:numFmt w:val="decimal"/>
      <w:lvlText w:val="%1."/>
      <w:lvlJc w:val="left"/>
      <w:pPr>
        <w:tabs>
          <w:tab w:val="num" w:pos="480"/>
        </w:tabs>
        <w:ind w:left="480" w:hanging="360"/>
      </w:pPr>
      <w:rPr>
        <w:rFonts w:cs="Times New Roman"/>
      </w:rPr>
    </w:lvl>
    <w:lvl w:ilvl="1" w:tentative="1">
      <w:start w:val="1"/>
      <w:numFmt w:val="decimal"/>
      <w:lvlText w:val="%2."/>
      <w:lvlJc w:val="left"/>
      <w:pPr>
        <w:tabs>
          <w:tab w:val="num" w:pos="1200"/>
        </w:tabs>
        <w:ind w:left="1200" w:hanging="360"/>
      </w:pPr>
      <w:rPr>
        <w:rFonts w:cs="Times New Roman"/>
      </w:rPr>
    </w:lvl>
    <w:lvl w:ilvl="2" w:tentative="1">
      <w:start w:val="1"/>
      <w:numFmt w:val="decimal"/>
      <w:lvlText w:val="%3."/>
      <w:lvlJc w:val="left"/>
      <w:pPr>
        <w:tabs>
          <w:tab w:val="num" w:pos="1920"/>
        </w:tabs>
        <w:ind w:left="1920" w:hanging="360"/>
      </w:pPr>
      <w:rPr>
        <w:rFonts w:cs="Times New Roman"/>
      </w:rPr>
    </w:lvl>
    <w:lvl w:ilvl="3" w:tentative="1">
      <w:start w:val="1"/>
      <w:numFmt w:val="decimal"/>
      <w:lvlText w:val="%4."/>
      <w:lvlJc w:val="left"/>
      <w:pPr>
        <w:tabs>
          <w:tab w:val="num" w:pos="2640"/>
        </w:tabs>
        <w:ind w:left="2640" w:hanging="360"/>
      </w:pPr>
      <w:rPr>
        <w:rFonts w:cs="Times New Roman"/>
      </w:rPr>
    </w:lvl>
    <w:lvl w:ilvl="4" w:tentative="1">
      <w:start w:val="1"/>
      <w:numFmt w:val="decimal"/>
      <w:lvlText w:val="%5."/>
      <w:lvlJc w:val="left"/>
      <w:pPr>
        <w:tabs>
          <w:tab w:val="num" w:pos="3360"/>
        </w:tabs>
        <w:ind w:left="3360" w:hanging="360"/>
      </w:pPr>
      <w:rPr>
        <w:rFonts w:cs="Times New Roman"/>
      </w:rPr>
    </w:lvl>
    <w:lvl w:ilvl="5" w:tentative="1">
      <w:start w:val="1"/>
      <w:numFmt w:val="decimal"/>
      <w:lvlText w:val="%6."/>
      <w:lvlJc w:val="left"/>
      <w:pPr>
        <w:tabs>
          <w:tab w:val="num" w:pos="4080"/>
        </w:tabs>
        <w:ind w:left="4080" w:hanging="360"/>
      </w:pPr>
      <w:rPr>
        <w:rFonts w:cs="Times New Roman"/>
      </w:rPr>
    </w:lvl>
    <w:lvl w:ilvl="6" w:tentative="1">
      <w:start w:val="1"/>
      <w:numFmt w:val="decimal"/>
      <w:lvlText w:val="%7."/>
      <w:lvlJc w:val="left"/>
      <w:pPr>
        <w:tabs>
          <w:tab w:val="num" w:pos="4800"/>
        </w:tabs>
        <w:ind w:left="4800" w:hanging="360"/>
      </w:pPr>
      <w:rPr>
        <w:rFonts w:cs="Times New Roman"/>
      </w:rPr>
    </w:lvl>
    <w:lvl w:ilvl="7" w:tentative="1">
      <w:start w:val="1"/>
      <w:numFmt w:val="decimal"/>
      <w:lvlText w:val="%8."/>
      <w:lvlJc w:val="left"/>
      <w:pPr>
        <w:tabs>
          <w:tab w:val="num" w:pos="5520"/>
        </w:tabs>
        <w:ind w:left="5520" w:hanging="360"/>
      </w:pPr>
      <w:rPr>
        <w:rFonts w:cs="Times New Roman"/>
      </w:rPr>
    </w:lvl>
    <w:lvl w:ilvl="8" w:tentative="1">
      <w:start w:val="1"/>
      <w:numFmt w:val="decimal"/>
      <w:lvlText w:val="%9."/>
      <w:lvlJc w:val="left"/>
      <w:pPr>
        <w:tabs>
          <w:tab w:val="num" w:pos="6240"/>
        </w:tabs>
        <w:ind w:left="6240" w:hanging="360"/>
      </w:pPr>
      <w:rPr>
        <w:rFonts w:cs="Times New Roman"/>
      </w:rPr>
    </w:lvl>
  </w:abstractNum>
  <w:abstractNum w:abstractNumId="488">
    <w:nsid w:val="7F594C4D"/>
    <w:multiLevelType w:val="hybridMultilevel"/>
    <w:tmpl w:val="D76A7C10"/>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9">
    <w:nsid w:val="7F8D2B32"/>
    <w:multiLevelType w:val="hybridMultilevel"/>
    <w:tmpl w:val="9642CD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0">
    <w:nsid w:val="7FD44214"/>
    <w:multiLevelType w:val="multilevel"/>
    <w:tmpl w:val="73666E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1">
    <w:nsid w:val="7FD56FFD"/>
    <w:multiLevelType w:val="multilevel"/>
    <w:tmpl w:val="349C8C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40"/>
  </w:num>
  <w:num w:numId="2">
    <w:abstractNumId w:val="196"/>
  </w:num>
  <w:num w:numId="3">
    <w:abstractNumId w:val="466"/>
  </w:num>
  <w:num w:numId="4">
    <w:abstractNumId w:val="89"/>
  </w:num>
  <w:num w:numId="5">
    <w:abstractNumId w:val="65"/>
  </w:num>
  <w:num w:numId="6">
    <w:abstractNumId w:val="434"/>
  </w:num>
  <w:num w:numId="7">
    <w:abstractNumId w:val="308"/>
    <w:lvlOverride w:ilvl="0">
      <w:lvl w:ilvl="0">
        <w:numFmt w:val="bullet"/>
        <w:lvlText w:val=""/>
        <w:lvlJc w:val="left"/>
        <w:pPr>
          <w:tabs>
            <w:tab w:val="num" w:pos="720"/>
          </w:tabs>
          <w:ind w:left="720" w:hanging="360"/>
        </w:pPr>
        <w:rPr>
          <w:rFonts w:ascii="Wingdings" w:hAnsi="Wingdings" w:hint="default"/>
          <w:sz w:val="20"/>
        </w:rPr>
      </w:lvl>
    </w:lvlOverride>
  </w:num>
  <w:num w:numId="8">
    <w:abstractNumId w:val="119"/>
    <w:lvlOverride w:ilvl="0">
      <w:lvl w:ilvl="0">
        <w:numFmt w:val="bullet"/>
        <w:lvlText w:val=""/>
        <w:lvlJc w:val="left"/>
        <w:pPr>
          <w:tabs>
            <w:tab w:val="num" w:pos="720"/>
          </w:tabs>
          <w:ind w:left="720" w:hanging="360"/>
        </w:pPr>
        <w:rPr>
          <w:rFonts w:ascii="Wingdings" w:hAnsi="Wingdings" w:hint="default"/>
          <w:sz w:val="20"/>
        </w:rPr>
      </w:lvl>
    </w:lvlOverride>
  </w:num>
  <w:num w:numId="9">
    <w:abstractNumId w:val="18"/>
  </w:num>
  <w:num w:numId="10">
    <w:abstractNumId w:val="93"/>
  </w:num>
  <w:num w:numId="11">
    <w:abstractNumId w:val="225"/>
  </w:num>
  <w:num w:numId="12">
    <w:abstractNumId w:val="295"/>
  </w:num>
  <w:num w:numId="13">
    <w:abstractNumId w:val="124"/>
  </w:num>
  <w:num w:numId="14">
    <w:abstractNumId w:val="212"/>
  </w:num>
  <w:num w:numId="15">
    <w:abstractNumId w:val="386"/>
  </w:num>
  <w:num w:numId="16">
    <w:abstractNumId w:val="303"/>
  </w:num>
  <w:num w:numId="17">
    <w:abstractNumId w:val="361"/>
  </w:num>
  <w:num w:numId="18">
    <w:abstractNumId w:val="433"/>
  </w:num>
  <w:num w:numId="19">
    <w:abstractNumId w:val="161"/>
  </w:num>
  <w:num w:numId="20">
    <w:abstractNumId w:val="375"/>
  </w:num>
  <w:num w:numId="21">
    <w:abstractNumId w:val="228"/>
  </w:num>
  <w:num w:numId="22">
    <w:abstractNumId w:val="252"/>
  </w:num>
  <w:num w:numId="23">
    <w:abstractNumId w:val="271"/>
  </w:num>
  <w:num w:numId="24">
    <w:abstractNumId w:val="52"/>
  </w:num>
  <w:num w:numId="25">
    <w:abstractNumId w:val="172"/>
  </w:num>
  <w:num w:numId="26">
    <w:abstractNumId w:val="31"/>
  </w:num>
  <w:num w:numId="27">
    <w:abstractNumId w:val="198"/>
  </w:num>
  <w:num w:numId="28">
    <w:abstractNumId w:val="82"/>
  </w:num>
  <w:num w:numId="29">
    <w:abstractNumId w:val="186"/>
  </w:num>
  <w:num w:numId="30">
    <w:abstractNumId w:val="96"/>
  </w:num>
  <w:num w:numId="31">
    <w:abstractNumId w:val="168"/>
  </w:num>
  <w:num w:numId="32">
    <w:abstractNumId w:val="160"/>
  </w:num>
  <w:num w:numId="33">
    <w:abstractNumId w:val="465"/>
  </w:num>
  <w:num w:numId="34">
    <w:abstractNumId w:val="304"/>
  </w:num>
  <w:num w:numId="35">
    <w:abstractNumId w:val="401"/>
  </w:num>
  <w:num w:numId="36">
    <w:abstractNumId w:val="467"/>
  </w:num>
  <w:num w:numId="37">
    <w:abstractNumId w:val="463"/>
  </w:num>
  <w:num w:numId="38">
    <w:abstractNumId w:val="406"/>
  </w:num>
  <w:num w:numId="39">
    <w:abstractNumId w:val="29"/>
  </w:num>
  <w:num w:numId="40">
    <w:abstractNumId w:val="329"/>
  </w:num>
  <w:num w:numId="41">
    <w:abstractNumId w:val="334"/>
  </w:num>
  <w:num w:numId="42">
    <w:abstractNumId w:val="337"/>
  </w:num>
  <w:num w:numId="43">
    <w:abstractNumId w:val="129"/>
  </w:num>
  <w:num w:numId="44">
    <w:abstractNumId w:val="333"/>
  </w:num>
  <w:num w:numId="45">
    <w:abstractNumId w:val="47"/>
  </w:num>
  <w:num w:numId="46">
    <w:abstractNumId w:val="440"/>
  </w:num>
  <w:num w:numId="47">
    <w:abstractNumId w:val="474"/>
  </w:num>
  <w:num w:numId="48">
    <w:abstractNumId w:val="480"/>
  </w:num>
  <w:num w:numId="49">
    <w:abstractNumId w:val="227"/>
  </w:num>
  <w:num w:numId="50">
    <w:abstractNumId w:val="238"/>
  </w:num>
  <w:num w:numId="51">
    <w:abstractNumId w:val="26"/>
  </w:num>
  <w:num w:numId="52">
    <w:abstractNumId w:val="176"/>
  </w:num>
  <w:num w:numId="53">
    <w:abstractNumId w:val="491"/>
  </w:num>
  <w:num w:numId="54">
    <w:abstractNumId w:val="61"/>
  </w:num>
  <w:num w:numId="55">
    <w:abstractNumId w:val="379"/>
  </w:num>
  <w:num w:numId="56">
    <w:abstractNumId w:val="175"/>
  </w:num>
  <w:num w:numId="57">
    <w:abstractNumId w:val="112"/>
  </w:num>
  <w:num w:numId="58">
    <w:abstractNumId w:val="353"/>
  </w:num>
  <w:num w:numId="59">
    <w:abstractNumId w:val="21"/>
  </w:num>
  <w:num w:numId="60">
    <w:abstractNumId w:val="88"/>
  </w:num>
  <w:num w:numId="61">
    <w:abstractNumId w:val="159"/>
  </w:num>
  <w:num w:numId="62">
    <w:abstractNumId w:val="371"/>
  </w:num>
  <w:num w:numId="63">
    <w:abstractNumId w:val="457"/>
  </w:num>
  <w:num w:numId="64">
    <w:abstractNumId w:val="300"/>
  </w:num>
  <w:num w:numId="65">
    <w:abstractNumId w:val="344"/>
  </w:num>
  <w:num w:numId="66">
    <w:abstractNumId w:val="101"/>
  </w:num>
  <w:num w:numId="67">
    <w:abstractNumId w:val="62"/>
  </w:num>
  <w:num w:numId="68">
    <w:abstractNumId w:val="277"/>
  </w:num>
  <w:num w:numId="69">
    <w:abstractNumId w:val="174"/>
  </w:num>
  <w:num w:numId="70">
    <w:abstractNumId w:val="262"/>
  </w:num>
  <w:num w:numId="71">
    <w:abstractNumId w:val="36"/>
  </w:num>
  <w:num w:numId="72">
    <w:abstractNumId w:val="237"/>
  </w:num>
  <w:num w:numId="73">
    <w:abstractNumId w:val="312"/>
  </w:num>
  <w:num w:numId="74">
    <w:abstractNumId w:val="250"/>
  </w:num>
  <w:num w:numId="75">
    <w:abstractNumId w:val="233"/>
  </w:num>
  <w:num w:numId="76">
    <w:abstractNumId w:val="438"/>
  </w:num>
  <w:num w:numId="77">
    <w:abstractNumId w:val="307"/>
  </w:num>
  <w:num w:numId="78">
    <w:abstractNumId w:val="324"/>
  </w:num>
  <w:num w:numId="79">
    <w:abstractNumId w:val="131"/>
  </w:num>
  <w:num w:numId="80">
    <w:abstractNumId w:val="13"/>
  </w:num>
  <w:num w:numId="81">
    <w:abstractNumId w:val="194"/>
  </w:num>
  <w:num w:numId="82">
    <w:abstractNumId w:val="309"/>
  </w:num>
  <w:num w:numId="83">
    <w:abstractNumId w:val="338"/>
  </w:num>
  <w:num w:numId="84">
    <w:abstractNumId w:val="132"/>
  </w:num>
  <w:num w:numId="85">
    <w:abstractNumId w:val="70"/>
  </w:num>
  <w:num w:numId="86">
    <w:abstractNumId w:val="328"/>
  </w:num>
  <w:num w:numId="87">
    <w:abstractNumId w:val="226"/>
  </w:num>
  <w:num w:numId="88">
    <w:abstractNumId w:val="60"/>
  </w:num>
  <w:num w:numId="89">
    <w:abstractNumId w:val="370"/>
  </w:num>
  <w:num w:numId="90">
    <w:abstractNumId w:val="443"/>
  </w:num>
  <w:num w:numId="91">
    <w:abstractNumId w:val="413"/>
  </w:num>
  <w:num w:numId="92">
    <w:abstractNumId w:val="209"/>
  </w:num>
  <w:num w:numId="93">
    <w:abstractNumId w:val="165"/>
  </w:num>
  <w:num w:numId="94">
    <w:abstractNumId w:val="30"/>
  </w:num>
  <w:num w:numId="95">
    <w:abstractNumId w:val="327"/>
  </w:num>
  <w:num w:numId="96">
    <w:abstractNumId w:val="387"/>
  </w:num>
  <w:num w:numId="97">
    <w:abstractNumId w:val="20"/>
  </w:num>
  <w:num w:numId="98">
    <w:abstractNumId w:val="171"/>
  </w:num>
  <w:num w:numId="99">
    <w:abstractNumId w:val="118"/>
  </w:num>
  <w:num w:numId="100">
    <w:abstractNumId w:val="86"/>
  </w:num>
  <w:num w:numId="101">
    <w:abstractNumId w:val="268"/>
  </w:num>
  <w:num w:numId="102">
    <w:abstractNumId w:val="400"/>
  </w:num>
  <w:num w:numId="103">
    <w:abstractNumId w:val="261"/>
  </w:num>
  <w:num w:numId="104">
    <w:abstractNumId w:val="455"/>
  </w:num>
  <w:num w:numId="105">
    <w:abstractNumId w:val="188"/>
  </w:num>
  <w:num w:numId="106">
    <w:abstractNumId w:val="452"/>
  </w:num>
  <w:num w:numId="107">
    <w:abstractNumId w:val="182"/>
  </w:num>
  <w:num w:numId="108">
    <w:abstractNumId w:val="311"/>
  </w:num>
  <w:num w:numId="109">
    <w:abstractNumId w:val="241"/>
  </w:num>
  <w:num w:numId="110">
    <w:abstractNumId w:val="397"/>
  </w:num>
  <w:num w:numId="111">
    <w:abstractNumId w:val="127"/>
  </w:num>
  <w:num w:numId="112">
    <w:abstractNumId w:val="322"/>
  </w:num>
  <w:num w:numId="113">
    <w:abstractNumId w:val="153"/>
  </w:num>
  <w:num w:numId="114">
    <w:abstractNumId w:val="331"/>
  </w:num>
  <w:num w:numId="115">
    <w:abstractNumId w:val="94"/>
  </w:num>
  <w:num w:numId="116">
    <w:abstractNumId w:val="16"/>
  </w:num>
  <w:num w:numId="117">
    <w:abstractNumId w:val="280"/>
  </w:num>
  <w:num w:numId="118">
    <w:abstractNumId w:val="256"/>
  </w:num>
  <w:num w:numId="119">
    <w:abstractNumId w:val="216"/>
  </w:num>
  <w:num w:numId="120">
    <w:abstractNumId w:val="350"/>
  </w:num>
  <w:num w:numId="121">
    <w:abstractNumId w:val="437"/>
  </w:num>
  <w:num w:numId="122">
    <w:abstractNumId w:val="230"/>
  </w:num>
  <w:num w:numId="123">
    <w:abstractNumId w:val="25"/>
  </w:num>
  <w:num w:numId="124">
    <w:abstractNumId w:val="415"/>
  </w:num>
  <w:num w:numId="125">
    <w:abstractNumId w:val="293"/>
  </w:num>
  <w:num w:numId="126">
    <w:abstractNumId w:val="481"/>
  </w:num>
  <w:num w:numId="127">
    <w:abstractNumId w:val="321"/>
  </w:num>
  <w:num w:numId="128">
    <w:abstractNumId w:val="234"/>
  </w:num>
  <w:num w:numId="129">
    <w:abstractNumId w:val="66"/>
  </w:num>
  <w:num w:numId="130">
    <w:abstractNumId w:val="427"/>
  </w:num>
  <w:num w:numId="131">
    <w:abstractNumId w:val="58"/>
  </w:num>
  <w:num w:numId="132">
    <w:abstractNumId w:val="445"/>
  </w:num>
  <w:num w:numId="133">
    <w:abstractNumId w:val="366"/>
  </w:num>
  <w:num w:numId="134">
    <w:abstractNumId w:val="139"/>
  </w:num>
  <w:num w:numId="135">
    <w:abstractNumId w:val="236"/>
  </w:num>
  <w:num w:numId="136">
    <w:abstractNumId w:val="425"/>
  </w:num>
  <w:num w:numId="137">
    <w:abstractNumId w:val="352"/>
  </w:num>
  <w:num w:numId="138">
    <w:abstractNumId w:val="49"/>
  </w:num>
  <w:num w:numId="139">
    <w:abstractNumId w:val="411"/>
  </w:num>
  <w:num w:numId="140">
    <w:abstractNumId w:val="179"/>
  </w:num>
  <w:num w:numId="141">
    <w:abstractNumId w:val="367"/>
  </w:num>
  <w:num w:numId="142">
    <w:abstractNumId w:val="454"/>
  </w:num>
  <w:num w:numId="143">
    <w:abstractNumId w:val="432"/>
  </w:num>
  <w:num w:numId="144">
    <w:abstractNumId w:val="297"/>
  </w:num>
  <w:num w:numId="145">
    <w:abstractNumId w:val="426"/>
  </w:num>
  <w:num w:numId="146">
    <w:abstractNumId w:val="173"/>
  </w:num>
  <w:num w:numId="147">
    <w:abstractNumId w:val="22"/>
  </w:num>
  <w:num w:numId="148">
    <w:abstractNumId w:val="396"/>
  </w:num>
  <w:num w:numId="149">
    <w:abstractNumId w:val="54"/>
  </w:num>
  <w:num w:numId="150">
    <w:abstractNumId w:val="162"/>
  </w:num>
  <w:num w:numId="151">
    <w:abstractNumId w:val="319"/>
  </w:num>
  <w:num w:numId="152">
    <w:abstractNumId w:val="393"/>
  </w:num>
  <w:num w:numId="153">
    <w:abstractNumId w:val="154"/>
  </w:num>
  <w:num w:numId="154">
    <w:abstractNumId w:val="244"/>
  </w:num>
  <w:num w:numId="155">
    <w:abstractNumId w:val="247"/>
  </w:num>
  <w:num w:numId="156">
    <w:abstractNumId w:val="283"/>
  </w:num>
  <w:num w:numId="157">
    <w:abstractNumId w:val="190"/>
  </w:num>
  <w:num w:numId="158">
    <w:abstractNumId w:val="114"/>
  </w:num>
  <w:num w:numId="159">
    <w:abstractNumId w:val="41"/>
  </w:num>
  <w:num w:numId="160">
    <w:abstractNumId w:val="476"/>
  </w:num>
  <w:num w:numId="161">
    <w:abstractNumId w:val="482"/>
  </w:num>
  <w:num w:numId="162">
    <w:abstractNumId w:val="243"/>
  </w:num>
  <w:num w:numId="163">
    <w:abstractNumId w:val="460"/>
  </w:num>
  <w:num w:numId="164">
    <w:abstractNumId w:val="459"/>
  </w:num>
  <w:num w:numId="165">
    <w:abstractNumId w:val="169"/>
  </w:num>
  <w:num w:numId="166">
    <w:abstractNumId w:val="351"/>
  </w:num>
  <w:num w:numId="167">
    <w:abstractNumId w:val="9"/>
  </w:num>
  <w:num w:numId="168">
    <w:abstractNumId w:val="7"/>
  </w:num>
  <w:num w:numId="169">
    <w:abstractNumId w:val="6"/>
  </w:num>
  <w:num w:numId="170">
    <w:abstractNumId w:val="5"/>
  </w:num>
  <w:num w:numId="171">
    <w:abstractNumId w:val="4"/>
  </w:num>
  <w:num w:numId="172">
    <w:abstractNumId w:val="8"/>
  </w:num>
  <w:num w:numId="173">
    <w:abstractNumId w:val="3"/>
  </w:num>
  <w:num w:numId="174">
    <w:abstractNumId w:val="2"/>
  </w:num>
  <w:num w:numId="175">
    <w:abstractNumId w:val="1"/>
  </w:num>
  <w:num w:numId="176">
    <w:abstractNumId w:val="0"/>
  </w:num>
  <w:num w:numId="177">
    <w:abstractNumId w:val="369"/>
  </w:num>
  <w:num w:numId="178">
    <w:abstractNumId w:val="282"/>
  </w:num>
  <w:num w:numId="179">
    <w:abstractNumId w:val="180"/>
  </w:num>
  <w:num w:numId="180">
    <w:abstractNumId w:val="323"/>
  </w:num>
  <w:num w:numId="181">
    <w:abstractNumId w:val="37"/>
  </w:num>
  <w:num w:numId="182">
    <w:abstractNumId w:val="106"/>
  </w:num>
  <w:num w:numId="183">
    <w:abstractNumId w:val="429"/>
  </w:num>
  <w:num w:numId="184">
    <w:abstractNumId w:val="251"/>
  </w:num>
  <w:num w:numId="185">
    <w:abstractNumId w:val="87"/>
  </w:num>
  <w:num w:numId="186">
    <w:abstractNumId w:val="193"/>
  </w:num>
  <w:num w:numId="187">
    <w:abstractNumId w:val="91"/>
  </w:num>
  <w:num w:numId="188">
    <w:abstractNumId w:val="389"/>
  </w:num>
  <w:num w:numId="189">
    <w:abstractNumId w:val="285"/>
  </w:num>
  <w:num w:numId="190">
    <w:abstractNumId w:val="208"/>
    <w:lvlOverride w:ilvl="0">
      <w:lvl w:ilvl="0">
        <w:start w:val="1"/>
        <w:numFmt w:val="decimal"/>
        <w:lvlText w:val="%1."/>
        <w:lvlJc w:val="left"/>
        <w:pPr>
          <w:ind w:left="720" w:hanging="360"/>
        </w:pPr>
        <w:rPr>
          <w:rFonts w:ascii="Times New Roman" w:hAnsi="Times New Roman" w:hint="default"/>
          <w:color w:val="auto"/>
          <w:sz w:val="24"/>
        </w:rPr>
      </w:lvl>
    </w:lvlOverride>
    <w:lvlOverride w:ilvl="1">
      <w:lvl w:ilvl="1" w:tentative="1">
        <w:start w:val="1"/>
        <w:numFmt w:val="lowerLetter"/>
        <w:lvlText w:val="%2."/>
        <w:lvlJc w:val="left"/>
        <w:pPr>
          <w:ind w:left="1440" w:hanging="360"/>
        </w:pPr>
      </w:lvl>
    </w:lvlOverride>
    <w:lvlOverride w:ilvl="2">
      <w:lvl w:ilvl="2" w:tentative="1">
        <w:start w:val="1"/>
        <w:numFmt w:val="lowerRoman"/>
        <w:lvlText w:val="%3."/>
        <w:lvlJc w:val="right"/>
        <w:pPr>
          <w:ind w:left="2160" w:hanging="180"/>
        </w:pPr>
      </w:lvl>
    </w:lvlOverride>
    <w:lvlOverride w:ilvl="3">
      <w:lvl w:ilvl="3" w:tentative="1">
        <w:start w:val="1"/>
        <w:numFmt w:val="decimal"/>
        <w:lvlText w:val="%4."/>
        <w:lvlJc w:val="left"/>
        <w:pPr>
          <w:ind w:left="2880" w:hanging="360"/>
        </w:pPr>
      </w:lvl>
    </w:lvlOverride>
    <w:lvlOverride w:ilvl="4">
      <w:lvl w:ilvl="4" w:tentative="1">
        <w:start w:val="1"/>
        <w:numFmt w:val="lowerLetter"/>
        <w:lvlText w:val="%5."/>
        <w:lvlJc w:val="left"/>
        <w:pPr>
          <w:ind w:left="3600" w:hanging="360"/>
        </w:pPr>
      </w:lvl>
    </w:lvlOverride>
    <w:lvlOverride w:ilvl="5">
      <w:lvl w:ilvl="5" w:tentative="1">
        <w:start w:val="1"/>
        <w:numFmt w:val="lowerRoman"/>
        <w:lvlText w:val="%6."/>
        <w:lvlJc w:val="right"/>
        <w:pPr>
          <w:ind w:left="4320" w:hanging="180"/>
        </w:pPr>
      </w:lvl>
    </w:lvlOverride>
    <w:lvlOverride w:ilvl="6">
      <w:lvl w:ilvl="6" w:tentative="1">
        <w:start w:val="1"/>
        <w:numFmt w:val="decimal"/>
        <w:lvlText w:val="%7."/>
        <w:lvlJc w:val="left"/>
        <w:pPr>
          <w:ind w:left="5040" w:hanging="360"/>
        </w:pPr>
      </w:lvl>
    </w:lvlOverride>
    <w:lvlOverride w:ilvl="7">
      <w:lvl w:ilvl="7" w:tentative="1">
        <w:start w:val="1"/>
        <w:numFmt w:val="lowerLetter"/>
        <w:lvlText w:val="%8."/>
        <w:lvlJc w:val="left"/>
        <w:pPr>
          <w:ind w:left="5760" w:hanging="360"/>
        </w:pPr>
      </w:lvl>
    </w:lvlOverride>
    <w:lvlOverride w:ilvl="8">
      <w:lvl w:ilvl="8" w:tentative="1">
        <w:start w:val="1"/>
        <w:numFmt w:val="lowerRoman"/>
        <w:lvlText w:val="%9."/>
        <w:lvlJc w:val="right"/>
        <w:pPr>
          <w:ind w:left="6480" w:hanging="180"/>
        </w:pPr>
      </w:lvl>
    </w:lvlOverride>
  </w:num>
  <w:num w:numId="191">
    <w:abstractNumId w:val="274"/>
  </w:num>
  <w:num w:numId="192">
    <w:abstractNumId w:val="28"/>
  </w:num>
  <w:num w:numId="193">
    <w:abstractNumId w:val="90"/>
  </w:num>
  <w:num w:numId="194">
    <w:abstractNumId w:val="217"/>
  </w:num>
  <w:num w:numId="195">
    <w:abstractNumId w:val="17"/>
  </w:num>
  <w:num w:numId="196">
    <w:abstractNumId w:val="205"/>
  </w:num>
  <w:num w:numId="197">
    <w:abstractNumId w:val="178"/>
  </w:num>
  <w:num w:numId="198">
    <w:abstractNumId w:val="302"/>
  </w:num>
  <w:num w:numId="199">
    <w:abstractNumId w:val="264"/>
  </w:num>
  <w:num w:numId="200">
    <w:abstractNumId w:val="341"/>
  </w:num>
  <w:num w:numId="201">
    <w:abstractNumId w:val="152"/>
  </w:num>
  <w:num w:numId="202">
    <w:abstractNumId w:val="74"/>
  </w:num>
  <w:num w:numId="203">
    <w:abstractNumId w:val="183"/>
  </w:num>
  <w:num w:numId="204">
    <w:abstractNumId w:val="39"/>
  </w:num>
  <w:num w:numId="205">
    <w:abstractNumId w:val="388"/>
  </w:num>
  <w:num w:numId="206">
    <w:abstractNumId w:val="136"/>
  </w:num>
  <w:num w:numId="207">
    <w:abstractNumId w:val="430"/>
  </w:num>
  <w:num w:numId="208">
    <w:abstractNumId w:val="265"/>
  </w:num>
  <w:num w:numId="209">
    <w:abstractNumId w:val="330"/>
  </w:num>
  <w:num w:numId="210">
    <w:abstractNumId w:val="345"/>
  </w:num>
  <w:num w:numId="211">
    <w:abstractNumId w:val="84"/>
  </w:num>
  <w:num w:numId="212">
    <w:abstractNumId w:val="204"/>
  </w:num>
  <w:num w:numId="213">
    <w:abstractNumId w:val="53"/>
  </w:num>
  <w:num w:numId="214">
    <w:abstractNumId w:val="363"/>
  </w:num>
  <w:num w:numId="215">
    <w:abstractNumId w:val="111"/>
  </w:num>
  <w:num w:numId="216">
    <w:abstractNumId w:val="201"/>
  </w:num>
  <w:num w:numId="217">
    <w:abstractNumId w:val="382"/>
  </w:num>
  <w:num w:numId="218">
    <w:abstractNumId w:val="349"/>
  </w:num>
  <w:num w:numId="219">
    <w:abstractNumId w:val="109"/>
  </w:num>
  <w:num w:numId="220">
    <w:abstractNumId w:val="68"/>
  </w:num>
  <w:num w:numId="221">
    <w:abstractNumId w:val="301"/>
  </w:num>
  <w:num w:numId="222">
    <w:abstractNumId w:val="423"/>
  </w:num>
  <w:num w:numId="223">
    <w:abstractNumId w:val="255"/>
  </w:num>
  <w:num w:numId="224">
    <w:abstractNumId w:val="258"/>
  </w:num>
  <w:num w:numId="225">
    <w:abstractNumId w:val="462"/>
  </w:num>
  <w:num w:numId="226">
    <w:abstractNumId w:val="102"/>
  </w:num>
  <w:num w:numId="227">
    <w:abstractNumId w:val="431"/>
  </w:num>
  <w:num w:numId="228">
    <w:abstractNumId w:val="79"/>
  </w:num>
  <w:num w:numId="229">
    <w:abstractNumId w:val="407"/>
  </w:num>
  <w:num w:numId="230">
    <w:abstractNumId w:val="135"/>
  </w:num>
  <w:num w:numId="231">
    <w:abstractNumId w:val="71"/>
  </w:num>
  <w:num w:numId="232">
    <w:abstractNumId w:val="408"/>
  </w:num>
  <w:num w:numId="233">
    <w:abstractNumId w:val="419"/>
  </w:num>
  <w:num w:numId="234">
    <w:abstractNumId w:val="275"/>
  </w:num>
  <w:num w:numId="235">
    <w:abstractNumId w:val="77"/>
  </w:num>
  <w:num w:numId="236">
    <w:abstractNumId w:val="385"/>
  </w:num>
  <w:num w:numId="237">
    <w:abstractNumId w:val="103"/>
  </w:num>
  <w:num w:numId="238">
    <w:abstractNumId w:val="270"/>
  </w:num>
  <w:num w:numId="239">
    <w:abstractNumId w:val="424"/>
  </w:num>
  <w:num w:numId="240">
    <w:abstractNumId w:val="318"/>
  </w:num>
  <w:num w:numId="241">
    <w:abstractNumId w:val="357"/>
  </w:num>
  <w:num w:numId="242">
    <w:abstractNumId w:val="121"/>
  </w:num>
  <w:num w:numId="243">
    <w:abstractNumId w:val="314"/>
  </w:num>
  <w:num w:numId="244">
    <w:abstractNumId w:val="206"/>
  </w:num>
  <w:num w:numId="245">
    <w:abstractNumId w:val="412"/>
  </w:num>
  <w:num w:numId="246">
    <w:abstractNumId w:val="10"/>
    <w:lvlOverride w:ilvl="0">
      <w:lvl w:ilvl="0">
        <w:start w:val="1"/>
        <w:numFmt w:val="bullet"/>
        <w:lvlText w:val="Table 37. "/>
        <w:legacy w:legacy="1" w:legacySpace="0" w:legacyIndent="0"/>
        <w:lvlJc w:val="center"/>
        <w:pPr>
          <w:ind w:left="260" w:firstLine="0"/>
        </w:pPr>
        <w:rPr>
          <w:rFonts w:ascii="Arial" w:hAnsi="Arial" w:cs="Arial" w:hint="default"/>
          <w:b/>
          <w:i w:val="0"/>
          <w:strike w:val="0"/>
          <w:color w:val="000000"/>
          <w:sz w:val="20"/>
          <w:u w:val="none"/>
        </w:rPr>
      </w:lvl>
    </w:lvlOverride>
  </w:num>
  <w:num w:numId="247">
    <w:abstractNumId w:val="10"/>
    <w:lvlOverride w:ilvl="0">
      <w:lvl w:ilvl="0">
        <w:start w:val="1"/>
        <w:numFmt w:val="bullet"/>
        <w:lvlText w:val="Table 38. "/>
        <w:legacy w:legacy="1" w:legacySpace="0" w:legacyIndent="0"/>
        <w:lvlJc w:val="center"/>
        <w:pPr>
          <w:ind w:left="260" w:firstLine="0"/>
        </w:pPr>
        <w:rPr>
          <w:rFonts w:ascii="Arial" w:hAnsi="Arial" w:cs="Arial" w:hint="default"/>
          <w:b/>
          <w:i w:val="0"/>
          <w:strike w:val="0"/>
          <w:color w:val="000000"/>
          <w:sz w:val="20"/>
          <w:u w:val="none"/>
        </w:rPr>
      </w:lvl>
    </w:lvlOverride>
  </w:num>
  <w:num w:numId="248">
    <w:abstractNumId w:val="10"/>
    <w:lvlOverride w:ilvl="0">
      <w:lvl w:ilvl="0">
        <w:start w:val="1"/>
        <w:numFmt w:val="bullet"/>
        <w:lvlText w:val="Table 39. "/>
        <w:legacy w:legacy="1" w:legacySpace="0" w:legacyIndent="0"/>
        <w:lvlJc w:val="center"/>
        <w:pPr>
          <w:ind w:left="260" w:firstLine="0"/>
        </w:pPr>
        <w:rPr>
          <w:rFonts w:ascii="Arial" w:hAnsi="Arial" w:cs="Arial" w:hint="default"/>
          <w:b/>
          <w:i w:val="0"/>
          <w:strike w:val="0"/>
          <w:color w:val="000000"/>
          <w:sz w:val="20"/>
          <w:u w:val="none"/>
        </w:rPr>
      </w:lvl>
    </w:lvlOverride>
  </w:num>
  <w:num w:numId="249">
    <w:abstractNumId w:val="222"/>
  </w:num>
  <w:num w:numId="250">
    <w:abstractNumId w:val="122"/>
  </w:num>
  <w:num w:numId="251">
    <w:abstractNumId w:val="14"/>
  </w:num>
  <w:num w:numId="252">
    <w:abstractNumId w:val="51"/>
  </w:num>
  <w:num w:numId="253">
    <w:abstractNumId w:val="239"/>
  </w:num>
  <w:num w:numId="254">
    <w:abstractNumId w:val="12"/>
  </w:num>
  <w:num w:numId="255">
    <w:abstractNumId w:val="272"/>
  </w:num>
  <w:num w:numId="256">
    <w:abstractNumId w:val="416"/>
  </w:num>
  <w:num w:numId="257">
    <w:abstractNumId w:val="199"/>
  </w:num>
  <w:num w:numId="258">
    <w:abstractNumId w:val="83"/>
  </w:num>
  <w:num w:numId="259">
    <w:abstractNumId w:val="170"/>
  </w:num>
  <w:num w:numId="260">
    <w:abstractNumId w:val="125"/>
  </w:num>
  <w:num w:numId="261">
    <w:abstractNumId w:val="95"/>
  </w:num>
  <w:num w:numId="262">
    <w:abstractNumId w:val="428"/>
  </w:num>
  <w:num w:numId="263">
    <w:abstractNumId w:val="147"/>
  </w:num>
  <w:num w:numId="264">
    <w:abstractNumId w:val="485"/>
  </w:num>
  <w:num w:numId="265">
    <w:abstractNumId w:val="395"/>
  </w:num>
  <w:num w:numId="266">
    <w:abstractNumId w:val="115"/>
  </w:num>
  <w:num w:numId="267">
    <w:abstractNumId w:val="245"/>
  </w:num>
  <w:num w:numId="268">
    <w:abstractNumId w:val="471"/>
  </w:num>
  <w:num w:numId="269">
    <w:abstractNumId w:val="489"/>
  </w:num>
  <w:num w:numId="270">
    <w:abstractNumId w:val="376"/>
  </w:num>
  <w:num w:numId="271">
    <w:abstractNumId w:val="57"/>
  </w:num>
  <w:num w:numId="272">
    <w:abstractNumId w:val="372"/>
  </w:num>
  <w:num w:numId="273">
    <w:abstractNumId w:val="117"/>
  </w:num>
  <w:num w:numId="274">
    <w:abstractNumId w:val="130"/>
  </w:num>
  <w:num w:numId="275">
    <w:abstractNumId w:val="164"/>
  </w:num>
  <w:num w:numId="276">
    <w:abstractNumId w:val="286"/>
  </w:num>
  <w:num w:numId="277">
    <w:abstractNumId w:val="151"/>
  </w:num>
  <w:num w:numId="278">
    <w:abstractNumId w:val="215"/>
  </w:num>
  <w:num w:numId="279">
    <w:abstractNumId w:val="43"/>
  </w:num>
  <w:num w:numId="280">
    <w:abstractNumId w:val="472"/>
  </w:num>
  <w:num w:numId="281">
    <w:abstractNumId w:val="359"/>
  </w:num>
  <w:num w:numId="282">
    <w:abstractNumId w:val="218"/>
  </w:num>
  <w:num w:numId="283">
    <w:abstractNumId w:val="63"/>
  </w:num>
  <w:num w:numId="284">
    <w:abstractNumId w:val="78"/>
  </w:num>
  <w:num w:numId="285">
    <w:abstractNumId w:val="69"/>
  </w:num>
  <w:num w:numId="286">
    <w:abstractNumId w:val="444"/>
  </w:num>
  <w:num w:numId="287">
    <w:abstractNumId w:val="146"/>
  </w:num>
  <w:num w:numId="288">
    <w:abstractNumId w:val="138"/>
  </w:num>
  <w:num w:numId="289">
    <w:abstractNumId w:val="211"/>
  </w:num>
  <w:num w:numId="290">
    <w:abstractNumId w:val="296"/>
  </w:num>
  <w:num w:numId="291">
    <w:abstractNumId w:val="34"/>
  </w:num>
  <w:num w:numId="292">
    <w:abstractNumId w:val="342"/>
  </w:num>
  <w:num w:numId="293">
    <w:abstractNumId w:val="42"/>
  </w:num>
  <w:num w:numId="294">
    <w:abstractNumId w:val="249"/>
  </w:num>
  <w:num w:numId="295">
    <w:abstractNumId w:val="267"/>
  </w:num>
  <w:num w:numId="296">
    <w:abstractNumId w:val="55"/>
  </w:num>
  <w:num w:numId="297">
    <w:abstractNumId w:val="46"/>
  </w:num>
  <w:num w:numId="298">
    <w:abstractNumId w:val="128"/>
  </w:num>
  <w:num w:numId="299">
    <w:abstractNumId w:val="224"/>
  </w:num>
  <w:num w:numId="300">
    <w:abstractNumId w:val="281"/>
  </w:num>
  <w:num w:numId="301">
    <w:abstractNumId w:val="149"/>
  </w:num>
  <w:num w:numId="302">
    <w:abstractNumId w:val="133"/>
  </w:num>
  <w:num w:numId="303">
    <w:abstractNumId w:val="399"/>
  </w:num>
  <w:num w:numId="304">
    <w:abstractNumId w:val="421"/>
  </w:num>
  <w:num w:numId="305">
    <w:abstractNumId w:val="368"/>
  </w:num>
  <w:num w:numId="306">
    <w:abstractNumId w:val="313"/>
  </w:num>
  <w:num w:numId="307">
    <w:abstractNumId w:val="355"/>
  </w:num>
  <w:num w:numId="308">
    <w:abstractNumId w:val="449"/>
  </w:num>
  <w:num w:numId="309">
    <w:abstractNumId w:val="284"/>
  </w:num>
  <w:num w:numId="310">
    <w:abstractNumId w:val="259"/>
  </w:num>
  <w:num w:numId="311">
    <w:abstractNumId w:val="298"/>
  </w:num>
  <w:num w:numId="312">
    <w:abstractNumId w:val="403"/>
  </w:num>
  <w:num w:numId="313">
    <w:abstractNumId w:val="163"/>
  </w:num>
  <w:num w:numId="314">
    <w:abstractNumId w:val="392"/>
  </w:num>
  <w:num w:numId="315">
    <w:abstractNumId w:val="316"/>
  </w:num>
  <w:num w:numId="316">
    <w:abstractNumId w:val="377"/>
  </w:num>
  <w:num w:numId="317">
    <w:abstractNumId w:val="360"/>
  </w:num>
  <w:num w:numId="318">
    <w:abstractNumId w:val="404"/>
  </w:num>
  <w:num w:numId="319">
    <w:abstractNumId w:val="75"/>
  </w:num>
  <w:num w:numId="320">
    <w:abstractNumId w:val="104"/>
  </w:num>
  <w:num w:numId="321">
    <w:abstractNumId w:val="181"/>
  </w:num>
  <w:num w:numId="322">
    <w:abstractNumId w:val="143"/>
  </w:num>
  <w:num w:numId="323">
    <w:abstractNumId w:val="44"/>
  </w:num>
  <w:num w:numId="324">
    <w:abstractNumId w:val="260"/>
  </w:num>
  <w:num w:numId="325">
    <w:abstractNumId w:val="64"/>
  </w:num>
  <w:num w:numId="326">
    <w:abstractNumId w:val="269"/>
  </w:num>
  <w:num w:numId="327">
    <w:abstractNumId w:val="73"/>
  </w:num>
  <w:num w:numId="328">
    <w:abstractNumId w:val="157"/>
  </w:num>
  <w:num w:numId="329">
    <w:abstractNumId w:val="483"/>
  </w:num>
  <w:num w:numId="330">
    <w:abstractNumId w:val="390"/>
  </w:num>
  <w:num w:numId="331">
    <w:abstractNumId w:val="97"/>
  </w:num>
  <w:num w:numId="332">
    <w:abstractNumId w:val="126"/>
  </w:num>
  <w:num w:numId="333">
    <w:abstractNumId w:val="418"/>
  </w:num>
  <w:num w:numId="334">
    <w:abstractNumId w:val="358"/>
  </w:num>
  <w:num w:numId="335">
    <w:abstractNumId w:val="273"/>
  </w:num>
  <w:num w:numId="336">
    <w:abstractNumId w:val="195"/>
  </w:num>
  <w:num w:numId="337">
    <w:abstractNumId w:val="19"/>
  </w:num>
  <w:num w:numId="338">
    <w:abstractNumId w:val="420"/>
  </w:num>
  <w:num w:numId="339">
    <w:abstractNumId w:val="134"/>
  </w:num>
  <w:num w:numId="340">
    <w:abstractNumId w:val="448"/>
  </w:num>
  <w:num w:numId="341">
    <w:abstractNumId w:val="378"/>
  </w:num>
  <w:num w:numId="342">
    <w:abstractNumId w:val="278"/>
  </w:num>
  <w:num w:numId="343">
    <w:abstractNumId w:val="223"/>
  </w:num>
  <w:num w:numId="344">
    <w:abstractNumId w:val="405"/>
  </w:num>
  <w:num w:numId="345">
    <w:abstractNumId w:val="446"/>
  </w:num>
  <w:num w:numId="346">
    <w:abstractNumId w:val="402"/>
  </w:num>
  <w:num w:numId="347">
    <w:abstractNumId w:val="484"/>
  </w:num>
  <w:num w:numId="348">
    <w:abstractNumId w:val="187"/>
  </w:num>
  <w:num w:numId="349">
    <w:abstractNumId w:val="384"/>
  </w:num>
  <w:num w:numId="350">
    <w:abstractNumId w:val="441"/>
  </w:num>
  <w:num w:numId="351">
    <w:abstractNumId w:val="192"/>
  </w:num>
  <w:num w:numId="352">
    <w:abstractNumId w:val="27"/>
  </w:num>
  <w:num w:numId="353">
    <w:abstractNumId w:val="81"/>
  </w:num>
  <w:num w:numId="354">
    <w:abstractNumId w:val="317"/>
  </w:num>
  <w:num w:numId="355">
    <w:abstractNumId w:val="100"/>
  </w:num>
  <w:num w:numId="356">
    <w:abstractNumId w:val="279"/>
  </w:num>
  <w:num w:numId="357">
    <w:abstractNumId w:val="235"/>
  </w:num>
  <w:num w:numId="358">
    <w:abstractNumId w:val="486"/>
  </w:num>
  <w:num w:numId="359">
    <w:abstractNumId w:val="391"/>
  </w:num>
  <w:num w:numId="360">
    <w:abstractNumId w:val="105"/>
  </w:num>
  <w:num w:numId="361">
    <w:abstractNumId w:val="439"/>
  </w:num>
  <w:num w:numId="362">
    <w:abstractNumId w:val="450"/>
  </w:num>
  <w:num w:numId="363">
    <w:abstractNumId w:val="214"/>
  </w:num>
  <w:num w:numId="364">
    <w:abstractNumId w:val="348"/>
  </w:num>
  <w:num w:numId="365">
    <w:abstractNumId w:val="213"/>
  </w:num>
  <w:num w:numId="366">
    <w:abstractNumId w:val="469"/>
  </w:num>
  <w:num w:numId="367">
    <w:abstractNumId w:val="299"/>
  </w:num>
  <w:num w:numId="368">
    <w:abstractNumId w:val="373"/>
  </w:num>
  <w:num w:numId="369">
    <w:abstractNumId w:val="177"/>
  </w:num>
  <w:num w:numId="370">
    <w:abstractNumId w:val="24"/>
  </w:num>
  <w:num w:numId="371">
    <w:abstractNumId w:val="142"/>
  </w:num>
  <w:num w:numId="372">
    <w:abstractNumId w:val="320"/>
  </w:num>
  <w:num w:numId="373">
    <w:abstractNumId w:val="76"/>
  </w:num>
  <w:num w:numId="374">
    <w:abstractNumId w:val="150"/>
  </w:num>
  <w:num w:numId="375">
    <w:abstractNumId w:val="315"/>
  </w:num>
  <w:num w:numId="376">
    <w:abstractNumId w:val="478"/>
  </w:num>
  <w:num w:numId="377">
    <w:abstractNumId w:val="38"/>
  </w:num>
  <w:num w:numId="378">
    <w:abstractNumId w:val="253"/>
  </w:num>
  <w:num w:numId="379">
    <w:abstractNumId w:val="435"/>
  </w:num>
  <w:num w:numId="380">
    <w:abstractNumId w:val="490"/>
  </w:num>
  <w:num w:numId="381">
    <w:abstractNumId w:val="332"/>
  </w:num>
  <w:num w:numId="382">
    <w:abstractNumId w:val="289"/>
  </w:num>
  <w:num w:numId="383">
    <w:abstractNumId w:val="479"/>
  </w:num>
  <w:num w:numId="384">
    <w:abstractNumId w:val="336"/>
  </w:num>
  <w:num w:numId="385">
    <w:abstractNumId w:val="137"/>
  </w:num>
  <w:num w:numId="386">
    <w:abstractNumId w:val="417"/>
  </w:num>
  <w:num w:numId="387">
    <w:abstractNumId w:val="145"/>
  </w:num>
  <w:num w:numId="388">
    <w:abstractNumId w:val="447"/>
  </w:num>
  <w:num w:numId="389">
    <w:abstractNumId w:val="257"/>
  </w:num>
  <w:num w:numId="390">
    <w:abstractNumId w:val="456"/>
  </w:num>
  <w:num w:numId="391">
    <w:abstractNumId w:val="155"/>
  </w:num>
  <w:num w:numId="392">
    <w:abstractNumId w:val="451"/>
  </w:num>
  <w:num w:numId="393">
    <w:abstractNumId w:val="229"/>
  </w:num>
  <w:num w:numId="394">
    <w:abstractNumId w:val="35"/>
  </w:num>
  <w:num w:numId="395">
    <w:abstractNumId w:val="23"/>
  </w:num>
  <w:num w:numId="396">
    <w:abstractNumId w:val="189"/>
  </w:num>
  <w:num w:numId="397">
    <w:abstractNumId w:val="305"/>
  </w:num>
  <w:num w:numId="398">
    <w:abstractNumId w:val="461"/>
  </w:num>
  <w:num w:numId="399">
    <w:abstractNumId w:val="398"/>
  </w:num>
  <w:num w:numId="400">
    <w:abstractNumId w:val="99"/>
  </w:num>
  <w:num w:numId="401">
    <w:abstractNumId w:val="144"/>
  </w:num>
  <w:num w:numId="402">
    <w:abstractNumId w:val="458"/>
  </w:num>
  <w:num w:numId="403">
    <w:abstractNumId w:val="487"/>
  </w:num>
  <w:num w:numId="404">
    <w:abstractNumId w:val="203"/>
  </w:num>
  <w:num w:numId="405">
    <w:abstractNumId w:val="394"/>
  </w:num>
  <w:num w:numId="406">
    <w:abstractNumId w:val="288"/>
  </w:num>
  <w:num w:numId="407">
    <w:abstractNumId w:val="442"/>
  </w:num>
  <w:num w:numId="408">
    <w:abstractNumId w:val="340"/>
  </w:num>
  <w:num w:numId="409">
    <w:abstractNumId w:val="202"/>
  </w:num>
  <w:num w:numId="410">
    <w:abstractNumId w:val="45"/>
  </w:num>
  <w:num w:numId="411">
    <w:abstractNumId w:val="276"/>
  </w:num>
  <w:num w:numId="412">
    <w:abstractNumId w:val="197"/>
  </w:num>
  <w:num w:numId="413">
    <w:abstractNumId w:val="231"/>
  </w:num>
  <w:num w:numId="414">
    <w:abstractNumId w:val="221"/>
  </w:num>
  <w:num w:numId="415">
    <w:abstractNumId w:val="364"/>
  </w:num>
  <w:num w:numId="416">
    <w:abstractNumId w:val="148"/>
  </w:num>
  <w:num w:numId="417">
    <w:abstractNumId w:val="33"/>
  </w:num>
  <w:num w:numId="418">
    <w:abstractNumId w:val="254"/>
  </w:num>
  <w:num w:numId="419">
    <w:abstractNumId w:val="414"/>
  </w:num>
  <w:num w:numId="420">
    <w:abstractNumId w:val="80"/>
  </w:num>
  <w:num w:numId="421">
    <w:abstractNumId w:val="306"/>
  </w:num>
  <w:num w:numId="422">
    <w:abstractNumId w:val="410"/>
  </w:num>
  <w:num w:numId="423">
    <w:abstractNumId w:val="48"/>
  </w:num>
  <w:num w:numId="424">
    <w:abstractNumId w:val="347"/>
  </w:num>
  <w:num w:numId="425">
    <w:abstractNumId w:val="141"/>
  </w:num>
  <w:num w:numId="426">
    <w:abstractNumId w:val="156"/>
  </w:num>
  <w:num w:numId="427">
    <w:abstractNumId w:val="108"/>
  </w:num>
  <w:num w:numId="428">
    <w:abstractNumId w:val="468"/>
  </w:num>
  <w:num w:numId="429">
    <w:abstractNumId w:val="383"/>
  </w:num>
  <w:num w:numId="430">
    <w:abstractNumId w:val="242"/>
  </w:num>
  <w:num w:numId="431">
    <w:abstractNumId w:val="335"/>
  </w:num>
  <w:num w:numId="432">
    <w:abstractNumId w:val="220"/>
  </w:num>
  <w:num w:numId="433">
    <w:abstractNumId w:val="200"/>
  </w:num>
  <w:num w:numId="434">
    <w:abstractNumId w:val="232"/>
  </w:num>
  <w:num w:numId="435">
    <w:abstractNumId w:val="107"/>
  </w:num>
  <w:num w:numId="436">
    <w:abstractNumId w:val="453"/>
  </w:num>
  <w:num w:numId="437">
    <w:abstractNumId w:val="4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8">
    <w:abstractNumId w:val="343"/>
  </w:num>
  <w:num w:numId="439">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0">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1">
    <w:abstractNumId w:val="48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2">
    <w:abstractNumId w:val="3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3">
    <w:abstractNumId w:val="3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4">
    <w:abstractNumId w:val="362"/>
  </w:num>
  <w:num w:numId="445">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6">
    <w:abstractNumId w:val="354"/>
  </w:num>
  <w:num w:numId="447">
    <w:abstractNumId w:val="326"/>
  </w:num>
  <w:num w:numId="448">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9">
    <w:abstractNumId w:val="38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0">
    <w:abstractNumId w:val="35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1">
    <w:abstractNumId w:val="2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2">
    <w:abstractNumId w:val="477"/>
  </w:num>
  <w:num w:numId="453">
    <w:abstractNumId w:val="380"/>
  </w:num>
  <w:num w:numId="454">
    <w:abstractNumId w:val="185"/>
  </w:num>
  <w:num w:numId="455">
    <w:abstractNumId w:val="291"/>
  </w:num>
  <w:num w:numId="456">
    <w:abstractNumId w:val="473"/>
  </w:num>
  <w:num w:numId="457">
    <w:abstractNumId w:val="246"/>
  </w:num>
  <w:num w:numId="458">
    <w:abstractNumId w:val="110"/>
  </w:num>
  <w:num w:numId="459">
    <w:abstractNumId w:val="294"/>
  </w:num>
  <w:num w:numId="460">
    <w:abstractNumId w:val="11"/>
  </w:num>
  <w:num w:numId="461">
    <w:abstractNumId w:val="436"/>
  </w:num>
  <w:num w:numId="462">
    <w:abstractNumId w:val="116"/>
  </w:num>
  <w:num w:numId="463">
    <w:abstractNumId w:val="290"/>
  </w:num>
  <w:num w:numId="464">
    <w:abstractNumId w:val="56"/>
  </w:num>
  <w:num w:numId="465">
    <w:abstractNumId w:val="98"/>
  </w:num>
  <w:num w:numId="466">
    <w:abstractNumId w:val="15"/>
  </w:num>
  <w:num w:numId="467">
    <w:abstractNumId w:val="32"/>
  </w:num>
  <w:num w:numId="468">
    <w:abstractNumId w:val="123"/>
  </w:num>
  <w:num w:numId="469">
    <w:abstractNumId w:val="470"/>
  </w:num>
  <w:num w:numId="470">
    <w:abstractNumId w:val="475"/>
  </w:num>
  <w:num w:numId="471">
    <w:abstractNumId w:val="374"/>
  </w:num>
  <w:num w:numId="472">
    <w:abstractNumId w:val="346"/>
  </w:num>
  <w:num w:numId="473">
    <w:abstractNumId w:val="50"/>
  </w:num>
  <w:num w:numId="474">
    <w:abstractNumId w:val="113"/>
  </w:num>
  <w:num w:numId="475">
    <w:abstractNumId w:val="310"/>
  </w:num>
  <w:num w:numId="476">
    <w:abstractNumId w:val="158"/>
  </w:num>
  <w:num w:numId="477">
    <w:abstractNumId w:val="292"/>
  </w:num>
  <w:num w:numId="478">
    <w:abstractNumId w:val="140"/>
  </w:num>
  <w:num w:numId="479">
    <w:abstractNumId w:val="266"/>
  </w:num>
  <w:num w:numId="480">
    <w:abstractNumId w:val="167"/>
  </w:num>
  <w:num w:numId="481">
    <w:abstractNumId w:val="248"/>
  </w:num>
  <w:num w:numId="482">
    <w:abstractNumId w:val="287"/>
  </w:num>
  <w:num w:numId="483">
    <w:abstractNumId w:val="120"/>
  </w:num>
  <w:num w:numId="484">
    <w:abstractNumId w:val="67"/>
  </w:num>
  <w:num w:numId="485">
    <w:abstractNumId w:val="409"/>
  </w:num>
  <w:num w:numId="486">
    <w:abstractNumId w:val="72"/>
  </w:num>
  <w:num w:numId="487">
    <w:abstractNumId w:val="422"/>
  </w:num>
  <w:num w:numId="488">
    <w:abstractNumId w:val="184"/>
  </w:num>
  <w:num w:numId="489">
    <w:abstractNumId w:val="207"/>
  </w:num>
  <w:num w:numId="490">
    <w:abstractNumId w:val="166"/>
  </w:num>
  <w:num w:numId="491">
    <w:abstractNumId w:val="210"/>
  </w:num>
  <w:num w:numId="492">
    <w:abstractNumId w:val="325"/>
  </w:num>
  <w:num w:numId="493">
    <w:abstractNumId w:val="191"/>
  </w:num>
  <w:num w:numId="494">
    <w:abstractNumId w:val="219"/>
  </w:num>
  <w:numIdMacAtCleanup w:val="4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grammar="clean"/>
  <w:defaultTabStop w:val="720"/>
  <w:evenAndOddHeaders/>
  <w:characterSpacingControl w:val="doNotCompress"/>
  <w:hdrShapeDefaults>
    <o:shapedefaults v:ext="edit" spidmax="2170">
      <o:colormenu v:ext="edit" fillcolor="none"/>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45BCF"/>
    <w:rsid w:val="000140B6"/>
    <w:rsid w:val="00014AA4"/>
    <w:rsid w:val="00024D53"/>
    <w:rsid w:val="000273EA"/>
    <w:rsid w:val="000703A5"/>
    <w:rsid w:val="00085BBF"/>
    <w:rsid w:val="000879A8"/>
    <w:rsid w:val="00096EC7"/>
    <w:rsid w:val="000B41DA"/>
    <w:rsid w:val="000B787F"/>
    <w:rsid w:val="000B7D6B"/>
    <w:rsid w:val="000C3961"/>
    <w:rsid w:val="000F7EC6"/>
    <w:rsid w:val="0010772D"/>
    <w:rsid w:val="00135B8F"/>
    <w:rsid w:val="001420C8"/>
    <w:rsid w:val="00144200"/>
    <w:rsid w:val="001675C2"/>
    <w:rsid w:val="001702AC"/>
    <w:rsid w:val="00174B39"/>
    <w:rsid w:val="00180560"/>
    <w:rsid w:val="00180583"/>
    <w:rsid w:val="001807A7"/>
    <w:rsid w:val="001808A1"/>
    <w:rsid w:val="001931F1"/>
    <w:rsid w:val="001A2203"/>
    <w:rsid w:val="001A3433"/>
    <w:rsid w:val="001A4F69"/>
    <w:rsid w:val="001B6860"/>
    <w:rsid w:val="001C0DD5"/>
    <w:rsid w:val="001C4F20"/>
    <w:rsid w:val="001D154D"/>
    <w:rsid w:val="001F497E"/>
    <w:rsid w:val="001F6908"/>
    <w:rsid w:val="001F7716"/>
    <w:rsid w:val="00215E49"/>
    <w:rsid w:val="00233547"/>
    <w:rsid w:val="00235F92"/>
    <w:rsid w:val="002417CB"/>
    <w:rsid w:val="00251E83"/>
    <w:rsid w:val="00263B8F"/>
    <w:rsid w:val="0028527F"/>
    <w:rsid w:val="00292FF6"/>
    <w:rsid w:val="00294635"/>
    <w:rsid w:val="002A14FD"/>
    <w:rsid w:val="002A5A16"/>
    <w:rsid w:val="002E3299"/>
    <w:rsid w:val="002F5B3E"/>
    <w:rsid w:val="003060EE"/>
    <w:rsid w:val="00306382"/>
    <w:rsid w:val="00324196"/>
    <w:rsid w:val="00331697"/>
    <w:rsid w:val="003332CC"/>
    <w:rsid w:val="00336A6D"/>
    <w:rsid w:val="00341DF6"/>
    <w:rsid w:val="00345B7A"/>
    <w:rsid w:val="00357611"/>
    <w:rsid w:val="00360991"/>
    <w:rsid w:val="0038465F"/>
    <w:rsid w:val="003A2EAC"/>
    <w:rsid w:val="003B2503"/>
    <w:rsid w:val="003B6AA0"/>
    <w:rsid w:val="003E0A8C"/>
    <w:rsid w:val="003E6C52"/>
    <w:rsid w:val="003E6F9B"/>
    <w:rsid w:val="0042089A"/>
    <w:rsid w:val="00426E80"/>
    <w:rsid w:val="004402EC"/>
    <w:rsid w:val="004454BF"/>
    <w:rsid w:val="00452655"/>
    <w:rsid w:val="00470F3E"/>
    <w:rsid w:val="0049411B"/>
    <w:rsid w:val="00494563"/>
    <w:rsid w:val="004957D6"/>
    <w:rsid w:val="004B58B0"/>
    <w:rsid w:val="004C08EB"/>
    <w:rsid w:val="004D295F"/>
    <w:rsid w:val="004F2A66"/>
    <w:rsid w:val="004F70E0"/>
    <w:rsid w:val="004F7A1D"/>
    <w:rsid w:val="00504D3F"/>
    <w:rsid w:val="00506F40"/>
    <w:rsid w:val="005162BB"/>
    <w:rsid w:val="0052729D"/>
    <w:rsid w:val="00536A99"/>
    <w:rsid w:val="00540201"/>
    <w:rsid w:val="0054103F"/>
    <w:rsid w:val="0054160D"/>
    <w:rsid w:val="00554F52"/>
    <w:rsid w:val="00581924"/>
    <w:rsid w:val="00583F0B"/>
    <w:rsid w:val="00586483"/>
    <w:rsid w:val="005909CC"/>
    <w:rsid w:val="0059401F"/>
    <w:rsid w:val="00597CF8"/>
    <w:rsid w:val="005A17DF"/>
    <w:rsid w:val="005A1E4B"/>
    <w:rsid w:val="005A2BEE"/>
    <w:rsid w:val="005C2B4B"/>
    <w:rsid w:val="005C697C"/>
    <w:rsid w:val="005E3E89"/>
    <w:rsid w:val="005F6BFD"/>
    <w:rsid w:val="00612E3E"/>
    <w:rsid w:val="006143B6"/>
    <w:rsid w:val="006254A1"/>
    <w:rsid w:val="00625EC0"/>
    <w:rsid w:val="00632FD7"/>
    <w:rsid w:val="0065193D"/>
    <w:rsid w:val="00652368"/>
    <w:rsid w:val="00675218"/>
    <w:rsid w:val="0068542D"/>
    <w:rsid w:val="00694791"/>
    <w:rsid w:val="006964A2"/>
    <w:rsid w:val="006A3EF7"/>
    <w:rsid w:val="006C0A1C"/>
    <w:rsid w:val="006D3DB2"/>
    <w:rsid w:val="006D5F5B"/>
    <w:rsid w:val="00701859"/>
    <w:rsid w:val="007029AC"/>
    <w:rsid w:val="00702E80"/>
    <w:rsid w:val="007047DB"/>
    <w:rsid w:val="00704B65"/>
    <w:rsid w:val="007241BD"/>
    <w:rsid w:val="00734E75"/>
    <w:rsid w:val="00741E2A"/>
    <w:rsid w:val="00745BCF"/>
    <w:rsid w:val="00755FB2"/>
    <w:rsid w:val="0076179E"/>
    <w:rsid w:val="007628DD"/>
    <w:rsid w:val="007647C9"/>
    <w:rsid w:val="00786D20"/>
    <w:rsid w:val="007D31DE"/>
    <w:rsid w:val="007E6E88"/>
    <w:rsid w:val="007E75C3"/>
    <w:rsid w:val="007F0C19"/>
    <w:rsid w:val="00803B58"/>
    <w:rsid w:val="00822637"/>
    <w:rsid w:val="00825209"/>
    <w:rsid w:val="0082707C"/>
    <w:rsid w:val="00840D1F"/>
    <w:rsid w:val="00866406"/>
    <w:rsid w:val="00866876"/>
    <w:rsid w:val="00875C9A"/>
    <w:rsid w:val="00876975"/>
    <w:rsid w:val="00884401"/>
    <w:rsid w:val="00884737"/>
    <w:rsid w:val="00884B22"/>
    <w:rsid w:val="00891E26"/>
    <w:rsid w:val="00893F52"/>
    <w:rsid w:val="008956DA"/>
    <w:rsid w:val="008B0E23"/>
    <w:rsid w:val="008B2235"/>
    <w:rsid w:val="008F4128"/>
    <w:rsid w:val="009338D8"/>
    <w:rsid w:val="00934E11"/>
    <w:rsid w:val="00967090"/>
    <w:rsid w:val="00970B0B"/>
    <w:rsid w:val="009820CD"/>
    <w:rsid w:val="009846FE"/>
    <w:rsid w:val="0098574A"/>
    <w:rsid w:val="00990B8D"/>
    <w:rsid w:val="009A4411"/>
    <w:rsid w:val="009B2392"/>
    <w:rsid w:val="009C0B14"/>
    <w:rsid w:val="009F7F6B"/>
    <w:rsid w:val="00A05DA2"/>
    <w:rsid w:val="00A12BBA"/>
    <w:rsid w:val="00A12FE1"/>
    <w:rsid w:val="00A23DCF"/>
    <w:rsid w:val="00A25B04"/>
    <w:rsid w:val="00A25B1B"/>
    <w:rsid w:val="00A632F8"/>
    <w:rsid w:val="00A812D1"/>
    <w:rsid w:val="00A813BB"/>
    <w:rsid w:val="00A8496F"/>
    <w:rsid w:val="00A85681"/>
    <w:rsid w:val="00AA13A5"/>
    <w:rsid w:val="00AA6721"/>
    <w:rsid w:val="00AB38C2"/>
    <w:rsid w:val="00AC286F"/>
    <w:rsid w:val="00AE6D45"/>
    <w:rsid w:val="00B13ECD"/>
    <w:rsid w:val="00B17FB1"/>
    <w:rsid w:val="00B3181D"/>
    <w:rsid w:val="00B5141A"/>
    <w:rsid w:val="00B55F10"/>
    <w:rsid w:val="00B5713E"/>
    <w:rsid w:val="00B6180A"/>
    <w:rsid w:val="00B65C2D"/>
    <w:rsid w:val="00B65D54"/>
    <w:rsid w:val="00B668CC"/>
    <w:rsid w:val="00B936C5"/>
    <w:rsid w:val="00BB5C15"/>
    <w:rsid w:val="00BC0052"/>
    <w:rsid w:val="00BD14F3"/>
    <w:rsid w:val="00BD17E4"/>
    <w:rsid w:val="00BD7CA4"/>
    <w:rsid w:val="00BF2267"/>
    <w:rsid w:val="00C0619C"/>
    <w:rsid w:val="00C13DD2"/>
    <w:rsid w:val="00C15991"/>
    <w:rsid w:val="00C16348"/>
    <w:rsid w:val="00C278AD"/>
    <w:rsid w:val="00C44826"/>
    <w:rsid w:val="00C5333E"/>
    <w:rsid w:val="00C70EF2"/>
    <w:rsid w:val="00C74039"/>
    <w:rsid w:val="00C7513B"/>
    <w:rsid w:val="00C810A5"/>
    <w:rsid w:val="00C82538"/>
    <w:rsid w:val="00CB5C1F"/>
    <w:rsid w:val="00CB7730"/>
    <w:rsid w:val="00CE4C38"/>
    <w:rsid w:val="00CF1922"/>
    <w:rsid w:val="00CF6379"/>
    <w:rsid w:val="00D0494F"/>
    <w:rsid w:val="00D16D9E"/>
    <w:rsid w:val="00D32C37"/>
    <w:rsid w:val="00D4007C"/>
    <w:rsid w:val="00D42970"/>
    <w:rsid w:val="00D451E8"/>
    <w:rsid w:val="00D469FE"/>
    <w:rsid w:val="00D477B3"/>
    <w:rsid w:val="00D478CE"/>
    <w:rsid w:val="00D517A8"/>
    <w:rsid w:val="00D544CB"/>
    <w:rsid w:val="00D635AD"/>
    <w:rsid w:val="00D66529"/>
    <w:rsid w:val="00D72CF8"/>
    <w:rsid w:val="00D920ED"/>
    <w:rsid w:val="00D961A9"/>
    <w:rsid w:val="00D97908"/>
    <w:rsid w:val="00DA24CE"/>
    <w:rsid w:val="00DA6654"/>
    <w:rsid w:val="00DB3CDB"/>
    <w:rsid w:val="00DC49BD"/>
    <w:rsid w:val="00DD0D49"/>
    <w:rsid w:val="00DE2D29"/>
    <w:rsid w:val="00DF3DD2"/>
    <w:rsid w:val="00E02BD2"/>
    <w:rsid w:val="00E03F57"/>
    <w:rsid w:val="00E1671F"/>
    <w:rsid w:val="00E17DCF"/>
    <w:rsid w:val="00E337BD"/>
    <w:rsid w:val="00E65385"/>
    <w:rsid w:val="00E74D6B"/>
    <w:rsid w:val="00E769D1"/>
    <w:rsid w:val="00E83F3E"/>
    <w:rsid w:val="00E972DB"/>
    <w:rsid w:val="00E97CEA"/>
    <w:rsid w:val="00EA0854"/>
    <w:rsid w:val="00EC2320"/>
    <w:rsid w:val="00EF2122"/>
    <w:rsid w:val="00F23E28"/>
    <w:rsid w:val="00F415E4"/>
    <w:rsid w:val="00F45568"/>
    <w:rsid w:val="00F54298"/>
    <w:rsid w:val="00F573BB"/>
    <w:rsid w:val="00F573CA"/>
    <w:rsid w:val="00F60104"/>
    <w:rsid w:val="00F63820"/>
    <w:rsid w:val="00F73069"/>
    <w:rsid w:val="00F75AAB"/>
    <w:rsid w:val="00F81419"/>
    <w:rsid w:val="00F9580F"/>
    <w:rsid w:val="00FB153E"/>
    <w:rsid w:val="00FB1B27"/>
    <w:rsid w:val="00FB3D4C"/>
    <w:rsid w:val="00FC628B"/>
    <w:rsid w:val="00FD47C4"/>
    <w:rsid w:val="00FE20F2"/>
    <w:rsid w:val="00FE7B71"/>
    <w:rsid w:val="00FF0EA8"/>
    <w:rsid w:val="00FF103B"/>
    <w:rsid w:val="00FF7BE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Type"/>
  <w:smartTagType w:namespaceuri="urn:schemas-microsoft-com:office:smarttags" w:name="PlaceName"/>
  <w:smartTagType w:namespaceuri="urn:schemas-microsoft-com:office:smarttags" w:name="place"/>
  <w:smartTagType w:namespaceuri="urn:schemas-microsoft-com:office:smarttags" w:name="City"/>
  <w:shapeDefaults>
    <o:shapedefaults v:ext="edit" spidmax="2170">
      <o:colormenu v:ext="edit" fillcolor="non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qFormat="1"/>
    <w:lsdException w:name="Title" w:semiHidden="0" w:unhideWhenUsed="0" w:qFormat="1"/>
    <w:lsdException w:name="Default Paragraph Font" w:uiPriority="1"/>
    <w:lsdException w:name="Subtitle" w:semiHidden="0" w:unhideWhenUsed="0" w:qFormat="1"/>
    <w:lsdException w:name="Strong" w:semiHidden="0" w:uiPriority="0" w:unhideWhenUsed="0" w:qFormat="1"/>
    <w:lsdException w:name="Emphasis" w:semiHidden="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5BCF"/>
    <w:pPr>
      <w:keepLines/>
      <w:spacing w:line="240" w:lineRule="auto"/>
    </w:pPr>
    <w:rPr>
      <w:rFonts w:ascii="Arial" w:eastAsia="Times New Roman" w:hAnsi="Arial" w:cs="Times New Roman"/>
      <w:sz w:val="16"/>
      <w:szCs w:val="24"/>
    </w:rPr>
  </w:style>
  <w:style w:type="paragraph" w:styleId="Heading1">
    <w:name w:val="heading 1"/>
    <w:basedOn w:val="Normal"/>
    <w:next w:val="Normal"/>
    <w:link w:val="Heading1Char"/>
    <w:uiPriority w:val="99"/>
    <w:qFormat/>
    <w:rsid w:val="00745BCF"/>
    <w:pPr>
      <w:keepNext/>
      <w:spacing w:after="240"/>
      <w:outlineLvl w:val="0"/>
    </w:pPr>
    <w:rPr>
      <w:b/>
      <w:kern w:val="28"/>
      <w:sz w:val="44"/>
    </w:rPr>
  </w:style>
  <w:style w:type="paragraph" w:styleId="Heading2">
    <w:name w:val="heading 2"/>
    <w:basedOn w:val="Normal"/>
    <w:next w:val="Normal"/>
    <w:link w:val="Heading2Char"/>
    <w:uiPriority w:val="99"/>
    <w:qFormat/>
    <w:rsid w:val="00745BCF"/>
    <w:pPr>
      <w:keepNext/>
      <w:outlineLvl w:val="1"/>
    </w:pPr>
    <w:rPr>
      <w:b/>
      <w:sz w:val="36"/>
    </w:rPr>
  </w:style>
  <w:style w:type="paragraph" w:styleId="Heading3">
    <w:name w:val="heading 3"/>
    <w:basedOn w:val="Normal"/>
    <w:next w:val="Normal"/>
    <w:link w:val="Heading3Char"/>
    <w:uiPriority w:val="99"/>
    <w:qFormat/>
    <w:rsid w:val="00745BCF"/>
    <w:pPr>
      <w:keepNext/>
      <w:outlineLvl w:val="2"/>
    </w:pPr>
    <w:rPr>
      <w:rFonts w:ascii="Helvetica" w:hAnsi="Helvetica"/>
      <w:b/>
      <w:sz w:val="28"/>
    </w:rPr>
  </w:style>
  <w:style w:type="paragraph" w:styleId="Heading4">
    <w:name w:val="heading 4"/>
    <w:basedOn w:val="Normal"/>
    <w:next w:val="Normal"/>
    <w:link w:val="Heading4Char"/>
    <w:uiPriority w:val="99"/>
    <w:qFormat/>
    <w:rsid w:val="00745BCF"/>
    <w:pPr>
      <w:keepNext/>
      <w:widowControl w:val="0"/>
      <w:outlineLvl w:val="3"/>
    </w:pPr>
    <w:rPr>
      <w:b/>
      <w:sz w:val="24"/>
    </w:rPr>
  </w:style>
  <w:style w:type="paragraph" w:styleId="Heading5">
    <w:name w:val="heading 5"/>
    <w:basedOn w:val="Normal"/>
    <w:next w:val="Normal"/>
    <w:link w:val="Heading5Char"/>
    <w:uiPriority w:val="99"/>
    <w:qFormat/>
    <w:rsid w:val="00745BCF"/>
    <w:pPr>
      <w:keepNext/>
      <w:outlineLvl w:val="4"/>
    </w:pPr>
    <w:rPr>
      <w:b/>
      <w:bCs/>
      <w:iCs/>
      <w:sz w:val="22"/>
      <w:szCs w:val="26"/>
    </w:rPr>
  </w:style>
  <w:style w:type="paragraph" w:styleId="Heading6">
    <w:name w:val="heading 6"/>
    <w:basedOn w:val="Normal"/>
    <w:next w:val="Normal"/>
    <w:link w:val="Heading6Char"/>
    <w:uiPriority w:val="99"/>
    <w:qFormat/>
    <w:rsid w:val="00745BCF"/>
    <w:pPr>
      <w:spacing w:before="60" w:after="60"/>
      <w:outlineLvl w:val="5"/>
    </w:pPr>
    <w:rPr>
      <w:rFonts w:ascii="Times New Roman" w:hAnsi="Times New Roman"/>
      <w:bCs/>
      <w:i/>
      <w:sz w:val="18"/>
      <w:szCs w:val="22"/>
    </w:rPr>
  </w:style>
  <w:style w:type="paragraph" w:styleId="Heading7">
    <w:name w:val="heading 7"/>
    <w:basedOn w:val="Normal"/>
    <w:next w:val="Normal"/>
    <w:link w:val="Heading7Char"/>
    <w:uiPriority w:val="99"/>
    <w:qFormat/>
    <w:rsid w:val="00745BCF"/>
    <w:pPr>
      <w:spacing w:before="240" w:after="60"/>
      <w:outlineLvl w:val="6"/>
    </w:pPr>
    <w:rPr>
      <w:rFonts w:ascii="Helvetica" w:hAnsi="Helvetica"/>
      <w:sz w:val="18"/>
    </w:rPr>
  </w:style>
  <w:style w:type="paragraph" w:styleId="Heading8">
    <w:name w:val="heading 8"/>
    <w:basedOn w:val="Normal"/>
    <w:next w:val="Normal"/>
    <w:link w:val="Heading8Char"/>
    <w:uiPriority w:val="99"/>
    <w:qFormat/>
    <w:rsid w:val="00745BCF"/>
    <w:pPr>
      <w:spacing w:before="240" w:after="60"/>
      <w:outlineLvl w:val="7"/>
    </w:pPr>
    <w:rPr>
      <w:i/>
      <w:iCs/>
    </w:rPr>
  </w:style>
  <w:style w:type="paragraph" w:styleId="Heading9">
    <w:name w:val="heading 9"/>
    <w:basedOn w:val="Normal"/>
    <w:next w:val="Normal"/>
    <w:link w:val="Heading9Char"/>
    <w:uiPriority w:val="99"/>
    <w:qFormat/>
    <w:rsid w:val="00745BCF"/>
    <w:pPr>
      <w:spacing w:before="240" w:after="60"/>
      <w:outlineLvl w:val="8"/>
    </w:pPr>
    <w:rPr>
      <w:rFonts w:ascii="Helvetica" w:hAnsi="Helvetica"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745BCF"/>
    <w:rPr>
      <w:rFonts w:ascii="Arial" w:eastAsia="Times New Roman" w:hAnsi="Arial" w:cs="Times New Roman"/>
      <w:b/>
      <w:kern w:val="28"/>
      <w:sz w:val="44"/>
      <w:szCs w:val="24"/>
    </w:rPr>
  </w:style>
  <w:style w:type="character" w:customStyle="1" w:styleId="Heading2Char">
    <w:name w:val="Heading 2 Char"/>
    <w:basedOn w:val="DefaultParagraphFont"/>
    <w:link w:val="Heading2"/>
    <w:uiPriority w:val="99"/>
    <w:rsid w:val="00745BCF"/>
    <w:rPr>
      <w:rFonts w:ascii="Arial" w:eastAsia="Times New Roman" w:hAnsi="Arial" w:cs="Times New Roman"/>
      <w:b/>
      <w:sz w:val="36"/>
      <w:szCs w:val="24"/>
    </w:rPr>
  </w:style>
  <w:style w:type="character" w:customStyle="1" w:styleId="Heading3Char">
    <w:name w:val="Heading 3 Char"/>
    <w:basedOn w:val="DefaultParagraphFont"/>
    <w:link w:val="Heading3"/>
    <w:uiPriority w:val="99"/>
    <w:rsid w:val="00745BCF"/>
    <w:rPr>
      <w:rFonts w:ascii="Helvetica" w:eastAsia="Times New Roman" w:hAnsi="Helvetica" w:cs="Times New Roman"/>
      <w:b/>
      <w:sz w:val="28"/>
      <w:szCs w:val="24"/>
    </w:rPr>
  </w:style>
  <w:style w:type="character" w:customStyle="1" w:styleId="Heading4Char">
    <w:name w:val="Heading 4 Char"/>
    <w:basedOn w:val="DefaultParagraphFont"/>
    <w:link w:val="Heading4"/>
    <w:uiPriority w:val="99"/>
    <w:rsid w:val="00745BCF"/>
    <w:rPr>
      <w:rFonts w:ascii="Arial" w:eastAsia="Times New Roman" w:hAnsi="Arial" w:cs="Times New Roman"/>
      <w:b/>
      <w:sz w:val="24"/>
      <w:szCs w:val="24"/>
    </w:rPr>
  </w:style>
  <w:style w:type="character" w:customStyle="1" w:styleId="Heading5Char">
    <w:name w:val="Heading 5 Char"/>
    <w:basedOn w:val="DefaultParagraphFont"/>
    <w:link w:val="Heading5"/>
    <w:uiPriority w:val="99"/>
    <w:rsid w:val="00745BCF"/>
    <w:rPr>
      <w:rFonts w:ascii="Arial" w:eastAsia="Times New Roman" w:hAnsi="Arial" w:cs="Times New Roman"/>
      <w:b/>
      <w:bCs/>
      <w:iCs/>
      <w:szCs w:val="26"/>
    </w:rPr>
  </w:style>
  <w:style w:type="character" w:customStyle="1" w:styleId="Heading6Char">
    <w:name w:val="Heading 6 Char"/>
    <w:basedOn w:val="DefaultParagraphFont"/>
    <w:link w:val="Heading6"/>
    <w:uiPriority w:val="99"/>
    <w:rsid w:val="00745BCF"/>
    <w:rPr>
      <w:rFonts w:ascii="Times New Roman" w:eastAsia="Times New Roman" w:hAnsi="Times New Roman" w:cs="Times New Roman"/>
      <w:bCs/>
      <w:i/>
      <w:sz w:val="18"/>
    </w:rPr>
  </w:style>
  <w:style w:type="character" w:customStyle="1" w:styleId="Heading7Char">
    <w:name w:val="Heading 7 Char"/>
    <w:basedOn w:val="DefaultParagraphFont"/>
    <w:link w:val="Heading7"/>
    <w:uiPriority w:val="99"/>
    <w:rsid w:val="00745BCF"/>
    <w:rPr>
      <w:rFonts w:ascii="Helvetica" w:eastAsia="Times New Roman" w:hAnsi="Helvetica" w:cs="Times New Roman"/>
      <w:sz w:val="18"/>
      <w:szCs w:val="24"/>
    </w:rPr>
  </w:style>
  <w:style w:type="character" w:customStyle="1" w:styleId="Heading8Char">
    <w:name w:val="Heading 8 Char"/>
    <w:basedOn w:val="DefaultParagraphFont"/>
    <w:link w:val="Heading8"/>
    <w:uiPriority w:val="99"/>
    <w:rsid w:val="00745BCF"/>
    <w:rPr>
      <w:rFonts w:ascii="Arial" w:eastAsia="Times New Roman" w:hAnsi="Arial" w:cs="Times New Roman"/>
      <w:i/>
      <w:iCs/>
      <w:sz w:val="16"/>
      <w:szCs w:val="24"/>
    </w:rPr>
  </w:style>
  <w:style w:type="character" w:customStyle="1" w:styleId="Heading9Char">
    <w:name w:val="Heading 9 Char"/>
    <w:basedOn w:val="DefaultParagraphFont"/>
    <w:link w:val="Heading9"/>
    <w:uiPriority w:val="99"/>
    <w:rsid w:val="00745BCF"/>
    <w:rPr>
      <w:rFonts w:ascii="Helvetica" w:eastAsia="Times New Roman" w:hAnsi="Helvetica" w:cs="Arial"/>
      <w:sz w:val="16"/>
    </w:rPr>
  </w:style>
  <w:style w:type="character" w:styleId="Hyperlink">
    <w:name w:val="Hyperlink"/>
    <w:uiPriority w:val="99"/>
    <w:rsid w:val="00745BCF"/>
    <w:rPr>
      <w:color w:val="0000FF"/>
      <w:u w:val="single"/>
    </w:rPr>
  </w:style>
  <w:style w:type="character" w:styleId="FollowedHyperlink">
    <w:name w:val="FollowedHyperlink"/>
    <w:uiPriority w:val="99"/>
    <w:rsid w:val="00745BCF"/>
    <w:rPr>
      <w:color w:val="800080"/>
      <w:u w:val="single"/>
    </w:rPr>
  </w:style>
  <w:style w:type="paragraph" w:customStyle="1" w:styleId="TableofContentsPageTitle">
    <w:name w:val="Table of Contents Page Title"/>
    <w:basedOn w:val="Normal"/>
    <w:next w:val="Normal"/>
    <w:uiPriority w:val="99"/>
    <w:rsid w:val="00745BCF"/>
    <w:pPr>
      <w:spacing w:before="240" w:after="60"/>
      <w:jc w:val="center"/>
    </w:pPr>
    <w:rPr>
      <w:rFonts w:ascii="Helvetica" w:hAnsi="Helvetica"/>
      <w:b/>
      <w:sz w:val="32"/>
    </w:rPr>
  </w:style>
  <w:style w:type="paragraph" w:customStyle="1" w:styleId="imagebox">
    <w:name w:val="imagebox"/>
    <w:basedOn w:val="Normal"/>
    <w:uiPriority w:val="99"/>
    <w:rsid w:val="00745BCF"/>
    <w:rPr>
      <w:rFonts w:cs="Arial"/>
      <w:szCs w:val="16"/>
    </w:rPr>
  </w:style>
  <w:style w:type="paragraph" w:customStyle="1" w:styleId="GlossaryHeading">
    <w:name w:val="Glossary Heading"/>
    <w:basedOn w:val="Normal"/>
    <w:next w:val="Normal"/>
    <w:uiPriority w:val="99"/>
    <w:rsid w:val="00745BCF"/>
    <w:pPr>
      <w:spacing w:before="320" w:after="60"/>
      <w:jc w:val="center"/>
    </w:pPr>
    <w:rPr>
      <w:rFonts w:ascii="Helvetica" w:hAnsi="Helvetica"/>
      <w:b/>
      <w:sz w:val="32"/>
    </w:rPr>
  </w:style>
  <w:style w:type="paragraph" w:customStyle="1" w:styleId="TitlePageTitle">
    <w:name w:val="Title Page Title"/>
    <w:basedOn w:val="Normal"/>
    <w:next w:val="Normal"/>
    <w:uiPriority w:val="99"/>
    <w:rsid w:val="00745BCF"/>
    <w:pPr>
      <w:pBdr>
        <w:bottom w:val="single" w:sz="24" w:space="1" w:color="auto"/>
      </w:pBdr>
      <w:spacing w:before="3000" w:after="60"/>
      <w:jc w:val="right"/>
    </w:pPr>
    <w:rPr>
      <w:rFonts w:ascii="Helvetica" w:hAnsi="Helvetica"/>
      <w:b/>
      <w:sz w:val="48"/>
    </w:rPr>
  </w:style>
  <w:style w:type="paragraph" w:customStyle="1" w:styleId="GlossaryDefinition">
    <w:name w:val="Glossary Definition"/>
    <w:basedOn w:val="Normal"/>
    <w:uiPriority w:val="99"/>
    <w:rsid w:val="00745BCF"/>
    <w:pPr>
      <w:spacing w:before="120" w:after="120"/>
      <w:ind w:left="720" w:hanging="360"/>
    </w:pPr>
  </w:style>
  <w:style w:type="character" w:customStyle="1" w:styleId="Glossarytext">
    <w:name w:val="Glossary text"/>
    <w:uiPriority w:val="99"/>
    <w:rsid w:val="00745BCF"/>
    <w:rPr>
      <w:rFonts w:ascii="Helvetica" w:hAnsi="Helvetica"/>
      <w:sz w:val="16"/>
    </w:rPr>
  </w:style>
  <w:style w:type="character" w:customStyle="1" w:styleId="Expandinghotspot">
    <w:name w:val="Expanding hotspot"/>
    <w:uiPriority w:val="99"/>
    <w:rsid w:val="00745BCF"/>
    <w:rPr>
      <w:rFonts w:ascii="Helvetica" w:hAnsi="Helvetica"/>
      <w:b/>
      <w:i/>
      <w:sz w:val="16"/>
    </w:rPr>
  </w:style>
  <w:style w:type="character" w:customStyle="1" w:styleId="GlossaryLabel">
    <w:name w:val="Glossary Label"/>
    <w:uiPriority w:val="99"/>
    <w:rsid w:val="00745BCF"/>
    <w:rPr>
      <w:b/>
    </w:rPr>
  </w:style>
  <w:style w:type="character" w:customStyle="1" w:styleId="Text-onlypopuphotspot">
    <w:name w:val="Text-only popup hotspot"/>
    <w:basedOn w:val="DefaultParagraphFont"/>
    <w:uiPriority w:val="99"/>
    <w:rsid w:val="00745BCF"/>
  </w:style>
  <w:style w:type="character" w:customStyle="1" w:styleId="Expandingtext">
    <w:name w:val="Expanding text"/>
    <w:basedOn w:val="DefaultParagraphFont"/>
    <w:uiPriority w:val="99"/>
    <w:rsid w:val="00745BCF"/>
  </w:style>
  <w:style w:type="character" w:customStyle="1" w:styleId="Drop-downhotspot">
    <w:name w:val="Drop-down hotspot"/>
    <w:uiPriority w:val="99"/>
    <w:rsid w:val="00745BCF"/>
    <w:rPr>
      <w:b/>
      <w:i/>
      <w:sz w:val="16"/>
    </w:rPr>
  </w:style>
  <w:style w:type="character" w:customStyle="1" w:styleId="Glossaryterm">
    <w:name w:val="Glossary term"/>
    <w:uiPriority w:val="99"/>
    <w:rsid w:val="00745BCF"/>
    <w:rPr>
      <w:rFonts w:ascii="Helvetica" w:hAnsi="Helvetica"/>
      <w:b/>
      <w:sz w:val="16"/>
    </w:rPr>
  </w:style>
  <w:style w:type="paragraph" w:styleId="NormalWeb">
    <w:name w:val="Normal (Web)"/>
    <w:basedOn w:val="Normal"/>
    <w:uiPriority w:val="99"/>
    <w:rsid w:val="00745BCF"/>
    <w:rPr>
      <w:rFonts w:ascii="Century Schoolbook" w:hAnsi="Century Schoolbook"/>
      <w:sz w:val="22"/>
    </w:rPr>
  </w:style>
  <w:style w:type="paragraph" w:styleId="Header">
    <w:name w:val="header"/>
    <w:basedOn w:val="Normal"/>
    <w:link w:val="HeaderChar"/>
    <w:rsid w:val="00745BCF"/>
    <w:pPr>
      <w:pBdr>
        <w:bottom w:val="single" w:sz="6" w:space="2" w:color="0000FF"/>
      </w:pBdr>
      <w:tabs>
        <w:tab w:val="right" w:pos="7200"/>
      </w:tabs>
    </w:pPr>
    <w:rPr>
      <w:b/>
      <w:color w:val="000000"/>
    </w:rPr>
  </w:style>
  <w:style w:type="character" w:customStyle="1" w:styleId="HeaderChar">
    <w:name w:val="Header Char"/>
    <w:basedOn w:val="DefaultParagraphFont"/>
    <w:link w:val="Header"/>
    <w:rsid w:val="00745BCF"/>
    <w:rPr>
      <w:rFonts w:ascii="Arial" w:eastAsia="Times New Roman" w:hAnsi="Arial" w:cs="Times New Roman"/>
      <w:b/>
      <w:color w:val="000000"/>
      <w:sz w:val="16"/>
      <w:szCs w:val="24"/>
    </w:rPr>
  </w:style>
  <w:style w:type="paragraph" w:styleId="Footer">
    <w:name w:val="footer"/>
    <w:basedOn w:val="Normal"/>
    <w:link w:val="FooterChar"/>
    <w:uiPriority w:val="99"/>
    <w:rsid w:val="00745BCF"/>
    <w:pPr>
      <w:pBdr>
        <w:top w:val="single" w:sz="8" w:space="1" w:color="0000FF"/>
      </w:pBdr>
      <w:tabs>
        <w:tab w:val="right" w:pos="7200"/>
      </w:tabs>
      <w:spacing w:after="0"/>
    </w:pPr>
    <w:rPr>
      <w:b/>
      <w:color w:val="000000"/>
    </w:rPr>
  </w:style>
  <w:style w:type="character" w:customStyle="1" w:styleId="FooterChar">
    <w:name w:val="Footer Char"/>
    <w:basedOn w:val="DefaultParagraphFont"/>
    <w:link w:val="Footer"/>
    <w:uiPriority w:val="99"/>
    <w:rsid w:val="00745BCF"/>
    <w:rPr>
      <w:rFonts w:ascii="Arial" w:eastAsia="Times New Roman" w:hAnsi="Arial" w:cs="Times New Roman"/>
      <w:b/>
      <w:color w:val="000000"/>
      <w:sz w:val="16"/>
      <w:szCs w:val="24"/>
    </w:rPr>
  </w:style>
  <w:style w:type="paragraph" w:styleId="PlainText">
    <w:name w:val="Plain Text"/>
    <w:basedOn w:val="Normal"/>
    <w:link w:val="PlainTextChar"/>
    <w:uiPriority w:val="99"/>
    <w:rsid w:val="00745BCF"/>
    <w:rPr>
      <w:rFonts w:ascii="Courier New" w:hAnsi="Courier New" w:cs="Courier New"/>
      <w:sz w:val="18"/>
      <w:szCs w:val="20"/>
    </w:rPr>
  </w:style>
  <w:style w:type="character" w:customStyle="1" w:styleId="PlainTextChar">
    <w:name w:val="Plain Text Char"/>
    <w:basedOn w:val="DefaultParagraphFont"/>
    <w:link w:val="PlainText"/>
    <w:uiPriority w:val="99"/>
    <w:rsid w:val="00745BCF"/>
    <w:rPr>
      <w:rFonts w:ascii="Courier New" w:eastAsia="Times New Roman" w:hAnsi="Courier New" w:cs="Courier New"/>
      <w:sz w:val="18"/>
      <w:szCs w:val="20"/>
    </w:rPr>
  </w:style>
  <w:style w:type="character" w:styleId="Strong">
    <w:name w:val="Strong"/>
    <w:qFormat/>
    <w:rsid w:val="00745BCF"/>
    <w:rPr>
      <w:b/>
      <w:bCs/>
    </w:rPr>
  </w:style>
  <w:style w:type="character" w:styleId="Emphasis">
    <w:name w:val="Emphasis"/>
    <w:uiPriority w:val="99"/>
    <w:qFormat/>
    <w:rsid w:val="00745BCF"/>
    <w:rPr>
      <w:i/>
      <w:iCs/>
    </w:rPr>
  </w:style>
  <w:style w:type="paragraph" w:customStyle="1" w:styleId="PlainTextSyntax">
    <w:name w:val="Plain Text Syntax"/>
    <w:basedOn w:val="Normal"/>
    <w:rsid w:val="00745BCF"/>
    <w:pPr>
      <w:shd w:val="pct12" w:color="auto" w:fill="auto"/>
      <w:spacing w:before="200"/>
      <w:ind w:right="115"/>
    </w:pPr>
    <w:rPr>
      <w:rFonts w:ascii="Courier New" w:hAnsi="Courier New" w:cs="Courier New"/>
      <w:sz w:val="18"/>
      <w:szCs w:val="20"/>
    </w:rPr>
  </w:style>
  <w:style w:type="paragraph" w:styleId="HTMLAddress">
    <w:name w:val="HTML Address"/>
    <w:basedOn w:val="Normal"/>
    <w:link w:val="HTMLAddressChar"/>
    <w:uiPriority w:val="99"/>
    <w:rsid w:val="00745BCF"/>
    <w:rPr>
      <w:i/>
      <w:iCs/>
    </w:rPr>
  </w:style>
  <w:style w:type="character" w:customStyle="1" w:styleId="HTMLAddressChar">
    <w:name w:val="HTML Address Char"/>
    <w:basedOn w:val="DefaultParagraphFont"/>
    <w:link w:val="HTMLAddress"/>
    <w:uiPriority w:val="99"/>
    <w:rsid w:val="00745BCF"/>
    <w:rPr>
      <w:rFonts w:ascii="Arial" w:eastAsia="Times New Roman" w:hAnsi="Arial" w:cs="Times New Roman"/>
      <w:i/>
      <w:iCs/>
      <w:sz w:val="16"/>
      <w:szCs w:val="24"/>
    </w:rPr>
  </w:style>
  <w:style w:type="paragraph" w:styleId="HTMLPreformatted">
    <w:name w:val="HTML Preformatted"/>
    <w:basedOn w:val="Normal"/>
    <w:link w:val="HTMLPreformattedChar"/>
    <w:uiPriority w:val="99"/>
    <w:rsid w:val="00745BCF"/>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745BCF"/>
    <w:rPr>
      <w:rFonts w:ascii="Courier New" w:eastAsia="Times New Roman" w:hAnsi="Courier New" w:cs="Courier New"/>
      <w:sz w:val="20"/>
      <w:szCs w:val="20"/>
    </w:rPr>
  </w:style>
  <w:style w:type="paragraph" w:styleId="Index1">
    <w:name w:val="index 1"/>
    <w:basedOn w:val="Normal"/>
    <w:next w:val="Normal"/>
    <w:uiPriority w:val="99"/>
    <w:semiHidden/>
    <w:rsid w:val="00745BCF"/>
    <w:pPr>
      <w:keepNext/>
      <w:spacing w:before="80" w:after="0"/>
      <w:ind w:left="202" w:hanging="202"/>
    </w:pPr>
    <w:rPr>
      <w:rFonts w:ascii="Helvetica" w:hAnsi="Helvetica"/>
      <w:i/>
    </w:rPr>
  </w:style>
  <w:style w:type="paragraph" w:styleId="Index2">
    <w:name w:val="index 2"/>
    <w:basedOn w:val="Index1"/>
    <w:next w:val="Normal"/>
    <w:uiPriority w:val="99"/>
    <w:semiHidden/>
    <w:rsid w:val="00745BCF"/>
    <w:pPr>
      <w:spacing w:before="0"/>
      <w:ind w:firstLine="0"/>
    </w:pPr>
  </w:style>
  <w:style w:type="paragraph" w:styleId="Index3">
    <w:name w:val="index 3"/>
    <w:basedOn w:val="Index2"/>
    <w:next w:val="Normal"/>
    <w:uiPriority w:val="99"/>
    <w:semiHidden/>
    <w:rsid w:val="00745BCF"/>
    <w:pPr>
      <w:ind w:left="403"/>
    </w:pPr>
  </w:style>
  <w:style w:type="paragraph" w:styleId="Index4">
    <w:name w:val="index 4"/>
    <w:basedOn w:val="Index3"/>
    <w:next w:val="Normal"/>
    <w:uiPriority w:val="99"/>
    <w:semiHidden/>
    <w:rsid w:val="00745BCF"/>
    <w:pPr>
      <w:ind w:left="605"/>
    </w:pPr>
  </w:style>
  <w:style w:type="paragraph" w:styleId="Index5">
    <w:name w:val="index 5"/>
    <w:basedOn w:val="Index4"/>
    <w:next w:val="Normal"/>
    <w:uiPriority w:val="99"/>
    <w:semiHidden/>
    <w:rsid w:val="00745BCF"/>
    <w:pPr>
      <w:ind w:left="806"/>
    </w:pPr>
  </w:style>
  <w:style w:type="paragraph" w:styleId="Index6">
    <w:name w:val="index 6"/>
    <w:basedOn w:val="Index5"/>
    <w:next w:val="Normal"/>
    <w:uiPriority w:val="99"/>
    <w:semiHidden/>
    <w:rsid w:val="00745BCF"/>
    <w:pPr>
      <w:ind w:left="1008"/>
    </w:pPr>
  </w:style>
  <w:style w:type="paragraph" w:styleId="Index7">
    <w:name w:val="index 7"/>
    <w:basedOn w:val="Index6"/>
    <w:next w:val="Normal"/>
    <w:uiPriority w:val="99"/>
    <w:semiHidden/>
    <w:rsid w:val="00745BCF"/>
    <w:pPr>
      <w:ind w:left="1210"/>
    </w:pPr>
  </w:style>
  <w:style w:type="paragraph" w:styleId="Index8">
    <w:name w:val="index 8"/>
    <w:basedOn w:val="Index7"/>
    <w:next w:val="Normal"/>
    <w:uiPriority w:val="99"/>
    <w:semiHidden/>
    <w:rsid w:val="00745BCF"/>
    <w:pPr>
      <w:ind w:left="1411"/>
    </w:pPr>
  </w:style>
  <w:style w:type="paragraph" w:styleId="Index9">
    <w:name w:val="index 9"/>
    <w:basedOn w:val="Index8"/>
    <w:next w:val="Normal"/>
    <w:uiPriority w:val="99"/>
    <w:semiHidden/>
    <w:rsid w:val="00745BCF"/>
    <w:pPr>
      <w:ind w:left="1613"/>
    </w:pPr>
  </w:style>
  <w:style w:type="paragraph" w:styleId="TOC1">
    <w:name w:val="toc 1"/>
    <w:basedOn w:val="Normal"/>
    <w:next w:val="Normal"/>
    <w:uiPriority w:val="39"/>
    <w:rsid w:val="00745BCF"/>
    <w:pPr>
      <w:keepNext/>
      <w:numPr>
        <w:numId w:val="177"/>
      </w:numPr>
      <w:tabs>
        <w:tab w:val="left" w:pos="360"/>
        <w:tab w:val="right" w:leader="underscore" w:pos="8640"/>
      </w:tabs>
      <w:suppressAutoHyphens/>
      <w:spacing w:before="320" w:after="60"/>
    </w:pPr>
    <w:rPr>
      <w:b/>
      <w:noProof/>
      <w:kern w:val="16"/>
    </w:rPr>
  </w:style>
  <w:style w:type="paragraph" w:styleId="TOC2">
    <w:name w:val="toc 2"/>
    <w:basedOn w:val="Normal"/>
    <w:next w:val="Normal"/>
    <w:uiPriority w:val="39"/>
    <w:rsid w:val="00745BCF"/>
    <w:pPr>
      <w:tabs>
        <w:tab w:val="right" w:pos="8640"/>
      </w:tabs>
      <w:spacing w:before="40" w:after="40"/>
      <w:ind w:left="187"/>
    </w:pPr>
  </w:style>
  <w:style w:type="paragraph" w:styleId="TOC3">
    <w:name w:val="toc 3"/>
    <w:basedOn w:val="TOC2"/>
    <w:next w:val="Normal"/>
    <w:uiPriority w:val="39"/>
    <w:rsid w:val="00745BCF"/>
    <w:pPr>
      <w:ind w:left="360"/>
    </w:pPr>
    <w:rPr>
      <w:rFonts w:ascii="Helvetica" w:hAnsi="Helvetica"/>
      <w:noProof/>
    </w:rPr>
  </w:style>
  <w:style w:type="paragraph" w:styleId="TOC4">
    <w:name w:val="toc 4"/>
    <w:basedOn w:val="TOC3"/>
    <w:next w:val="Normal"/>
    <w:uiPriority w:val="39"/>
    <w:rsid w:val="00745BCF"/>
    <w:pPr>
      <w:ind w:left="547"/>
    </w:pPr>
  </w:style>
  <w:style w:type="paragraph" w:styleId="TOC5">
    <w:name w:val="toc 5"/>
    <w:basedOn w:val="TOC4"/>
    <w:next w:val="Normal"/>
    <w:uiPriority w:val="39"/>
    <w:rsid w:val="00745BCF"/>
    <w:pPr>
      <w:ind w:left="720"/>
    </w:pPr>
  </w:style>
  <w:style w:type="paragraph" w:styleId="TOC6">
    <w:name w:val="toc 6"/>
    <w:basedOn w:val="Normal"/>
    <w:next w:val="Normal"/>
    <w:uiPriority w:val="39"/>
    <w:rsid w:val="00745BCF"/>
    <w:pPr>
      <w:tabs>
        <w:tab w:val="right" w:pos="9360"/>
      </w:tabs>
      <w:spacing w:before="40" w:after="40"/>
      <w:ind w:left="907"/>
    </w:pPr>
  </w:style>
  <w:style w:type="paragraph" w:styleId="TOC7">
    <w:name w:val="toc 7"/>
    <w:basedOn w:val="TOC6"/>
    <w:next w:val="Normal"/>
    <w:uiPriority w:val="39"/>
    <w:rsid w:val="00745BCF"/>
    <w:pPr>
      <w:ind w:left="1080"/>
    </w:pPr>
  </w:style>
  <w:style w:type="paragraph" w:styleId="TOC8">
    <w:name w:val="toc 8"/>
    <w:basedOn w:val="TOC7"/>
    <w:next w:val="Normal"/>
    <w:uiPriority w:val="39"/>
    <w:rsid w:val="00745BCF"/>
    <w:pPr>
      <w:ind w:left="1267"/>
    </w:pPr>
  </w:style>
  <w:style w:type="paragraph" w:styleId="TOC9">
    <w:name w:val="toc 9"/>
    <w:basedOn w:val="TOC8"/>
    <w:next w:val="Normal"/>
    <w:uiPriority w:val="39"/>
    <w:rsid w:val="00745BCF"/>
    <w:pPr>
      <w:ind w:left="1440"/>
    </w:pPr>
  </w:style>
  <w:style w:type="paragraph" w:styleId="NormalIndent">
    <w:name w:val="Normal Indent"/>
    <w:basedOn w:val="Normal"/>
    <w:uiPriority w:val="99"/>
    <w:rsid w:val="00745BCF"/>
    <w:pPr>
      <w:ind w:left="720"/>
    </w:pPr>
  </w:style>
  <w:style w:type="paragraph" w:styleId="FootnoteText">
    <w:name w:val="footnote text"/>
    <w:basedOn w:val="Normal"/>
    <w:link w:val="FootnoteTextChar"/>
    <w:uiPriority w:val="99"/>
    <w:semiHidden/>
    <w:rsid w:val="00745BCF"/>
    <w:rPr>
      <w:sz w:val="20"/>
      <w:szCs w:val="20"/>
    </w:rPr>
  </w:style>
  <w:style w:type="character" w:customStyle="1" w:styleId="FootnoteTextChar">
    <w:name w:val="Footnote Text Char"/>
    <w:basedOn w:val="DefaultParagraphFont"/>
    <w:link w:val="FootnoteText"/>
    <w:uiPriority w:val="99"/>
    <w:semiHidden/>
    <w:rsid w:val="00745BCF"/>
    <w:rPr>
      <w:rFonts w:ascii="Arial" w:eastAsia="Times New Roman" w:hAnsi="Arial" w:cs="Times New Roman"/>
      <w:sz w:val="20"/>
      <w:szCs w:val="20"/>
    </w:rPr>
  </w:style>
  <w:style w:type="paragraph" w:styleId="CommentText">
    <w:name w:val="annotation text"/>
    <w:basedOn w:val="Normal"/>
    <w:link w:val="CommentTextChar"/>
    <w:uiPriority w:val="99"/>
    <w:semiHidden/>
    <w:rsid w:val="00745BCF"/>
    <w:rPr>
      <w:sz w:val="20"/>
      <w:szCs w:val="20"/>
    </w:rPr>
  </w:style>
  <w:style w:type="character" w:customStyle="1" w:styleId="CommentTextChar">
    <w:name w:val="Comment Text Char"/>
    <w:basedOn w:val="DefaultParagraphFont"/>
    <w:link w:val="CommentText"/>
    <w:uiPriority w:val="99"/>
    <w:semiHidden/>
    <w:rsid w:val="00745BCF"/>
    <w:rPr>
      <w:rFonts w:ascii="Arial" w:eastAsia="Times New Roman" w:hAnsi="Arial" w:cs="Times New Roman"/>
      <w:sz w:val="20"/>
      <w:szCs w:val="20"/>
    </w:rPr>
  </w:style>
  <w:style w:type="paragraph" w:styleId="IndexHeading">
    <w:name w:val="index heading"/>
    <w:basedOn w:val="Normal"/>
    <w:next w:val="Index1"/>
    <w:uiPriority w:val="99"/>
    <w:semiHidden/>
    <w:rsid w:val="00745BCF"/>
    <w:pPr>
      <w:keepNext/>
      <w:spacing w:before="120" w:after="0"/>
    </w:pPr>
    <w:rPr>
      <w:rFonts w:cs="Arial"/>
      <w:b/>
      <w:bCs/>
      <w:sz w:val="24"/>
    </w:rPr>
  </w:style>
  <w:style w:type="paragraph" w:styleId="Caption">
    <w:name w:val="caption"/>
    <w:basedOn w:val="Normal"/>
    <w:next w:val="Normal"/>
    <w:uiPriority w:val="99"/>
    <w:qFormat/>
    <w:rsid w:val="00745BCF"/>
    <w:pPr>
      <w:spacing w:before="60"/>
      <w:ind w:left="360"/>
      <w:jc w:val="center"/>
    </w:pPr>
    <w:rPr>
      <w:b/>
      <w:bCs/>
      <w:szCs w:val="20"/>
    </w:rPr>
  </w:style>
  <w:style w:type="paragraph" w:styleId="TableofFigures">
    <w:name w:val="table of figures"/>
    <w:basedOn w:val="Normal"/>
    <w:next w:val="Normal"/>
    <w:uiPriority w:val="99"/>
    <w:semiHidden/>
    <w:rsid w:val="00745BCF"/>
    <w:pPr>
      <w:ind w:left="320" w:hanging="320"/>
    </w:pPr>
  </w:style>
  <w:style w:type="paragraph" w:styleId="EnvelopeAddress">
    <w:name w:val="envelope address"/>
    <w:basedOn w:val="Normal"/>
    <w:uiPriority w:val="99"/>
    <w:rsid w:val="00745BCF"/>
    <w:pPr>
      <w:framePr w:w="7920" w:h="1980" w:hRule="exact" w:hSpace="180" w:wrap="auto" w:hAnchor="page" w:xAlign="center" w:yAlign="bottom"/>
      <w:ind w:left="2880"/>
    </w:pPr>
    <w:rPr>
      <w:rFonts w:cs="Arial"/>
      <w:sz w:val="24"/>
    </w:rPr>
  </w:style>
  <w:style w:type="paragraph" w:styleId="EnvelopeReturn">
    <w:name w:val="envelope return"/>
    <w:basedOn w:val="Normal"/>
    <w:uiPriority w:val="99"/>
    <w:rsid w:val="00745BCF"/>
    <w:rPr>
      <w:rFonts w:cs="Arial"/>
      <w:sz w:val="20"/>
      <w:szCs w:val="20"/>
    </w:rPr>
  </w:style>
  <w:style w:type="paragraph" w:styleId="EndnoteText">
    <w:name w:val="endnote text"/>
    <w:basedOn w:val="Normal"/>
    <w:link w:val="EndnoteTextChar"/>
    <w:uiPriority w:val="99"/>
    <w:semiHidden/>
    <w:rsid w:val="00745BCF"/>
    <w:rPr>
      <w:sz w:val="20"/>
      <w:szCs w:val="20"/>
    </w:rPr>
  </w:style>
  <w:style w:type="character" w:customStyle="1" w:styleId="EndnoteTextChar">
    <w:name w:val="Endnote Text Char"/>
    <w:basedOn w:val="DefaultParagraphFont"/>
    <w:link w:val="EndnoteText"/>
    <w:uiPriority w:val="99"/>
    <w:semiHidden/>
    <w:rsid w:val="00745BCF"/>
    <w:rPr>
      <w:rFonts w:ascii="Arial" w:eastAsia="Times New Roman" w:hAnsi="Arial" w:cs="Times New Roman"/>
      <w:sz w:val="20"/>
      <w:szCs w:val="20"/>
    </w:rPr>
  </w:style>
  <w:style w:type="paragraph" w:styleId="TableofAuthorities">
    <w:name w:val="table of authorities"/>
    <w:basedOn w:val="Normal"/>
    <w:next w:val="Normal"/>
    <w:uiPriority w:val="99"/>
    <w:semiHidden/>
    <w:rsid w:val="00745BCF"/>
    <w:pPr>
      <w:ind w:left="160" w:hanging="160"/>
    </w:pPr>
  </w:style>
  <w:style w:type="paragraph" w:styleId="MacroText">
    <w:name w:val="macro"/>
    <w:link w:val="MacroTextChar"/>
    <w:uiPriority w:val="99"/>
    <w:semiHidden/>
    <w:rsid w:val="00745BCF"/>
    <w:pPr>
      <w:keepLines/>
      <w:tabs>
        <w:tab w:val="left" w:pos="480"/>
        <w:tab w:val="left" w:pos="960"/>
        <w:tab w:val="left" w:pos="1440"/>
        <w:tab w:val="left" w:pos="1920"/>
        <w:tab w:val="left" w:pos="2400"/>
        <w:tab w:val="left" w:pos="2880"/>
        <w:tab w:val="left" w:pos="3360"/>
        <w:tab w:val="left" w:pos="3840"/>
        <w:tab w:val="left" w:pos="4320"/>
      </w:tabs>
      <w:spacing w:line="240" w:lineRule="auto"/>
    </w:pPr>
    <w:rPr>
      <w:rFonts w:ascii="Courier New" w:eastAsia="Times New Roman" w:hAnsi="Courier New" w:cs="Courier New"/>
      <w:sz w:val="20"/>
      <w:szCs w:val="20"/>
    </w:rPr>
  </w:style>
  <w:style w:type="character" w:customStyle="1" w:styleId="MacroTextChar">
    <w:name w:val="Macro Text Char"/>
    <w:basedOn w:val="DefaultParagraphFont"/>
    <w:link w:val="MacroText"/>
    <w:uiPriority w:val="99"/>
    <w:semiHidden/>
    <w:rsid w:val="00745BCF"/>
    <w:rPr>
      <w:rFonts w:ascii="Courier New" w:eastAsia="Times New Roman" w:hAnsi="Courier New" w:cs="Courier New"/>
      <w:sz w:val="20"/>
      <w:szCs w:val="20"/>
    </w:rPr>
  </w:style>
  <w:style w:type="paragraph" w:styleId="TOAHeading">
    <w:name w:val="toa heading"/>
    <w:basedOn w:val="Normal"/>
    <w:next w:val="Normal"/>
    <w:uiPriority w:val="99"/>
    <w:semiHidden/>
    <w:rsid w:val="00745BCF"/>
    <w:pPr>
      <w:spacing w:before="120"/>
    </w:pPr>
    <w:rPr>
      <w:rFonts w:cs="Arial"/>
      <w:b/>
      <w:bCs/>
      <w:sz w:val="24"/>
    </w:rPr>
  </w:style>
  <w:style w:type="paragraph" w:styleId="List">
    <w:name w:val="List"/>
    <w:basedOn w:val="Normal"/>
    <w:uiPriority w:val="99"/>
    <w:rsid w:val="00745BCF"/>
    <w:pPr>
      <w:ind w:left="360" w:hanging="360"/>
    </w:pPr>
  </w:style>
  <w:style w:type="paragraph" w:styleId="ListBullet">
    <w:name w:val="List Bullet"/>
    <w:basedOn w:val="Normal"/>
    <w:uiPriority w:val="99"/>
    <w:rsid w:val="00745BCF"/>
    <w:pPr>
      <w:numPr>
        <w:numId w:val="167"/>
      </w:numPr>
    </w:pPr>
  </w:style>
  <w:style w:type="paragraph" w:styleId="ListNumber">
    <w:name w:val="List Number"/>
    <w:basedOn w:val="Normal"/>
    <w:uiPriority w:val="99"/>
    <w:rsid w:val="00745BCF"/>
    <w:pPr>
      <w:numPr>
        <w:numId w:val="172"/>
      </w:numPr>
    </w:pPr>
  </w:style>
  <w:style w:type="paragraph" w:styleId="List2">
    <w:name w:val="List 2"/>
    <w:basedOn w:val="Normal"/>
    <w:uiPriority w:val="99"/>
    <w:rsid w:val="00745BCF"/>
    <w:pPr>
      <w:ind w:left="720" w:hanging="360"/>
    </w:pPr>
  </w:style>
  <w:style w:type="paragraph" w:styleId="List3">
    <w:name w:val="List 3"/>
    <w:basedOn w:val="Normal"/>
    <w:uiPriority w:val="99"/>
    <w:rsid w:val="00745BCF"/>
    <w:pPr>
      <w:ind w:left="1080" w:hanging="360"/>
    </w:pPr>
  </w:style>
  <w:style w:type="paragraph" w:styleId="List4">
    <w:name w:val="List 4"/>
    <w:basedOn w:val="Normal"/>
    <w:uiPriority w:val="99"/>
    <w:rsid w:val="00745BCF"/>
    <w:pPr>
      <w:ind w:left="1440" w:hanging="360"/>
    </w:pPr>
  </w:style>
  <w:style w:type="paragraph" w:styleId="List5">
    <w:name w:val="List 5"/>
    <w:basedOn w:val="Normal"/>
    <w:uiPriority w:val="99"/>
    <w:rsid w:val="00745BCF"/>
    <w:pPr>
      <w:ind w:left="1800" w:hanging="360"/>
    </w:pPr>
  </w:style>
  <w:style w:type="paragraph" w:styleId="ListBullet2">
    <w:name w:val="List Bullet 2"/>
    <w:basedOn w:val="Normal"/>
    <w:uiPriority w:val="99"/>
    <w:rsid w:val="00745BCF"/>
    <w:pPr>
      <w:numPr>
        <w:numId w:val="168"/>
      </w:numPr>
    </w:pPr>
  </w:style>
  <w:style w:type="paragraph" w:styleId="ListBullet3">
    <w:name w:val="List Bullet 3"/>
    <w:basedOn w:val="Normal"/>
    <w:uiPriority w:val="99"/>
    <w:rsid w:val="00745BCF"/>
    <w:pPr>
      <w:numPr>
        <w:numId w:val="169"/>
      </w:numPr>
    </w:pPr>
  </w:style>
  <w:style w:type="paragraph" w:styleId="ListBullet4">
    <w:name w:val="List Bullet 4"/>
    <w:basedOn w:val="Normal"/>
    <w:uiPriority w:val="99"/>
    <w:rsid w:val="00745BCF"/>
    <w:pPr>
      <w:numPr>
        <w:numId w:val="170"/>
      </w:numPr>
    </w:pPr>
  </w:style>
  <w:style w:type="paragraph" w:styleId="ListBullet5">
    <w:name w:val="List Bullet 5"/>
    <w:basedOn w:val="Normal"/>
    <w:uiPriority w:val="99"/>
    <w:rsid w:val="00745BCF"/>
    <w:pPr>
      <w:numPr>
        <w:numId w:val="171"/>
      </w:numPr>
    </w:pPr>
  </w:style>
  <w:style w:type="paragraph" w:styleId="ListNumber2">
    <w:name w:val="List Number 2"/>
    <w:basedOn w:val="Normal"/>
    <w:uiPriority w:val="99"/>
    <w:rsid w:val="00745BCF"/>
    <w:pPr>
      <w:numPr>
        <w:numId w:val="173"/>
      </w:numPr>
    </w:pPr>
  </w:style>
  <w:style w:type="paragraph" w:styleId="ListNumber3">
    <w:name w:val="List Number 3"/>
    <w:basedOn w:val="Normal"/>
    <w:uiPriority w:val="99"/>
    <w:rsid w:val="00745BCF"/>
    <w:pPr>
      <w:numPr>
        <w:numId w:val="174"/>
      </w:numPr>
    </w:pPr>
  </w:style>
  <w:style w:type="paragraph" w:styleId="ListNumber4">
    <w:name w:val="List Number 4"/>
    <w:basedOn w:val="Normal"/>
    <w:uiPriority w:val="99"/>
    <w:rsid w:val="00745BCF"/>
    <w:pPr>
      <w:numPr>
        <w:numId w:val="175"/>
      </w:numPr>
    </w:pPr>
  </w:style>
  <w:style w:type="paragraph" w:styleId="ListNumber5">
    <w:name w:val="List Number 5"/>
    <w:basedOn w:val="Normal"/>
    <w:uiPriority w:val="99"/>
    <w:rsid w:val="00745BCF"/>
    <w:pPr>
      <w:numPr>
        <w:numId w:val="176"/>
      </w:numPr>
    </w:pPr>
  </w:style>
  <w:style w:type="paragraph" w:styleId="Title">
    <w:name w:val="Title"/>
    <w:basedOn w:val="Normal"/>
    <w:link w:val="TitleChar"/>
    <w:uiPriority w:val="99"/>
    <w:qFormat/>
    <w:rsid w:val="00745BCF"/>
    <w:pPr>
      <w:spacing w:before="240" w:after="60"/>
      <w:jc w:val="center"/>
      <w:outlineLvl w:val="0"/>
    </w:pPr>
    <w:rPr>
      <w:rFonts w:cs="Arial"/>
      <w:b/>
      <w:bCs/>
      <w:kern w:val="28"/>
      <w:sz w:val="32"/>
      <w:szCs w:val="32"/>
    </w:rPr>
  </w:style>
  <w:style w:type="character" w:customStyle="1" w:styleId="TitleChar">
    <w:name w:val="Title Char"/>
    <w:basedOn w:val="DefaultParagraphFont"/>
    <w:link w:val="Title"/>
    <w:uiPriority w:val="99"/>
    <w:rsid w:val="00745BCF"/>
    <w:rPr>
      <w:rFonts w:ascii="Arial" w:eastAsia="Times New Roman" w:hAnsi="Arial" w:cs="Arial"/>
      <w:b/>
      <w:bCs/>
      <w:kern w:val="28"/>
      <w:sz w:val="32"/>
      <w:szCs w:val="32"/>
    </w:rPr>
  </w:style>
  <w:style w:type="paragraph" w:styleId="Closing">
    <w:name w:val="Closing"/>
    <w:basedOn w:val="Normal"/>
    <w:link w:val="ClosingChar"/>
    <w:uiPriority w:val="99"/>
    <w:rsid w:val="00745BCF"/>
    <w:pPr>
      <w:ind w:left="4320"/>
    </w:pPr>
  </w:style>
  <w:style w:type="character" w:customStyle="1" w:styleId="ClosingChar">
    <w:name w:val="Closing Char"/>
    <w:basedOn w:val="DefaultParagraphFont"/>
    <w:link w:val="Closing"/>
    <w:uiPriority w:val="99"/>
    <w:rsid w:val="00745BCF"/>
    <w:rPr>
      <w:rFonts w:ascii="Arial" w:eastAsia="Times New Roman" w:hAnsi="Arial" w:cs="Times New Roman"/>
      <w:sz w:val="16"/>
      <w:szCs w:val="24"/>
    </w:rPr>
  </w:style>
  <w:style w:type="paragraph" w:styleId="Signature">
    <w:name w:val="Signature"/>
    <w:basedOn w:val="Normal"/>
    <w:link w:val="SignatureChar"/>
    <w:uiPriority w:val="99"/>
    <w:rsid w:val="00745BCF"/>
    <w:pPr>
      <w:ind w:left="4320"/>
    </w:pPr>
  </w:style>
  <w:style w:type="character" w:customStyle="1" w:styleId="SignatureChar">
    <w:name w:val="Signature Char"/>
    <w:basedOn w:val="DefaultParagraphFont"/>
    <w:link w:val="Signature"/>
    <w:uiPriority w:val="99"/>
    <w:rsid w:val="00745BCF"/>
    <w:rPr>
      <w:rFonts w:ascii="Arial" w:eastAsia="Times New Roman" w:hAnsi="Arial" w:cs="Times New Roman"/>
      <w:sz w:val="16"/>
      <w:szCs w:val="24"/>
    </w:rPr>
  </w:style>
  <w:style w:type="paragraph" w:styleId="BodyText">
    <w:name w:val="Body Text"/>
    <w:basedOn w:val="Normal"/>
    <w:link w:val="BodyTextChar"/>
    <w:uiPriority w:val="99"/>
    <w:rsid w:val="00745BCF"/>
    <w:pPr>
      <w:spacing w:after="120"/>
    </w:pPr>
  </w:style>
  <w:style w:type="character" w:customStyle="1" w:styleId="BodyTextChar">
    <w:name w:val="Body Text Char"/>
    <w:basedOn w:val="DefaultParagraphFont"/>
    <w:link w:val="BodyText"/>
    <w:uiPriority w:val="99"/>
    <w:rsid w:val="00745BCF"/>
    <w:rPr>
      <w:rFonts w:ascii="Arial" w:eastAsia="Times New Roman" w:hAnsi="Arial" w:cs="Times New Roman"/>
      <w:sz w:val="16"/>
      <w:szCs w:val="24"/>
    </w:rPr>
  </w:style>
  <w:style w:type="paragraph" w:styleId="BodyTextIndent">
    <w:name w:val="Body Text Indent"/>
    <w:basedOn w:val="Normal"/>
    <w:link w:val="BodyTextIndentChar"/>
    <w:uiPriority w:val="99"/>
    <w:rsid w:val="00745BCF"/>
    <w:pPr>
      <w:spacing w:after="120"/>
      <w:ind w:left="360"/>
    </w:pPr>
  </w:style>
  <w:style w:type="character" w:customStyle="1" w:styleId="BodyTextIndentChar">
    <w:name w:val="Body Text Indent Char"/>
    <w:basedOn w:val="DefaultParagraphFont"/>
    <w:link w:val="BodyTextIndent"/>
    <w:uiPriority w:val="99"/>
    <w:rsid w:val="00745BCF"/>
    <w:rPr>
      <w:rFonts w:ascii="Arial" w:eastAsia="Times New Roman" w:hAnsi="Arial" w:cs="Times New Roman"/>
      <w:sz w:val="16"/>
      <w:szCs w:val="24"/>
    </w:rPr>
  </w:style>
  <w:style w:type="paragraph" w:styleId="ListContinue">
    <w:name w:val="List Continue"/>
    <w:basedOn w:val="Normal"/>
    <w:uiPriority w:val="99"/>
    <w:rsid w:val="00745BCF"/>
    <w:pPr>
      <w:spacing w:after="120"/>
      <w:ind w:left="360"/>
    </w:pPr>
  </w:style>
  <w:style w:type="paragraph" w:styleId="ListContinue2">
    <w:name w:val="List Continue 2"/>
    <w:basedOn w:val="Normal"/>
    <w:uiPriority w:val="99"/>
    <w:rsid w:val="00745BCF"/>
    <w:pPr>
      <w:spacing w:after="120"/>
      <w:ind w:left="720"/>
    </w:pPr>
  </w:style>
  <w:style w:type="paragraph" w:styleId="ListContinue3">
    <w:name w:val="List Continue 3"/>
    <w:basedOn w:val="Normal"/>
    <w:uiPriority w:val="99"/>
    <w:rsid w:val="00745BCF"/>
    <w:pPr>
      <w:spacing w:after="120"/>
      <w:ind w:left="1080"/>
    </w:pPr>
  </w:style>
  <w:style w:type="paragraph" w:styleId="ListContinue4">
    <w:name w:val="List Continue 4"/>
    <w:basedOn w:val="Normal"/>
    <w:uiPriority w:val="99"/>
    <w:rsid w:val="00745BCF"/>
    <w:pPr>
      <w:spacing w:after="120"/>
      <w:ind w:left="1440"/>
    </w:pPr>
  </w:style>
  <w:style w:type="paragraph" w:styleId="ListContinue5">
    <w:name w:val="List Continue 5"/>
    <w:basedOn w:val="Normal"/>
    <w:uiPriority w:val="99"/>
    <w:rsid w:val="00745BCF"/>
    <w:pPr>
      <w:spacing w:after="120"/>
      <w:ind w:left="1800"/>
    </w:pPr>
  </w:style>
  <w:style w:type="paragraph" w:styleId="MessageHeader">
    <w:name w:val="Message Header"/>
    <w:basedOn w:val="Normal"/>
    <w:link w:val="MessageHeaderChar"/>
    <w:uiPriority w:val="99"/>
    <w:rsid w:val="00745BCF"/>
    <w:pPr>
      <w:pBdr>
        <w:top w:val="single" w:sz="6" w:space="1" w:color="auto"/>
        <w:left w:val="single" w:sz="6" w:space="1" w:color="auto"/>
        <w:bottom w:val="single" w:sz="6" w:space="1" w:color="auto"/>
        <w:right w:val="single" w:sz="6" w:space="1" w:color="auto"/>
      </w:pBdr>
      <w:shd w:val="pct20" w:color="auto" w:fill="auto"/>
      <w:ind w:left="1080" w:hanging="1080"/>
    </w:pPr>
    <w:rPr>
      <w:rFonts w:cs="Arial"/>
      <w:sz w:val="24"/>
    </w:rPr>
  </w:style>
  <w:style w:type="character" w:customStyle="1" w:styleId="MessageHeaderChar">
    <w:name w:val="Message Header Char"/>
    <w:basedOn w:val="DefaultParagraphFont"/>
    <w:link w:val="MessageHeader"/>
    <w:uiPriority w:val="99"/>
    <w:rsid w:val="00745BCF"/>
    <w:rPr>
      <w:rFonts w:ascii="Arial" w:eastAsia="Times New Roman" w:hAnsi="Arial" w:cs="Arial"/>
      <w:sz w:val="24"/>
      <w:szCs w:val="24"/>
      <w:shd w:val="pct20" w:color="auto" w:fill="auto"/>
    </w:rPr>
  </w:style>
  <w:style w:type="paragraph" w:styleId="Subtitle">
    <w:name w:val="Subtitle"/>
    <w:basedOn w:val="Normal"/>
    <w:link w:val="SubtitleChar"/>
    <w:uiPriority w:val="99"/>
    <w:qFormat/>
    <w:rsid w:val="00745BCF"/>
    <w:pPr>
      <w:spacing w:after="60"/>
      <w:jc w:val="center"/>
      <w:outlineLvl w:val="1"/>
    </w:pPr>
    <w:rPr>
      <w:rFonts w:cs="Arial"/>
      <w:sz w:val="24"/>
    </w:rPr>
  </w:style>
  <w:style w:type="character" w:customStyle="1" w:styleId="SubtitleChar">
    <w:name w:val="Subtitle Char"/>
    <w:basedOn w:val="DefaultParagraphFont"/>
    <w:link w:val="Subtitle"/>
    <w:uiPriority w:val="99"/>
    <w:rsid w:val="00745BCF"/>
    <w:rPr>
      <w:rFonts w:ascii="Arial" w:eastAsia="Times New Roman" w:hAnsi="Arial" w:cs="Arial"/>
      <w:sz w:val="24"/>
      <w:szCs w:val="24"/>
    </w:rPr>
  </w:style>
  <w:style w:type="paragraph" w:styleId="Salutation">
    <w:name w:val="Salutation"/>
    <w:basedOn w:val="Normal"/>
    <w:next w:val="Normal"/>
    <w:link w:val="SalutationChar"/>
    <w:uiPriority w:val="99"/>
    <w:rsid w:val="00745BCF"/>
  </w:style>
  <w:style w:type="character" w:customStyle="1" w:styleId="SalutationChar">
    <w:name w:val="Salutation Char"/>
    <w:basedOn w:val="DefaultParagraphFont"/>
    <w:link w:val="Salutation"/>
    <w:uiPriority w:val="99"/>
    <w:rsid w:val="00745BCF"/>
    <w:rPr>
      <w:rFonts w:ascii="Arial" w:eastAsia="Times New Roman" w:hAnsi="Arial" w:cs="Times New Roman"/>
      <w:sz w:val="16"/>
      <w:szCs w:val="24"/>
    </w:rPr>
  </w:style>
  <w:style w:type="paragraph" w:styleId="Date">
    <w:name w:val="Date"/>
    <w:basedOn w:val="Normal"/>
    <w:next w:val="Normal"/>
    <w:link w:val="DateChar"/>
    <w:uiPriority w:val="99"/>
    <w:rsid w:val="00745BCF"/>
  </w:style>
  <w:style w:type="character" w:customStyle="1" w:styleId="DateChar">
    <w:name w:val="Date Char"/>
    <w:basedOn w:val="DefaultParagraphFont"/>
    <w:link w:val="Date"/>
    <w:uiPriority w:val="99"/>
    <w:rsid w:val="00745BCF"/>
    <w:rPr>
      <w:rFonts w:ascii="Arial" w:eastAsia="Times New Roman" w:hAnsi="Arial" w:cs="Times New Roman"/>
      <w:sz w:val="16"/>
      <w:szCs w:val="24"/>
    </w:rPr>
  </w:style>
  <w:style w:type="paragraph" w:styleId="BodyTextFirstIndent">
    <w:name w:val="Body Text First Indent"/>
    <w:basedOn w:val="BodyText"/>
    <w:link w:val="BodyTextFirstIndentChar"/>
    <w:uiPriority w:val="99"/>
    <w:rsid w:val="00745BCF"/>
    <w:pPr>
      <w:ind w:firstLine="210"/>
    </w:pPr>
  </w:style>
  <w:style w:type="character" w:customStyle="1" w:styleId="BodyTextFirstIndentChar">
    <w:name w:val="Body Text First Indent Char"/>
    <w:basedOn w:val="BodyTextChar"/>
    <w:link w:val="BodyTextFirstIndent"/>
    <w:uiPriority w:val="99"/>
    <w:rsid w:val="00745BCF"/>
    <w:rPr>
      <w:rFonts w:ascii="Arial" w:eastAsia="Times New Roman" w:hAnsi="Arial" w:cs="Times New Roman"/>
      <w:sz w:val="16"/>
      <w:szCs w:val="24"/>
    </w:rPr>
  </w:style>
  <w:style w:type="paragraph" w:styleId="BodyTextFirstIndent2">
    <w:name w:val="Body Text First Indent 2"/>
    <w:basedOn w:val="BodyTextIndent"/>
    <w:link w:val="BodyTextFirstIndent2Char"/>
    <w:uiPriority w:val="99"/>
    <w:rsid w:val="00745BCF"/>
    <w:pPr>
      <w:ind w:firstLine="210"/>
    </w:pPr>
  </w:style>
  <w:style w:type="character" w:customStyle="1" w:styleId="BodyTextFirstIndent2Char">
    <w:name w:val="Body Text First Indent 2 Char"/>
    <w:basedOn w:val="BodyTextIndentChar"/>
    <w:link w:val="BodyTextFirstIndent2"/>
    <w:uiPriority w:val="99"/>
    <w:rsid w:val="00745BCF"/>
    <w:rPr>
      <w:rFonts w:ascii="Arial" w:eastAsia="Times New Roman" w:hAnsi="Arial" w:cs="Times New Roman"/>
      <w:sz w:val="16"/>
      <w:szCs w:val="24"/>
    </w:rPr>
  </w:style>
  <w:style w:type="paragraph" w:styleId="NoteHeading">
    <w:name w:val="Note Heading"/>
    <w:basedOn w:val="Normal"/>
    <w:next w:val="Normal"/>
    <w:link w:val="NoteHeadingChar"/>
    <w:uiPriority w:val="99"/>
    <w:rsid w:val="00745BCF"/>
  </w:style>
  <w:style w:type="character" w:customStyle="1" w:styleId="NoteHeadingChar">
    <w:name w:val="Note Heading Char"/>
    <w:basedOn w:val="DefaultParagraphFont"/>
    <w:link w:val="NoteHeading"/>
    <w:uiPriority w:val="99"/>
    <w:rsid w:val="00745BCF"/>
    <w:rPr>
      <w:rFonts w:ascii="Arial" w:eastAsia="Times New Roman" w:hAnsi="Arial" w:cs="Times New Roman"/>
      <w:sz w:val="16"/>
      <w:szCs w:val="24"/>
    </w:rPr>
  </w:style>
  <w:style w:type="paragraph" w:styleId="BodyText2">
    <w:name w:val="Body Text 2"/>
    <w:basedOn w:val="Normal"/>
    <w:link w:val="BodyText2Char"/>
    <w:uiPriority w:val="99"/>
    <w:rsid w:val="00745BCF"/>
    <w:pPr>
      <w:spacing w:after="120" w:line="480" w:lineRule="auto"/>
    </w:pPr>
  </w:style>
  <w:style w:type="character" w:customStyle="1" w:styleId="BodyText2Char">
    <w:name w:val="Body Text 2 Char"/>
    <w:basedOn w:val="DefaultParagraphFont"/>
    <w:link w:val="BodyText2"/>
    <w:uiPriority w:val="99"/>
    <w:rsid w:val="00745BCF"/>
    <w:rPr>
      <w:rFonts w:ascii="Arial" w:eastAsia="Times New Roman" w:hAnsi="Arial" w:cs="Times New Roman"/>
      <w:sz w:val="16"/>
      <w:szCs w:val="24"/>
    </w:rPr>
  </w:style>
  <w:style w:type="paragraph" w:styleId="BodyText3">
    <w:name w:val="Body Text 3"/>
    <w:basedOn w:val="Normal"/>
    <w:link w:val="BodyText3Char"/>
    <w:uiPriority w:val="99"/>
    <w:rsid w:val="00745BCF"/>
    <w:pPr>
      <w:spacing w:after="120"/>
    </w:pPr>
    <w:rPr>
      <w:szCs w:val="16"/>
    </w:rPr>
  </w:style>
  <w:style w:type="character" w:customStyle="1" w:styleId="BodyText3Char">
    <w:name w:val="Body Text 3 Char"/>
    <w:basedOn w:val="DefaultParagraphFont"/>
    <w:link w:val="BodyText3"/>
    <w:uiPriority w:val="99"/>
    <w:rsid w:val="00745BCF"/>
    <w:rPr>
      <w:rFonts w:ascii="Arial" w:eastAsia="Times New Roman" w:hAnsi="Arial" w:cs="Times New Roman"/>
      <w:sz w:val="16"/>
      <w:szCs w:val="16"/>
    </w:rPr>
  </w:style>
  <w:style w:type="paragraph" w:styleId="BodyTextIndent2">
    <w:name w:val="Body Text Indent 2"/>
    <w:basedOn w:val="Normal"/>
    <w:link w:val="BodyTextIndent2Char"/>
    <w:uiPriority w:val="99"/>
    <w:rsid w:val="00745BCF"/>
    <w:pPr>
      <w:spacing w:after="120" w:line="480" w:lineRule="auto"/>
      <w:ind w:left="360"/>
    </w:pPr>
  </w:style>
  <w:style w:type="character" w:customStyle="1" w:styleId="BodyTextIndent2Char">
    <w:name w:val="Body Text Indent 2 Char"/>
    <w:basedOn w:val="DefaultParagraphFont"/>
    <w:link w:val="BodyTextIndent2"/>
    <w:uiPriority w:val="99"/>
    <w:rsid w:val="00745BCF"/>
    <w:rPr>
      <w:rFonts w:ascii="Arial" w:eastAsia="Times New Roman" w:hAnsi="Arial" w:cs="Times New Roman"/>
      <w:sz w:val="16"/>
      <w:szCs w:val="24"/>
    </w:rPr>
  </w:style>
  <w:style w:type="paragraph" w:styleId="BodyTextIndent3">
    <w:name w:val="Body Text Indent 3"/>
    <w:basedOn w:val="Normal"/>
    <w:link w:val="BodyTextIndent3Char"/>
    <w:uiPriority w:val="99"/>
    <w:rsid w:val="00745BCF"/>
    <w:pPr>
      <w:spacing w:after="120"/>
      <w:ind w:left="360"/>
    </w:pPr>
    <w:rPr>
      <w:szCs w:val="16"/>
    </w:rPr>
  </w:style>
  <w:style w:type="character" w:customStyle="1" w:styleId="BodyTextIndent3Char">
    <w:name w:val="Body Text Indent 3 Char"/>
    <w:basedOn w:val="DefaultParagraphFont"/>
    <w:link w:val="BodyTextIndent3"/>
    <w:uiPriority w:val="99"/>
    <w:rsid w:val="00745BCF"/>
    <w:rPr>
      <w:rFonts w:ascii="Arial" w:eastAsia="Times New Roman" w:hAnsi="Arial" w:cs="Times New Roman"/>
      <w:sz w:val="16"/>
      <w:szCs w:val="16"/>
    </w:rPr>
  </w:style>
  <w:style w:type="paragraph" w:styleId="BlockText">
    <w:name w:val="Block Text"/>
    <w:basedOn w:val="Normal"/>
    <w:uiPriority w:val="99"/>
    <w:rsid w:val="00745BCF"/>
    <w:pPr>
      <w:spacing w:after="120"/>
      <w:ind w:left="1440" w:right="1440"/>
    </w:pPr>
  </w:style>
  <w:style w:type="paragraph" w:styleId="DocumentMap">
    <w:name w:val="Document Map"/>
    <w:basedOn w:val="Normal"/>
    <w:link w:val="DocumentMapChar"/>
    <w:uiPriority w:val="99"/>
    <w:semiHidden/>
    <w:rsid w:val="00745BCF"/>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rsid w:val="00745BCF"/>
    <w:rPr>
      <w:rFonts w:ascii="Tahoma" w:eastAsia="Times New Roman" w:hAnsi="Tahoma" w:cs="Tahoma"/>
      <w:sz w:val="16"/>
      <w:szCs w:val="24"/>
      <w:shd w:val="clear" w:color="auto" w:fill="000080"/>
    </w:rPr>
  </w:style>
  <w:style w:type="paragraph" w:styleId="E-mailSignature">
    <w:name w:val="E-mail Signature"/>
    <w:basedOn w:val="Normal"/>
    <w:link w:val="E-mailSignatureChar"/>
    <w:uiPriority w:val="99"/>
    <w:rsid w:val="00745BCF"/>
  </w:style>
  <w:style w:type="character" w:customStyle="1" w:styleId="E-mailSignatureChar">
    <w:name w:val="E-mail Signature Char"/>
    <w:basedOn w:val="DefaultParagraphFont"/>
    <w:link w:val="E-mailSignature"/>
    <w:uiPriority w:val="99"/>
    <w:rsid w:val="00745BCF"/>
    <w:rPr>
      <w:rFonts w:ascii="Arial" w:eastAsia="Times New Roman" w:hAnsi="Arial" w:cs="Times New Roman"/>
      <w:sz w:val="16"/>
      <w:szCs w:val="24"/>
    </w:rPr>
  </w:style>
  <w:style w:type="paragraph" w:customStyle="1" w:styleId="Bullet">
    <w:name w:val="Bullet"/>
    <w:basedOn w:val="Normal"/>
    <w:uiPriority w:val="99"/>
    <w:rsid w:val="00745BCF"/>
    <w:pPr>
      <w:numPr>
        <w:numId w:val="165"/>
      </w:numPr>
    </w:pPr>
  </w:style>
  <w:style w:type="paragraph" w:customStyle="1" w:styleId="Drop-downtext">
    <w:name w:val="Drop-down text"/>
    <w:basedOn w:val="Normal"/>
    <w:next w:val="Normal"/>
    <w:uiPriority w:val="99"/>
    <w:rsid w:val="00745BCF"/>
    <w:rPr>
      <w:i/>
    </w:rPr>
  </w:style>
  <w:style w:type="paragraph" w:customStyle="1" w:styleId="Figure">
    <w:name w:val="Figure"/>
    <w:basedOn w:val="Normal"/>
    <w:next w:val="Caption"/>
    <w:uiPriority w:val="99"/>
    <w:rsid w:val="00745BCF"/>
    <w:pPr>
      <w:keepNext/>
      <w:spacing w:before="120"/>
    </w:pPr>
  </w:style>
  <w:style w:type="paragraph" w:customStyle="1" w:styleId="Image">
    <w:name w:val="Image"/>
    <w:basedOn w:val="Normal"/>
    <w:next w:val="Caption"/>
    <w:uiPriority w:val="99"/>
    <w:rsid w:val="00745BCF"/>
    <w:pPr>
      <w:spacing w:after="0"/>
      <w:jc w:val="center"/>
    </w:pPr>
  </w:style>
  <w:style w:type="paragraph" w:customStyle="1" w:styleId="ImageCaption">
    <w:name w:val="ImageCaption"/>
    <w:basedOn w:val="Normal"/>
    <w:uiPriority w:val="99"/>
    <w:rsid w:val="00745BCF"/>
    <w:pPr>
      <w:spacing w:after="0"/>
      <w:jc w:val="center"/>
    </w:pPr>
    <w:rPr>
      <w:b/>
    </w:rPr>
  </w:style>
  <w:style w:type="paragraph" w:customStyle="1" w:styleId="Note">
    <w:name w:val="Note"/>
    <w:basedOn w:val="Normal"/>
    <w:next w:val="Normal"/>
    <w:uiPriority w:val="99"/>
    <w:rsid w:val="00745BCF"/>
    <w:pPr>
      <w:shd w:val="pct12" w:color="auto" w:fill="auto"/>
      <w:ind w:left="1152" w:right="115" w:hanging="576"/>
    </w:pPr>
  </w:style>
  <w:style w:type="paragraph" w:customStyle="1" w:styleId="Numbers">
    <w:name w:val="Numbers"/>
    <w:basedOn w:val="Normal"/>
    <w:uiPriority w:val="99"/>
    <w:rsid w:val="00745BCF"/>
    <w:pPr>
      <w:numPr>
        <w:numId w:val="166"/>
      </w:numPr>
    </w:pPr>
  </w:style>
  <w:style w:type="paragraph" w:customStyle="1" w:styleId="TableText">
    <w:name w:val="Table Text"/>
    <w:basedOn w:val="Normal"/>
    <w:uiPriority w:val="99"/>
    <w:rsid w:val="00745BCF"/>
    <w:pPr>
      <w:spacing w:before="60" w:after="60"/>
    </w:pPr>
  </w:style>
  <w:style w:type="paragraph" w:customStyle="1" w:styleId="Tip">
    <w:name w:val="Tip"/>
    <w:basedOn w:val="Note"/>
    <w:uiPriority w:val="99"/>
    <w:rsid w:val="00745BCF"/>
    <w:pPr>
      <w:pBdr>
        <w:top w:val="single" w:sz="2" w:space="1" w:color="C0C0C0"/>
        <w:left w:val="single" w:sz="2" w:space="4" w:color="C0C0C0"/>
        <w:bottom w:val="single" w:sz="2" w:space="1" w:color="C0C0C0"/>
        <w:right w:val="single" w:sz="2" w:space="4" w:color="C0C0C0"/>
      </w:pBdr>
      <w:shd w:val="clear" w:color="auto" w:fill="FFFFFF"/>
      <w:ind w:left="1008" w:hanging="432"/>
    </w:pPr>
  </w:style>
  <w:style w:type="paragraph" w:customStyle="1" w:styleId="Warning">
    <w:name w:val="Warning"/>
    <w:basedOn w:val="Normal"/>
    <w:uiPriority w:val="99"/>
    <w:rsid w:val="00745BCF"/>
    <w:pPr>
      <w:pBdr>
        <w:top w:val="wave" w:sz="6" w:space="5" w:color="auto"/>
        <w:left w:val="wave" w:sz="6" w:space="5" w:color="auto"/>
        <w:bottom w:val="wave" w:sz="6" w:space="5" w:color="auto"/>
        <w:right w:val="wave" w:sz="6" w:space="5" w:color="auto"/>
      </w:pBdr>
    </w:pPr>
  </w:style>
  <w:style w:type="character" w:styleId="EndnoteReference">
    <w:name w:val="endnote reference"/>
    <w:uiPriority w:val="99"/>
    <w:semiHidden/>
    <w:rsid w:val="00745BCF"/>
    <w:rPr>
      <w:vertAlign w:val="superscript"/>
    </w:rPr>
  </w:style>
  <w:style w:type="paragraph" w:customStyle="1" w:styleId="BulletIndent">
    <w:name w:val="Bullet+Indent"/>
    <w:basedOn w:val="Bullet"/>
    <w:uiPriority w:val="99"/>
    <w:rsid w:val="00745BCF"/>
    <w:pPr>
      <w:numPr>
        <w:numId w:val="164"/>
      </w:numPr>
      <w:tabs>
        <w:tab w:val="clear" w:pos="1152"/>
        <w:tab w:val="left" w:pos="1080"/>
      </w:tabs>
      <w:ind w:left="1080" w:hanging="360"/>
    </w:pPr>
  </w:style>
  <w:style w:type="character" w:styleId="HTMLCode">
    <w:name w:val="HTML Code"/>
    <w:uiPriority w:val="99"/>
    <w:rsid w:val="00745BCF"/>
    <w:rPr>
      <w:rFonts w:ascii="Times" w:hAnsi="Times"/>
      <w:sz w:val="16"/>
      <w:szCs w:val="20"/>
    </w:rPr>
  </w:style>
  <w:style w:type="character" w:styleId="HTMLKeyboard">
    <w:name w:val="HTML Keyboard"/>
    <w:uiPriority w:val="99"/>
    <w:rsid w:val="00745BCF"/>
    <w:rPr>
      <w:rFonts w:ascii="Courier New" w:hAnsi="Courier New"/>
      <w:sz w:val="20"/>
      <w:szCs w:val="20"/>
    </w:rPr>
  </w:style>
  <w:style w:type="character" w:styleId="HTMLSample">
    <w:name w:val="HTML Sample"/>
    <w:uiPriority w:val="99"/>
    <w:rsid w:val="00745BCF"/>
    <w:rPr>
      <w:rFonts w:ascii="Courier New" w:hAnsi="Courier New"/>
    </w:rPr>
  </w:style>
  <w:style w:type="character" w:styleId="HTMLTypewriter">
    <w:name w:val="HTML Typewriter"/>
    <w:uiPriority w:val="99"/>
    <w:rsid w:val="00745BCF"/>
    <w:rPr>
      <w:rFonts w:ascii="Courier New" w:hAnsi="Courier New"/>
      <w:sz w:val="20"/>
      <w:szCs w:val="20"/>
    </w:rPr>
  </w:style>
  <w:style w:type="character" w:styleId="FootnoteReference">
    <w:name w:val="footnote reference"/>
    <w:uiPriority w:val="99"/>
    <w:semiHidden/>
    <w:rsid w:val="00745BCF"/>
    <w:rPr>
      <w:vertAlign w:val="superscript"/>
    </w:rPr>
  </w:style>
  <w:style w:type="character" w:styleId="CommentReference">
    <w:name w:val="annotation reference"/>
    <w:uiPriority w:val="99"/>
    <w:semiHidden/>
    <w:rsid w:val="00745BCF"/>
    <w:rPr>
      <w:sz w:val="16"/>
      <w:szCs w:val="16"/>
    </w:rPr>
  </w:style>
  <w:style w:type="character" w:styleId="PageNumber">
    <w:name w:val="page number"/>
    <w:uiPriority w:val="99"/>
    <w:rsid w:val="00745BCF"/>
    <w:rPr>
      <w:rFonts w:ascii="Arial" w:hAnsi="Arial"/>
      <w:b/>
      <w:sz w:val="16"/>
    </w:rPr>
  </w:style>
  <w:style w:type="character" w:styleId="HTMLAcronym">
    <w:name w:val="HTML Acronym"/>
    <w:basedOn w:val="DefaultParagraphFont"/>
    <w:uiPriority w:val="99"/>
    <w:rsid w:val="00745BCF"/>
  </w:style>
  <w:style w:type="character" w:styleId="HTMLCite">
    <w:name w:val="HTML Cite"/>
    <w:uiPriority w:val="99"/>
    <w:rsid w:val="00745BCF"/>
    <w:rPr>
      <w:i/>
      <w:iCs/>
    </w:rPr>
  </w:style>
  <w:style w:type="character" w:styleId="HTMLDefinition">
    <w:name w:val="HTML Definition"/>
    <w:uiPriority w:val="99"/>
    <w:rsid w:val="00745BCF"/>
    <w:rPr>
      <w:i/>
      <w:iCs/>
    </w:rPr>
  </w:style>
  <w:style w:type="character" w:styleId="HTMLVariable">
    <w:name w:val="HTML Variable"/>
    <w:uiPriority w:val="99"/>
    <w:rsid w:val="00745BCF"/>
    <w:rPr>
      <w:i/>
      <w:iCs/>
    </w:rPr>
  </w:style>
  <w:style w:type="character" w:styleId="LineNumber">
    <w:name w:val="line number"/>
    <w:basedOn w:val="DefaultParagraphFont"/>
    <w:uiPriority w:val="99"/>
    <w:rsid w:val="00745BCF"/>
  </w:style>
  <w:style w:type="paragraph" w:styleId="BalloonText">
    <w:name w:val="Balloon Text"/>
    <w:basedOn w:val="Normal"/>
    <w:link w:val="BalloonTextChar"/>
    <w:uiPriority w:val="99"/>
    <w:rsid w:val="00745BCF"/>
    <w:pPr>
      <w:spacing w:after="0"/>
    </w:pPr>
    <w:rPr>
      <w:rFonts w:ascii="Tahoma" w:hAnsi="Tahoma" w:cs="Tahoma"/>
      <w:szCs w:val="16"/>
    </w:rPr>
  </w:style>
  <w:style w:type="character" w:customStyle="1" w:styleId="BalloonTextChar">
    <w:name w:val="Balloon Text Char"/>
    <w:basedOn w:val="DefaultParagraphFont"/>
    <w:link w:val="BalloonText"/>
    <w:uiPriority w:val="99"/>
    <w:rsid w:val="00745BCF"/>
    <w:rPr>
      <w:rFonts w:ascii="Tahoma" w:eastAsia="Times New Roman" w:hAnsi="Tahoma" w:cs="Tahoma"/>
      <w:sz w:val="16"/>
      <w:szCs w:val="16"/>
    </w:rPr>
  </w:style>
  <w:style w:type="paragraph" w:styleId="CommentSubject">
    <w:name w:val="annotation subject"/>
    <w:basedOn w:val="CommentText"/>
    <w:next w:val="CommentText"/>
    <w:link w:val="CommentSubjectChar"/>
    <w:uiPriority w:val="99"/>
    <w:rsid w:val="00745BCF"/>
    <w:rPr>
      <w:b/>
      <w:bCs/>
    </w:rPr>
  </w:style>
  <w:style w:type="character" w:customStyle="1" w:styleId="CommentSubjectChar">
    <w:name w:val="Comment Subject Char"/>
    <w:basedOn w:val="CommentTextChar"/>
    <w:link w:val="CommentSubject"/>
    <w:uiPriority w:val="99"/>
    <w:rsid w:val="00745BCF"/>
    <w:rPr>
      <w:rFonts w:ascii="Arial" w:eastAsia="Times New Roman" w:hAnsi="Arial" w:cs="Times New Roman"/>
      <w:b/>
      <w:bCs/>
      <w:sz w:val="20"/>
      <w:szCs w:val="20"/>
    </w:rPr>
  </w:style>
  <w:style w:type="paragraph" w:styleId="ListParagraph">
    <w:name w:val="List Paragraph"/>
    <w:basedOn w:val="Normal"/>
    <w:uiPriority w:val="99"/>
    <w:qFormat/>
    <w:rsid w:val="00745BCF"/>
    <w:pPr>
      <w:ind w:left="720"/>
    </w:pPr>
  </w:style>
  <w:style w:type="paragraph" w:styleId="Revision">
    <w:name w:val="Revision"/>
    <w:hidden/>
    <w:uiPriority w:val="99"/>
    <w:semiHidden/>
    <w:rsid w:val="00745BCF"/>
    <w:pPr>
      <w:spacing w:after="0" w:line="240" w:lineRule="auto"/>
    </w:pPr>
    <w:rPr>
      <w:rFonts w:ascii="Arial" w:eastAsia="Times New Roman" w:hAnsi="Arial" w:cs="Times New Roman"/>
      <w:sz w:val="16"/>
      <w:szCs w:val="24"/>
    </w:rPr>
  </w:style>
  <w:style w:type="character" w:customStyle="1" w:styleId="hcp5">
    <w:name w:val="hcp5"/>
    <w:basedOn w:val="DefaultParagraphFont"/>
    <w:rsid w:val="00745BCF"/>
    <w:rPr>
      <w:b/>
      <w:bCs/>
    </w:rPr>
  </w:style>
  <w:style w:type="paragraph" w:styleId="TOCHeading">
    <w:name w:val="TOC Heading"/>
    <w:basedOn w:val="Heading1"/>
    <w:next w:val="Normal"/>
    <w:uiPriority w:val="39"/>
    <w:semiHidden/>
    <w:unhideWhenUsed/>
    <w:qFormat/>
    <w:rsid w:val="00745BCF"/>
    <w:pPr>
      <w:spacing w:before="480" w:after="0" w:line="276" w:lineRule="auto"/>
      <w:outlineLvl w:val="9"/>
    </w:pPr>
    <w:rPr>
      <w:rFonts w:asciiTheme="majorHAnsi" w:eastAsiaTheme="majorEastAsia" w:hAnsiTheme="majorHAnsi" w:cstheme="majorBidi"/>
      <w:bCs/>
      <w:color w:val="365F91" w:themeColor="accent1" w:themeShade="BF"/>
      <w:kern w:val="0"/>
      <w:sz w:val="28"/>
      <w:szCs w:val="28"/>
    </w:rPr>
  </w:style>
  <w:style w:type="character" w:customStyle="1" w:styleId="hcp1">
    <w:name w:val="hcp1"/>
    <w:basedOn w:val="DefaultParagraphFont"/>
    <w:rsid w:val="00745BCF"/>
    <w:rPr>
      <w:b/>
      <w:bCs/>
    </w:rPr>
  </w:style>
  <w:style w:type="character" w:customStyle="1" w:styleId="hcp2">
    <w:name w:val="hcp2"/>
    <w:basedOn w:val="DefaultParagraphFont"/>
    <w:rsid w:val="00745BCF"/>
  </w:style>
  <w:style w:type="paragraph" w:customStyle="1" w:styleId="Body1">
    <w:name w:val="Body 1"/>
    <w:uiPriority w:val="99"/>
    <w:rsid w:val="00745BCF"/>
    <w:pPr>
      <w:suppressAutoHyphens/>
      <w:autoSpaceDE w:val="0"/>
      <w:autoSpaceDN w:val="0"/>
      <w:adjustRightInd w:val="0"/>
      <w:spacing w:before="120" w:after="120" w:line="260" w:lineRule="atLeast"/>
    </w:pPr>
    <w:rPr>
      <w:rFonts w:ascii="Century Schoolbook" w:eastAsiaTheme="minorEastAsia" w:hAnsi="Century Schoolbook" w:cs="Century Schoolbook"/>
      <w:color w:val="000000"/>
      <w:w w:val="0"/>
    </w:rPr>
  </w:style>
  <w:style w:type="paragraph" w:customStyle="1" w:styleId="Body2">
    <w:name w:val="Body 2"/>
    <w:uiPriority w:val="99"/>
    <w:rsid w:val="00745BCF"/>
    <w:pPr>
      <w:suppressAutoHyphens/>
      <w:autoSpaceDE w:val="0"/>
      <w:autoSpaceDN w:val="0"/>
      <w:adjustRightInd w:val="0"/>
      <w:spacing w:before="120" w:after="120" w:line="260" w:lineRule="atLeast"/>
      <w:ind w:left="260"/>
    </w:pPr>
    <w:rPr>
      <w:rFonts w:ascii="Century Schoolbook" w:eastAsiaTheme="minorEastAsia" w:hAnsi="Century Schoolbook" w:cs="Century Schoolbook"/>
      <w:color w:val="000000"/>
      <w:w w:val="0"/>
    </w:rPr>
  </w:style>
  <w:style w:type="paragraph" w:customStyle="1" w:styleId="BodyIndent">
    <w:name w:val="Body Indent"/>
    <w:uiPriority w:val="99"/>
    <w:rsid w:val="00745BCF"/>
    <w:pPr>
      <w:tabs>
        <w:tab w:val="left" w:pos="540"/>
      </w:tabs>
      <w:suppressAutoHyphens/>
      <w:autoSpaceDE w:val="0"/>
      <w:autoSpaceDN w:val="0"/>
      <w:adjustRightInd w:val="0"/>
      <w:spacing w:before="120" w:after="120" w:line="260" w:lineRule="atLeast"/>
      <w:ind w:left="560"/>
    </w:pPr>
    <w:rPr>
      <w:rFonts w:ascii="Century Schoolbook" w:eastAsiaTheme="minorEastAsia" w:hAnsi="Century Schoolbook" w:cs="Century Schoolbook"/>
      <w:color w:val="000000"/>
      <w:w w:val="0"/>
    </w:rPr>
  </w:style>
  <w:style w:type="paragraph" w:customStyle="1" w:styleId="ListBullet1">
    <w:name w:val="List Bullet 1"/>
    <w:uiPriority w:val="99"/>
    <w:rsid w:val="00745BCF"/>
    <w:pPr>
      <w:tabs>
        <w:tab w:val="left" w:pos="260"/>
      </w:tabs>
      <w:suppressAutoHyphens/>
      <w:autoSpaceDE w:val="0"/>
      <w:autoSpaceDN w:val="0"/>
      <w:adjustRightInd w:val="0"/>
      <w:spacing w:before="60" w:after="60" w:line="260" w:lineRule="atLeast"/>
      <w:ind w:left="260" w:hanging="260"/>
    </w:pPr>
    <w:rPr>
      <w:rFonts w:ascii="Century Schoolbook" w:eastAsiaTheme="minorEastAsia" w:hAnsi="Century Schoolbook" w:cs="Century Schoolbook"/>
      <w:color w:val="000000"/>
      <w:w w:val="0"/>
    </w:rPr>
  </w:style>
  <w:style w:type="paragraph" w:customStyle="1" w:styleId="ListBullet1A">
    <w:name w:val="List Bullet 1A"/>
    <w:uiPriority w:val="99"/>
    <w:rsid w:val="00745BCF"/>
    <w:pPr>
      <w:tabs>
        <w:tab w:val="left" w:pos="260"/>
      </w:tabs>
      <w:suppressAutoHyphens/>
      <w:autoSpaceDE w:val="0"/>
      <w:autoSpaceDN w:val="0"/>
      <w:adjustRightInd w:val="0"/>
      <w:spacing w:before="60" w:after="60" w:line="260" w:lineRule="atLeast"/>
      <w:ind w:left="260" w:hanging="260"/>
    </w:pPr>
    <w:rPr>
      <w:rFonts w:ascii="Century Schoolbook" w:eastAsiaTheme="minorEastAsia" w:hAnsi="Century Schoolbook" w:cs="Century Schoolbook"/>
      <w:color w:val="000000"/>
      <w:w w:val="0"/>
    </w:rPr>
  </w:style>
  <w:style w:type="paragraph" w:customStyle="1" w:styleId="TableCellLeft">
    <w:name w:val="Table Cell Left"/>
    <w:uiPriority w:val="99"/>
    <w:rsid w:val="00745BCF"/>
    <w:pPr>
      <w:suppressAutoHyphens/>
      <w:autoSpaceDE w:val="0"/>
      <w:autoSpaceDN w:val="0"/>
      <w:adjustRightInd w:val="0"/>
      <w:spacing w:before="60" w:after="60" w:line="220" w:lineRule="atLeast"/>
    </w:pPr>
    <w:rPr>
      <w:rFonts w:ascii="Arial" w:eastAsiaTheme="minorEastAsia" w:hAnsi="Arial" w:cs="Arial"/>
      <w:color w:val="000000"/>
      <w:w w:val="0"/>
      <w:sz w:val="18"/>
      <w:szCs w:val="18"/>
    </w:rPr>
  </w:style>
  <w:style w:type="paragraph" w:customStyle="1" w:styleId="TableHeading1">
    <w:name w:val="Table Heading 1"/>
    <w:next w:val="TableCellLeft"/>
    <w:uiPriority w:val="99"/>
    <w:rsid w:val="00745BCF"/>
    <w:pPr>
      <w:suppressAutoHyphens/>
      <w:autoSpaceDE w:val="0"/>
      <w:autoSpaceDN w:val="0"/>
      <w:adjustRightInd w:val="0"/>
      <w:spacing w:after="0" w:line="200" w:lineRule="atLeast"/>
    </w:pPr>
    <w:rPr>
      <w:rFonts w:ascii="Arial" w:eastAsiaTheme="minorEastAsia" w:hAnsi="Arial" w:cs="Arial"/>
      <w:b/>
      <w:bCs/>
      <w:color w:val="000000"/>
      <w:w w:val="0"/>
      <w:sz w:val="18"/>
      <w:szCs w:val="18"/>
    </w:rPr>
  </w:style>
  <w:style w:type="paragraph" w:customStyle="1" w:styleId="TableTitle">
    <w:name w:val="Table Title"/>
    <w:next w:val="TableHeading1"/>
    <w:uiPriority w:val="99"/>
    <w:rsid w:val="00745BCF"/>
    <w:pPr>
      <w:suppressAutoHyphens/>
      <w:autoSpaceDE w:val="0"/>
      <w:autoSpaceDN w:val="0"/>
      <w:adjustRightInd w:val="0"/>
      <w:spacing w:after="0" w:line="240" w:lineRule="atLeast"/>
      <w:ind w:left="260"/>
      <w:jc w:val="center"/>
    </w:pPr>
    <w:rPr>
      <w:rFonts w:ascii="Arial" w:eastAsiaTheme="minorEastAsia" w:hAnsi="Arial" w:cs="Arial"/>
      <w:b/>
      <w:bCs/>
      <w:color w:val="000000"/>
      <w:w w:val="0"/>
      <w:sz w:val="20"/>
      <w:szCs w:val="20"/>
    </w:rPr>
  </w:style>
  <w:style w:type="character" w:customStyle="1" w:styleId="Hotlink">
    <w:name w:val="Hotlink"/>
    <w:uiPriority w:val="99"/>
    <w:rsid w:val="00745BCF"/>
    <w:rPr>
      <w:color w:val="1A9758"/>
      <w:w w:val="100"/>
      <w:u w:val="thick"/>
      <w:vertAlign w:val="baseline"/>
      <w:lang w:val="en-US"/>
    </w:rPr>
  </w:style>
  <w:style w:type="table" w:styleId="MediumShading2-Accent1">
    <w:name w:val="Medium Shading 2 Accent 1"/>
    <w:basedOn w:val="TableNormal"/>
    <w:uiPriority w:val="64"/>
    <w:rsid w:val="00745BCF"/>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qFormat="1"/>
    <w:lsdException w:name="Title" w:semiHidden="0" w:unhideWhenUsed="0" w:qFormat="1"/>
    <w:lsdException w:name="Default Paragraph Font" w:uiPriority="1"/>
    <w:lsdException w:name="Subtitle" w:semiHidden="0" w:unhideWhenUsed="0" w:qFormat="1"/>
    <w:lsdException w:name="Strong" w:semiHidden="0" w:uiPriority="0" w:unhideWhenUsed="0" w:qFormat="1"/>
    <w:lsdException w:name="Emphasis" w:semiHidden="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5BCF"/>
    <w:pPr>
      <w:keepLines/>
      <w:spacing w:line="240" w:lineRule="auto"/>
    </w:pPr>
    <w:rPr>
      <w:rFonts w:ascii="Arial" w:eastAsia="Times New Roman" w:hAnsi="Arial" w:cs="Times New Roman"/>
      <w:sz w:val="16"/>
      <w:szCs w:val="24"/>
    </w:rPr>
  </w:style>
  <w:style w:type="paragraph" w:styleId="Heading1">
    <w:name w:val="heading 1"/>
    <w:basedOn w:val="Normal"/>
    <w:next w:val="Normal"/>
    <w:link w:val="Heading1Char"/>
    <w:uiPriority w:val="99"/>
    <w:qFormat/>
    <w:rsid w:val="00745BCF"/>
    <w:pPr>
      <w:keepNext/>
      <w:spacing w:after="240"/>
      <w:outlineLvl w:val="0"/>
    </w:pPr>
    <w:rPr>
      <w:b/>
      <w:kern w:val="28"/>
      <w:sz w:val="44"/>
    </w:rPr>
  </w:style>
  <w:style w:type="paragraph" w:styleId="Heading2">
    <w:name w:val="heading 2"/>
    <w:basedOn w:val="Normal"/>
    <w:next w:val="Normal"/>
    <w:link w:val="Heading2Char"/>
    <w:uiPriority w:val="99"/>
    <w:qFormat/>
    <w:rsid w:val="00745BCF"/>
    <w:pPr>
      <w:keepNext/>
      <w:outlineLvl w:val="1"/>
    </w:pPr>
    <w:rPr>
      <w:b/>
      <w:sz w:val="36"/>
    </w:rPr>
  </w:style>
  <w:style w:type="paragraph" w:styleId="Heading3">
    <w:name w:val="heading 3"/>
    <w:basedOn w:val="Normal"/>
    <w:next w:val="Normal"/>
    <w:link w:val="Heading3Char"/>
    <w:uiPriority w:val="99"/>
    <w:qFormat/>
    <w:rsid w:val="00745BCF"/>
    <w:pPr>
      <w:keepNext/>
      <w:outlineLvl w:val="2"/>
    </w:pPr>
    <w:rPr>
      <w:rFonts w:ascii="Helvetica" w:hAnsi="Helvetica"/>
      <w:b/>
      <w:sz w:val="28"/>
    </w:rPr>
  </w:style>
  <w:style w:type="paragraph" w:styleId="Heading4">
    <w:name w:val="heading 4"/>
    <w:basedOn w:val="Normal"/>
    <w:next w:val="Normal"/>
    <w:link w:val="Heading4Char"/>
    <w:uiPriority w:val="99"/>
    <w:qFormat/>
    <w:rsid w:val="00745BCF"/>
    <w:pPr>
      <w:keepNext/>
      <w:widowControl w:val="0"/>
      <w:outlineLvl w:val="3"/>
    </w:pPr>
    <w:rPr>
      <w:b/>
      <w:sz w:val="24"/>
    </w:rPr>
  </w:style>
  <w:style w:type="paragraph" w:styleId="Heading5">
    <w:name w:val="heading 5"/>
    <w:basedOn w:val="Normal"/>
    <w:next w:val="Normal"/>
    <w:link w:val="Heading5Char"/>
    <w:uiPriority w:val="99"/>
    <w:qFormat/>
    <w:rsid w:val="00745BCF"/>
    <w:pPr>
      <w:keepNext/>
      <w:outlineLvl w:val="4"/>
    </w:pPr>
    <w:rPr>
      <w:b/>
      <w:bCs/>
      <w:iCs/>
      <w:sz w:val="22"/>
      <w:szCs w:val="26"/>
    </w:rPr>
  </w:style>
  <w:style w:type="paragraph" w:styleId="Heading6">
    <w:name w:val="heading 6"/>
    <w:basedOn w:val="Normal"/>
    <w:next w:val="Normal"/>
    <w:link w:val="Heading6Char"/>
    <w:uiPriority w:val="99"/>
    <w:qFormat/>
    <w:rsid w:val="00745BCF"/>
    <w:pPr>
      <w:spacing w:before="60" w:after="60"/>
      <w:outlineLvl w:val="5"/>
    </w:pPr>
    <w:rPr>
      <w:rFonts w:ascii="Times New Roman" w:hAnsi="Times New Roman"/>
      <w:bCs/>
      <w:i/>
      <w:sz w:val="18"/>
      <w:szCs w:val="22"/>
    </w:rPr>
  </w:style>
  <w:style w:type="paragraph" w:styleId="Heading7">
    <w:name w:val="heading 7"/>
    <w:basedOn w:val="Normal"/>
    <w:next w:val="Normal"/>
    <w:link w:val="Heading7Char"/>
    <w:uiPriority w:val="99"/>
    <w:qFormat/>
    <w:rsid w:val="00745BCF"/>
    <w:pPr>
      <w:spacing w:before="240" w:after="60"/>
      <w:outlineLvl w:val="6"/>
    </w:pPr>
    <w:rPr>
      <w:rFonts w:ascii="Helvetica" w:hAnsi="Helvetica"/>
      <w:sz w:val="18"/>
    </w:rPr>
  </w:style>
  <w:style w:type="paragraph" w:styleId="Heading8">
    <w:name w:val="heading 8"/>
    <w:basedOn w:val="Normal"/>
    <w:next w:val="Normal"/>
    <w:link w:val="Heading8Char"/>
    <w:uiPriority w:val="99"/>
    <w:qFormat/>
    <w:rsid w:val="00745BCF"/>
    <w:pPr>
      <w:spacing w:before="240" w:after="60"/>
      <w:outlineLvl w:val="7"/>
    </w:pPr>
    <w:rPr>
      <w:i/>
      <w:iCs/>
    </w:rPr>
  </w:style>
  <w:style w:type="paragraph" w:styleId="Heading9">
    <w:name w:val="heading 9"/>
    <w:basedOn w:val="Normal"/>
    <w:next w:val="Normal"/>
    <w:link w:val="Heading9Char"/>
    <w:uiPriority w:val="99"/>
    <w:qFormat/>
    <w:rsid w:val="00745BCF"/>
    <w:pPr>
      <w:spacing w:before="240" w:after="60"/>
      <w:outlineLvl w:val="8"/>
    </w:pPr>
    <w:rPr>
      <w:rFonts w:ascii="Helvetica" w:hAnsi="Helvetica"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745BCF"/>
    <w:rPr>
      <w:rFonts w:ascii="Arial" w:eastAsia="Times New Roman" w:hAnsi="Arial" w:cs="Times New Roman"/>
      <w:b/>
      <w:kern w:val="28"/>
      <w:sz w:val="44"/>
      <w:szCs w:val="24"/>
    </w:rPr>
  </w:style>
  <w:style w:type="character" w:customStyle="1" w:styleId="Heading2Char">
    <w:name w:val="Heading 2 Char"/>
    <w:basedOn w:val="DefaultParagraphFont"/>
    <w:link w:val="Heading2"/>
    <w:uiPriority w:val="99"/>
    <w:rsid w:val="00745BCF"/>
    <w:rPr>
      <w:rFonts w:ascii="Arial" w:eastAsia="Times New Roman" w:hAnsi="Arial" w:cs="Times New Roman"/>
      <w:b/>
      <w:sz w:val="36"/>
      <w:szCs w:val="24"/>
    </w:rPr>
  </w:style>
  <w:style w:type="character" w:customStyle="1" w:styleId="Heading3Char">
    <w:name w:val="Heading 3 Char"/>
    <w:basedOn w:val="DefaultParagraphFont"/>
    <w:link w:val="Heading3"/>
    <w:uiPriority w:val="99"/>
    <w:rsid w:val="00745BCF"/>
    <w:rPr>
      <w:rFonts w:ascii="Helvetica" w:eastAsia="Times New Roman" w:hAnsi="Helvetica" w:cs="Times New Roman"/>
      <w:b/>
      <w:sz w:val="28"/>
      <w:szCs w:val="24"/>
    </w:rPr>
  </w:style>
  <w:style w:type="character" w:customStyle="1" w:styleId="Heading4Char">
    <w:name w:val="Heading 4 Char"/>
    <w:basedOn w:val="DefaultParagraphFont"/>
    <w:link w:val="Heading4"/>
    <w:uiPriority w:val="99"/>
    <w:rsid w:val="00745BCF"/>
    <w:rPr>
      <w:rFonts w:ascii="Arial" w:eastAsia="Times New Roman" w:hAnsi="Arial" w:cs="Times New Roman"/>
      <w:b/>
      <w:sz w:val="24"/>
      <w:szCs w:val="24"/>
    </w:rPr>
  </w:style>
  <w:style w:type="character" w:customStyle="1" w:styleId="Heading5Char">
    <w:name w:val="Heading 5 Char"/>
    <w:basedOn w:val="DefaultParagraphFont"/>
    <w:link w:val="Heading5"/>
    <w:uiPriority w:val="99"/>
    <w:rsid w:val="00745BCF"/>
    <w:rPr>
      <w:rFonts w:ascii="Arial" w:eastAsia="Times New Roman" w:hAnsi="Arial" w:cs="Times New Roman"/>
      <w:b/>
      <w:bCs/>
      <w:iCs/>
      <w:szCs w:val="26"/>
    </w:rPr>
  </w:style>
  <w:style w:type="character" w:customStyle="1" w:styleId="Heading6Char">
    <w:name w:val="Heading 6 Char"/>
    <w:basedOn w:val="DefaultParagraphFont"/>
    <w:link w:val="Heading6"/>
    <w:uiPriority w:val="99"/>
    <w:rsid w:val="00745BCF"/>
    <w:rPr>
      <w:rFonts w:ascii="Times New Roman" w:eastAsia="Times New Roman" w:hAnsi="Times New Roman" w:cs="Times New Roman"/>
      <w:bCs/>
      <w:i/>
      <w:sz w:val="18"/>
    </w:rPr>
  </w:style>
  <w:style w:type="character" w:customStyle="1" w:styleId="Heading7Char">
    <w:name w:val="Heading 7 Char"/>
    <w:basedOn w:val="DefaultParagraphFont"/>
    <w:link w:val="Heading7"/>
    <w:uiPriority w:val="99"/>
    <w:rsid w:val="00745BCF"/>
    <w:rPr>
      <w:rFonts w:ascii="Helvetica" w:eastAsia="Times New Roman" w:hAnsi="Helvetica" w:cs="Times New Roman"/>
      <w:sz w:val="18"/>
      <w:szCs w:val="24"/>
    </w:rPr>
  </w:style>
  <w:style w:type="character" w:customStyle="1" w:styleId="Heading8Char">
    <w:name w:val="Heading 8 Char"/>
    <w:basedOn w:val="DefaultParagraphFont"/>
    <w:link w:val="Heading8"/>
    <w:uiPriority w:val="99"/>
    <w:rsid w:val="00745BCF"/>
    <w:rPr>
      <w:rFonts w:ascii="Arial" w:eastAsia="Times New Roman" w:hAnsi="Arial" w:cs="Times New Roman"/>
      <w:i/>
      <w:iCs/>
      <w:sz w:val="16"/>
      <w:szCs w:val="24"/>
    </w:rPr>
  </w:style>
  <w:style w:type="character" w:customStyle="1" w:styleId="Heading9Char">
    <w:name w:val="Heading 9 Char"/>
    <w:basedOn w:val="DefaultParagraphFont"/>
    <w:link w:val="Heading9"/>
    <w:uiPriority w:val="99"/>
    <w:rsid w:val="00745BCF"/>
    <w:rPr>
      <w:rFonts w:ascii="Helvetica" w:eastAsia="Times New Roman" w:hAnsi="Helvetica" w:cs="Arial"/>
      <w:sz w:val="16"/>
    </w:rPr>
  </w:style>
  <w:style w:type="character" w:styleId="Hyperlink">
    <w:name w:val="Hyperlink"/>
    <w:uiPriority w:val="99"/>
    <w:rsid w:val="00745BCF"/>
    <w:rPr>
      <w:color w:val="0000FF"/>
      <w:u w:val="single"/>
    </w:rPr>
  </w:style>
  <w:style w:type="character" w:styleId="FollowedHyperlink">
    <w:name w:val="FollowedHyperlink"/>
    <w:uiPriority w:val="99"/>
    <w:rsid w:val="00745BCF"/>
    <w:rPr>
      <w:color w:val="800080"/>
      <w:u w:val="single"/>
    </w:rPr>
  </w:style>
  <w:style w:type="paragraph" w:customStyle="1" w:styleId="TableofContentsPageTitle">
    <w:name w:val="Table of Contents Page Title"/>
    <w:basedOn w:val="Normal"/>
    <w:next w:val="Normal"/>
    <w:uiPriority w:val="99"/>
    <w:rsid w:val="00745BCF"/>
    <w:pPr>
      <w:spacing w:before="240" w:after="60"/>
      <w:jc w:val="center"/>
    </w:pPr>
    <w:rPr>
      <w:rFonts w:ascii="Helvetica" w:hAnsi="Helvetica"/>
      <w:b/>
      <w:sz w:val="32"/>
    </w:rPr>
  </w:style>
  <w:style w:type="paragraph" w:customStyle="1" w:styleId="imagebox">
    <w:name w:val="imagebox"/>
    <w:basedOn w:val="Normal"/>
    <w:uiPriority w:val="99"/>
    <w:rsid w:val="00745BCF"/>
    <w:rPr>
      <w:rFonts w:cs="Arial"/>
      <w:szCs w:val="16"/>
    </w:rPr>
  </w:style>
  <w:style w:type="paragraph" w:customStyle="1" w:styleId="GlossaryHeading">
    <w:name w:val="Glossary Heading"/>
    <w:basedOn w:val="Normal"/>
    <w:next w:val="Normal"/>
    <w:uiPriority w:val="99"/>
    <w:rsid w:val="00745BCF"/>
    <w:pPr>
      <w:spacing w:before="320" w:after="60"/>
      <w:jc w:val="center"/>
    </w:pPr>
    <w:rPr>
      <w:rFonts w:ascii="Helvetica" w:hAnsi="Helvetica"/>
      <w:b/>
      <w:sz w:val="32"/>
    </w:rPr>
  </w:style>
  <w:style w:type="paragraph" w:customStyle="1" w:styleId="TitlePageTitle">
    <w:name w:val="Title Page Title"/>
    <w:basedOn w:val="Normal"/>
    <w:next w:val="Normal"/>
    <w:uiPriority w:val="99"/>
    <w:rsid w:val="00745BCF"/>
    <w:pPr>
      <w:pBdr>
        <w:bottom w:val="single" w:sz="24" w:space="1" w:color="auto"/>
      </w:pBdr>
      <w:spacing w:before="3000" w:after="60"/>
      <w:jc w:val="right"/>
    </w:pPr>
    <w:rPr>
      <w:rFonts w:ascii="Helvetica" w:hAnsi="Helvetica"/>
      <w:b/>
      <w:sz w:val="48"/>
    </w:rPr>
  </w:style>
  <w:style w:type="paragraph" w:customStyle="1" w:styleId="GlossaryDefinition">
    <w:name w:val="Glossary Definition"/>
    <w:basedOn w:val="Normal"/>
    <w:uiPriority w:val="99"/>
    <w:rsid w:val="00745BCF"/>
    <w:pPr>
      <w:spacing w:before="120" w:after="120"/>
      <w:ind w:left="720" w:hanging="360"/>
    </w:pPr>
  </w:style>
  <w:style w:type="character" w:customStyle="1" w:styleId="Glossarytext">
    <w:name w:val="Glossary text"/>
    <w:uiPriority w:val="99"/>
    <w:rsid w:val="00745BCF"/>
    <w:rPr>
      <w:rFonts w:ascii="Helvetica" w:hAnsi="Helvetica"/>
      <w:sz w:val="16"/>
    </w:rPr>
  </w:style>
  <w:style w:type="character" w:customStyle="1" w:styleId="Expandinghotspot">
    <w:name w:val="Expanding hotspot"/>
    <w:uiPriority w:val="99"/>
    <w:rsid w:val="00745BCF"/>
    <w:rPr>
      <w:rFonts w:ascii="Helvetica" w:hAnsi="Helvetica"/>
      <w:b/>
      <w:i/>
      <w:sz w:val="16"/>
    </w:rPr>
  </w:style>
  <w:style w:type="character" w:customStyle="1" w:styleId="GlossaryLabel">
    <w:name w:val="Glossary Label"/>
    <w:uiPriority w:val="99"/>
    <w:rsid w:val="00745BCF"/>
    <w:rPr>
      <w:b/>
    </w:rPr>
  </w:style>
  <w:style w:type="character" w:customStyle="1" w:styleId="Text-onlypopuphotspot">
    <w:name w:val="Text-only popup hotspot"/>
    <w:basedOn w:val="DefaultParagraphFont"/>
    <w:uiPriority w:val="99"/>
    <w:rsid w:val="00745BCF"/>
  </w:style>
  <w:style w:type="character" w:customStyle="1" w:styleId="Expandingtext">
    <w:name w:val="Expanding text"/>
    <w:basedOn w:val="DefaultParagraphFont"/>
    <w:uiPriority w:val="99"/>
    <w:rsid w:val="00745BCF"/>
  </w:style>
  <w:style w:type="character" w:customStyle="1" w:styleId="Drop-downhotspot">
    <w:name w:val="Drop-down hotspot"/>
    <w:uiPriority w:val="99"/>
    <w:rsid w:val="00745BCF"/>
    <w:rPr>
      <w:b/>
      <w:i/>
      <w:sz w:val="16"/>
    </w:rPr>
  </w:style>
  <w:style w:type="character" w:customStyle="1" w:styleId="Glossaryterm">
    <w:name w:val="Glossary term"/>
    <w:uiPriority w:val="99"/>
    <w:rsid w:val="00745BCF"/>
    <w:rPr>
      <w:rFonts w:ascii="Helvetica" w:hAnsi="Helvetica"/>
      <w:b/>
      <w:sz w:val="16"/>
    </w:rPr>
  </w:style>
  <w:style w:type="paragraph" w:styleId="NormalWeb">
    <w:name w:val="Normal (Web)"/>
    <w:basedOn w:val="Normal"/>
    <w:uiPriority w:val="99"/>
    <w:rsid w:val="00745BCF"/>
    <w:rPr>
      <w:rFonts w:ascii="Century Schoolbook" w:hAnsi="Century Schoolbook"/>
      <w:sz w:val="22"/>
    </w:rPr>
  </w:style>
  <w:style w:type="paragraph" w:styleId="Header">
    <w:name w:val="header"/>
    <w:basedOn w:val="Normal"/>
    <w:link w:val="HeaderChar"/>
    <w:rsid w:val="00745BCF"/>
    <w:pPr>
      <w:pBdr>
        <w:bottom w:val="single" w:sz="6" w:space="2" w:color="0000FF"/>
      </w:pBdr>
      <w:tabs>
        <w:tab w:val="right" w:pos="7200"/>
      </w:tabs>
    </w:pPr>
    <w:rPr>
      <w:b/>
      <w:color w:val="000000"/>
    </w:rPr>
  </w:style>
  <w:style w:type="character" w:customStyle="1" w:styleId="HeaderChar">
    <w:name w:val="Header Char"/>
    <w:basedOn w:val="DefaultParagraphFont"/>
    <w:link w:val="Header"/>
    <w:rsid w:val="00745BCF"/>
    <w:rPr>
      <w:rFonts w:ascii="Arial" w:eastAsia="Times New Roman" w:hAnsi="Arial" w:cs="Times New Roman"/>
      <w:b/>
      <w:color w:val="000000"/>
      <w:sz w:val="16"/>
      <w:szCs w:val="24"/>
    </w:rPr>
  </w:style>
  <w:style w:type="paragraph" w:styleId="Footer">
    <w:name w:val="footer"/>
    <w:basedOn w:val="Normal"/>
    <w:link w:val="FooterChar"/>
    <w:uiPriority w:val="99"/>
    <w:rsid w:val="00745BCF"/>
    <w:pPr>
      <w:pBdr>
        <w:top w:val="single" w:sz="8" w:space="1" w:color="0000FF"/>
      </w:pBdr>
      <w:tabs>
        <w:tab w:val="right" w:pos="7200"/>
      </w:tabs>
      <w:spacing w:after="0"/>
    </w:pPr>
    <w:rPr>
      <w:b/>
      <w:color w:val="000000"/>
    </w:rPr>
  </w:style>
  <w:style w:type="character" w:customStyle="1" w:styleId="FooterChar">
    <w:name w:val="Footer Char"/>
    <w:basedOn w:val="DefaultParagraphFont"/>
    <w:link w:val="Footer"/>
    <w:uiPriority w:val="99"/>
    <w:rsid w:val="00745BCF"/>
    <w:rPr>
      <w:rFonts w:ascii="Arial" w:eastAsia="Times New Roman" w:hAnsi="Arial" w:cs="Times New Roman"/>
      <w:b/>
      <w:color w:val="000000"/>
      <w:sz w:val="16"/>
      <w:szCs w:val="24"/>
    </w:rPr>
  </w:style>
  <w:style w:type="paragraph" w:styleId="PlainText">
    <w:name w:val="Plain Text"/>
    <w:basedOn w:val="Normal"/>
    <w:link w:val="PlainTextChar"/>
    <w:uiPriority w:val="99"/>
    <w:rsid w:val="00745BCF"/>
    <w:rPr>
      <w:rFonts w:ascii="Courier New" w:hAnsi="Courier New" w:cs="Courier New"/>
      <w:sz w:val="18"/>
      <w:szCs w:val="20"/>
    </w:rPr>
  </w:style>
  <w:style w:type="character" w:customStyle="1" w:styleId="PlainTextChar">
    <w:name w:val="Plain Text Char"/>
    <w:basedOn w:val="DefaultParagraphFont"/>
    <w:link w:val="PlainText"/>
    <w:uiPriority w:val="99"/>
    <w:rsid w:val="00745BCF"/>
    <w:rPr>
      <w:rFonts w:ascii="Courier New" w:eastAsia="Times New Roman" w:hAnsi="Courier New" w:cs="Courier New"/>
      <w:sz w:val="18"/>
      <w:szCs w:val="20"/>
    </w:rPr>
  </w:style>
  <w:style w:type="character" w:styleId="Strong">
    <w:name w:val="Strong"/>
    <w:qFormat/>
    <w:rsid w:val="00745BCF"/>
    <w:rPr>
      <w:b/>
      <w:bCs/>
    </w:rPr>
  </w:style>
  <w:style w:type="character" w:styleId="Emphasis">
    <w:name w:val="Emphasis"/>
    <w:uiPriority w:val="99"/>
    <w:qFormat/>
    <w:rsid w:val="00745BCF"/>
    <w:rPr>
      <w:i/>
      <w:iCs/>
    </w:rPr>
  </w:style>
  <w:style w:type="paragraph" w:customStyle="1" w:styleId="PlainTextSyntax">
    <w:name w:val="Plain Text Syntax"/>
    <w:basedOn w:val="Normal"/>
    <w:rsid w:val="00745BCF"/>
    <w:pPr>
      <w:shd w:val="pct12" w:color="auto" w:fill="auto"/>
      <w:spacing w:before="200"/>
      <w:ind w:right="115"/>
    </w:pPr>
    <w:rPr>
      <w:rFonts w:ascii="Courier New" w:hAnsi="Courier New" w:cs="Courier New"/>
      <w:sz w:val="18"/>
      <w:szCs w:val="20"/>
    </w:rPr>
  </w:style>
  <w:style w:type="paragraph" w:styleId="HTMLAddress">
    <w:name w:val="HTML Address"/>
    <w:basedOn w:val="Normal"/>
    <w:link w:val="HTMLAddressChar"/>
    <w:uiPriority w:val="99"/>
    <w:rsid w:val="00745BCF"/>
    <w:rPr>
      <w:i/>
      <w:iCs/>
    </w:rPr>
  </w:style>
  <w:style w:type="character" w:customStyle="1" w:styleId="HTMLAddressChar">
    <w:name w:val="HTML Address Char"/>
    <w:basedOn w:val="DefaultParagraphFont"/>
    <w:link w:val="HTMLAddress"/>
    <w:uiPriority w:val="99"/>
    <w:rsid w:val="00745BCF"/>
    <w:rPr>
      <w:rFonts w:ascii="Arial" w:eastAsia="Times New Roman" w:hAnsi="Arial" w:cs="Times New Roman"/>
      <w:i/>
      <w:iCs/>
      <w:sz w:val="16"/>
      <w:szCs w:val="24"/>
    </w:rPr>
  </w:style>
  <w:style w:type="paragraph" w:styleId="HTMLPreformatted">
    <w:name w:val="HTML Preformatted"/>
    <w:basedOn w:val="Normal"/>
    <w:link w:val="HTMLPreformattedChar"/>
    <w:uiPriority w:val="99"/>
    <w:rsid w:val="00745BCF"/>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745BCF"/>
    <w:rPr>
      <w:rFonts w:ascii="Courier New" w:eastAsia="Times New Roman" w:hAnsi="Courier New" w:cs="Courier New"/>
      <w:sz w:val="20"/>
      <w:szCs w:val="20"/>
    </w:rPr>
  </w:style>
  <w:style w:type="paragraph" w:styleId="Index1">
    <w:name w:val="index 1"/>
    <w:basedOn w:val="Normal"/>
    <w:next w:val="Normal"/>
    <w:uiPriority w:val="99"/>
    <w:semiHidden/>
    <w:rsid w:val="00745BCF"/>
    <w:pPr>
      <w:keepNext/>
      <w:spacing w:before="80" w:after="0"/>
      <w:ind w:left="202" w:hanging="202"/>
    </w:pPr>
    <w:rPr>
      <w:rFonts w:ascii="Helvetica" w:hAnsi="Helvetica"/>
      <w:i/>
    </w:rPr>
  </w:style>
  <w:style w:type="paragraph" w:styleId="Index2">
    <w:name w:val="index 2"/>
    <w:basedOn w:val="Index1"/>
    <w:next w:val="Normal"/>
    <w:uiPriority w:val="99"/>
    <w:semiHidden/>
    <w:rsid w:val="00745BCF"/>
    <w:pPr>
      <w:spacing w:before="0"/>
      <w:ind w:firstLine="0"/>
    </w:pPr>
  </w:style>
  <w:style w:type="paragraph" w:styleId="Index3">
    <w:name w:val="index 3"/>
    <w:basedOn w:val="Index2"/>
    <w:next w:val="Normal"/>
    <w:uiPriority w:val="99"/>
    <w:semiHidden/>
    <w:rsid w:val="00745BCF"/>
    <w:pPr>
      <w:ind w:left="403"/>
    </w:pPr>
  </w:style>
  <w:style w:type="paragraph" w:styleId="Index4">
    <w:name w:val="index 4"/>
    <w:basedOn w:val="Index3"/>
    <w:next w:val="Normal"/>
    <w:uiPriority w:val="99"/>
    <w:semiHidden/>
    <w:rsid w:val="00745BCF"/>
    <w:pPr>
      <w:ind w:left="605"/>
    </w:pPr>
  </w:style>
  <w:style w:type="paragraph" w:styleId="Index5">
    <w:name w:val="index 5"/>
    <w:basedOn w:val="Index4"/>
    <w:next w:val="Normal"/>
    <w:uiPriority w:val="99"/>
    <w:semiHidden/>
    <w:rsid w:val="00745BCF"/>
    <w:pPr>
      <w:ind w:left="806"/>
    </w:pPr>
  </w:style>
  <w:style w:type="paragraph" w:styleId="Index6">
    <w:name w:val="index 6"/>
    <w:basedOn w:val="Index5"/>
    <w:next w:val="Normal"/>
    <w:uiPriority w:val="99"/>
    <w:semiHidden/>
    <w:rsid w:val="00745BCF"/>
    <w:pPr>
      <w:ind w:left="1008"/>
    </w:pPr>
  </w:style>
  <w:style w:type="paragraph" w:styleId="Index7">
    <w:name w:val="index 7"/>
    <w:basedOn w:val="Index6"/>
    <w:next w:val="Normal"/>
    <w:uiPriority w:val="99"/>
    <w:semiHidden/>
    <w:rsid w:val="00745BCF"/>
    <w:pPr>
      <w:ind w:left="1210"/>
    </w:pPr>
  </w:style>
  <w:style w:type="paragraph" w:styleId="Index8">
    <w:name w:val="index 8"/>
    <w:basedOn w:val="Index7"/>
    <w:next w:val="Normal"/>
    <w:uiPriority w:val="99"/>
    <w:semiHidden/>
    <w:rsid w:val="00745BCF"/>
    <w:pPr>
      <w:ind w:left="1411"/>
    </w:pPr>
  </w:style>
  <w:style w:type="paragraph" w:styleId="Index9">
    <w:name w:val="index 9"/>
    <w:basedOn w:val="Index8"/>
    <w:next w:val="Normal"/>
    <w:uiPriority w:val="99"/>
    <w:semiHidden/>
    <w:rsid w:val="00745BCF"/>
    <w:pPr>
      <w:ind w:left="1613"/>
    </w:pPr>
  </w:style>
  <w:style w:type="paragraph" w:styleId="TOC1">
    <w:name w:val="toc 1"/>
    <w:basedOn w:val="Normal"/>
    <w:next w:val="Normal"/>
    <w:uiPriority w:val="39"/>
    <w:rsid w:val="00745BCF"/>
    <w:pPr>
      <w:keepNext/>
      <w:numPr>
        <w:numId w:val="177"/>
      </w:numPr>
      <w:tabs>
        <w:tab w:val="left" w:pos="360"/>
        <w:tab w:val="right" w:leader="underscore" w:pos="8640"/>
      </w:tabs>
      <w:suppressAutoHyphens/>
      <w:spacing w:before="320" w:after="60"/>
    </w:pPr>
    <w:rPr>
      <w:b/>
      <w:noProof/>
      <w:kern w:val="16"/>
    </w:rPr>
  </w:style>
  <w:style w:type="paragraph" w:styleId="TOC2">
    <w:name w:val="toc 2"/>
    <w:basedOn w:val="Normal"/>
    <w:next w:val="Normal"/>
    <w:uiPriority w:val="39"/>
    <w:rsid w:val="00745BCF"/>
    <w:pPr>
      <w:tabs>
        <w:tab w:val="right" w:pos="8640"/>
      </w:tabs>
      <w:spacing w:before="40" w:after="40"/>
      <w:ind w:left="187"/>
    </w:pPr>
  </w:style>
  <w:style w:type="paragraph" w:styleId="TOC3">
    <w:name w:val="toc 3"/>
    <w:basedOn w:val="TOC2"/>
    <w:next w:val="Normal"/>
    <w:uiPriority w:val="39"/>
    <w:rsid w:val="00745BCF"/>
    <w:pPr>
      <w:ind w:left="360"/>
    </w:pPr>
    <w:rPr>
      <w:rFonts w:ascii="Helvetica" w:hAnsi="Helvetica"/>
      <w:noProof/>
    </w:rPr>
  </w:style>
  <w:style w:type="paragraph" w:styleId="TOC4">
    <w:name w:val="toc 4"/>
    <w:basedOn w:val="TOC3"/>
    <w:next w:val="Normal"/>
    <w:uiPriority w:val="39"/>
    <w:rsid w:val="00745BCF"/>
    <w:pPr>
      <w:ind w:left="547"/>
    </w:pPr>
  </w:style>
  <w:style w:type="paragraph" w:styleId="TOC5">
    <w:name w:val="toc 5"/>
    <w:basedOn w:val="TOC4"/>
    <w:next w:val="Normal"/>
    <w:uiPriority w:val="39"/>
    <w:rsid w:val="00745BCF"/>
    <w:pPr>
      <w:ind w:left="720"/>
    </w:pPr>
  </w:style>
  <w:style w:type="paragraph" w:styleId="TOC6">
    <w:name w:val="toc 6"/>
    <w:basedOn w:val="Normal"/>
    <w:next w:val="Normal"/>
    <w:uiPriority w:val="39"/>
    <w:rsid w:val="00745BCF"/>
    <w:pPr>
      <w:tabs>
        <w:tab w:val="right" w:pos="9360"/>
      </w:tabs>
      <w:spacing w:before="40" w:after="40"/>
      <w:ind w:left="907"/>
    </w:pPr>
  </w:style>
  <w:style w:type="paragraph" w:styleId="TOC7">
    <w:name w:val="toc 7"/>
    <w:basedOn w:val="TOC6"/>
    <w:next w:val="Normal"/>
    <w:uiPriority w:val="39"/>
    <w:rsid w:val="00745BCF"/>
    <w:pPr>
      <w:ind w:left="1080"/>
    </w:pPr>
  </w:style>
  <w:style w:type="paragraph" w:styleId="TOC8">
    <w:name w:val="toc 8"/>
    <w:basedOn w:val="TOC7"/>
    <w:next w:val="Normal"/>
    <w:uiPriority w:val="39"/>
    <w:rsid w:val="00745BCF"/>
    <w:pPr>
      <w:ind w:left="1267"/>
    </w:pPr>
  </w:style>
  <w:style w:type="paragraph" w:styleId="TOC9">
    <w:name w:val="toc 9"/>
    <w:basedOn w:val="TOC8"/>
    <w:next w:val="Normal"/>
    <w:uiPriority w:val="39"/>
    <w:rsid w:val="00745BCF"/>
    <w:pPr>
      <w:ind w:left="1440"/>
    </w:pPr>
  </w:style>
  <w:style w:type="paragraph" w:styleId="NormalIndent">
    <w:name w:val="Normal Indent"/>
    <w:basedOn w:val="Normal"/>
    <w:uiPriority w:val="99"/>
    <w:rsid w:val="00745BCF"/>
    <w:pPr>
      <w:ind w:left="720"/>
    </w:pPr>
  </w:style>
  <w:style w:type="paragraph" w:styleId="FootnoteText">
    <w:name w:val="footnote text"/>
    <w:basedOn w:val="Normal"/>
    <w:link w:val="FootnoteTextChar"/>
    <w:uiPriority w:val="99"/>
    <w:semiHidden/>
    <w:rsid w:val="00745BCF"/>
    <w:rPr>
      <w:sz w:val="20"/>
      <w:szCs w:val="20"/>
    </w:rPr>
  </w:style>
  <w:style w:type="character" w:customStyle="1" w:styleId="FootnoteTextChar">
    <w:name w:val="Footnote Text Char"/>
    <w:basedOn w:val="DefaultParagraphFont"/>
    <w:link w:val="FootnoteText"/>
    <w:uiPriority w:val="99"/>
    <w:semiHidden/>
    <w:rsid w:val="00745BCF"/>
    <w:rPr>
      <w:rFonts w:ascii="Arial" w:eastAsia="Times New Roman" w:hAnsi="Arial" w:cs="Times New Roman"/>
      <w:sz w:val="20"/>
      <w:szCs w:val="20"/>
    </w:rPr>
  </w:style>
  <w:style w:type="paragraph" w:styleId="CommentText">
    <w:name w:val="annotation text"/>
    <w:basedOn w:val="Normal"/>
    <w:link w:val="CommentTextChar"/>
    <w:uiPriority w:val="99"/>
    <w:semiHidden/>
    <w:rsid w:val="00745BCF"/>
    <w:rPr>
      <w:sz w:val="20"/>
      <w:szCs w:val="20"/>
    </w:rPr>
  </w:style>
  <w:style w:type="character" w:customStyle="1" w:styleId="CommentTextChar">
    <w:name w:val="Comment Text Char"/>
    <w:basedOn w:val="DefaultParagraphFont"/>
    <w:link w:val="CommentText"/>
    <w:uiPriority w:val="99"/>
    <w:semiHidden/>
    <w:rsid w:val="00745BCF"/>
    <w:rPr>
      <w:rFonts w:ascii="Arial" w:eastAsia="Times New Roman" w:hAnsi="Arial" w:cs="Times New Roman"/>
      <w:sz w:val="20"/>
      <w:szCs w:val="20"/>
    </w:rPr>
  </w:style>
  <w:style w:type="paragraph" w:styleId="IndexHeading">
    <w:name w:val="index heading"/>
    <w:basedOn w:val="Normal"/>
    <w:next w:val="Index1"/>
    <w:uiPriority w:val="99"/>
    <w:semiHidden/>
    <w:rsid w:val="00745BCF"/>
    <w:pPr>
      <w:keepNext/>
      <w:spacing w:before="120" w:after="0"/>
    </w:pPr>
    <w:rPr>
      <w:rFonts w:cs="Arial"/>
      <w:b/>
      <w:bCs/>
      <w:sz w:val="24"/>
    </w:rPr>
  </w:style>
  <w:style w:type="paragraph" w:styleId="Caption">
    <w:name w:val="caption"/>
    <w:basedOn w:val="Normal"/>
    <w:next w:val="Normal"/>
    <w:uiPriority w:val="99"/>
    <w:qFormat/>
    <w:rsid w:val="00745BCF"/>
    <w:pPr>
      <w:spacing w:before="60"/>
      <w:ind w:left="360"/>
      <w:jc w:val="center"/>
    </w:pPr>
    <w:rPr>
      <w:b/>
      <w:bCs/>
      <w:szCs w:val="20"/>
    </w:rPr>
  </w:style>
  <w:style w:type="paragraph" w:styleId="TableofFigures">
    <w:name w:val="table of figures"/>
    <w:basedOn w:val="Normal"/>
    <w:next w:val="Normal"/>
    <w:uiPriority w:val="99"/>
    <w:semiHidden/>
    <w:rsid w:val="00745BCF"/>
    <w:pPr>
      <w:ind w:left="320" w:hanging="320"/>
    </w:pPr>
  </w:style>
  <w:style w:type="paragraph" w:styleId="EnvelopeAddress">
    <w:name w:val="envelope address"/>
    <w:basedOn w:val="Normal"/>
    <w:uiPriority w:val="99"/>
    <w:rsid w:val="00745BCF"/>
    <w:pPr>
      <w:framePr w:w="7920" w:h="1980" w:hRule="exact" w:hSpace="180" w:wrap="auto" w:hAnchor="page" w:xAlign="center" w:yAlign="bottom"/>
      <w:ind w:left="2880"/>
    </w:pPr>
    <w:rPr>
      <w:rFonts w:cs="Arial"/>
      <w:sz w:val="24"/>
    </w:rPr>
  </w:style>
  <w:style w:type="paragraph" w:styleId="EnvelopeReturn">
    <w:name w:val="envelope return"/>
    <w:basedOn w:val="Normal"/>
    <w:uiPriority w:val="99"/>
    <w:rsid w:val="00745BCF"/>
    <w:rPr>
      <w:rFonts w:cs="Arial"/>
      <w:sz w:val="20"/>
      <w:szCs w:val="20"/>
    </w:rPr>
  </w:style>
  <w:style w:type="paragraph" w:styleId="EndnoteText">
    <w:name w:val="endnote text"/>
    <w:basedOn w:val="Normal"/>
    <w:link w:val="EndnoteTextChar"/>
    <w:uiPriority w:val="99"/>
    <w:semiHidden/>
    <w:rsid w:val="00745BCF"/>
    <w:rPr>
      <w:sz w:val="20"/>
      <w:szCs w:val="20"/>
    </w:rPr>
  </w:style>
  <w:style w:type="character" w:customStyle="1" w:styleId="EndnoteTextChar">
    <w:name w:val="Endnote Text Char"/>
    <w:basedOn w:val="DefaultParagraphFont"/>
    <w:link w:val="EndnoteText"/>
    <w:uiPriority w:val="99"/>
    <w:semiHidden/>
    <w:rsid w:val="00745BCF"/>
    <w:rPr>
      <w:rFonts w:ascii="Arial" w:eastAsia="Times New Roman" w:hAnsi="Arial" w:cs="Times New Roman"/>
      <w:sz w:val="20"/>
      <w:szCs w:val="20"/>
    </w:rPr>
  </w:style>
  <w:style w:type="paragraph" w:styleId="TableofAuthorities">
    <w:name w:val="table of authorities"/>
    <w:basedOn w:val="Normal"/>
    <w:next w:val="Normal"/>
    <w:uiPriority w:val="99"/>
    <w:semiHidden/>
    <w:rsid w:val="00745BCF"/>
    <w:pPr>
      <w:ind w:left="160" w:hanging="160"/>
    </w:pPr>
  </w:style>
  <w:style w:type="paragraph" w:styleId="MacroText">
    <w:name w:val="macro"/>
    <w:link w:val="MacroTextChar"/>
    <w:uiPriority w:val="99"/>
    <w:semiHidden/>
    <w:rsid w:val="00745BCF"/>
    <w:pPr>
      <w:keepLines/>
      <w:tabs>
        <w:tab w:val="left" w:pos="480"/>
        <w:tab w:val="left" w:pos="960"/>
        <w:tab w:val="left" w:pos="1440"/>
        <w:tab w:val="left" w:pos="1920"/>
        <w:tab w:val="left" w:pos="2400"/>
        <w:tab w:val="left" w:pos="2880"/>
        <w:tab w:val="left" w:pos="3360"/>
        <w:tab w:val="left" w:pos="3840"/>
        <w:tab w:val="left" w:pos="4320"/>
      </w:tabs>
      <w:spacing w:line="240" w:lineRule="auto"/>
    </w:pPr>
    <w:rPr>
      <w:rFonts w:ascii="Courier New" w:eastAsia="Times New Roman" w:hAnsi="Courier New" w:cs="Courier New"/>
      <w:sz w:val="20"/>
      <w:szCs w:val="20"/>
    </w:rPr>
  </w:style>
  <w:style w:type="character" w:customStyle="1" w:styleId="MacroTextChar">
    <w:name w:val="Macro Text Char"/>
    <w:basedOn w:val="DefaultParagraphFont"/>
    <w:link w:val="MacroText"/>
    <w:uiPriority w:val="99"/>
    <w:semiHidden/>
    <w:rsid w:val="00745BCF"/>
    <w:rPr>
      <w:rFonts w:ascii="Courier New" w:eastAsia="Times New Roman" w:hAnsi="Courier New" w:cs="Courier New"/>
      <w:sz w:val="20"/>
      <w:szCs w:val="20"/>
    </w:rPr>
  </w:style>
  <w:style w:type="paragraph" w:styleId="TOAHeading">
    <w:name w:val="toa heading"/>
    <w:basedOn w:val="Normal"/>
    <w:next w:val="Normal"/>
    <w:uiPriority w:val="99"/>
    <w:semiHidden/>
    <w:rsid w:val="00745BCF"/>
    <w:pPr>
      <w:spacing w:before="120"/>
    </w:pPr>
    <w:rPr>
      <w:rFonts w:cs="Arial"/>
      <w:b/>
      <w:bCs/>
      <w:sz w:val="24"/>
    </w:rPr>
  </w:style>
  <w:style w:type="paragraph" w:styleId="List">
    <w:name w:val="List"/>
    <w:basedOn w:val="Normal"/>
    <w:uiPriority w:val="99"/>
    <w:rsid w:val="00745BCF"/>
    <w:pPr>
      <w:ind w:left="360" w:hanging="360"/>
    </w:pPr>
  </w:style>
  <w:style w:type="paragraph" w:styleId="ListBullet">
    <w:name w:val="List Bullet"/>
    <w:basedOn w:val="Normal"/>
    <w:uiPriority w:val="99"/>
    <w:rsid w:val="00745BCF"/>
    <w:pPr>
      <w:numPr>
        <w:numId w:val="167"/>
      </w:numPr>
    </w:pPr>
  </w:style>
  <w:style w:type="paragraph" w:styleId="ListNumber">
    <w:name w:val="List Number"/>
    <w:basedOn w:val="Normal"/>
    <w:uiPriority w:val="99"/>
    <w:rsid w:val="00745BCF"/>
    <w:pPr>
      <w:numPr>
        <w:numId w:val="172"/>
      </w:numPr>
    </w:pPr>
  </w:style>
  <w:style w:type="paragraph" w:styleId="List2">
    <w:name w:val="List 2"/>
    <w:basedOn w:val="Normal"/>
    <w:uiPriority w:val="99"/>
    <w:rsid w:val="00745BCF"/>
    <w:pPr>
      <w:ind w:left="720" w:hanging="360"/>
    </w:pPr>
  </w:style>
  <w:style w:type="paragraph" w:styleId="List3">
    <w:name w:val="List 3"/>
    <w:basedOn w:val="Normal"/>
    <w:uiPriority w:val="99"/>
    <w:rsid w:val="00745BCF"/>
    <w:pPr>
      <w:ind w:left="1080" w:hanging="360"/>
    </w:pPr>
  </w:style>
  <w:style w:type="paragraph" w:styleId="List4">
    <w:name w:val="List 4"/>
    <w:basedOn w:val="Normal"/>
    <w:uiPriority w:val="99"/>
    <w:rsid w:val="00745BCF"/>
    <w:pPr>
      <w:ind w:left="1440" w:hanging="360"/>
    </w:pPr>
  </w:style>
  <w:style w:type="paragraph" w:styleId="List5">
    <w:name w:val="List 5"/>
    <w:basedOn w:val="Normal"/>
    <w:uiPriority w:val="99"/>
    <w:rsid w:val="00745BCF"/>
    <w:pPr>
      <w:ind w:left="1800" w:hanging="360"/>
    </w:pPr>
  </w:style>
  <w:style w:type="paragraph" w:styleId="ListBullet2">
    <w:name w:val="List Bullet 2"/>
    <w:basedOn w:val="Normal"/>
    <w:uiPriority w:val="99"/>
    <w:rsid w:val="00745BCF"/>
    <w:pPr>
      <w:numPr>
        <w:numId w:val="168"/>
      </w:numPr>
    </w:pPr>
  </w:style>
  <w:style w:type="paragraph" w:styleId="ListBullet3">
    <w:name w:val="List Bullet 3"/>
    <w:basedOn w:val="Normal"/>
    <w:uiPriority w:val="99"/>
    <w:rsid w:val="00745BCF"/>
    <w:pPr>
      <w:numPr>
        <w:numId w:val="169"/>
      </w:numPr>
    </w:pPr>
  </w:style>
  <w:style w:type="paragraph" w:styleId="ListBullet4">
    <w:name w:val="List Bullet 4"/>
    <w:basedOn w:val="Normal"/>
    <w:uiPriority w:val="99"/>
    <w:rsid w:val="00745BCF"/>
    <w:pPr>
      <w:numPr>
        <w:numId w:val="170"/>
      </w:numPr>
    </w:pPr>
  </w:style>
  <w:style w:type="paragraph" w:styleId="ListBullet5">
    <w:name w:val="List Bullet 5"/>
    <w:basedOn w:val="Normal"/>
    <w:uiPriority w:val="99"/>
    <w:rsid w:val="00745BCF"/>
    <w:pPr>
      <w:numPr>
        <w:numId w:val="171"/>
      </w:numPr>
    </w:pPr>
  </w:style>
  <w:style w:type="paragraph" w:styleId="ListNumber2">
    <w:name w:val="List Number 2"/>
    <w:basedOn w:val="Normal"/>
    <w:uiPriority w:val="99"/>
    <w:rsid w:val="00745BCF"/>
    <w:pPr>
      <w:numPr>
        <w:numId w:val="173"/>
      </w:numPr>
    </w:pPr>
  </w:style>
  <w:style w:type="paragraph" w:styleId="ListNumber3">
    <w:name w:val="List Number 3"/>
    <w:basedOn w:val="Normal"/>
    <w:uiPriority w:val="99"/>
    <w:rsid w:val="00745BCF"/>
    <w:pPr>
      <w:numPr>
        <w:numId w:val="174"/>
      </w:numPr>
    </w:pPr>
  </w:style>
  <w:style w:type="paragraph" w:styleId="ListNumber4">
    <w:name w:val="List Number 4"/>
    <w:basedOn w:val="Normal"/>
    <w:uiPriority w:val="99"/>
    <w:rsid w:val="00745BCF"/>
    <w:pPr>
      <w:numPr>
        <w:numId w:val="175"/>
      </w:numPr>
    </w:pPr>
  </w:style>
  <w:style w:type="paragraph" w:styleId="ListNumber5">
    <w:name w:val="List Number 5"/>
    <w:basedOn w:val="Normal"/>
    <w:uiPriority w:val="99"/>
    <w:rsid w:val="00745BCF"/>
    <w:pPr>
      <w:numPr>
        <w:numId w:val="176"/>
      </w:numPr>
    </w:pPr>
  </w:style>
  <w:style w:type="paragraph" w:styleId="Title">
    <w:name w:val="Title"/>
    <w:basedOn w:val="Normal"/>
    <w:link w:val="TitleChar"/>
    <w:uiPriority w:val="99"/>
    <w:qFormat/>
    <w:rsid w:val="00745BCF"/>
    <w:pPr>
      <w:spacing w:before="240" w:after="60"/>
      <w:jc w:val="center"/>
      <w:outlineLvl w:val="0"/>
    </w:pPr>
    <w:rPr>
      <w:rFonts w:cs="Arial"/>
      <w:b/>
      <w:bCs/>
      <w:kern w:val="28"/>
      <w:sz w:val="32"/>
      <w:szCs w:val="32"/>
    </w:rPr>
  </w:style>
  <w:style w:type="character" w:customStyle="1" w:styleId="TitleChar">
    <w:name w:val="Title Char"/>
    <w:basedOn w:val="DefaultParagraphFont"/>
    <w:link w:val="Title"/>
    <w:uiPriority w:val="99"/>
    <w:rsid w:val="00745BCF"/>
    <w:rPr>
      <w:rFonts w:ascii="Arial" w:eastAsia="Times New Roman" w:hAnsi="Arial" w:cs="Arial"/>
      <w:b/>
      <w:bCs/>
      <w:kern w:val="28"/>
      <w:sz w:val="32"/>
      <w:szCs w:val="32"/>
    </w:rPr>
  </w:style>
  <w:style w:type="paragraph" w:styleId="Closing">
    <w:name w:val="Closing"/>
    <w:basedOn w:val="Normal"/>
    <w:link w:val="ClosingChar"/>
    <w:uiPriority w:val="99"/>
    <w:rsid w:val="00745BCF"/>
    <w:pPr>
      <w:ind w:left="4320"/>
    </w:pPr>
  </w:style>
  <w:style w:type="character" w:customStyle="1" w:styleId="ClosingChar">
    <w:name w:val="Closing Char"/>
    <w:basedOn w:val="DefaultParagraphFont"/>
    <w:link w:val="Closing"/>
    <w:uiPriority w:val="99"/>
    <w:rsid w:val="00745BCF"/>
    <w:rPr>
      <w:rFonts w:ascii="Arial" w:eastAsia="Times New Roman" w:hAnsi="Arial" w:cs="Times New Roman"/>
      <w:sz w:val="16"/>
      <w:szCs w:val="24"/>
    </w:rPr>
  </w:style>
  <w:style w:type="paragraph" w:styleId="Signature">
    <w:name w:val="Signature"/>
    <w:basedOn w:val="Normal"/>
    <w:link w:val="SignatureChar"/>
    <w:uiPriority w:val="99"/>
    <w:rsid w:val="00745BCF"/>
    <w:pPr>
      <w:ind w:left="4320"/>
    </w:pPr>
  </w:style>
  <w:style w:type="character" w:customStyle="1" w:styleId="SignatureChar">
    <w:name w:val="Signature Char"/>
    <w:basedOn w:val="DefaultParagraphFont"/>
    <w:link w:val="Signature"/>
    <w:uiPriority w:val="99"/>
    <w:rsid w:val="00745BCF"/>
    <w:rPr>
      <w:rFonts w:ascii="Arial" w:eastAsia="Times New Roman" w:hAnsi="Arial" w:cs="Times New Roman"/>
      <w:sz w:val="16"/>
      <w:szCs w:val="24"/>
    </w:rPr>
  </w:style>
  <w:style w:type="paragraph" w:styleId="BodyText">
    <w:name w:val="Body Text"/>
    <w:basedOn w:val="Normal"/>
    <w:link w:val="BodyTextChar"/>
    <w:uiPriority w:val="99"/>
    <w:rsid w:val="00745BCF"/>
    <w:pPr>
      <w:spacing w:after="120"/>
    </w:pPr>
  </w:style>
  <w:style w:type="character" w:customStyle="1" w:styleId="BodyTextChar">
    <w:name w:val="Body Text Char"/>
    <w:basedOn w:val="DefaultParagraphFont"/>
    <w:link w:val="BodyText"/>
    <w:uiPriority w:val="99"/>
    <w:rsid w:val="00745BCF"/>
    <w:rPr>
      <w:rFonts w:ascii="Arial" w:eastAsia="Times New Roman" w:hAnsi="Arial" w:cs="Times New Roman"/>
      <w:sz w:val="16"/>
      <w:szCs w:val="24"/>
    </w:rPr>
  </w:style>
  <w:style w:type="paragraph" w:styleId="BodyTextIndent">
    <w:name w:val="Body Text Indent"/>
    <w:basedOn w:val="Normal"/>
    <w:link w:val="BodyTextIndentChar"/>
    <w:uiPriority w:val="99"/>
    <w:rsid w:val="00745BCF"/>
    <w:pPr>
      <w:spacing w:after="120"/>
      <w:ind w:left="360"/>
    </w:pPr>
  </w:style>
  <w:style w:type="character" w:customStyle="1" w:styleId="BodyTextIndentChar">
    <w:name w:val="Body Text Indent Char"/>
    <w:basedOn w:val="DefaultParagraphFont"/>
    <w:link w:val="BodyTextIndent"/>
    <w:uiPriority w:val="99"/>
    <w:rsid w:val="00745BCF"/>
    <w:rPr>
      <w:rFonts w:ascii="Arial" w:eastAsia="Times New Roman" w:hAnsi="Arial" w:cs="Times New Roman"/>
      <w:sz w:val="16"/>
      <w:szCs w:val="24"/>
    </w:rPr>
  </w:style>
  <w:style w:type="paragraph" w:styleId="ListContinue">
    <w:name w:val="List Continue"/>
    <w:basedOn w:val="Normal"/>
    <w:uiPriority w:val="99"/>
    <w:rsid w:val="00745BCF"/>
    <w:pPr>
      <w:spacing w:after="120"/>
      <w:ind w:left="360"/>
    </w:pPr>
  </w:style>
  <w:style w:type="paragraph" w:styleId="ListContinue2">
    <w:name w:val="List Continue 2"/>
    <w:basedOn w:val="Normal"/>
    <w:uiPriority w:val="99"/>
    <w:rsid w:val="00745BCF"/>
    <w:pPr>
      <w:spacing w:after="120"/>
      <w:ind w:left="720"/>
    </w:pPr>
  </w:style>
  <w:style w:type="paragraph" w:styleId="ListContinue3">
    <w:name w:val="List Continue 3"/>
    <w:basedOn w:val="Normal"/>
    <w:uiPriority w:val="99"/>
    <w:rsid w:val="00745BCF"/>
    <w:pPr>
      <w:spacing w:after="120"/>
      <w:ind w:left="1080"/>
    </w:pPr>
  </w:style>
  <w:style w:type="paragraph" w:styleId="ListContinue4">
    <w:name w:val="List Continue 4"/>
    <w:basedOn w:val="Normal"/>
    <w:uiPriority w:val="99"/>
    <w:rsid w:val="00745BCF"/>
    <w:pPr>
      <w:spacing w:after="120"/>
      <w:ind w:left="1440"/>
    </w:pPr>
  </w:style>
  <w:style w:type="paragraph" w:styleId="ListContinue5">
    <w:name w:val="List Continue 5"/>
    <w:basedOn w:val="Normal"/>
    <w:uiPriority w:val="99"/>
    <w:rsid w:val="00745BCF"/>
    <w:pPr>
      <w:spacing w:after="120"/>
      <w:ind w:left="1800"/>
    </w:pPr>
  </w:style>
  <w:style w:type="paragraph" w:styleId="MessageHeader">
    <w:name w:val="Message Header"/>
    <w:basedOn w:val="Normal"/>
    <w:link w:val="MessageHeaderChar"/>
    <w:uiPriority w:val="99"/>
    <w:rsid w:val="00745BCF"/>
    <w:pPr>
      <w:pBdr>
        <w:top w:val="single" w:sz="6" w:space="1" w:color="auto"/>
        <w:left w:val="single" w:sz="6" w:space="1" w:color="auto"/>
        <w:bottom w:val="single" w:sz="6" w:space="1" w:color="auto"/>
        <w:right w:val="single" w:sz="6" w:space="1" w:color="auto"/>
      </w:pBdr>
      <w:shd w:val="pct20" w:color="auto" w:fill="auto"/>
      <w:ind w:left="1080" w:hanging="1080"/>
    </w:pPr>
    <w:rPr>
      <w:rFonts w:cs="Arial"/>
      <w:sz w:val="24"/>
    </w:rPr>
  </w:style>
  <w:style w:type="character" w:customStyle="1" w:styleId="MessageHeaderChar">
    <w:name w:val="Message Header Char"/>
    <w:basedOn w:val="DefaultParagraphFont"/>
    <w:link w:val="MessageHeader"/>
    <w:uiPriority w:val="99"/>
    <w:rsid w:val="00745BCF"/>
    <w:rPr>
      <w:rFonts w:ascii="Arial" w:eastAsia="Times New Roman" w:hAnsi="Arial" w:cs="Arial"/>
      <w:sz w:val="24"/>
      <w:szCs w:val="24"/>
      <w:shd w:val="pct20" w:color="auto" w:fill="auto"/>
    </w:rPr>
  </w:style>
  <w:style w:type="paragraph" w:styleId="Subtitle">
    <w:name w:val="Subtitle"/>
    <w:basedOn w:val="Normal"/>
    <w:link w:val="SubtitleChar"/>
    <w:uiPriority w:val="99"/>
    <w:qFormat/>
    <w:rsid w:val="00745BCF"/>
    <w:pPr>
      <w:spacing w:after="60"/>
      <w:jc w:val="center"/>
      <w:outlineLvl w:val="1"/>
    </w:pPr>
    <w:rPr>
      <w:rFonts w:cs="Arial"/>
      <w:sz w:val="24"/>
    </w:rPr>
  </w:style>
  <w:style w:type="character" w:customStyle="1" w:styleId="SubtitleChar">
    <w:name w:val="Subtitle Char"/>
    <w:basedOn w:val="DefaultParagraphFont"/>
    <w:link w:val="Subtitle"/>
    <w:uiPriority w:val="99"/>
    <w:rsid w:val="00745BCF"/>
    <w:rPr>
      <w:rFonts w:ascii="Arial" w:eastAsia="Times New Roman" w:hAnsi="Arial" w:cs="Arial"/>
      <w:sz w:val="24"/>
      <w:szCs w:val="24"/>
    </w:rPr>
  </w:style>
  <w:style w:type="paragraph" w:styleId="Salutation">
    <w:name w:val="Salutation"/>
    <w:basedOn w:val="Normal"/>
    <w:next w:val="Normal"/>
    <w:link w:val="SalutationChar"/>
    <w:uiPriority w:val="99"/>
    <w:rsid w:val="00745BCF"/>
  </w:style>
  <w:style w:type="character" w:customStyle="1" w:styleId="SalutationChar">
    <w:name w:val="Salutation Char"/>
    <w:basedOn w:val="DefaultParagraphFont"/>
    <w:link w:val="Salutation"/>
    <w:uiPriority w:val="99"/>
    <w:rsid w:val="00745BCF"/>
    <w:rPr>
      <w:rFonts w:ascii="Arial" w:eastAsia="Times New Roman" w:hAnsi="Arial" w:cs="Times New Roman"/>
      <w:sz w:val="16"/>
      <w:szCs w:val="24"/>
    </w:rPr>
  </w:style>
  <w:style w:type="paragraph" w:styleId="Date">
    <w:name w:val="Date"/>
    <w:basedOn w:val="Normal"/>
    <w:next w:val="Normal"/>
    <w:link w:val="DateChar"/>
    <w:uiPriority w:val="99"/>
    <w:rsid w:val="00745BCF"/>
  </w:style>
  <w:style w:type="character" w:customStyle="1" w:styleId="DateChar">
    <w:name w:val="Date Char"/>
    <w:basedOn w:val="DefaultParagraphFont"/>
    <w:link w:val="Date"/>
    <w:uiPriority w:val="99"/>
    <w:rsid w:val="00745BCF"/>
    <w:rPr>
      <w:rFonts w:ascii="Arial" w:eastAsia="Times New Roman" w:hAnsi="Arial" w:cs="Times New Roman"/>
      <w:sz w:val="16"/>
      <w:szCs w:val="24"/>
    </w:rPr>
  </w:style>
  <w:style w:type="paragraph" w:styleId="BodyTextFirstIndent">
    <w:name w:val="Body Text First Indent"/>
    <w:basedOn w:val="BodyText"/>
    <w:link w:val="BodyTextFirstIndentChar"/>
    <w:uiPriority w:val="99"/>
    <w:rsid w:val="00745BCF"/>
    <w:pPr>
      <w:ind w:firstLine="210"/>
    </w:pPr>
  </w:style>
  <w:style w:type="character" w:customStyle="1" w:styleId="BodyTextFirstIndentChar">
    <w:name w:val="Body Text First Indent Char"/>
    <w:basedOn w:val="BodyTextChar"/>
    <w:link w:val="BodyTextFirstIndent"/>
    <w:uiPriority w:val="99"/>
    <w:rsid w:val="00745BCF"/>
    <w:rPr>
      <w:rFonts w:ascii="Arial" w:eastAsia="Times New Roman" w:hAnsi="Arial" w:cs="Times New Roman"/>
      <w:sz w:val="16"/>
      <w:szCs w:val="24"/>
    </w:rPr>
  </w:style>
  <w:style w:type="paragraph" w:styleId="BodyTextFirstIndent2">
    <w:name w:val="Body Text First Indent 2"/>
    <w:basedOn w:val="BodyTextIndent"/>
    <w:link w:val="BodyTextFirstIndent2Char"/>
    <w:uiPriority w:val="99"/>
    <w:rsid w:val="00745BCF"/>
    <w:pPr>
      <w:ind w:firstLine="210"/>
    </w:pPr>
  </w:style>
  <w:style w:type="character" w:customStyle="1" w:styleId="BodyTextFirstIndent2Char">
    <w:name w:val="Body Text First Indent 2 Char"/>
    <w:basedOn w:val="BodyTextIndentChar"/>
    <w:link w:val="BodyTextFirstIndent2"/>
    <w:uiPriority w:val="99"/>
    <w:rsid w:val="00745BCF"/>
    <w:rPr>
      <w:rFonts w:ascii="Arial" w:eastAsia="Times New Roman" w:hAnsi="Arial" w:cs="Times New Roman"/>
      <w:sz w:val="16"/>
      <w:szCs w:val="24"/>
    </w:rPr>
  </w:style>
  <w:style w:type="paragraph" w:styleId="NoteHeading">
    <w:name w:val="Note Heading"/>
    <w:basedOn w:val="Normal"/>
    <w:next w:val="Normal"/>
    <w:link w:val="NoteHeadingChar"/>
    <w:uiPriority w:val="99"/>
    <w:rsid w:val="00745BCF"/>
  </w:style>
  <w:style w:type="character" w:customStyle="1" w:styleId="NoteHeadingChar">
    <w:name w:val="Note Heading Char"/>
    <w:basedOn w:val="DefaultParagraphFont"/>
    <w:link w:val="NoteHeading"/>
    <w:uiPriority w:val="99"/>
    <w:rsid w:val="00745BCF"/>
    <w:rPr>
      <w:rFonts w:ascii="Arial" w:eastAsia="Times New Roman" w:hAnsi="Arial" w:cs="Times New Roman"/>
      <w:sz w:val="16"/>
      <w:szCs w:val="24"/>
    </w:rPr>
  </w:style>
  <w:style w:type="paragraph" w:styleId="BodyText2">
    <w:name w:val="Body Text 2"/>
    <w:basedOn w:val="Normal"/>
    <w:link w:val="BodyText2Char"/>
    <w:uiPriority w:val="99"/>
    <w:rsid w:val="00745BCF"/>
    <w:pPr>
      <w:spacing w:after="120" w:line="480" w:lineRule="auto"/>
    </w:pPr>
  </w:style>
  <w:style w:type="character" w:customStyle="1" w:styleId="BodyText2Char">
    <w:name w:val="Body Text 2 Char"/>
    <w:basedOn w:val="DefaultParagraphFont"/>
    <w:link w:val="BodyText2"/>
    <w:uiPriority w:val="99"/>
    <w:rsid w:val="00745BCF"/>
    <w:rPr>
      <w:rFonts w:ascii="Arial" w:eastAsia="Times New Roman" w:hAnsi="Arial" w:cs="Times New Roman"/>
      <w:sz w:val="16"/>
      <w:szCs w:val="24"/>
    </w:rPr>
  </w:style>
  <w:style w:type="paragraph" w:styleId="BodyText3">
    <w:name w:val="Body Text 3"/>
    <w:basedOn w:val="Normal"/>
    <w:link w:val="BodyText3Char"/>
    <w:uiPriority w:val="99"/>
    <w:rsid w:val="00745BCF"/>
    <w:pPr>
      <w:spacing w:after="120"/>
    </w:pPr>
    <w:rPr>
      <w:szCs w:val="16"/>
    </w:rPr>
  </w:style>
  <w:style w:type="character" w:customStyle="1" w:styleId="BodyText3Char">
    <w:name w:val="Body Text 3 Char"/>
    <w:basedOn w:val="DefaultParagraphFont"/>
    <w:link w:val="BodyText3"/>
    <w:uiPriority w:val="99"/>
    <w:rsid w:val="00745BCF"/>
    <w:rPr>
      <w:rFonts w:ascii="Arial" w:eastAsia="Times New Roman" w:hAnsi="Arial" w:cs="Times New Roman"/>
      <w:sz w:val="16"/>
      <w:szCs w:val="16"/>
    </w:rPr>
  </w:style>
  <w:style w:type="paragraph" w:styleId="BodyTextIndent2">
    <w:name w:val="Body Text Indent 2"/>
    <w:basedOn w:val="Normal"/>
    <w:link w:val="BodyTextIndent2Char"/>
    <w:uiPriority w:val="99"/>
    <w:rsid w:val="00745BCF"/>
    <w:pPr>
      <w:spacing w:after="120" w:line="480" w:lineRule="auto"/>
      <w:ind w:left="360"/>
    </w:pPr>
  </w:style>
  <w:style w:type="character" w:customStyle="1" w:styleId="BodyTextIndent2Char">
    <w:name w:val="Body Text Indent 2 Char"/>
    <w:basedOn w:val="DefaultParagraphFont"/>
    <w:link w:val="BodyTextIndent2"/>
    <w:uiPriority w:val="99"/>
    <w:rsid w:val="00745BCF"/>
    <w:rPr>
      <w:rFonts w:ascii="Arial" w:eastAsia="Times New Roman" w:hAnsi="Arial" w:cs="Times New Roman"/>
      <w:sz w:val="16"/>
      <w:szCs w:val="24"/>
    </w:rPr>
  </w:style>
  <w:style w:type="paragraph" w:styleId="BodyTextIndent3">
    <w:name w:val="Body Text Indent 3"/>
    <w:basedOn w:val="Normal"/>
    <w:link w:val="BodyTextIndent3Char"/>
    <w:uiPriority w:val="99"/>
    <w:rsid w:val="00745BCF"/>
    <w:pPr>
      <w:spacing w:after="120"/>
      <w:ind w:left="360"/>
    </w:pPr>
    <w:rPr>
      <w:szCs w:val="16"/>
    </w:rPr>
  </w:style>
  <w:style w:type="character" w:customStyle="1" w:styleId="BodyTextIndent3Char">
    <w:name w:val="Body Text Indent 3 Char"/>
    <w:basedOn w:val="DefaultParagraphFont"/>
    <w:link w:val="BodyTextIndent3"/>
    <w:uiPriority w:val="99"/>
    <w:rsid w:val="00745BCF"/>
    <w:rPr>
      <w:rFonts w:ascii="Arial" w:eastAsia="Times New Roman" w:hAnsi="Arial" w:cs="Times New Roman"/>
      <w:sz w:val="16"/>
      <w:szCs w:val="16"/>
    </w:rPr>
  </w:style>
  <w:style w:type="paragraph" w:styleId="BlockText">
    <w:name w:val="Block Text"/>
    <w:basedOn w:val="Normal"/>
    <w:uiPriority w:val="99"/>
    <w:rsid w:val="00745BCF"/>
    <w:pPr>
      <w:spacing w:after="120"/>
      <w:ind w:left="1440" w:right="1440"/>
    </w:pPr>
  </w:style>
  <w:style w:type="paragraph" w:styleId="DocumentMap">
    <w:name w:val="Document Map"/>
    <w:basedOn w:val="Normal"/>
    <w:link w:val="DocumentMapChar"/>
    <w:uiPriority w:val="99"/>
    <w:semiHidden/>
    <w:rsid w:val="00745BCF"/>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rsid w:val="00745BCF"/>
    <w:rPr>
      <w:rFonts w:ascii="Tahoma" w:eastAsia="Times New Roman" w:hAnsi="Tahoma" w:cs="Tahoma"/>
      <w:sz w:val="16"/>
      <w:szCs w:val="24"/>
      <w:shd w:val="clear" w:color="auto" w:fill="000080"/>
    </w:rPr>
  </w:style>
  <w:style w:type="paragraph" w:styleId="E-mailSignature">
    <w:name w:val="E-mail Signature"/>
    <w:basedOn w:val="Normal"/>
    <w:link w:val="E-mailSignatureChar"/>
    <w:uiPriority w:val="99"/>
    <w:rsid w:val="00745BCF"/>
  </w:style>
  <w:style w:type="character" w:customStyle="1" w:styleId="E-mailSignatureChar">
    <w:name w:val="E-mail Signature Char"/>
    <w:basedOn w:val="DefaultParagraphFont"/>
    <w:link w:val="E-mailSignature"/>
    <w:uiPriority w:val="99"/>
    <w:rsid w:val="00745BCF"/>
    <w:rPr>
      <w:rFonts w:ascii="Arial" w:eastAsia="Times New Roman" w:hAnsi="Arial" w:cs="Times New Roman"/>
      <w:sz w:val="16"/>
      <w:szCs w:val="24"/>
    </w:rPr>
  </w:style>
  <w:style w:type="paragraph" w:customStyle="1" w:styleId="Bullet">
    <w:name w:val="Bullet"/>
    <w:basedOn w:val="Normal"/>
    <w:uiPriority w:val="99"/>
    <w:rsid w:val="00745BCF"/>
    <w:pPr>
      <w:numPr>
        <w:numId w:val="165"/>
      </w:numPr>
    </w:pPr>
  </w:style>
  <w:style w:type="paragraph" w:customStyle="1" w:styleId="Drop-downtext">
    <w:name w:val="Drop-down text"/>
    <w:basedOn w:val="Normal"/>
    <w:next w:val="Normal"/>
    <w:uiPriority w:val="99"/>
    <w:rsid w:val="00745BCF"/>
    <w:rPr>
      <w:i/>
    </w:rPr>
  </w:style>
  <w:style w:type="paragraph" w:customStyle="1" w:styleId="Figure">
    <w:name w:val="Figure"/>
    <w:basedOn w:val="Normal"/>
    <w:next w:val="Caption"/>
    <w:uiPriority w:val="99"/>
    <w:rsid w:val="00745BCF"/>
    <w:pPr>
      <w:keepNext/>
      <w:spacing w:before="120"/>
    </w:pPr>
  </w:style>
  <w:style w:type="paragraph" w:customStyle="1" w:styleId="Image">
    <w:name w:val="Image"/>
    <w:basedOn w:val="Normal"/>
    <w:next w:val="Caption"/>
    <w:uiPriority w:val="99"/>
    <w:rsid w:val="00745BCF"/>
    <w:pPr>
      <w:spacing w:after="0"/>
      <w:jc w:val="center"/>
    </w:pPr>
  </w:style>
  <w:style w:type="paragraph" w:customStyle="1" w:styleId="ImageCaption">
    <w:name w:val="ImageCaption"/>
    <w:basedOn w:val="Normal"/>
    <w:uiPriority w:val="99"/>
    <w:rsid w:val="00745BCF"/>
    <w:pPr>
      <w:spacing w:after="0"/>
      <w:jc w:val="center"/>
    </w:pPr>
    <w:rPr>
      <w:b/>
    </w:rPr>
  </w:style>
  <w:style w:type="paragraph" w:customStyle="1" w:styleId="Note">
    <w:name w:val="Note"/>
    <w:basedOn w:val="Normal"/>
    <w:next w:val="Normal"/>
    <w:uiPriority w:val="99"/>
    <w:rsid w:val="00745BCF"/>
    <w:pPr>
      <w:shd w:val="pct12" w:color="auto" w:fill="auto"/>
      <w:ind w:left="1152" w:right="115" w:hanging="576"/>
    </w:pPr>
  </w:style>
  <w:style w:type="paragraph" w:customStyle="1" w:styleId="Numbers">
    <w:name w:val="Numbers"/>
    <w:basedOn w:val="Normal"/>
    <w:uiPriority w:val="99"/>
    <w:rsid w:val="00745BCF"/>
    <w:pPr>
      <w:numPr>
        <w:numId w:val="166"/>
      </w:numPr>
    </w:pPr>
  </w:style>
  <w:style w:type="paragraph" w:customStyle="1" w:styleId="TableText">
    <w:name w:val="Table Text"/>
    <w:basedOn w:val="Normal"/>
    <w:uiPriority w:val="99"/>
    <w:rsid w:val="00745BCF"/>
    <w:pPr>
      <w:spacing w:before="60" w:after="60"/>
    </w:pPr>
  </w:style>
  <w:style w:type="paragraph" w:customStyle="1" w:styleId="Tip">
    <w:name w:val="Tip"/>
    <w:basedOn w:val="Note"/>
    <w:uiPriority w:val="99"/>
    <w:rsid w:val="00745BCF"/>
    <w:pPr>
      <w:pBdr>
        <w:top w:val="single" w:sz="2" w:space="1" w:color="C0C0C0"/>
        <w:left w:val="single" w:sz="2" w:space="4" w:color="C0C0C0"/>
        <w:bottom w:val="single" w:sz="2" w:space="1" w:color="C0C0C0"/>
        <w:right w:val="single" w:sz="2" w:space="4" w:color="C0C0C0"/>
      </w:pBdr>
      <w:shd w:val="clear" w:color="auto" w:fill="FFFFFF"/>
      <w:ind w:left="1008" w:hanging="432"/>
    </w:pPr>
  </w:style>
  <w:style w:type="paragraph" w:customStyle="1" w:styleId="Warning">
    <w:name w:val="Warning"/>
    <w:basedOn w:val="Normal"/>
    <w:uiPriority w:val="99"/>
    <w:rsid w:val="00745BCF"/>
    <w:pPr>
      <w:pBdr>
        <w:top w:val="wave" w:sz="6" w:space="5" w:color="auto"/>
        <w:left w:val="wave" w:sz="6" w:space="5" w:color="auto"/>
        <w:bottom w:val="wave" w:sz="6" w:space="5" w:color="auto"/>
        <w:right w:val="wave" w:sz="6" w:space="5" w:color="auto"/>
      </w:pBdr>
    </w:pPr>
  </w:style>
  <w:style w:type="character" w:styleId="EndnoteReference">
    <w:name w:val="endnote reference"/>
    <w:uiPriority w:val="99"/>
    <w:semiHidden/>
    <w:rsid w:val="00745BCF"/>
    <w:rPr>
      <w:vertAlign w:val="superscript"/>
    </w:rPr>
  </w:style>
  <w:style w:type="paragraph" w:customStyle="1" w:styleId="BulletIndent">
    <w:name w:val="Bullet+Indent"/>
    <w:basedOn w:val="Bullet"/>
    <w:uiPriority w:val="99"/>
    <w:rsid w:val="00745BCF"/>
    <w:pPr>
      <w:numPr>
        <w:numId w:val="164"/>
      </w:numPr>
      <w:tabs>
        <w:tab w:val="clear" w:pos="1152"/>
        <w:tab w:val="left" w:pos="1080"/>
      </w:tabs>
      <w:ind w:left="1080" w:hanging="360"/>
    </w:pPr>
  </w:style>
  <w:style w:type="character" w:styleId="HTMLCode">
    <w:name w:val="HTML Code"/>
    <w:uiPriority w:val="99"/>
    <w:rsid w:val="00745BCF"/>
    <w:rPr>
      <w:rFonts w:ascii="Times" w:hAnsi="Times"/>
      <w:sz w:val="16"/>
      <w:szCs w:val="20"/>
    </w:rPr>
  </w:style>
  <w:style w:type="character" w:styleId="HTMLKeyboard">
    <w:name w:val="HTML Keyboard"/>
    <w:uiPriority w:val="99"/>
    <w:rsid w:val="00745BCF"/>
    <w:rPr>
      <w:rFonts w:ascii="Courier New" w:hAnsi="Courier New"/>
      <w:sz w:val="20"/>
      <w:szCs w:val="20"/>
    </w:rPr>
  </w:style>
  <w:style w:type="character" w:styleId="HTMLSample">
    <w:name w:val="HTML Sample"/>
    <w:uiPriority w:val="99"/>
    <w:rsid w:val="00745BCF"/>
    <w:rPr>
      <w:rFonts w:ascii="Courier New" w:hAnsi="Courier New"/>
    </w:rPr>
  </w:style>
  <w:style w:type="character" w:styleId="HTMLTypewriter">
    <w:name w:val="HTML Typewriter"/>
    <w:uiPriority w:val="99"/>
    <w:rsid w:val="00745BCF"/>
    <w:rPr>
      <w:rFonts w:ascii="Courier New" w:hAnsi="Courier New"/>
      <w:sz w:val="20"/>
      <w:szCs w:val="20"/>
    </w:rPr>
  </w:style>
  <w:style w:type="character" w:styleId="FootnoteReference">
    <w:name w:val="footnote reference"/>
    <w:uiPriority w:val="99"/>
    <w:semiHidden/>
    <w:rsid w:val="00745BCF"/>
    <w:rPr>
      <w:vertAlign w:val="superscript"/>
    </w:rPr>
  </w:style>
  <w:style w:type="character" w:styleId="CommentReference">
    <w:name w:val="annotation reference"/>
    <w:uiPriority w:val="99"/>
    <w:semiHidden/>
    <w:rsid w:val="00745BCF"/>
    <w:rPr>
      <w:sz w:val="16"/>
      <w:szCs w:val="16"/>
    </w:rPr>
  </w:style>
  <w:style w:type="character" w:styleId="PageNumber">
    <w:name w:val="page number"/>
    <w:uiPriority w:val="99"/>
    <w:rsid w:val="00745BCF"/>
    <w:rPr>
      <w:rFonts w:ascii="Arial" w:hAnsi="Arial"/>
      <w:b/>
      <w:sz w:val="16"/>
    </w:rPr>
  </w:style>
  <w:style w:type="character" w:styleId="HTMLAcronym">
    <w:name w:val="HTML Acronym"/>
    <w:basedOn w:val="DefaultParagraphFont"/>
    <w:uiPriority w:val="99"/>
    <w:rsid w:val="00745BCF"/>
  </w:style>
  <w:style w:type="character" w:styleId="HTMLCite">
    <w:name w:val="HTML Cite"/>
    <w:uiPriority w:val="99"/>
    <w:rsid w:val="00745BCF"/>
    <w:rPr>
      <w:i/>
      <w:iCs/>
    </w:rPr>
  </w:style>
  <w:style w:type="character" w:styleId="HTMLDefinition">
    <w:name w:val="HTML Definition"/>
    <w:uiPriority w:val="99"/>
    <w:rsid w:val="00745BCF"/>
    <w:rPr>
      <w:i/>
      <w:iCs/>
    </w:rPr>
  </w:style>
  <w:style w:type="character" w:styleId="HTMLVariable">
    <w:name w:val="HTML Variable"/>
    <w:uiPriority w:val="99"/>
    <w:rsid w:val="00745BCF"/>
    <w:rPr>
      <w:i/>
      <w:iCs/>
    </w:rPr>
  </w:style>
  <w:style w:type="character" w:styleId="LineNumber">
    <w:name w:val="line number"/>
    <w:basedOn w:val="DefaultParagraphFont"/>
    <w:uiPriority w:val="99"/>
    <w:rsid w:val="00745BCF"/>
  </w:style>
  <w:style w:type="paragraph" w:styleId="BalloonText">
    <w:name w:val="Balloon Text"/>
    <w:basedOn w:val="Normal"/>
    <w:link w:val="BalloonTextChar"/>
    <w:uiPriority w:val="99"/>
    <w:rsid w:val="00745BCF"/>
    <w:pPr>
      <w:spacing w:after="0"/>
    </w:pPr>
    <w:rPr>
      <w:rFonts w:ascii="Tahoma" w:hAnsi="Tahoma" w:cs="Tahoma"/>
      <w:szCs w:val="16"/>
    </w:rPr>
  </w:style>
  <w:style w:type="character" w:customStyle="1" w:styleId="BalloonTextChar">
    <w:name w:val="Balloon Text Char"/>
    <w:basedOn w:val="DefaultParagraphFont"/>
    <w:link w:val="BalloonText"/>
    <w:uiPriority w:val="99"/>
    <w:rsid w:val="00745BCF"/>
    <w:rPr>
      <w:rFonts w:ascii="Tahoma" w:eastAsia="Times New Roman" w:hAnsi="Tahoma" w:cs="Tahoma"/>
      <w:sz w:val="16"/>
      <w:szCs w:val="16"/>
    </w:rPr>
  </w:style>
  <w:style w:type="paragraph" w:styleId="CommentSubject">
    <w:name w:val="annotation subject"/>
    <w:basedOn w:val="CommentText"/>
    <w:next w:val="CommentText"/>
    <w:link w:val="CommentSubjectChar"/>
    <w:uiPriority w:val="99"/>
    <w:rsid w:val="00745BCF"/>
    <w:rPr>
      <w:b/>
      <w:bCs/>
    </w:rPr>
  </w:style>
  <w:style w:type="character" w:customStyle="1" w:styleId="CommentSubjectChar">
    <w:name w:val="Comment Subject Char"/>
    <w:basedOn w:val="CommentTextChar"/>
    <w:link w:val="CommentSubject"/>
    <w:uiPriority w:val="99"/>
    <w:rsid w:val="00745BCF"/>
    <w:rPr>
      <w:rFonts w:ascii="Arial" w:eastAsia="Times New Roman" w:hAnsi="Arial" w:cs="Times New Roman"/>
      <w:b/>
      <w:bCs/>
      <w:sz w:val="20"/>
      <w:szCs w:val="20"/>
    </w:rPr>
  </w:style>
  <w:style w:type="paragraph" w:styleId="ListParagraph">
    <w:name w:val="List Paragraph"/>
    <w:basedOn w:val="Normal"/>
    <w:uiPriority w:val="99"/>
    <w:qFormat/>
    <w:rsid w:val="00745BCF"/>
    <w:pPr>
      <w:ind w:left="720"/>
    </w:pPr>
  </w:style>
  <w:style w:type="paragraph" w:styleId="Revision">
    <w:name w:val="Revision"/>
    <w:hidden/>
    <w:uiPriority w:val="99"/>
    <w:semiHidden/>
    <w:rsid w:val="00745BCF"/>
    <w:pPr>
      <w:spacing w:after="0" w:line="240" w:lineRule="auto"/>
    </w:pPr>
    <w:rPr>
      <w:rFonts w:ascii="Arial" w:eastAsia="Times New Roman" w:hAnsi="Arial" w:cs="Times New Roman"/>
      <w:sz w:val="16"/>
      <w:szCs w:val="24"/>
    </w:rPr>
  </w:style>
  <w:style w:type="character" w:customStyle="1" w:styleId="hcp5">
    <w:name w:val="hcp5"/>
    <w:basedOn w:val="DefaultParagraphFont"/>
    <w:rsid w:val="00745BCF"/>
    <w:rPr>
      <w:b/>
      <w:bCs/>
    </w:rPr>
  </w:style>
  <w:style w:type="paragraph" w:styleId="TOCHeading">
    <w:name w:val="TOC Heading"/>
    <w:basedOn w:val="Heading1"/>
    <w:next w:val="Normal"/>
    <w:uiPriority w:val="39"/>
    <w:semiHidden/>
    <w:unhideWhenUsed/>
    <w:qFormat/>
    <w:rsid w:val="00745BCF"/>
    <w:pPr>
      <w:spacing w:before="480" w:after="0" w:line="276" w:lineRule="auto"/>
      <w:outlineLvl w:val="9"/>
    </w:pPr>
    <w:rPr>
      <w:rFonts w:asciiTheme="majorHAnsi" w:eastAsiaTheme="majorEastAsia" w:hAnsiTheme="majorHAnsi" w:cstheme="majorBidi"/>
      <w:bCs/>
      <w:color w:val="365F91" w:themeColor="accent1" w:themeShade="BF"/>
      <w:kern w:val="0"/>
      <w:sz w:val="28"/>
      <w:szCs w:val="28"/>
    </w:rPr>
  </w:style>
  <w:style w:type="character" w:customStyle="1" w:styleId="hcp1">
    <w:name w:val="hcp1"/>
    <w:basedOn w:val="DefaultParagraphFont"/>
    <w:rsid w:val="00745BCF"/>
    <w:rPr>
      <w:b/>
      <w:bCs/>
    </w:rPr>
  </w:style>
  <w:style w:type="character" w:customStyle="1" w:styleId="hcp2">
    <w:name w:val="hcp2"/>
    <w:basedOn w:val="DefaultParagraphFont"/>
    <w:rsid w:val="00745BCF"/>
  </w:style>
  <w:style w:type="paragraph" w:customStyle="1" w:styleId="Body1">
    <w:name w:val="Body 1"/>
    <w:uiPriority w:val="99"/>
    <w:rsid w:val="00745BCF"/>
    <w:pPr>
      <w:suppressAutoHyphens/>
      <w:autoSpaceDE w:val="0"/>
      <w:autoSpaceDN w:val="0"/>
      <w:adjustRightInd w:val="0"/>
      <w:spacing w:before="120" w:after="120" w:line="260" w:lineRule="atLeast"/>
    </w:pPr>
    <w:rPr>
      <w:rFonts w:ascii="Century Schoolbook" w:eastAsiaTheme="minorEastAsia" w:hAnsi="Century Schoolbook" w:cs="Century Schoolbook"/>
      <w:color w:val="000000"/>
      <w:w w:val="0"/>
    </w:rPr>
  </w:style>
  <w:style w:type="paragraph" w:customStyle="1" w:styleId="Body2">
    <w:name w:val="Body 2"/>
    <w:uiPriority w:val="99"/>
    <w:rsid w:val="00745BCF"/>
    <w:pPr>
      <w:suppressAutoHyphens/>
      <w:autoSpaceDE w:val="0"/>
      <w:autoSpaceDN w:val="0"/>
      <w:adjustRightInd w:val="0"/>
      <w:spacing w:before="120" w:after="120" w:line="260" w:lineRule="atLeast"/>
      <w:ind w:left="260"/>
    </w:pPr>
    <w:rPr>
      <w:rFonts w:ascii="Century Schoolbook" w:eastAsiaTheme="minorEastAsia" w:hAnsi="Century Schoolbook" w:cs="Century Schoolbook"/>
      <w:color w:val="000000"/>
      <w:w w:val="0"/>
    </w:rPr>
  </w:style>
  <w:style w:type="paragraph" w:customStyle="1" w:styleId="BodyIndent">
    <w:name w:val="Body Indent"/>
    <w:uiPriority w:val="99"/>
    <w:rsid w:val="00745BCF"/>
    <w:pPr>
      <w:tabs>
        <w:tab w:val="left" w:pos="540"/>
      </w:tabs>
      <w:suppressAutoHyphens/>
      <w:autoSpaceDE w:val="0"/>
      <w:autoSpaceDN w:val="0"/>
      <w:adjustRightInd w:val="0"/>
      <w:spacing w:before="120" w:after="120" w:line="260" w:lineRule="atLeast"/>
      <w:ind w:left="560"/>
    </w:pPr>
    <w:rPr>
      <w:rFonts w:ascii="Century Schoolbook" w:eastAsiaTheme="minorEastAsia" w:hAnsi="Century Schoolbook" w:cs="Century Schoolbook"/>
      <w:color w:val="000000"/>
      <w:w w:val="0"/>
    </w:rPr>
  </w:style>
  <w:style w:type="paragraph" w:customStyle="1" w:styleId="ListBullet1">
    <w:name w:val="List Bullet 1"/>
    <w:uiPriority w:val="99"/>
    <w:rsid w:val="00745BCF"/>
    <w:pPr>
      <w:tabs>
        <w:tab w:val="left" w:pos="260"/>
      </w:tabs>
      <w:suppressAutoHyphens/>
      <w:autoSpaceDE w:val="0"/>
      <w:autoSpaceDN w:val="0"/>
      <w:adjustRightInd w:val="0"/>
      <w:spacing w:before="60" w:after="60" w:line="260" w:lineRule="atLeast"/>
      <w:ind w:left="260" w:hanging="260"/>
    </w:pPr>
    <w:rPr>
      <w:rFonts w:ascii="Century Schoolbook" w:eastAsiaTheme="minorEastAsia" w:hAnsi="Century Schoolbook" w:cs="Century Schoolbook"/>
      <w:color w:val="000000"/>
      <w:w w:val="0"/>
    </w:rPr>
  </w:style>
  <w:style w:type="paragraph" w:customStyle="1" w:styleId="ListBullet1A">
    <w:name w:val="List Bullet 1A"/>
    <w:uiPriority w:val="99"/>
    <w:rsid w:val="00745BCF"/>
    <w:pPr>
      <w:tabs>
        <w:tab w:val="left" w:pos="260"/>
      </w:tabs>
      <w:suppressAutoHyphens/>
      <w:autoSpaceDE w:val="0"/>
      <w:autoSpaceDN w:val="0"/>
      <w:adjustRightInd w:val="0"/>
      <w:spacing w:before="60" w:after="60" w:line="260" w:lineRule="atLeast"/>
      <w:ind w:left="260" w:hanging="260"/>
    </w:pPr>
    <w:rPr>
      <w:rFonts w:ascii="Century Schoolbook" w:eastAsiaTheme="minorEastAsia" w:hAnsi="Century Schoolbook" w:cs="Century Schoolbook"/>
      <w:color w:val="000000"/>
      <w:w w:val="0"/>
    </w:rPr>
  </w:style>
  <w:style w:type="paragraph" w:customStyle="1" w:styleId="TableCellLeft">
    <w:name w:val="Table Cell Left"/>
    <w:uiPriority w:val="99"/>
    <w:rsid w:val="00745BCF"/>
    <w:pPr>
      <w:suppressAutoHyphens/>
      <w:autoSpaceDE w:val="0"/>
      <w:autoSpaceDN w:val="0"/>
      <w:adjustRightInd w:val="0"/>
      <w:spacing w:before="60" w:after="60" w:line="220" w:lineRule="atLeast"/>
    </w:pPr>
    <w:rPr>
      <w:rFonts w:ascii="Arial" w:eastAsiaTheme="minorEastAsia" w:hAnsi="Arial" w:cs="Arial"/>
      <w:color w:val="000000"/>
      <w:w w:val="0"/>
      <w:sz w:val="18"/>
      <w:szCs w:val="18"/>
    </w:rPr>
  </w:style>
  <w:style w:type="paragraph" w:customStyle="1" w:styleId="TableHeading1">
    <w:name w:val="Table Heading 1"/>
    <w:next w:val="TableCellLeft"/>
    <w:uiPriority w:val="99"/>
    <w:rsid w:val="00745BCF"/>
    <w:pPr>
      <w:suppressAutoHyphens/>
      <w:autoSpaceDE w:val="0"/>
      <w:autoSpaceDN w:val="0"/>
      <w:adjustRightInd w:val="0"/>
      <w:spacing w:after="0" w:line="200" w:lineRule="atLeast"/>
    </w:pPr>
    <w:rPr>
      <w:rFonts w:ascii="Arial" w:eastAsiaTheme="minorEastAsia" w:hAnsi="Arial" w:cs="Arial"/>
      <w:b/>
      <w:bCs/>
      <w:color w:val="000000"/>
      <w:w w:val="0"/>
      <w:sz w:val="18"/>
      <w:szCs w:val="18"/>
    </w:rPr>
  </w:style>
  <w:style w:type="paragraph" w:customStyle="1" w:styleId="TableTitle">
    <w:name w:val="Table Title"/>
    <w:next w:val="TableHeading1"/>
    <w:uiPriority w:val="99"/>
    <w:rsid w:val="00745BCF"/>
    <w:pPr>
      <w:suppressAutoHyphens/>
      <w:autoSpaceDE w:val="0"/>
      <w:autoSpaceDN w:val="0"/>
      <w:adjustRightInd w:val="0"/>
      <w:spacing w:after="0" w:line="240" w:lineRule="atLeast"/>
      <w:ind w:left="260"/>
      <w:jc w:val="center"/>
    </w:pPr>
    <w:rPr>
      <w:rFonts w:ascii="Arial" w:eastAsiaTheme="minorEastAsia" w:hAnsi="Arial" w:cs="Arial"/>
      <w:b/>
      <w:bCs/>
      <w:color w:val="000000"/>
      <w:w w:val="0"/>
      <w:sz w:val="20"/>
      <w:szCs w:val="20"/>
    </w:rPr>
  </w:style>
  <w:style w:type="character" w:customStyle="1" w:styleId="Hotlink">
    <w:name w:val="Hotlink"/>
    <w:uiPriority w:val="99"/>
    <w:rsid w:val="00745BCF"/>
    <w:rPr>
      <w:color w:val="1A9758"/>
      <w:w w:val="100"/>
      <w:u w:val="thick"/>
      <w:vertAlign w:val="baseline"/>
      <w:lang w:val="en-US"/>
    </w:rPr>
  </w:style>
  <w:style w:type="table" w:styleId="MediumShading2-Accent1">
    <w:name w:val="Medium Shading 2 Accent 1"/>
    <w:basedOn w:val="TableNormal"/>
    <w:uiPriority w:val="64"/>
    <w:rsid w:val="00745BCF"/>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74.png"/><Relationship Id="rId21" Type="http://schemas.openxmlformats.org/officeDocument/2006/relationships/image" Target="media/image4.png"/><Relationship Id="rId42" Type="http://schemas.openxmlformats.org/officeDocument/2006/relationships/image" Target="media/image17.jpeg"/><Relationship Id="rId63" Type="http://schemas.openxmlformats.org/officeDocument/2006/relationships/image" Target="media/image38.png"/><Relationship Id="rId84" Type="http://schemas.openxmlformats.org/officeDocument/2006/relationships/header" Target="header13.xml"/><Relationship Id="rId138" Type="http://schemas.openxmlformats.org/officeDocument/2006/relationships/image" Target="media/image95.png"/><Relationship Id="rId159" Type="http://schemas.openxmlformats.org/officeDocument/2006/relationships/image" Target="media/image115.png"/><Relationship Id="rId170" Type="http://schemas.openxmlformats.org/officeDocument/2006/relationships/image" Target="media/image126.png"/><Relationship Id="rId191" Type="http://schemas.openxmlformats.org/officeDocument/2006/relationships/image" Target="media/image141.png"/><Relationship Id="rId205" Type="http://schemas.openxmlformats.org/officeDocument/2006/relationships/image" Target="media/image148.png"/><Relationship Id="rId226" Type="http://schemas.openxmlformats.org/officeDocument/2006/relationships/footer" Target="footer30.xml"/><Relationship Id="rId247" Type="http://schemas.openxmlformats.org/officeDocument/2006/relationships/footer" Target="footer40.xml"/><Relationship Id="rId107" Type="http://schemas.openxmlformats.org/officeDocument/2006/relationships/image" Target="media/image64.png"/><Relationship Id="rId11" Type="http://schemas.openxmlformats.org/officeDocument/2006/relationships/footer" Target="footer1.xml"/><Relationship Id="rId32" Type="http://schemas.openxmlformats.org/officeDocument/2006/relationships/image" Target="media/image7.gif"/><Relationship Id="rId53" Type="http://schemas.openxmlformats.org/officeDocument/2006/relationships/image" Target="media/image28.jpeg"/><Relationship Id="rId74" Type="http://schemas.openxmlformats.org/officeDocument/2006/relationships/footer" Target="footer11.xml"/><Relationship Id="rId128" Type="http://schemas.openxmlformats.org/officeDocument/2006/relationships/image" Target="media/image85.png"/><Relationship Id="rId149" Type="http://schemas.openxmlformats.org/officeDocument/2006/relationships/image" Target="media/image106.png"/><Relationship Id="rId5" Type="http://schemas.openxmlformats.org/officeDocument/2006/relationships/settings" Target="settings.xml"/><Relationship Id="rId95" Type="http://schemas.openxmlformats.org/officeDocument/2006/relationships/image" Target="media/image58.jpeg"/><Relationship Id="rId160" Type="http://schemas.openxmlformats.org/officeDocument/2006/relationships/image" Target="media/image116.png"/><Relationship Id="rId181" Type="http://schemas.openxmlformats.org/officeDocument/2006/relationships/footer" Target="footer18.xml"/><Relationship Id="rId216" Type="http://schemas.openxmlformats.org/officeDocument/2006/relationships/image" Target="media/image153.PNG"/><Relationship Id="rId237" Type="http://schemas.openxmlformats.org/officeDocument/2006/relationships/footer" Target="footer35.xml"/><Relationship Id="rId258" Type="http://schemas.openxmlformats.org/officeDocument/2006/relationships/fontTable" Target="fontTable.xml"/><Relationship Id="rId22" Type="http://schemas.openxmlformats.org/officeDocument/2006/relationships/hyperlink" Target="http://www.phconnect.org/group/epiinfo" TargetMode="External"/><Relationship Id="rId43" Type="http://schemas.openxmlformats.org/officeDocument/2006/relationships/image" Target="media/image18.jpeg"/><Relationship Id="rId64" Type="http://schemas.openxmlformats.org/officeDocument/2006/relationships/image" Target="media/image39.png"/><Relationship Id="rId118" Type="http://schemas.openxmlformats.org/officeDocument/2006/relationships/image" Target="media/image75.png"/><Relationship Id="rId139" Type="http://schemas.openxmlformats.org/officeDocument/2006/relationships/image" Target="media/image96.png"/><Relationship Id="rId85" Type="http://schemas.openxmlformats.org/officeDocument/2006/relationships/footer" Target="footer12.xml"/><Relationship Id="rId150" Type="http://schemas.openxmlformats.org/officeDocument/2006/relationships/image" Target="media/image107.png"/><Relationship Id="rId171" Type="http://schemas.openxmlformats.org/officeDocument/2006/relationships/image" Target="media/image127.png"/><Relationship Id="rId192" Type="http://schemas.openxmlformats.org/officeDocument/2006/relationships/image" Target="media/image142.png"/><Relationship Id="rId206" Type="http://schemas.openxmlformats.org/officeDocument/2006/relationships/image" Target="media/image149.png"/><Relationship Id="rId227" Type="http://schemas.openxmlformats.org/officeDocument/2006/relationships/footer" Target="footer31.xml"/><Relationship Id="rId248" Type="http://schemas.openxmlformats.org/officeDocument/2006/relationships/header" Target="header41.xml"/><Relationship Id="rId12" Type="http://schemas.openxmlformats.org/officeDocument/2006/relationships/footer" Target="footer2.xml"/><Relationship Id="rId33" Type="http://schemas.openxmlformats.org/officeDocument/2006/relationships/image" Target="media/image8.jpeg"/><Relationship Id="rId108" Type="http://schemas.openxmlformats.org/officeDocument/2006/relationships/image" Target="media/image65.png"/><Relationship Id="rId129" Type="http://schemas.openxmlformats.org/officeDocument/2006/relationships/image" Target="media/image86.png"/><Relationship Id="rId54" Type="http://schemas.openxmlformats.org/officeDocument/2006/relationships/image" Target="media/image29.jpeg"/><Relationship Id="rId75" Type="http://schemas.openxmlformats.org/officeDocument/2006/relationships/image" Target="media/image44.png"/><Relationship Id="rId96" Type="http://schemas.openxmlformats.org/officeDocument/2006/relationships/header" Target="header15.xml"/><Relationship Id="rId140" Type="http://schemas.openxmlformats.org/officeDocument/2006/relationships/image" Target="media/image97.png"/><Relationship Id="rId161" Type="http://schemas.openxmlformats.org/officeDocument/2006/relationships/image" Target="media/image117.png"/><Relationship Id="rId182" Type="http://schemas.openxmlformats.org/officeDocument/2006/relationships/footer" Target="footer19.xml"/><Relationship Id="rId217" Type="http://schemas.openxmlformats.org/officeDocument/2006/relationships/image" Target="media/image154.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footer" Target="footer25.xml"/><Relationship Id="rId233" Type="http://schemas.openxmlformats.org/officeDocument/2006/relationships/header" Target="header34.xml"/><Relationship Id="rId238" Type="http://schemas.openxmlformats.org/officeDocument/2006/relationships/header" Target="header36.xml"/><Relationship Id="rId254" Type="http://schemas.openxmlformats.org/officeDocument/2006/relationships/footer" Target="footer42.xml"/><Relationship Id="rId259" Type="http://schemas.openxmlformats.org/officeDocument/2006/relationships/theme" Target="theme/theme1.xml"/><Relationship Id="rId23" Type="http://schemas.openxmlformats.org/officeDocument/2006/relationships/hyperlink" Target="http://phconnect.org/group/epiinfo" TargetMode="External"/><Relationship Id="rId28" Type="http://schemas.openxmlformats.org/officeDocument/2006/relationships/header" Target="header8.xml"/><Relationship Id="rId49" Type="http://schemas.openxmlformats.org/officeDocument/2006/relationships/image" Target="media/image24.jpeg"/><Relationship Id="rId114" Type="http://schemas.openxmlformats.org/officeDocument/2006/relationships/image" Target="media/image71.png"/><Relationship Id="rId119" Type="http://schemas.openxmlformats.org/officeDocument/2006/relationships/image" Target="media/image76.png"/><Relationship Id="rId44" Type="http://schemas.openxmlformats.org/officeDocument/2006/relationships/image" Target="media/image19.png"/><Relationship Id="rId60" Type="http://schemas.openxmlformats.org/officeDocument/2006/relationships/image" Target="media/image35.png"/><Relationship Id="rId65" Type="http://schemas.openxmlformats.org/officeDocument/2006/relationships/image" Target="media/image40.jpeg"/><Relationship Id="rId81" Type="http://schemas.openxmlformats.org/officeDocument/2006/relationships/image" Target="media/image50.png"/><Relationship Id="rId86" Type="http://schemas.openxmlformats.org/officeDocument/2006/relationships/footer" Target="footer13.xml"/><Relationship Id="rId130" Type="http://schemas.openxmlformats.org/officeDocument/2006/relationships/image" Target="media/image87.png"/><Relationship Id="rId135" Type="http://schemas.openxmlformats.org/officeDocument/2006/relationships/image" Target="media/image92.png"/><Relationship Id="rId151" Type="http://schemas.openxmlformats.org/officeDocument/2006/relationships/image" Target="media/image108.png"/><Relationship Id="rId156" Type="http://schemas.openxmlformats.org/officeDocument/2006/relationships/image" Target="media/image112.png"/><Relationship Id="rId177" Type="http://schemas.openxmlformats.org/officeDocument/2006/relationships/image" Target="media/image133.png"/><Relationship Id="rId198" Type="http://schemas.openxmlformats.org/officeDocument/2006/relationships/footer" Target="footer22.xml"/><Relationship Id="rId172" Type="http://schemas.openxmlformats.org/officeDocument/2006/relationships/image" Target="media/image128.png"/><Relationship Id="rId193" Type="http://schemas.openxmlformats.org/officeDocument/2006/relationships/image" Target="media/image143.png"/><Relationship Id="rId202" Type="http://schemas.openxmlformats.org/officeDocument/2006/relationships/image" Target="media/image145.png"/><Relationship Id="rId207" Type="http://schemas.openxmlformats.org/officeDocument/2006/relationships/image" Target="media/image150.png"/><Relationship Id="rId223" Type="http://schemas.openxmlformats.org/officeDocument/2006/relationships/footer" Target="footer29.xml"/><Relationship Id="rId228" Type="http://schemas.openxmlformats.org/officeDocument/2006/relationships/header" Target="header32.xml"/><Relationship Id="rId244" Type="http://schemas.openxmlformats.org/officeDocument/2006/relationships/header" Target="header39.xml"/><Relationship Id="rId249" Type="http://schemas.openxmlformats.org/officeDocument/2006/relationships/footer" Target="footer41.xml"/><Relationship Id="rId13" Type="http://schemas.openxmlformats.org/officeDocument/2006/relationships/header" Target="header3.xml"/><Relationship Id="rId18" Type="http://schemas.openxmlformats.org/officeDocument/2006/relationships/footer" Target="footer5.xml"/><Relationship Id="rId39" Type="http://schemas.openxmlformats.org/officeDocument/2006/relationships/image" Target="media/image14.jpeg"/><Relationship Id="rId109" Type="http://schemas.openxmlformats.org/officeDocument/2006/relationships/image" Target="media/image66.png"/><Relationship Id="rId34" Type="http://schemas.openxmlformats.org/officeDocument/2006/relationships/image" Target="media/image9.jpeg"/><Relationship Id="rId50" Type="http://schemas.openxmlformats.org/officeDocument/2006/relationships/image" Target="media/image25.jpeg"/><Relationship Id="rId55" Type="http://schemas.openxmlformats.org/officeDocument/2006/relationships/image" Target="media/image30.jpeg"/><Relationship Id="rId76" Type="http://schemas.openxmlformats.org/officeDocument/2006/relationships/image" Target="media/image45.png"/><Relationship Id="rId97" Type="http://schemas.openxmlformats.org/officeDocument/2006/relationships/header" Target="header16.xml"/><Relationship Id="rId104" Type="http://schemas.openxmlformats.org/officeDocument/2006/relationships/image" Target="media/image61.wmf"/><Relationship Id="rId120" Type="http://schemas.openxmlformats.org/officeDocument/2006/relationships/image" Target="media/image77.png"/><Relationship Id="rId125" Type="http://schemas.openxmlformats.org/officeDocument/2006/relationships/image" Target="media/image82.png"/><Relationship Id="rId141" Type="http://schemas.openxmlformats.org/officeDocument/2006/relationships/image" Target="media/image98.png"/><Relationship Id="rId146" Type="http://schemas.openxmlformats.org/officeDocument/2006/relationships/image" Target="media/image103.wmf"/><Relationship Id="rId167" Type="http://schemas.openxmlformats.org/officeDocument/2006/relationships/image" Target="media/image123.png"/><Relationship Id="rId188" Type="http://schemas.openxmlformats.org/officeDocument/2006/relationships/image" Target="media/image138.png"/><Relationship Id="rId7" Type="http://schemas.openxmlformats.org/officeDocument/2006/relationships/footnotes" Target="footnotes.xml"/><Relationship Id="rId71" Type="http://schemas.openxmlformats.org/officeDocument/2006/relationships/footer" Target="footer9.xml"/><Relationship Id="rId92" Type="http://schemas.openxmlformats.org/officeDocument/2006/relationships/image" Target="media/image55.jpeg"/><Relationship Id="rId162" Type="http://schemas.openxmlformats.org/officeDocument/2006/relationships/image" Target="media/image118.png"/><Relationship Id="rId183" Type="http://schemas.openxmlformats.org/officeDocument/2006/relationships/header" Target="header20.xml"/><Relationship Id="rId213" Type="http://schemas.openxmlformats.org/officeDocument/2006/relationships/header" Target="header26.xml"/><Relationship Id="rId218" Type="http://schemas.openxmlformats.org/officeDocument/2006/relationships/header" Target="header27.xml"/><Relationship Id="rId234" Type="http://schemas.openxmlformats.org/officeDocument/2006/relationships/footer" Target="footer33.xml"/><Relationship Id="rId239" Type="http://schemas.openxmlformats.org/officeDocument/2006/relationships/header" Target="header37.xml"/><Relationship Id="rId2" Type="http://schemas.openxmlformats.org/officeDocument/2006/relationships/numbering" Target="numbering.xml"/><Relationship Id="rId29" Type="http://schemas.openxmlformats.org/officeDocument/2006/relationships/footer" Target="footer8.xml"/><Relationship Id="rId250" Type="http://schemas.openxmlformats.org/officeDocument/2006/relationships/hyperlink" Target="mk:@MSITStore:C:\EPI_INFO\ENGLISH\HELP\EIHELP.CHM::/MakeView/Field_Definition_Dialog/date.htm" TargetMode="External"/><Relationship Id="rId255" Type="http://schemas.openxmlformats.org/officeDocument/2006/relationships/footer" Target="footer43.xml"/><Relationship Id="rId24" Type="http://schemas.openxmlformats.org/officeDocument/2006/relationships/header" Target="header6.xml"/><Relationship Id="rId40" Type="http://schemas.openxmlformats.org/officeDocument/2006/relationships/image" Target="media/image15.jpeg"/><Relationship Id="rId45" Type="http://schemas.openxmlformats.org/officeDocument/2006/relationships/image" Target="media/image20.png"/><Relationship Id="rId66" Type="http://schemas.openxmlformats.org/officeDocument/2006/relationships/image" Target="media/image41.jpeg"/><Relationship Id="rId87" Type="http://schemas.openxmlformats.org/officeDocument/2006/relationships/header" Target="header14.xml"/><Relationship Id="rId110" Type="http://schemas.openxmlformats.org/officeDocument/2006/relationships/image" Target="media/image67.png"/><Relationship Id="rId115" Type="http://schemas.openxmlformats.org/officeDocument/2006/relationships/image" Target="media/image72.png"/><Relationship Id="rId131" Type="http://schemas.openxmlformats.org/officeDocument/2006/relationships/image" Target="media/image88.png"/><Relationship Id="rId136" Type="http://schemas.openxmlformats.org/officeDocument/2006/relationships/image" Target="media/image93.png"/><Relationship Id="rId157" Type="http://schemas.openxmlformats.org/officeDocument/2006/relationships/image" Target="media/image113.png"/><Relationship Id="rId178" Type="http://schemas.openxmlformats.org/officeDocument/2006/relationships/image" Target="media/image134.png"/><Relationship Id="rId61" Type="http://schemas.openxmlformats.org/officeDocument/2006/relationships/image" Target="media/image36.png"/><Relationship Id="rId82" Type="http://schemas.openxmlformats.org/officeDocument/2006/relationships/image" Target="media/image51.png"/><Relationship Id="rId152" Type="http://schemas.openxmlformats.org/officeDocument/2006/relationships/image" Target="media/image109.png"/><Relationship Id="rId173" Type="http://schemas.openxmlformats.org/officeDocument/2006/relationships/image" Target="media/image129.png"/><Relationship Id="rId194" Type="http://schemas.openxmlformats.org/officeDocument/2006/relationships/image" Target="media/image144.png"/><Relationship Id="rId199" Type="http://schemas.openxmlformats.org/officeDocument/2006/relationships/header" Target="header23.xml"/><Relationship Id="rId203" Type="http://schemas.openxmlformats.org/officeDocument/2006/relationships/image" Target="media/image146.png"/><Relationship Id="rId208" Type="http://schemas.openxmlformats.org/officeDocument/2006/relationships/image" Target="media/image151.png"/><Relationship Id="rId229" Type="http://schemas.openxmlformats.org/officeDocument/2006/relationships/footer" Target="footer32.xml"/><Relationship Id="rId19" Type="http://schemas.openxmlformats.org/officeDocument/2006/relationships/image" Target="media/image2.jpeg"/><Relationship Id="rId224" Type="http://schemas.openxmlformats.org/officeDocument/2006/relationships/header" Target="header30.xml"/><Relationship Id="rId240" Type="http://schemas.openxmlformats.org/officeDocument/2006/relationships/footer" Target="footer36.xml"/><Relationship Id="rId245" Type="http://schemas.openxmlformats.org/officeDocument/2006/relationships/header" Target="header40.xml"/><Relationship Id="rId14" Type="http://schemas.openxmlformats.org/officeDocument/2006/relationships/header" Target="header4.xml"/><Relationship Id="rId30" Type="http://schemas.openxmlformats.org/officeDocument/2006/relationships/image" Target="media/image5.jpeg"/><Relationship Id="rId35" Type="http://schemas.openxmlformats.org/officeDocument/2006/relationships/image" Target="media/image10.jpeg"/><Relationship Id="rId56" Type="http://schemas.openxmlformats.org/officeDocument/2006/relationships/image" Target="media/image31.jpeg"/><Relationship Id="rId77" Type="http://schemas.openxmlformats.org/officeDocument/2006/relationships/image" Target="media/image46.png"/><Relationship Id="rId100" Type="http://schemas.openxmlformats.org/officeDocument/2006/relationships/header" Target="header17.xml"/><Relationship Id="rId105" Type="http://schemas.openxmlformats.org/officeDocument/2006/relationships/image" Target="media/image62.png"/><Relationship Id="rId126" Type="http://schemas.openxmlformats.org/officeDocument/2006/relationships/image" Target="media/image83.png"/><Relationship Id="rId147" Type="http://schemas.openxmlformats.org/officeDocument/2006/relationships/image" Target="media/image104.wmf"/><Relationship Id="rId168" Type="http://schemas.openxmlformats.org/officeDocument/2006/relationships/image" Target="media/image124.png"/><Relationship Id="rId8" Type="http://schemas.openxmlformats.org/officeDocument/2006/relationships/endnotes" Target="endnotes.xml"/><Relationship Id="rId51" Type="http://schemas.openxmlformats.org/officeDocument/2006/relationships/image" Target="media/image26.jpeg"/><Relationship Id="rId72" Type="http://schemas.openxmlformats.org/officeDocument/2006/relationships/footer" Target="footer10.xml"/><Relationship Id="rId93" Type="http://schemas.openxmlformats.org/officeDocument/2006/relationships/image" Target="media/image56.jpeg"/><Relationship Id="rId98" Type="http://schemas.openxmlformats.org/officeDocument/2006/relationships/footer" Target="footer15.xml"/><Relationship Id="rId121" Type="http://schemas.openxmlformats.org/officeDocument/2006/relationships/image" Target="media/image78.png"/><Relationship Id="rId142" Type="http://schemas.openxmlformats.org/officeDocument/2006/relationships/image" Target="media/image99.png"/><Relationship Id="rId163" Type="http://schemas.openxmlformats.org/officeDocument/2006/relationships/image" Target="media/image119.png"/><Relationship Id="rId184" Type="http://schemas.openxmlformats.org/officeDocument/2006/relationships/footer" Target="footer20.xml"/><Relationship Id="rId189" Type="http://schemas.openxmlformats.org/officeDocument/2006/relationships/image" Target="media/image139.png"/><Relationship Id="rId219" Type="http://schemas.openxmlformats.org/officeDocument/2006/relationships/header" Target="header28.xml"/><Relationship Id="rId3" Type="http://schemas.openxmlformats.org/officeDocument/2006/relationships/styles" Target="styles.xml"/><Relationship Id="rId214" Type="http://schemas.openxmlformats.org/officeDocument/2006/relationships/footer" Target="footer26.xml"/><Relationship Id="rId230" Type="http://schemas.openxmlformats.org/officeDocument/2006/relationships/image" Target="media/image155.png"/><Relationship Id="rId235" Type="http://schemas.openxmlformats.org/officeDocument/2006/relationships/footer" Target="footer34.xml"/><Relationship Id="rId251" Type="http://schemas.openxmlformats.org/officeDocument/2006/relationships/hyperlink" Target="mk:@MSITStore:C:\EPI_INFO\ENGLISH\HELP\EIHELP.CHM::/MakeView/Field_Definition_Dialog/Number.htm" TargetMode="External"/><Relationship Id="rId256" Type="http://schemas.openxmlformats.org/officeDocument/2006/relationships/header" Target="header44.xml"/><Relationship Id="rId25" Type="http://schemas.openxmlformats.org/officeDocument/2006/relationships/header" Target="header7.xml"/><Relationship Id="rId46" Type="http://schemas.openxmlformats.org/officeDocument/2006/relationships/image" Target="media/image21.png"/><Relationship Id="rId67" Type="http://schemas.openxmlformats.org/officeDocument/2006/relationships/image" Target="media/image42.jpeg"/><Relationship Id="rId116" Type="http://schemas.openxmlformats.org/officeDocument/2006/relationships/image" Target="media/image73.png"/><Relationship Id="rId137" Type="http://schemas.openxmlformats.org/officeDocument/2006/relationships/image" Target="media/image94.png"/><Relationship Id="rId158" Type="http://schemas.openxmlformats.org/officeDocument/2006/relationships/image" Target="media/image114.png"/><Relationship Id="rId20" Type="http://schemas.openxmlformats.org/officeDocument/2006/relationships/image" Target="media/image3.png"/><Relationship Id="rId41" Type="http://schemas.openxmlformats.org/officeDocument/2006/relationships/image" Target="media/image16.jpeg"/><Relationship Id="rId62" Type="http://schemas.openxmlformats.org/officeDocument/2006/relationships/image" Target="media/image37.png"/><Relationship Id="rId83" Type="http://schemas.openxmlformats.org/officeDocument/2006/relationships/header" Target="header12.xml"/><Relationship Id="rId88" Type="http://schemas.openxmlformats.org/officeDocument/2006/relationships/footer" Target="footer14.xml"/><Relationship Id="rId111" Type="http://schemas.openxmlformats.org/officeDocument/2006/relationships/image" Target="media/image68.png"/><Relationship Id="rId132" Type="http://schemas.openxmlformats.org/officeDocument/2006/relationships/image" Target="media/image89.png"/><Relationship Id="rId153" Type="http://schemas.openxmlformats.org/officeDocument/2006/relationships/image" Target="cid:image002.png@01CCA513.3EDBDDE0" TargetMode="External"/><Relationship Id="rId174" Type="http://schemas.openxmlformats.org/officeDocument/2006/relationships/image" Target="media/image130.png"/><Relationship Id="rId179" Type="http://schemas.openxmlformats.org/officeDocument/2006/relationships/header" Target="header18.xml"/><Relationship Id="rId195" Type="http://schemas.openxmlformats.org/officeDocument/2006/relationships/header" Target="header21.xml"/><Relationship Id="rId209" Type="http://schemas.openxmlformats.org/officeDocument/2006/relationships/header" Target="header24.xml"/><Relationship Id="rId190" Type="http://schemas.openxmlformats.org/officeDocument/2006/relationships/image" Target="media/image140.png"/><Relationship Id="rId204" Type="http://schemas.openxmlformats.org/officeDocument/2006/relationships/image" Target="media/image147.png"/><Relationship Id="rId220" Type="http://schemas.openxmlformats.org/officeDocument/2006/relationships/footer" Target="footer27.xml"/><Relationship Id="rId225" Type="http://schemas.openxmlformats.org/officeDocument/2006/relationships/header" Target="header31.xml"/><Relationship Id="rId241" Type="http://schemas.openxmlformats.org/officeDocument/2006/relationships/footer" Target="footer37.xml"/><Relationship Id="rId246" Type="http://schemas.openxmlformats.org/officeDocument/2006/relationships/footer" Target="footer39.xml"/><Relationship Id="rId15" Type="http://schemas.openxmlformats.org/officeDocument/2006/relationships/footer" Target="footer3.xml"/><Relationship Id="rId36" Type="http://schemas.openxmlformats.org/officeDocument/2006/relationships/image" Target="media/image11.jpeg"/><Relationship Id="rId57" Type="http://schemas.openxmlformats.org/officeDocument/2006/relationships/image" Target="media/image32.jpeg"/><Relationship Id="rId106" Type="http://schemas.openxmlformats.org/officeDocument/2006/relationships/image" Target="media/image63.png"/><Relationship Id="rId127" Type="http://schemas.openxmlformats.org/officeDocument/2006/relationships/image" Target="media/image84.png"/><Relationship Id="rId10" Type="http://schemas.openxmlformats.org/officeDocument/2006/relationships/header" Target="header2.xml"/><Relationship Id="rId31" Type="http://schemas.openxmlformats.org/officeDocument/2006/relationships/image" Target="media/image6.gif"/><Relationship Id="rId52" Type="http://schemas.openxmlformats.org/officeDocument/2006/relationships/image" Target="media/image27.jpeg"/><Relationship Id="rId73" Type="http://schemas.openxmlformats.org/officeDocument/2006/relationships/header" Target="header11.xml"/><Relationship Id="rId78" Type="http://schemas.openxmlformats.org/officeDocument/2006/relationships/image" Target="media/image47.png"/><Relationship Id="rId94" Type="http://schemas.openxmlformats.org/officeDocument/2006/relationships/image" Target="media/image57.jpeg"/><Relationship Id="rId99" Type="http://schemas.openxmlformats.org/officeDocument/2006/relationships/footer" Target="footer16.xml"/><Relationship Id="rId101" Type="http://schemas.openxmlformats.org/officeDocument/2006/relationships/footer" Target="footer17.xml"/><Relationship Id="rId122" Type="http://schemas.openxmlformats.org/officeDocument/2006/relationships/image" Target="media/image79.png"/><Relationship Id="rId143" Type="http://schemas.openxmlformats.org/officeDocument/2006/relationships/image" Target="media/image100.png"/><Relationship Id="rId148" Type="http://schemas.openxmlformats.org/officeDocument/2006/relationships/image" Target="media/image105.wmf"/><Relationship Id="rId164" Type="http://schemas.openxmlformats.org/officeDocument/2006/relationships/image" Target="media/image120.png"/><Relationship Id="rId169" Type="http://schemas.openxmlformats.org/officeDocument/2006/relationships/image" Target="media/image125.png"/><Relationship Id="rId185" Type="http://schemas.openxmlformats.org/officeDocument/2006/relationships/image" Target="media/image135.png"/><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header" Target="header19.xml"/><Relationship Id="rId210" Type="http://schemas.openxmlformats.org/officeDocument/2006/relationships/header" Target="header25.xml"/><Relationship Id="rId215" Type="http://schemas.openxmlformats.org/officeDocument/2006/relationships/image" Target="media/image152.png"/><Relationship Id="rId236" Type="http://schemas.openxmlformats.org/officeDocument/2006/relationships/header" Target="header35.xml"/><Relationship Id="rId257" Type="http://schemas.openxmlformats.org/officeDocument/2006/relationships/footer" Target="footer44.xml"/><Relationship Id="rId26" Type="http://schemas.openxmlformats.org/officeDocument/2006/relationships/footer" Target="footer6.xml"/><Relationship Id="rId231" Type="http://schemas.openxmlformats.org/officeDocument/2006/relationships/hyperlink" Target="javascript:AppendPopup(this,'100638644_2')" TargetMode="External"/><Relationship Id="rId252" Type="http://schemas.openxmlformats.org/officeDocument/2006/relationships/header" Target="header42.xml"/><Relationship Id="rId47" Type="http://schemas.openxmlformats.org/officeDocument/2006/relationships/image" Target="media/image22.jpeg"/><Relationship Id="rId68" Type="http://schemas.openxmlformats.org/officeDocument/2006/relationships/image" Target="media/image43.jpeg"/><Relationship Id="rId89" Type="http://schemas.openxmlformats.org/officeDocument/2006/relationships/image" Target="media/image52.jpeg"/><Relationship Id="rId112" Type="http://schemas.openxmlformats.org/officeDocument/2006/relationships/image" Target="media/image69.png"/><Relationship Id="rId133" Type="http://schemas.openxmlformats.org/officeDocument/2006/relationships/image" Target="media/image90.png"/><Relationship Id="rId154" Type="http://schemas.openxmlformats.org/officeDocument/2006/relationships/image" Target="media/image110.png"/><Relationship Id="rId175" Type="http://schemas.openxmlformats.org/officeDocument/2006/relationships/image" Target="media/image131.png"/><Relationship Id="rId196" Type="http://schemas.openxmlformats.org/officeDocument/2006/relationships/header" Target="header22.xml"/><Relationship Id="rId200" Type="http://schemas.openxmlformats.org/officeDocument/2006/relationships/footer" Target="footer23.xml"/><Relationship Id="rId16" Type="http://schemas.openxmlformats.org/officeDocument/2006/relationships/footer" Target="footer4.xml"/><Relationship Id="rId221" Type="http://schemas.openxmlformats.org/officeDocument/2006/relationships/footer" Target="footer28.xml"/><Relationship Id="rId242" Type="http://schemas.openxmlformats.org/officeDocument/2006/relationships/header" Target="header38.xml"/><Relationship Id="rId37" Type="http://schemas.openxmlformats.org/officeDocument/2006/relationships/image" Target="media/image12.jpeg"/><Relationship Id="rId58" Type="http://schemas.openxmlformats.org/officeDocument/2006/relationships/image" Target="media/image33.jpeg"/><Relationship Id="rId79" Type="http://schemas.openxmlformats.org/officeDocument/2006/relationships/image" Target="media/image48.png"/><Relationship Id="rId102" Type="http://schemas.openxmlformats.org/officeDocument/2006/relationships/image" Target="media/image59.png"/><Relationship Id="rId123" Type="http://schemas.openxmlformats.org/officeDocument/2006/relationships/image" Target="media/image80.png"/><Relationship Id="rId144" Type="http://schemas.openxmlformats.org/officeDocument/2006/relationships/image" Target="media/image101.png"/><Relationship Id="rId90" Type="http://schemas.openxmlformats.org/officeDocument/2006/relationships/image" Target="media/image53.png"/><Relationship Id="rId165" Type="http://schemas.openxmlformats.org/officeDocument/2006/relationships/image" Target="media/image121.png"/><Relationship Id="rId186" Type="http://schemas.openxmlformats.org/officeDocument/2006/relationships/image" Target="media/image136.png"/><Relationship Id="rId211" Type="http://schemas.openxmlformats.org/officeDocument/2006/relationships/footer" Target="footer24.xml"/><Relationship Id="rId232" Type="http://schemas.openxmlformats.org/officeDocument/2006/relationships/header" Target="header33.xml"/><Relationship Id="rId253" Type="http://schemas.openxmlformats.org/officeDocument/2006/relationships/header" Target="header43.xml"/><Relationship Id="rId27" Type="http://schemas.openxmlformats.org/officeDocument/2006/relationships/footer" Target="footer7.xml"/><Relationship Id="rId48" Type="http://schemas.openxmlformats.org/officeDocument/2006/relationships/image" Target="media/image23.jpeg"/><Relationship Id="rId69" Type="http://schemas.openxmlformats.org/officeDocument/2006/relationships/header" Target="header9.xml"/><Relationship Id="rId113" Type="http://schemas.openxmlformats.org/officeDocument/2006/relationships/image" Target="media/image70.png"/><Relationship Id="rId134" Type="http://schemas.openxmlformats.org/officeDocument/2006/relationships/image" Target="media/image91.png"/><Relationship Id="rId80" Type="http://schemas.openxmlformats.org/officeDocument/2006/relationships/image" Target="media/image49.png"/><Relationship Id="rId155" Type="http://schemas.openxmlformats.org/officeDocument/2006/relationships/image" Target="media/image111.png"/><Relationship Id="rId176" Type="http://schemas.openxmlformats.org/officeDocument/2006/relationships/image" Target="media/image132.png"/><Relationship Id="rId197" Type="http://schemas.openxmlformats.org/officeDocument/2006/relationships/footer" Target="footer21.xml"/><Relationship Id="rId201" Type="http://schemas.openxmlformats.org/officeDocument/2006/relationships/hyperlink" Target="http://www.cdc.gov/growthcarts" TargetMode="External"/><Relationship Id="rId222" Type="http://schemas.openxmlformats.org/officeDocument/2006/relationships/header" Target="header29.xml"/><Relationship Id="rId243" Type="http://schemas.openxmlformats.org/officeDocument/2006/relationships/footer" Target="footer38.xml"/><Relationship Id="rId17" Type="http://schemas.openxmlformats.org/officeDocument/2006/relationships/header" Target="header5.xml"/><Relationship Id="rId38" Type="http://schemas.openxmlformats.org/officeDocument/2006/relationships/image" Target="media/image13.jpeg"/><Relationship Id="rId59" Type="http://schemas.openxmlformats.org/officeDocument/2006/relationships/image" Target="media/image34.jpeg"/><Relationship Id="rId103" Type="http://schemas.openxmlformats.org/officeDocument/2006/relationships/image" Target="media/image60.png"/><Relationship Id="rId124" Type="http://schemas.openxmlformats.org/officeDocument/2006/relationships/image" Target="media/image81.png"/><Relationship Id="rId70" Type="http://schemas.openxmlformats.org/officeDocument/2006/relationships/header" Target="header10.xml"/><Relationship Id="rId91" Type="http://schemas.openxmlformats.org/officeDocument/2006/relationships/image" Target="media/image54.jpeg"/><Relationship Id="rId145" Type="http://schemas.openxmlformats.org/officeDocument/2006/relationships/image" Target="media/image102.png"/><Relationship Id="rId166" Type="http://schemas.openxmlformats.org/officeDocument/2006/relationships/image" Target="media/image122.png"/><Relationship Id="rId187" Type="http://schemas.openxmlformats.org/officeDocument/2006/relationships/image" Target="media/image137.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B4F1D1-36EC-4125-8E1F-935B30FEC2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369</Pages>
  <Words>57558</Words>
  <Characters>328087</Characters>
  <Application>Microsoft Office Word</Application>
  <DocSecurity>0</DocSecurity>
  <Lines>2734</Lines>
  <Paragraphs>769</Paragraphs>
  <ScaleCrop>false</ScaleCrop>
  <HeadingPairs>
    <vt:vector size="2" baseType="variant">
      <vt:variant>
        <vt:lpstr>Title</vt:lpstr>
      </vt:variant>
      <vt:variant>
        <vt:i4>1</vt:i4>
      </vt:variant>
    </vt:vector>
  </HeadingPairs>
  <TitlesOfParts>
    <vt:vector size="1" baseType="lpstr">
      <vt:lpstr/>
    </vt:vector>
  </TitlesOfParts>
  <Company>Centers for Disease Control and Prevention</Company>
  <LinksUpToDate>false</LinksUpToDate>
  <CharactersWithSpaces>384876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den4</dc:creator>
  <cp:lastModifiedBy>den4</cp:lastModifiedBy>
  <cp:revision>3</cp:revision>
  <cp:lastPrinted>2012-02-15T16:43:00Z</cp:lastPrinted>
  <dcterms:created xsi:type="dcterms:W3CDTF">2012-09-10T17:44:00Z</dcterms:created>
  <dcterms:modified xsi:type="dcterms:W3CDTF">2012-09-10T17:45:00Z</dcterms:modified>
  <cp:contentStatus>Final</cp:contentStatus>
</cp:coreProperties>
</file>

<file path=docProps/custom.xml><?xml version="1.0" encoding="utf-8"?>
<Properties xmlns:vt="http://schemas.openxmlformats.org/officeDocument/2006/docPropsVTypes" xmlns="http://schemas.openxmlformats.org/officeDocument/2006/custom-properties">
  <property fmtid="{D5CDD505-2E9C-101B-9397-08002B2CF9AE}" pid="2" name="_MarkAsFinal">
    <vt:bool>true</vt:bool>
  </property>
  <property fmtid="{D5CDD505-2E9C-101B-9397-08002B2CF9AE}" pid="3" name="MSIP_Label_7b94a7b8-f06c-4dfe-bdcc-9b548fd58c31_Enabled">
    <vt:lpwstr>True</vt:lpwstr>
  </property>
  <property fmtid="{D5CDD505-2E9C-101B-9397-08002B2CF9AE}" pid="4" name="MSIP_Label_7b94a7b8-f06c-4dfe-bdcc-9b548fd58c31_SiteId">
    <vt:lpwstr>9ce70869-60db-44fd-abe8-d2767077fc8f</vt:lpwstr>
  </property>
  <property fmtid="{D5CDD505-2E9C-101B-9397-08002B2CF9AE}" pid="5" name="MSIP_Label_7b94a7b8-f06c-4dfe-bdcc-9b548fd58c31_Owner">
    <vt:lpwstr>AHB-SIT-AIP-Cloud@cdc.gov</vt:lpwstr>
  </property>
  <property fmtid="{D5CDD505-2E9C-101B-9397-08002B2CF9AE}" pid="6" name="MSIP_Label_7b94a7b8-f06c-4dfe-bdcc-9b548fd58c31_SetDate">
    <vt:lpwstr>2019-04-25T23:04:25.3700722Z</vt:lpwstr>
  </property>
  <property fmtid="{D5CDD505-2E9C-101B-9397-08002B2CF9AE}" pid="7" name="MSIP_Label_7b94a7b8-f06c-4dfe-bdcc-9b548fd58c31_Name">
    <vt:lpwstr>General</vt:lpwstr>
  </property>
  <property fmtid="{D5CDD505-2E9C-101B-9397-08002B2CF9AE}" pid="8" name="MSIP_Label_7b94a7b8-f06c-4dfe-bdcc-9b548fd58c31_Application">
    <vt:lpwstr>Microsoft Azure Information Protection</vt:lpwstr>
  </property>
  <property fmtid="{D5CDD505-2E9C-101B-9397-08002B2CF9AE}" pid="9" name="MSIP_Label_7b94a7b8-f06c-4dfe-bdcc-9b548fd58c31_Extended_MSFT_Method">
    <vt:lpwstr>Automatic</vt:lpwstr>
  </property>
  <property fmtid="{D5CDD505-2E9C-101B-9397-08002B2CF9AE}" pid="10" name="Sensitivity">
    <vt:lpwstr>General</vt:lpwstr>
  </property>
</Properties>
</file>