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F9C" w:rsidRDefault="00093CD8" w:rsidP="00AA1E14">
      <w:pPr>
        <w:tabs>
          <w:tab w:val="left" w:pos="4485"/>
          <w:tab w:val="left" w:pos="5325"/>
        </w:tabs>
        <w:contextualSpacing w:val="0"/>
        <w:rPr>
          <w:color w:val="FFFFFF" w:themeColor="background1"/>
        </w:rPr>
      </w:pPr>
      <w:r>
        <w:rPr>
          <w:color w:val="FFFFFF" w:themeColor="background1"/>
        </w:rPr>
        <w:tab/>
      </w:r>
    </w:p>
    <w:p w:rsidR="00CA67FE" w:rsidRDefault="00A62006">
      <w:pPr>
        <w:contextualSpacing w:val="0"/>
        <w:rPr>
          <w:color w:val="FFFFFF" w:themeColor="background1"/>
        </w:rPr>
      </w:pPr>
      <w:r>
        <w:rPr>
          <w:noProof/>
          <w:color w:val="FFFFFF" w:themeColor="background1"/>
        </w:rPr>
        <w:pict>
          <v:shapetype id="_x0000_t202" coordsize="21600,21600" o:spt="202" path="m,l,21600r21600,l21600,xe">
            <v:stroke joinstyle="miter"/>
            <v:path gradientshapeok="t" o:connecttype="rect"/>
          </v:shapetype>
          <v:shape id="Text Box 359" o:spid="_x0000_s1078" type="#_x0000_t202" style="position:absolute;margin-left:15.1pt;margin-top:5.15pt;width:588.1pt;height:104.7pt;z-index:25180262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8OBuAIAAL0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" filled="f" stroked="f">
            <v:textbox>
              <w:txbxContent>
                <w:p w:rsidR="00A62006" w:rsidRDefault="00A62006" w:rsidP="00D20CD5">
                  <w:pPr>
                    <w:spacing w:before="60" w:after="0" w:line="259" w:lineRule="auto"/>
                    <w:contextualSpacing w:val="0"/>
                    <w:rPr>
                      <w:rFonts w:ascii="Arial Black" w:hAnsi="Arial Black" w:cstheme="minorHAnsi"/>
                      <w:bCs/>
                      <w:color w:val="660066"/>
                      <w:sz w:val="28"/>
                      <w:szCs w:val="28"/>
                    </w:rPr>
                  </w:pPr>
                  <w:r>
                    <w:rPr>
                      <w:rFonts w:ascii="Arial Black" w:hAnsi="Arial Black" w:cstheme="minorHAnsi"/>
                      <w:bCs/>
                      <w:color w:val="660066"/>
                      <w:sz w:val="28"/>
                      <w:szCs w:val="28"/>
                    </w:rPr>
                    <w:t>A</w:t>
                  </w:r>
                  <w:r w:rsidRPr="00566303">
                    <w:rPr>
                      <w:rFonts w:ascii="Arial Black" w:hAnsi="Arial Black" w:cstheme="minorHAnsi"/>
                      <w:bCs/>
                      <w:color w:val="660066"/>
                      <w:sz w:val="28"/>
                      <w:szCs w:val="28"/>
                    </w:rPr>
                    <w:t xml:space="preserve"> </w:t>
                  </w:r>
                  <w:r>
                    <w:rPr>
                      <w:rFonts w:ascii="Arial Black" w:hAnsi="Arial Black" w:cstheme="minorHAnsi"/>
                      <w:bCs/>
                      <w:color w:val="660066"/>
                      <w:sz w:val="28"/>
                      <w:szCs w:val="28"/>
                    </w:rPr>
                    <w:t>Public Health Crisis Continues</w:t>
                  </w:r>
                </w:p>
                <w:p w:rsidR="00A62006" w:rsidRPr="002912EA" w:rsidRDefault="00A62006" w:rsidP="00D20CD5">
                  <w:pPr>
                    <w:pStyle w:val="Heading3"/>
                    <w:spacing w:before="0" w:line="240" w:lineRule="auto"/>
                    <w:rPr>
                      <w:rStyle w:val="Strong"/>
                      <w:rFonts w:asciiTheme="minorHAnsi" w:hAnsiTheme="minorHAnsi" w:cs="Arial"/>
                      <w:b/>
                      <w:color w:val="auto"/>
                    </w:rPr>
                  </w:pPr>
                  <w:r w:rsidRPr="002912EA">
                    <w:rPr>
                      <w:rFonts w:asciiTheme="minorHAnsi" w:hAnsiTheme="minorHAnsi"/>
                      <w:b w:val="0"/>
                      <w:color w:val="auto"/>
                    </w:rPr>
                    <w:t>Poisoning is the leading cause of injury deaths in [</w:t>
                  </w:r>
                  <w:r>
                    <w:rPr>
                      <w:rFonts w:asciiTheme="minorHAnsi" w:hAnsiTheme="minorHAnsi"/>
                      <w:b w:val="0"/>
                      <w:color w:val="auto"/>
                    </w:rPr>
                    <w:t>state</w:t>
                  </w:r>
                  <w:r w:rsidRPr="002912EA">
                    <w:rPr>
                      <w:rFonts w:asciiTheme="minorHAnsi" w:hAnsiTheme="minorHAnsi"/>
                      <w:b w:val="0"/>
                      <w:color w:val="auto"/>
                    </w:rPr>
                    <w:t>]</w:t>
                  </w:r>
                  <w:r>
                    <w:rPr>
                      <w:rFonts w:asciiTheme="minorHAnsi" w:hAnsiTheme="minorHAnsi"/>
                      <w:b w:val="0"/>
                      <w:color w:val="auto"/>
                    </w:rPr>
                    <w:t>,</w:t>
                  </w:r>
                  <w:r w:rsidRPr="002912EA">
                    <w:rPr>
                      <w:rFonts w:asciiTheme="minorHAnsi" w:hAnsiTheme="minorHAnsi"/>
                      <w:b w:val="0"/>
                      <w:color w:val="auto"/>
                    </w:rPr>
                    <w:t xml:space="preserve"> and drugs </w:t>
                  </w:r>
                  <w:r>
                    <w:rPr>
                      <w:rFonts w:asciiTheme="minorHAnsi" w:hAnsiTheme="minorHAnsi"/>
                      <w:b w:val="0"/>
                      <w:color w:val="auto"/>
                    </w:rPr>
                    <w:t xml:space="preserve">cause </w:t>
                  </w:r>
                  <w:r w:rsidRPr="002912EA">
                    <w:rPr>
                      <w:rFonts w:asciiTheme="minorHAnsi" w:hAnsiTheme="minorHAnsi"/>
                      <w:b w:val="0"/>
                      <w:color w:val="auto"/>
                    </w:rPr>
                    <w:t>[#] out of 10 poisoning deaths.</w:t>
                  </w:r>
                  <w:r w:rsidRPr="0000436A">
                    <w:rPr>
                      <w:rFonts w:asciiTheme="minorHAnsi" w:hAnsiTheme="minorHAnsi"/>
                    </w:rPr>
                    <w:t xml:space="preserve">  </w:t>
                  </w:r>
                  <w:r>
                    <w:rPr>
                      <w:rFonts w:asciiTheme="minorHAnsi" w:hAnsiTheme="minorHAnsi"/>
                      <w:b w:val="0"/>
                      <w:noProof/>
                      <w:color w:val="auto"/>
                    </w:rPr>
                    <w:t>Drug poisoning deaths,</w:t>
                  </w:r>
                  <w:r w:rsidRPr="002912EA">
                    <w:rPr>
                      <w:rFonts w:asciiTheme="minorHAnsi" w:hAnsiTheme="minorHAnsi"/>
                      <w:b w:val="0"/>
                      <w:noProof/>
                      <w:color w:val="auto"/>
                    </w:rPr>
                    <w:t xml:space="preserve"> also called overdoses, </w:t>
                  </w:r>
                  <w:r>
                    <w:rPr>
                      <w:rFonts w:asciiTheme="minorHAnsi" w:hAnsiTheme="minorHAnsi"/>
                      <w:b w:val="0"/>
                      <w:noProof/>
                      <w:color w:val="auto"/>
                    </w:rPr>
                    <w:t>[doubled, tripled] since [year]</w:t>
                  </w:r>
                  <w:r w:rsidRPr="002912EA">
                    <w:rPr>
                      <w:rFonts w:asciiTheme="minorHAnsi" w:hAnsiTheme="minorHAnsi"/>
                      <w:b w:val="0"/>
                      <w:noProof/>
                      <w:color w:val="auto"/>
                    </w:rPr>
                    <w:t>, surpassing motor ve</w:t>
                  </w:r>
                  <w:r>
                    <w:rPr>
                      <w:rFonts w:asciiTheme="minorHAnsi" w:hAnsiTheme="minorHAnsi"/>
                      <w:b w:val="0"/>
                      <w:noProof/>
                      <w:color w:val="auto"/>
                    </w:rPr>
                    <w:t xml:space="preserve">hicle traffic-related deaths in [year] (Figure 1).  In [most recent </w:t>
                  </w:r>
                  <w:r w:rsidRPr="002912EA">
                    <w:rPr>
                      <w:rFonts w:asciiTheme="minorHAnsi" w:hAnsiTheme="minorHAnsi"/>
                      <w:b w:val="0"/>
                      <w:noProof/>
                      <w:color w:val="auto"/>
                    </w:rPr>
                    <w:t>year</w:t>
                  </w:r>
                  <w:r>
                    <w:rPr>
                      <w:rFonts w:asciiTheme="minorHAnsi" w:hAnsiTheme="minorHAnsi"/>
                      <w:b w:val="0"/>
                      <w:noProof/>
                      <w:color w:val="auto"/>
                    </w:rPr>
                    <w:t xml:space="preserve">], </w:t>
                  </w:r>
                  <w:r w:rsidRPr="002912EA">
                    <w:rPr>
                      <w:rFonts w:asciiTheme="minorHAnsi" w:hAnsiTheme="minorHAnsi"/>
                      <w:b w:val="0"/>
                      <w:noProof/>
                      <w:color w:val="auto"/>
                    </w:rPr>
                    <w:t xml:space="preserve"> the poisoning death rate was XX.X deaths per 100,000 persons, and  the drug </w:t>
                  </w:r>
                  <w:r>
                    <w:rPr>
                      <w:rFonts w:asciiTheme="minorHAnsi" w:hAnsiTheme="minorHAnsi"/>
                      <w:b w:val="0"/>
                      <w:noProof/>
                      <w:color w:val="auto"/>
                    </w:rPr>
                    <w:t>overdose</w:t>
                  </w:r>
                  <w:r w:rsidRPr="002912EA">
                    <w:rPr>
                      <w:rFonts w:asciiTheme="minorHAnsi" w:hAnsiTheme="minorHAnsi"/>
                      <w:b w:val="0"/>
                      <w:noProof/>
                      <w:color w:val="auto"/>
                    </w:rPr>
                    <w:t xml:space="preserve"> death rate was XX.X deaths per 100,000 persons, compared to a motor vehicle traffic-related death rate of  XX.X</w:t>
                  </w:r>
                  <w:r>
                    <w:rPr>
                      <w:rFonts w:asciiTheme="minorHAnsi" w:hAnsiTheme="minorHAnsi"/>
                      <w:b w:val="0"/>
                      <w:noProof/>
                      <w:color w:val="auto"/>
                    </w:rPr>
                    <w:t xml:space="preserve"> deaths per 100,000 persons</w:t>
                  </w:r>
                  <w:r w:rsidRPr="002912EA">
                    <w:rPr>
                      <w:rFonts w:asciiTheme="minorHAnsi" w:hAnsiTheme="minorHAnsi"/>
                      <w:b w:val="0"/>
                      <w:noProof/>
                      <w:color w:val="auto"/>
                    </w:rPr>
                    <w:t xml:space="preserve">.  </w:t>
                  </w:r>
                </w:p>
                <w:p w:rsidR="00A62006" w:rsidRPr="00F85D24" w:rsidRDefault="00A62006" w:rsidP="00D20CD5"/>
                <w:p w:rsidR="00A62006" w:rsidRPr="00F85D24" w:rsidRDefault="00A62006" w:rsidP="00D20CD5"/>
                <w:p w:rsidR="00A62006" w:rsidRPr="00C842BC" w:rsidRDefault="00A62006" w:rsidP="00D20CD5">
                  <w:pPr>
                    <w:rPr>
                      <w:rFonts w:asciiTheme="majorHAnsi" w:hAnsiTheme="majorHAnsi"/>
                      <w:sz w:val="18"/>
                      <w:szCs w:val="18"/>
                    </w:rPr>
                  </w:pPr>
                </w:p>
              </w:txbxContent>
            </v:textbox>
          </v:shape>
        </w:pict>
      </w:r>
    </w:p>
    <w:p w:rsidR="00F30F9C" w:rsidRDefault="00F30F9C">
      <w:pPr>
        <w:contextualSpacing w:val="0"/>
        <w:rPr>
          <w:color w:val="FFFFFF" w:themeColor="background1"/>
        </w:rPr>
      </w:pPr>
    </w:p>
    <w:p w:rsidR="00F30F9C" w:rsidRDefault="00F30F9C">
      <w:pPr>
        <w:contextualSpacing w:val="0"/>
        <w:rPr>
          <w:color w:val="FFFFFF" w:themeColor="background1"/>
        </w:rPr>
      </w:pPr>
    </w:p>
    <w:p w:rsidR="00F30F9C" w:rsidRDefault="00F30F9C">
      <w:pPr>
        <w:contextualSpacing w:val="0"/>
        <w:rPr>
          <w:color w:val="FFFFFF" w:themeColor="background1"/>
        </w:rPr>
      </w:pPr>
    </w:p>
    <w:p w:rsidR="00F30F9C" w:rsidRDefault="00A62006">
      <w:pPr>
        <w:contextualSpacing w:val="0"/>
        <w:rPr>
          <w:color w:val="FFFFFF" w:themeColor="background1"/>
        </w:rPr>
      </w:pPr>
      <w:r>
        <w:rPr>
          <w:noProof/>
          <w:color w:val="FFFFFF" w:themeColor="background1"/>
        </w:rPr>
        <w:pict>
          <v:shape id="Text Box 76" o:spid="_x0000_s1027" type="#_x0000_t202" style="position:absolute;margin-left:60pt;margin-top:22.4pt;width:495pt;height:32.8pt;z-index:251761664;visibility:visible;mso-wrap-distance-left:9pt;mso-wrap-distance-top:0;mso-wrap-distance-right:9pt;mso-wrap-distance-bottom:0;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" filled="f" stroked="f" strokeweight=".5pt">
            <v:textbox style="mso-next-textbox:#Text Box 76">
              <w:txbxContent>
                <w:p w:rsidR="00A62006" w:rsidRPr="00A45DCB" w:rsidRDefault="00A62006" w:rsidP="002E14F0">
                  <w:pPr>
                    <w:jc w:val="center"/>
                    <w:rPr>
                      <w:sz w:val="20"/>
                      <w:szCs w:val="20"/>
                    </w:rPr>
                  </w:pPr>
                  <w:r>
                    <w:rPr>
                      <w:b/>
                      <w:sz w:val="20"/>
                      <w:szCs w:val="20"/>
                    </w:rPr>
                    <w:t>Figure 1. Drug overdose death rates* compared to motor v</w:t>
                  </w:r>
                  <w:r w:rsidRPr="00A45DCB">
                    <w:rPr>
                      <w:b/>
                      <w:sz w:val="20"/>
                      <w:szCs w:val="20"/>
                    </w:rPr>
                    <w:t xml:space="preserve">ehicle-related </w:t>
                  </w:r>
                  <w:r>
                    <w:rPr>
                      <w:b/>
                      <w:sz w:val="20"/>
                      <w:szCs w:val="20"/>
                    </w:rPr>
                    <w:t>d</w:t>
                  </w:r>
                  <w:r w:rsidRPr="00A45DCB">
                    <w:rPr>
                      <w:b/>
                      <w:sz w:val="20"/>
                      <w:szCs w:val="20"/>
                    </w:rPr>
                    <w:t xml:space="preserve">eath </w:t>
                  </w:r>
                  <w:r>
                    <w:rPr>
                      <w:b/>
                      <w:sz w:val="20"/>
                      <w:szCs w:val="20"/>
                    </w:rPr>
                    <w:t>r</w:t>
                  </w:r>
                  <w:r w:rsidRPr="00A45DCB">
                    <w:rPr>
                      <w:b/>
                      <w:sz w:val="20"/>
                      <w:szCs w:val="20"/>
                    </w:rPr>
                    <w:t>ates</w:t>
                  </w:r>
                  <w:r>
                    <w:rPr>
                      <w:b/>
                      <w:color w:val="000000" w:themeColor="text1"/>
                      <w:sz w:val="20"/>
                      <w:szCs w:val="20"/>
                    </w:rPr>
                    <w:t>, [</w:t>
                  </w:r>
                  <w:r w:rsidRPr="00631FDA">
                    <w:rPr>
                      <w:b/>
                      <w:color w:val="000000" w:themeColor="text1"/>
                      <w:sz w:val="20"/>
                      <w:szCs w:val="20"/>
                    </w:rPr>
                    <w:t>State</w:t>
                  </w:r>
                  <w:r>
                    <w:rPr>
                      <w:b/>
                      <w:color w:val="000000" w:themeColor="text1"/>
                      <w:sz w:val="20"/>
                      <w:szCs w:val="20"/>
                    </w:rPr>
                    <w:t>] residents</w:t>
                  </w:r>
                  <w:r w:rsidRPr="00631FDA">
                    <w:rPr>
                      <w:b/>
                      <w:color w:val="000000" w:themeColor="text1"/>
                      <w:sz w:val="20"/>
                      <w:szCs w:val="20"/>
                    </w:rPr>
                    <w:t xml:space="preserve">, </w:t>
                  </w:r>
                  <w:r w:rsidRPr="00A45DCB">
                    <w:rPr>
                      <w:b/>
                      <w:sz w:val="20"/>
                      <w:szCs w:val="20"/>
                    </w:rPr>
                    <w:t>1999-201</w:t>
                  </w:r>
                  <w:r>
                    <w:rPr>
                      <w:b/>
                      <w:sz w:val="20"/>
                      <w:szCs w:val="20"/>
                    </w:rPr>
                    <w:t>3</w:t>
                  </w:r>
                </w:p>
              </w:txbxContent>
            </v:textbox>
          </v:shape>
        </w:pict>
      </w:r>
      <w:r>
        <w:rPr>
          <w:noProof/>
          <w:color w:val="FFFFFF" w:themeColor="background1"/>
        </w:rPr>
        <w:pict>
          <v:roundrect id="Rounded Rectangle 79" o:spid="_x0000_s1048" style="position:absolute;margin-left:53.3pt;margin-top:18.15pt;width:507.7pt;height:28.8pt;z-index:251760640;visibility:visible;mso-wrap-style:square;mso-height-percent:0;mso-wrap-distance-left:9pt;mso-wrap-distance-top:0;mso-wrap-distance-right:9pt;mso-wrap-distance-bottom:0;mso-position-horizontal-relative:text;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" fillcolor="#dbe5f1 [660]" stroked="f" strokeweight="2pt"/>
        </w:pict>
      </w:r>
    </w:p>
    <w:p w:rsidR="00F30F9C" w:rsidRDefault="00600F5A">
      <w:pPr>
        <w:contextualSpacing w:val="0"/>
        <w:rPr>
          <w:color w:val="FFFFFF" w:themeColor="background1"/>
        </w:rPr>
      </w:pPr>
      <w:r>
        <w:rPr>
          <w:noProof/>
        </w:rPr>
        <w:drawing>
          <wp:anchor distT="0" distB="0" distL="114300" distR="114300" simplePos="0" relativeHeight="251743232" behindDoc="0" locked="0" layoutInCell="1" allowOverlap="1" wp14:anchorId="6933A4FF" wp14:editId="7D4DAA04">
            <wp:simplePos x="0" y="0"/>
            <wp:positionH relativeFrom="margin">
              <wp:posOffset>819150</wp:posOffset>
            </wp:positionH>
            <wp:positionV relativeFrom="margin">
              <wp:posOffset>2200275</wp:posOffset>
            </wp:positionV>
            <wp:extent cx="6245860" cy="2576830"/>
            <wp:effectExtent l="0" t="0" r="0" b="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anchor>
        </w:drawing>
      </w:r>
    </w:p>
    <w:p w:rsidR="00F30F9C" w:rsidRDefault="008A542D">
      <w:pPr>
        <w:contextualSpacing w:val="0"/>
        <w:rPr>
          <w:color w:val="FFFFFF" w:themeColor="background1"/>
        </w:rPr>
      </w:pPr>
      <w:r>
        <w:rPr>
          <w:noProof/>
          <w:color w:val="FFFFFF" w:themeColor="background1"/>
        </w:rPr>
        <w:t xml:space="preserve"> </w:t>
      </w:r>
    </w:p>
    <w:p w:rsidR="00F30F9C" w:rsidRDefault="00F30F9C">
      <w:pPr>
        <w:contextualSpacing w:val="0"/>
        <w:rPr>
          <w:color w:val="FFFFFF" w:themeColor="background1"/>
        </w:rPr>
      </w:pPr>
    </w:p>
    <w:p w:rsidR="00F30F9C" w:rsidRDefault="00F30F9C">
      <w:pPr>
        <w:contextualSpacing w:val="0"/>
        <w:rPr>
          <w:color w:val="FFFFFF" w:themeColor="background1"/>
        </w:rPr>
      </w:pPr>
    </w:p>
    <w:p w:rsidR="00F30F9C" w:rsidRDefault="00F30F9C">
      <w:pPr>
        <w:contextualSpacing w:val="0"/>
        <w:rPr>
          <w:color w:val="FFFFFF" w:themeColor="background1"/>
        </w:rPr>
      </w:pPr>
    </w:p>
    <w:p w:rsidR="00F30F9C" w:rsidRDefault="00F30F9C">
      <w:pPr>
        <w:contextualSpacing w:val="0"/>
        <w:rPr>
          <w:color w:val="FFFFFF" w:themeColor="background1"/>
        </w:rPr>
      </w:pPr>
    </w:p>
    <w:p w:rsidR="00F30F9C" w:rsidRDefault="00F30F9C">
      <w:pPr>
        <w:contextualSpacing w:val="0"/>
        <w:rPr>
          <w:color w:val="FFFFFF" w:themeColor="background1"/>
        </w:rPr>
      </w:pPr>
    </w:p>
    <w:p w:rsidR="00F30F9C" w:rsidRDefault="00F30F9C">
      <w:pPr>
        <w:contextualSpacing w:val="0"/>
        <w:rPr>
          <w:color w:val="FFFFFF" w:themeColor="background1"/>
        </w:rPr>
      </w:pPr>
    </w:p>
    <w:p w:rsidR="00F30F9C" w:rsidRDefault="00A62006">
      <w:pPr>
        <w:contextualSpacing w:val="0"/>
        <w:rPr>
          <w:color w:val="FFFFFF" w:themeColor="background1"/>
        </w:rPr>
      </w:pPr>
      <w:r>
        <w:rPr>
          <w:rFonts w:asciiTheme="majorHAnsi" w:hAnsiTheme="majorHAnsi"/>
          <w:i/>
          <w:iCs/>
          <w:noProof/>
        </w:rPr>
        <w:pict>
          <v:shape id="_x0000_s1029" type="#_x0000_t202" style="position:absolute;margin-left:15.1pt;margin-top:6.85pt;width:589.7pt;height:99pt;z-index:25174630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kFOuwIAAMQ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" filled="f" stroked="f">
            <v:textbox>
              <w:txbxContent>
                <w:p w:rsidR="00A62006" w:rsidRDefault="00A62006" w:rsidP="00F0794D">
                  <w:pPr>
                    <w:spacing w:before="60" w:after="60" w:line="259" w:lineRule="auto"/>
                    <w:contextualSpacing w:val="0"/>
                    <w:rPr>
                      <w:rFonts w:ascii="Arial Black" w:hAnsi="Arial Black" w:cstheme="minorHAnsi"/>
                      <w:bCs/>
                      <w:color w:val="660066"/>
                      <w:sz w:val="28"/>
                      <w:szCs w:val="28"/>
                    </w:rPr>
                  </w:pPr>
                  <w:r>
                    <w:rPr>
                      <w:rFonts w:ascii="Arial Black" w:hAnsi="Arial Black" w:cstheme="minorHAnsi"/>
                      <w:bCs/>
                      <w:color w:val="660066"/>
                      <w:sz w:val="28"/>
                      <w:szCs w:val="28"/>
                    </w:rPr>
                    <w:t xml:space="preserve">Drugs Caused # out of 10 Poisoning Deaths </w:t>
                  </w:r>
                </w:p>
                <w:p w:rsidR="00A62006" w:rsidRDefault="00A62006" w:rsidP="00995524">
                  <w:pPr>
                    <w:spacing w:after="120" w:line="259" w:lineRule="auto"/>
                    <w:contextualSpacing w:val="0"/>
                    <w:rPr>
                      <w:rStyle w:val="Strong"/>
                      <w:rFonts w:ascii="Arial" w:hAnsi="Arial" w:cs="Arial"/>
                      <w:color w:val="555555"/>
                    </w:rPr>
                  </w:pPr>
                  <w:r>
                    <w:rPr>
                      <w:rFonts w:asciiTheme="minorHAnsi" w:hAnsiTheme="minorHAnsi"/>
                    </w:rPr>
                    <w:t>In [most recent year], drugs and medications –prescription drugs, illicit drugs, and over-the-counter medications, - were the underlying cause of death for xx% of all poisoning deaths.  Of the drug overdose deaths, XX% were unintentional, XX% were suicide or intentional self harm, and XX% had undetermined intent</w:t>
                  </w:r>
                  <w:r>
                    <w:rPr>
                      <w:noProof/>
                    </w:rPr>
                    <w:t xml:space="preserve">.  </w:t>
                  </w:r>
                  <w:r>
                    <w:t>Males had rates X times higher than females and persons aged XXX had the highest rate of all age categories</w:t>
                  </w:r>
                  <w:r w:rsidDel="00995524">
                    <w:rPr>
                      <w:noProof/>
                    </w:rPr>
                    <w:t xml:space="preserve"> </w:t>
                  </w:r>
                </w:p>
                <w:p w:rsidR="00A62006" w:rsidRPr="00F85D24" w:rsidRDefault="00A62006" w:rsidP="00896CDE"/>
                <w:p w:rsidR="00A62006" w:rsidRPr="00F85D24" w:rsidRDefault="00A62006" w:rsidP="00896CDE"/>
                <w:p w:rsidR="00A62006" w:rsidRPr="00C842BC" w:rsidRDefault="00A62006" w:rsidP="00896CDE">
                  <w:pPr>
                    <w:rPr>
                      <w:rFonts w:asciiTheme="majorHAnsi" w:hAnsiTheme="majorHAnsi"/>
                      <w:sz w:val="18"/>
                      <w:szCs w:val="18"/>
                    </w:rPr>
                  </w:pPr>
                </w:p>
              </w:txbxContent>
            </v:textbox>
          </v:shape>
        </w:pict>
      </w:r>
    </w:p>
    <w:p w:rsidR="00F30F9C" w:rsidRDefault="00F30F9C">
      <w:pPr>
        <w:contextualSpacing w:val="0"/>
        <w:rPr>
          <w:color w:val="FFFFFF" w:themeColor="background1"/>
        </w:rPr>
      </w:pPr>
    </w:p>
    <w:p w:rsidR="00F30F9C" w:rsidRDefault="00F30F9C">
      <w:pPr>
        <w:contextualSpacing w:val="0"/>
        <w:rPr>
          <w:color w:val="FFFFFF" w:themeColor="background1"/>
        </w:rPr>
      </w:pPr>
    </w:p>
    <w:p w:rsidR="00F30F9C" w:rsidRDefault="00F30F9C">
      <w:pPr>
        <w:contextualSpacing w:val="0"/>
        <w:rPr>
          <w:color w:val="FFFFFF" w:themeColor="background1"/>
        </w:rPr>
      </w:pPr>
    </w:p>
    <w:p w:rsidR="00F30F9C" w:rsidRDefault="00A62006">
      <w:pPr>
        <w:contextualSpacing w:val="0"/>
        <w:rPr>
          <w:color w:val="FFFFFF" w:themeColor="background1"/>
        </w:rPr>
      </w:pPr>
      <w:r>
        <w:rPr>
          <w:noProof/>
          <w:color w:val="FFFFFF" w:themeColor="background1"/>
        </w:rPr>
        <w:pict>
          <v:roundrect id="_x0000_s1058" style="position:absolute;margin-left:35.25pt;margin-top:.05pt;width:542.25pt;height:28.8pt;z-index:251789312;visibility:visible;mso-wrap-style:square;mso-height-percent:0;mso-wrap-distance-left:9pt;mso-wrap-distance-top:0;mso-wrap-distance-right:9pt;mso-wrap-distance-bottom:0;mso-position-horizontal-relative:text;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" fillcolor="#dbe5f1 [660]" stroked="f" strokeweight="2pt"/>
        </w:pict>
      </w:r>
      <w:r>
        <w:rPr>
          <w:noProof/>
          <w:color w:val="FFFFFF" w:themeColor="background1"/>
        </w:rPr>
        <w:pict>
          <v:shape id="_x0000_s1059" type="#_x0000_t202" style="position:absolute;margin-left:35.25pt;margin-top:4.1pt;width:534.75pt;height:19.05pt;z-index:251790336" filled="f" stroked="f">
            <v:textbox style="mso-next-textbox:#_x0000_s1059">
              <w:txbxContent>
                <w:p w:rsidR="00A62006" w:rsidRPr="004A4A03" w:rsidRDefault="00A62006">
                  <w:pPr>
                    <w:rPr>
                      <w:b/>
                      <w:sz w:val="20"/>
                      <w:szCs w:val="20"/>
                    </w:rPr>
                  </w:pPr>
                  <w:r w:rsidRPr="004A4A03">
                    <w:rPr>
                      <w:b/>
                      <w:sz w:val="20"/>
                      <w:szCs w:val="20"/>
                    </w:rPr>
                    <w:t>Tab</w:t>
                  </w:r>
                  <w:r>
                    <w:rPr>
                      <w:b/>
                      <w:sz w:val="20"/>
                      <w:szCs w:val="20"/>
                    </w:rPr>
                    <w:t xml:space="preserve">le 1. Drug overdose </w:t>
                  </w:r>
                  <w:r w:rsidRPr="004A4A03">
                    <w:rPr>
                      <w:b/>
                      <w:sz w:val="20"/>
                      <w:szCs w:val="20"/>
                    </w:rPr>
                    <w:t>deaths:  Demograph</w:t>
                  </w:r>
                  <w:r>
                    <w:rPr>
                      <w:b/>
                      <w:sz w:val="20"/>
                      <w:szCs w:val="20"/>
                    </w:rPr>
                    <w:t>ic characteristics and intent, [State]</w:t>
                  </w:r>
                  <w:r w:rsidRPr="004A4A03">
                    <w:rPr>
                      <w:b/>
                      <w:sz w:val="20"/>
                      <w:szCs w:val="20"/>
                    </w:rPr>
                    <w:t xml:space="preserve"> residents, 20XX</w:t>
                  </w:r>
                </w:p>
              </w:txbxContent>
            </v:textbox>
          </v:shape>
        </w:pict>
      </w:r>
    </w:p>
    <w:tbl>
      <w:tblPr>
        <w:tblStyle w:val="LightShading-Accent1"/>
        <w:tblpPr w:leftFromText="180" w:rightFromText="180" w:vertAnchor="text" w:horzAnchor="margin" w:tblpXSpec="center" w:tblpY="115"/>
        <w:tblW w:w="0" w:type="auto"/>
        <w:tblLook w:val="04A0" w:firstRow="1" w:lastRow="0" w:firstColumn="1" w:lastColumn="0" w:noHBand="0" w:noVBand="1"/>
      </w:tblPr>
      <w:tblGrid>
        <w:gridCol w:w="1818"/>
        <w:gridCol w:w="5222"/>
        <w:gridCol w:w="965"/>
        <w:gridCol w:w="922"/>
        <w:gridCol w:w="2710"/>
      </w:tblGrid>
      <w:tr w:rsidR="00610BD8" w:rsidTr="00A22A60">
        <w:trPr>
          <w:cnfStyle w:val="100000000000" w:firstRow="1" w:lastRow="0" w:firstColumn="0" w:lastColumn="0" w:oddVBand="0" w:evenVBand="0" w:oddHBand="0"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818" w:type="dxa"/>
          </w:tcPr>
          <w:p w:rsidR="00610BD8" w:rsidRDefault="00610BD8" w:rsidP="00387147">
            <w:pPr>
              <w:contextualSpacing w:val="0"/>
              <w:rPr>
                <w:noProof/>
              </w:rPr>
            </w:pPr>
          </w:p>
        </w:tc>
        <w:tc>
          <w:tcPr>
            <w:tcW w:w="5222" w:type="dxa"/>
          </w:tcPr>
          <w:p w:rsidR="00610BD8" w:rsidRDefault="00610BD8" w:rsidP="00387147">
            <w:pPr>
              <w:contextualSpacing w:val="0"/>
              <w:cnfStyle w:val="100000000000" w:firstRow="1" w:lastRow="0" w:firstColumn="0" w:lastColumn="0" w:oddVBand="0" w:evenVBand="0" w:oddHBand="0" w:evenHBand="0" w:firstRowFirstColumn="0" w:firstRowLastColumn="0" w:lastRowFirstColumn="0" w:lastRowLastColumn="0"/>
              <w:rPr>
                <w:noProof/>
              </w:rPr>
            </w:pPr>
          </w:p>
        </w:tc>
        <w:tc>
          <w:tcPr>
            <w:tcW w:w="965" w:type="dxa"/>
          </w:tcPr>
          <w:p w:rsidR="00610BD8" w:rsidRDefault="00610BD8" w:rsidP="00387147">
            <w:pPr>
              <w:contextualSpacing w:val="0"/>
              <w:cnfStyle w:val="100000000000" w:firstRow="1" w:lastRow="0" w:firstColumn="0" w:lastColumn="0" w:oddVBand="0" w:evenVBand="0" w:oddHBand="0" w:evenHBand="0" w:firstRowFirstColumn="0" w:firstRowLastColumn="0" w:lastRowFirstColumn="0" w:lastRowLastColumn="0"/>
              <w:rPr>
                <w:noProof/>
              </w:rPr>
            </w:pPr>
            <w:r>
              <w:rPr>
                <w:noProof/>
              </w:rPr>
              <w:t>Number</w:t>
            </w:r>
          </w:p>
        </w:tc>
        <w:tc>
          <w:tcPr>
            <w:tcW w:w="922" w:type="dxa"/>
          </w:tcPr>
          <w:p w:rsidR="00610BD8" w:rsidRDefault="00610BD8" w:rsidP="00387147">
            <w:pPr>
              <w:contextualSpacing w:val="0"/>
              <w:cnfStyle w:val="100000000000" w:firstRow="1" w:lastRow="0" w:firstColumn="0" w:lastColumn="0" w:oddVBand="0" w:evenVBand="0" w:oddHBand="0" w:evenHBand="0" w:firstRowFirstColumn="0" w:firstRowLastColumn="0" w:lastRowFirstColumn="0" w:lastRowLastColumn="0"/>
              <w:rPr>
                <w:noProof/>
              </w:rPr>
            </w:pPr>
            <w:r>
              <w:rPr>
                <w:noProof/>
              </w:rPr>
              <w:t>Percent</w:t>
            </w:r>
          </w:p>
        </w:tc>
        <w:tc>
          <w:tcPr>
            <w:tcW w:w="2710" w:type="dxa"/>
          </w:tcPr>
          <w:p w:rsidR="00610BD8" w:rsidRDefault="00610BD8" w:rsidP="00387147">
            <w:pPr>
              <w:contextualSpacing w:val="0"/>
              <w:cnfStyle w:val="100000000000" w:firstRow="1" w:lastRow="0" w:firstColumn="0" w:lastColumn="0" w:oddVBand="0" w:evenVBand="0" w:oddHBand="0" w:evenHBand="0" w:firstRowFirstColumn="0" w:firstRowLastColumn="0" w:lastRowFirstColumn="0" w:lastRowLastColumn="0"/>
              <w:rPr>
                <w:noProof/>
              </w:rPr>
            </w:pPr>
            <w:r>
              <w:rPr>
                <w:noProof/>
              </w:rPr>
              <w:t>Rate per 100,000 persons</w:t>
            </w:r>
          </w:p>
        </w:tc>
      </w:tr>
      <w:tr w:rsidR="0029631E" w:rsidTr="00A22A60">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818" w:type="dxa"/>
          </w:tcPr>
          <w:p w:rsidR="00610BD8" w:rsidRDefault="00610BD8" w:rsidP="00387147">
            <w:pPr>
              <w:contextualSpacing w:val="0"/>
              <w:rPr>
                <w:noProof/>
              </w:rPr>
            </w:pPr>
            <w:r>
              <w:rPr>
                <w:noProof/>
              </w:rPr>
              <w:t xml:space="preserve">Gender    </w:t>
            </w:r>
          </w:p>
        </w:tc>
        <w:tc>
          <w:tcPr>
            <w:tcW w:w="5222" w:type="dxa"/>
          </w:tcPr>
          <w:p w:rsidR="00610BD8" w:rsidRPr="007C12C4" w:rsidRDefault="00610BD8" w:rsidP="00387147">
            <w:pPr>
              <w:contextualSpacing w:val="0"/>
              <w:cnfStyle w:val="000000100000" w:firstRow="0" w:lastRow="0" w:firstColumn="0" w:lastColumn="0" w:oddVBand="0" w:evenVBand="0" w:oddHBand="1" w:evenHBand="0" w:firstRowFirstColumn="0" w:firstRowLastColumn="0" w:lastRowFirstColumn="0" w:lastRowLastColumn="0"/>
              <w:rPr>
                <w:b/>
                <w:noProof/>
              </w:rPr>
            </w:pPr>
            <w:r w:rsidRPr="007C12C4">
              <w:rPr>
                <w:b/>
                <w:noProof/>
              </w:rPr>
              <w:t xml:space="preserve">  Female</w:t>
            </w:r>
          </w:p>
        </w:tc>
        <w:tc>
          <w:tcPr>
            <w:tcW w:w="965" w:type="dxa"/>
          </w:tcPr>
          <w:p w:rsidR="00610BD8" w:rsidRDefault="00610BD8" w:rsidP="00387147">
            <w:pPr>
              <w:contextualSpacing w:val="0"/>
              <w:cnfStyle w:val="000000100000" w:firstRow="0" w:lastRow="0" w:firstColumn="0" w:lastColumn="0" w:oddVBand="0" w:evenVBand="0" w:oddHBand="1" w:evenHBand="0" w:firstRowFirstColumn="0" w:firstRowLastColumn="0" w:lastRowFirstColumn="0" w:lastRowLastColumn="0"/>
              <w:rPr>
                <w:noProof/>
              </w:rPr>
            </w:pPr>
          </w:p>
        </w:tc>
        <w:tc>
          <w:tcPr>
            <w:tcW w:w="922" w:type="dxa"/>
          </w:tcPr>
          <w:p w:rsidR="00610BD8" w:rsidRDefault="00610BD8" w:rsidP="00387147">
            <w:pPr>
              <w:contextualSpacing w:val="0"/>
              <w:cnfStyle w:val="000000100000" w:firstRow="0" w:lastRow="0" w:firstColumn="0" w:lastColumn="0" w:oddVBand="0" w:evenVBand="0" w:oddHBand="1" w:evenHBand="0" w:firstRowFirstColumn="0" w:firstRowLastColumn="0" w:lastRowFirstColumn="0" w:lastRowLastColumn="0"/>
              <w:rPr>
                <w:noProof/>
              </w:rPr>
            </w:pPr>
          </w:p>
        </w:tc>
        <w:tc>
          <w:tcPr>
            <w:tcW w:w="2710" w:type="dxa"/>
          </w:tcPr>
          <w:p w:rsidR="00610BD8" w:rsidRDefault="00610BD8" w:rsidP="00387147">
            <w:pPr>
              <w:contextualSpacing w:val="0"/>
              <w:cnfStyle w:val="000000100000" w:firstRow="0" w:lastRow="0" w:firstColumn="0" w:lastColumn="0" w:oddVBand="0" w:evenVBand="0" w:oddHBand="1" w:evenHBand="0" w:firstRowFirstColumn="0" w:firstRowLastColumn="0" w:lastRowFirstColumn="0" w:lastRowLastColumn="0"/>
              <w:rPr>
                <w:noProof/>
              </w:rPr>
            </w:pPr>
          </w:p>
        </w:tc>
      </w:tr>
      <w:tr w:rsidR="00610BD8" w:rsidTr="00A22A60">
        <w:trPr>
          <w:trHeight w:val="248"/>
        </w:trPr>
        <w:tc>
          <w:tcPr>
            <w:cnfStyle w:val="001000000000" w:firstRow="0" w:lastRow="0" w:firstColumn="1" w:lastColumn="0" w:oddVBand="0" w:evenVBand="0" w:oddHBand="0" w:evenHBand="0" w:firstRowFirstColumn="0" w:firstRowLastColumn="0" w:lastRowFirstColumn="0" w:lastRowLastColumn="0"/>
            <w:tcW w:w="1818" w:type="dxa"/>
          </w:tcPr>
          <w:p w:rsidR="00610BD8" w:rsidRDefault="00610BD8" w:rsidP="00387147">
            <w:pPr>
              <w:contextualSpacing w:val="0"/>
              <w:rPr>
                <w:noProof/>
              </w:rPr>
            </w:pPr>
          </w:p>
        </w:tc>
        <w:tc>
          <w:tcPr>
            <w:tcW w:w="5222" w:type="dxa"/>
          </w:tcPr>
          <w:p w:rsidR="00610BD8" w:rsidRPr="007C12C4" w:rsidRDefault="00610BD8" w:rsidP="00387147">
            <w:pPr>
              <w:contextualSpacing w:val="0"/>
              <w:cnfStyle w:val="000000000000" w:firstRow="0" w:lastRow="0" w:firstColumn="0" w:lastColumn="0" w:oddVBand="0" w:evenVBand="0" w:oddHBand="0" w:evenHBand="0" w:firstRowFirstColumn="0" w:firstRowLastColumn="0" w:lastRowFirstColumn="0" w:lastRowLastColumn="0"/>
              <w:rPr>
                <w:b/>
                <w:noProof/>
              </w:rPr>
            </w:pPr>
            <w:r w:rsidRPr="007C12C4">
              <w:rPr>
                <w:b/>
                <w:noProof/>
              </w:rPr>
              <w:t xml:space="preserve">  Male</w:t>
            </w:r>
          </w:p>
        </w:tc>
        <w:tc>
          <w:tcPr>
            <w:tcW w:w="965" w:type="dxa"/>
          </w:tcPr>
          <w:p w:rsidR="00610BD8" w:rsidRDefault="00610BD8" w:rsidP="00387147">
            <w:pPr>
              <w:contextualSpacing w:val="0"/>
              <w:cnfStyle w:val="000000000000" w:firstRow="0" w:lastRow="0" w:firstColumn="0" w:lastColumn="0" w:oddVBand="0" w:evenVBand="0" w:oddHBand="0" w:evenHBand="0" w:firstRowFirstColumn="0" w:firstRowLastColumn="0" w:lastRowFirstColumn="0" w:lastRowLastColumn="0"/>
              <w:rPr>
                <w:noProof/>
              </w:rPr>
            </w:pPr>
          </w:p>
        </w:tc>
        <w:tc>
          <w:tcPr>
            <w:tcW w:w="922" w:type="dxa"/>
          </w:tcPr>
          <w:p w:rsidR="00610BD8" w:rsidRDefault="00610BD8" w:rsidP="00387147">
            <w:pPr>
              <w:contextualSpacing w:val="0"/>
              <w:cnfStyle w:val="000000000000" w:firstRow="0" w:lastRow="0" w:firstColumn="0" w:lastColumn="0" w:oddVBand="0" w:evenVBand="0" w:oddHBand="0" w:evenHBand="0" w:firstRowFirstColumn="0" w:firstRowLastColumn="0" w:lastRowFirstColumn="0" w:lastRowLastColumn="0"/>
              <w:rPr>
                <w:noProof/>
              </w:rPr>
            </w:pPr>
          </w:p>
        </w:tc>
        <w:tc>
          <w:tcPr>
            <w:tcW w:w="2710" w:type="dxa"/>
          </w:tcPr>
          <w:p w:rsidR="00610BD8" w:rsidRDefault="00610BD8" w:rsidP="00387147">
            <w:pPr>
              <w:contextualSpacing w:val="0"/>
              <w:cnfStyle w:val="000000000000" w:firstRow="0" w:lastRow="0" w:firstColumn="0" w:lastColumn="0" w:oddVBand="0" w:evenVBand="0" w:oddHBand="0" w:evenHBand="0" w:firstRowFirstColumn="0" w:firstRowLastColumn="0" w:lastRowFirstColumn="0" w:lastRowLastColumn="0"/>
              <w:rPr>
                <w:noProof/>
              </w:rPr>
            </w:pPr>
          </w:p>
        </w:tc>
      </w:tr>
      <w:tr w:rsidR="0029631E" w:rsidTr="00A22A60">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818" w:type="dxa"/>
          </w:tcPr>
          <w:p w:rsidR="00610BD8" w:rsidRDefault="00610BD8" w:rsidP="00610BD8">
            <w:pPr>
              <w:contextualSpacing w:val="0"/>
              <w:rPr>
                <w:noProof/>
              </w:rPr>
            </w:pPr>
            <w:r>
              <w:rPr>
                <w:noProof/>
              </w:rPr>
              <w:t>Age (in years)</w:t>
            </w:r>
            <w:r w:rsidR="00246A9A">
              <w:rPr>
                <w:noProof/>
              </w:rPr>
              <w:t>*</w:t>
            </w:r>
            <w:r>
              <w:rPr>
                <w:noProof/>
              </w:rPr>
              <w:t xml:space="preserve">        </w:t>
            </w:r>
          </w:p>
        </w:tc>
        <w:tc>
          <w:tcPr>
            <w:tcW w:w="5222" w:type="dxa"/>
          </w:tcPr>
          <w:p w:rsidR="00610BD8" w:rsidRPr="007C12C4" w:rsidRDefault="00610BD8" w:rsidP="00610BD8">
            <w:pPr>
              <w:contextualSpacing w:val="0"/>
              <w:cnfStyle w:val="000000100000" w:firstRow="0" w:lastRow="0" w:firstColumn="0" w:lastColumn="0" w:oddVBand="0" w:evenVBand="0" w:oddHBand="1" w:evenHBand="0" w:firstRowFirstColumn="0" w:firstRowLastColumn="0" w:lastRowFirstColumn="0" w:lastRowLastColumn="0"/>
              <w:rPr>
                <w:b/>
                <w:noProof/>
              </w:rPr>
            </w:pPr>
            <w:r w:rsidRPr="007C12C4">
              <w:rPr>
                <w:b/>
                <w:noProof/>
              </w:rPr>
              <w:t xml:space="preserve">   15-24</w:t>
            </w:r>
          </w:p>
        </w:tc>
        <w:tc>
          <w:tcPr>
            <w:tcW w:w="965" w:type="dxa"/>
          </w:tcPr>
          <w:p w:rsidR="00610BD8" w:rsidRDefault="00610BD8" w:rsidP="00387147">
            <w:pPr>
              <w:contextualSpacing w:val="0"/>
              <w:cnfStyle w:val="000000100000" w:firstRow="0" w:lastRow="0" w:firstColumn="0" w:lastColumn="0" w:oddVBand="0" w:evenVBand="0" w:oddHBand="1" w:evenHBand="0" w:firstRowFirstColumn="0" w:firstRowLastColumn="0" w:lastRowFirstColumn="0" w:lastRowLastColumn="0"/>
              <w:rPr>
                <w:noProof/>
              </w:rPr>
            </w:pPr>
          </w:p>
        </w:tc>
        <w:tc>
          <w:tcPr>
            <w:tcW w:w="922" w:type="dxa"/>
          </w:tcPr>
          <w:p w:rsidR="00610BD8" w:rsidRDefault="00610BD8" w:rsidP="00387147">
            <w:pPr>
              <w:contextualSpacing w:val="0"/>
              <w:cnfStyle w:val="000000100000" w:firstRow="0" w:lastRow="0" w:firstColumn="0" w:lastColumn="0" w:oddVBand="0" w:evenVBand="0" w:oddHBand="1" w:evenHBand="0" w:firstRowFirstColumn="0" w:firstRowLastColumn="0" w:lastRowFirstColumn="0" w:lastRowLastColumn="0"/>
              <w:rPr>
                <w:noProof/>
              </w:rPr>
            </w:pPr>
          </w:p>
        </w:tc>
        <w:tc>
          <w:tcPr>
            <w:tcW w:w="2710" w:type="dxa"/>
          </w:tcPr>
          <w:p w:rsidR="00610BD8" w:rsidRDefault="00610BD8" w:rsidP="00387147">
            <w:pPr>
              <w:contextualSpacing w:val="0"/>
              <w:cnfStyle w:val="000000100000" w:firstRow="0" w:lastRow="0" w:firstColumn="0" w:lastColumn="0" w:oddVBand="0" w:evenVBand="0" w:oddHBand="1" w:evenHBand="0" w:firstRowFirstColumn="0" w:firstRowLastColumn="0" w:lastRowFirstColumn="0" w:lastRowLastColumn="0"/>
              <w:rPr>
                <w:noProof/>
              </w:rPr>
            </w:pPr>
          </w:p>
        </w:tc>
      </w:tr>
      <w:tr w:rsidR="00610BD8" w:rsidTr="00A22A60">
        <w:trPr>
          <w:trHeight w:val="263"/>
        </w:trPr>
        <w:tc>
          <w:tcPr>
            <w:cnfStyle w:val="001000000000" w:firstRow="0" w:lastRow="0" w:firstColumn="1" w:lastColumn="0" w:oddVBand="0" w:evenVBand="0" w:oddHBand="0" w:evenHBand="0" w:firstRowFirstColumn="0" w:firstRowLastColumn="0" w:lastRowFirstColumn="0" w:lastRowLastColumn="0"/>
            <w:tcW w:w="1818" w:type="dxa"/>
          </w:tcPr>
          <w:p w:rsidR="00610BD8" w:rsidRDefault="00610BD8" w:rsidP="00610BD8">
            <w:pPr>
              <w:contextualSpacing w:val="0"/>
              <w:rPr>
                <w:noProof/>
              </w:rPr>
            </w:pPr>
          </w:p>
        </w:tc>
        <w:tc>
          <w:tcPr>
            <w:tcW w:w="5222" w:type="dxa"/>
          </w:tcPr>
          <w:p w:rsidR="00610BD8" w:rsidRPr="007C12C4" w:rsidRDefault="00610BD8" w:rsidP="00610BD8">
            <w:pPr>
              <w:contextualSpacing w:val="0"/>
              <w:cnfStyle w:val="000000000000" w:firstRow="0" w:lastRow="0" w:firstColumn="0" w:lastColumn="0" w:oddVBand="0" w:evenVBand="0" w:oddHBand="0" w:evenHBand="0" w:firstRowFirstColumn="0" w:firstRowLastColumn="0" w:lastRowFirstColumn="0" w:lastRowLastColumn="0"/>
              <w:rPr>
                <w:b/>
                <w:noProof/>
              </w:rPr>
            </w:pPr>
            <w:r w:rsidRPr="007C12C4">
              <w:rPr>
                <w:b/>
                <w:noProof/>
              </w:rPr>
              <w:t xml:space="preserve">   25-44</w:t>
            </w:r>
          </w:p>
        </w:tc>
        <w:tc>
          <w:tcPr>
            <w:tcW w:w="965" w:type="dxa"/>
          </w:tcPr>
          <w:p w:rsidR="00610BD8" w:rsidRDefault="00610BD8" w:rsidP="00387147">
            <w:pPr>
              <w:contextualSpacing w:val="0"/>
              <w:cnfStyle w:val="000000000000" w:firstRow="0" w:lastRow="0" w:firstColumn="0" w:lastColumn="0" w:oddVBand="0" w:evenVBand="0" w:oddHBand="0" w:evenHBand="0" w:firstRowFirstColumn="0" w:firstRowLastColumn="0" w:lastRowFirstColumn="0" w:lastRowLastColumn="0"/>
              <w:rPr>
                <w:noProof/>
              </w:rPr>
            </w:pPr>
          </w:p>
        </w:tc>
        <w:tc>
          <w:tcPr>
            <w:tcW w:w="922" w:type="dxa"/>
          </w:tcPr>
          <w:p w:rsidR="00610BD8" w:rsidRDefault="00610BD8" w:rsidP="00387147">
            <w:pPr>
              <w:contextualSpacing w:val="0"/>
              <w:cnfStyle w:val="000000000000" w:firstRow="0" w:lastRow="0" w:firstColumn="0" w:lastColumn="0" w:oddVBand="0" w:evenVBand="0" w:oddHBand="0" w:evenHBand="0" w:firstRowFirstColumn="0" w:firstRowLastColumn="0" w:lastRowFirstColumn="0" w:lastRowLastColumn="0"/>
              <w:rPr>
                <w:noProof/>
              </w:rPr>
            </w:pPr>
          </w:p>
        </w:tc>
        <w:tc>
          <w:tcPr>
            <w:tcW w:w="2710" w:type="dxa"/>
          </w:tcPr>
          <w:p w:rsidR="00610BD8" w:rsidRDefault="00610BD8" w:rsidP="00387147">
            <w:pPr>
              <w:contextualSpacing w:val="0"/>
              <w:cnfStyle w:val="000000000000" w:firstRow="0" w:lastRow="0" w:firstColumn="0" w:lastColumn="0" w:oddVBand="0" w:evenVBand="0" w:oddHBand="0" w:evenHBand="0" w:firstRowFirstColumn="0" w:firstRowLastColumn="0" w:lastRowFirstColumn="0" w:lastRowLastColumn="0"/>
              <w:rPr>
                <w:noProof/>
              </w:rPr>
            </w:pPr>
          </w:p>
        </w:tc>
      </w:tr>
      <w:tr w:rsidR="0029631E" w:rsidTr="00A22A60">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818" w:type="dxa"/>
          </w:tcPr>
          <w:p w:rsidR="00610BD8" w:rsidRDefault="00610BD8" w:rsidP="00610BD8">
            <w:pPr>
              <w:contextualSpacing w:val="0"/>
              <w:rPr>
                <w:noProof/>
              </w:rPr>
            </w:pPr>
          </w:p>
        </w:tc>
        <w:tc>
          <w:tcPr>
            <w:tcW w:w="5222" w:type="dxa"/>
          </w:tcPr>
          <w:p w:rsidR="00610BD8" w:rsidRPr="007C12C4" w:rsidRDefault="00610BD8" w:rsidP="00610BD8">
            <w:pPr>
              <w:contextualSpacing w:val="0"/>
              <w:cnfStyle w:val="000000100000" w:firstRow="0" w:lastRow="0" w:firstColumn="0" w:lastColumn="0" w:oddVBand="0" w:evenVBand="0" w:oddHBand="1" w:evenHBand="0" w:firstRowFirstColumn="0" w:firstRowLastColumn="0" w:lastRowFirstColumn="0" w:lastRowLastColumn="0"/>
              <w:rPr>
                <w:b/>
                <w:noProof/>
              </w:rPr>
            </w:pPr>
            <w:r w:rsidRPr="007C12C4">
              <w:rPr>
                <w:b/>
                <w:noProof/>
              </w:rPr>
              <w:t xml:space="preserve">   45-54</w:t>
            </w:r>
          </w:p>
        </w:tc>
        <w:tc>
          <w:tcPr>
            <w:tcW w:w="965" w:type="dxa"/>
          </w:tcPr>
          <w:p w:rsidR="00610BD8" w:rsidRDefault="00610BD8" w:rsidP="00387147">
            <w:pPr>
              <w:contextualSpacing w:val="0"/>
              <w:cnfStyle w:val="000000100000" w:firstRow="0" w:lastRow="0" w:firstColumn="0" w:lastColumn="0" w:oddVBand="0" w:evenVBand="0" w:oddHBand="1" w:evenHBand="0" w:firstRowFirstColumn="0" w:firstRowLastColumn="0" w:lastRowFirstColumn="0" w:lastRowLastColumn="0"/>
              <w:rPr>
                <w:noProof/>
              </w:rPr>
            </w:pPr>
          </w:p>
        </w:tc>
        <w:tc>
          <w:tcPr>
            <w:tcW w:w="922" w:type="dxa"/>
          </w:tcPr>
          <w:p w:rsidR="00610BD8" w:rsidRDefault="00610BD8" w:rsidP="00387147">
            <w:pPr>
              <w:contextualSpacing w:val="0"/>
              <w:cnfStyle w:val="000000100000" w:firstRow="0" w:lastRow="0" w:firstColumn="0" w:lastColumn="0" w:oddVBand="0" w:evenVBand="0" w:oddHBand="1" w:evenHBand="0" w:firstRowFirstColumn="0" w:firstRowLastColumn="0" w:lastRowFirstColumn="0" w:lastRowLastColumn="0"/>
              <w:rPr>
                <w:noProof/>
              </w:rPr>
            </w:pPr>
          </w:p>
        </w:tc>
        <w:tc>
          <w:tcPr>
            <w:tcW w:w="2710" w:type="dxa"/>
          </w:tcPr>
          <w:p w:rsidR="00610BD8" w:rsidRDefault="00610BD8" w:rsidP="00387147">
            <w:pPr>
              <w:contextualSpacing w:val="0"/>
              <w:cnfStyle w:val="000000100000" w:firstRow="0" w:lastRow="0" w:firstColumn="0" w:lastColumn="0" w:oddVBand="0" w:evenVBand="0" w:oddHBand="1" w:evenHBand="0" w:firstRowFirstColumn="0" w:firstRowLastColumn="0" w:lastRowFirstColumn="0" w:lastRowLastColumn="0"/>
              <w:rPr>
                <w:noProof/>
              </w:rPr>
            </w:pPr>
          </w:p>
        </w:tc>
      </w:tr>
      <w:tr w:rsidR="00610BD8" w:rsidTr="00A22A60">
        <w:trPr>
          <w:trHeight w:val="263"/>
        </w:trPr>
        <w:tc>
          <w:tcPr>
            <w:cnfStyle w:val="001000000000" w:firstRow="0" w:lastRow="0" w:firstColumn="1" w:lastColumn="0" w:oddVBand="0" w:evenVBand="0" w:oddHBand="0" w:evenHBand="0" w:firstRowFirstColumn="0" w:firstRowLastColumn="0" w:lastRowFirstColumn="0" w:lastRowLastColumn="0"/>
            <w:tcW w:w="1818" w:type="dxa"/>
          </w:tcPr>
          <w:p w:rsidR="00610BD8" w:rsidRDefault="00610BD8" w:rsidP="00387147">
            <w:pPr>
              <w:contextualSpacing w:val="0"/>
              <w:rPr>
                <w:noProof/>
              </w:rPr>
            </w:pPr>
          </w:p>
        </w:tc>
        <w:tc>
          <w:tcPr>
            <w:tcW w:w="5222" w:type="dxa"/>
          </w:tcPr>
          <w:p w:rsidR="00610BD8" w:rsidRPr="007C12C4" w:rsidRDefault="00610BD8" w:rsidP="00610BD8">
            <w:pPr>
              <w:contextualSpacing w:val="0"/>
              <w:cnfStyle w:val="000000000000" w:firstRow="0" w:lastRow="0" w:firstColumn="0" w:lastColumn="0" w:oddVBand="0" w:evenVBand="0" w:oddHBand="0" w:evenHBand="0" w:firstRowFirstColumn="0" w:firstRowLastColumn="0" w:lastRowFirstColumn="0" w:lastRowLastColumn="0"/>
              <w:rPr>
                <w:b/>
                <w:noProof/>
              </w:rPr>
            </w:pPr>
            <w:r w:rsidRPr="007C12C4">
              <w:rPr>
                <w:b/>
                <w:noProof/>
              </w:rPr>
              <w:t xml:space="preserve">   55 and older</w:t>
            </w:r>
          </w:p>
        </w:tc>
        <w:tc>
          <w:tcPr>
            <w:tcW w:w="965" w:type="dxa"/>
          </w:tcPr>
          <w:p w:rsidR="00610BD8" w:rsidRDefault="00610BD8" w:rsidP="00387147">
            <w:pPr>
              <w:contextualSpacing w:val="0"/>
              <w:cnfStyle w:val="000000000000" w:firstRow="0" w:lastRow="0" w:firstColumn="0" w:lastColumn="0" w:oddVBand="0" w:evenVBand="0" w:oddHBand="0" w:evenHBand="0" w:firstRowFirstColumn="0" w:firstRowLastColumn="0" w:lastRowFirstColumn="0" w:lastRowLastColumn="0"/>
              <w:rPr>
                <w:noProof/>
              </w:rPr>
            </w:pPr>
          </w:p>
        </w:tc>
        <w:tc>
          <w:tcPr>
            <w:tcW w:w="922" w:type="dxa"/>
          </w:tcPr>
          <w:p w:rsidR="00610BD8" w:rsidRDefault="00610BD8" w:rsidP="00387147">
            <w:pPr>
              <w:contextualSpacing w:val="0"/>
              <w:cnfStyle w:val="000000000000" w:firstRow="0" w:lastRow="0" w:firstColumn="0" w:lastColumn="0" w:oddVBand="0" w:evenVBand="0" w:oddHBand="0" w:evenHBand="0" w:firstRowFirstColumn="0" w:firstRowLastColumn="0" w:lastRowFirstColumn="0" w:lastRowLastColumn="0"/>
              <w:rPr>
                <w:noProof/>
              </w:rPr>
            </w:pPr>
          </w:p>
        </w:tc>
        <w:tc>
          <w:tcPr>
            <w:tcW w:w="2710" w:type="dxa"/>
          </w:tcPr>
          <w:p w:rsidR="00610BD8" w:rsidRDefault="00610BD8" w:rsidP="00387147">
            <w:pPr>
              <w:contextualSpacing w:val="0"/>
              <w:cnfStyle w:val="000000000000" w:firstRow="0" w:lastRow="0" w:firstColumn="0" w:lastColumn="0" w:oddVBand="0" w:evenVBand="0" w:oddHBand="0" w:evenHBand="0" w:firstRowFirstColumn="0" w:firstRowLastColumn="0" w:lastRowFirstColumn="0" w:lastRowLastColumn="0"/>
              <w:rPr>
                <w:noProof/>
              </w:rPr>
            </w:pPr>
          </w:p>
        </w:tc>
      </w:tr>
      <w:tr w:rsidR="0029631E" w:rsidTr="00A22A60">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818" w:type="dxa"/>
          </w:tcPr>
          <w:p w:rsidR="00610BD8" w:rsidRDefault="00246A9A" w:rsidP="00387147">
            <w:pPr>
              <w:contextualSpacing w:val="0"/>
              <w:rPr>
                <w:noProof/>
              </w:rPr>
            </w:pPr>
            <w:r>
              <w:rPr>
                <w:noProof/>
              </w:rPr>
              <w:t>Intent</w:t>
            </w:r>
          </w:p>
        </w:tc>
        <w:tc>
          <w:tcPr>
            <w:tcW w:w="5222" w:type="dxa"/>
          </w:tcPr>
          <w:p w:rsidR="00610BD8" w:rsidRPr="007C12C4" w:rsidRDefault="000D6163" w:rsidP="00387147">
            <w:pPr>
              <w:contextualSpacing w:val="0"/>
              <w:cnfStyle w:val="000000100000" w:firstRow="0" w:lastRow="0" w:firstColumn="0" w:lastColumn="0" w:oddVBand="0" w:evenVBand="0" w:oddHBand="1" w:evenHBand="0" w:firstRowFirstColumn="0" w:firstRowLastColumn="0" w:lastRowFirstColumn="0" w:lastRowLastColumn="0"/>
              <w:rPr>
                <w:b/>
                <w:noProof/>
              </w:rPr>
            </w:pPr>
            <w:r>
              <w:rPr>
                <w:b/>
                <w:noProof/>
              </w:rPr>
              <w:t xml:space="preserve">   </w:t>
            </w:r>
            <w:r w:rsidR="00246A9A" w:rsidRPr="007C12C4">
              <w:rPr>
                <w:b/>
                <w:noProof/>
              </w:rPr>
              <w:t>Unintentional (also known as “accidental”)</w:t>
            </w:r>
          </w:p>
        </w:tc>
        <w:tc>
          <w:tcPr>
            <w:tcW w:w="965" w:type="dxa"/>
          </w:tcPr>
          <w:p w:rsidR="00610BD8" w:rsidRDefault="00610BD8" w:rsidP="00387147">
            <w:pPr>
              <w:contextualSpacing w:val="0"/>
              <w:cnfStyle w:val="000000100000" w:firstRow="0" w:lastRow="0" w:firstColumn="0" w:lastColumn="0" w:oddVBand="0" w:evenVBand="0" w:oddHBand="1" w:evenHBand="0" w:firstRowFirstColumn="0" w:firstRowLastColumn="0" w:lastRowFirstColumn="0" w:lastRowLastColumn="0"/>
              <w:rPr>
                <w:noProof/>
              </w:rPr>
            </w:pPr>
          </w:p>
        </w:tc>
        <w:tc>
          <w:tcPr>
            <w:tcW w:w="922" w:type="dxa"/>
          </w:tcPr>
          <w:p w:rsidR="00610BD8" w:rsidRDefault="00610BD8" w:rsidP="00387147">
            <w:pPr>
              <w:contextualSpacing w:val="0"/>
              <w:cnfStyle w:val="000000100000" w:firstRow="0" w:lastRow="0" w:firstColumn="0" w:lastColumn="0" w:oddVBand="0" w:evenVBand="0" w:oddHBand="1" w:evenHBand="0" w:firstRowFirstColumn="0" w:firstRowLastColumn="0" w:lastRowFirstColumn="0" w:lastRowLastColumn="0"/>
              <w:rPr>
                <w:noProof/>
              </w:rPr>
            </w:pPr>
          </w:p>
        </w:tc>
        <w:tc>
          <w:tcPr>
            <w:tcW w:w="2710" w:type="dxa"/>
          </w:tcPr>
          <w:p w:rsidR="00610BD8" w:rsidRDefault="00610BD8" w:rsidP="00387147">
            <w:pPr>
              <w:contextualSpacing w:val="0"/>
              <w:cnfStyle w:val="000000100000" w:firstRow="0" w:lastRow="0" w:firstColumn="0" w:lastColumn="0" w:oddVBand="0" w:evenVBand="0" w:oddHBand="1" w:evenHBand="0" w:firstRowFirstColumn="0" w:firstRowLastColumn="0" w:lastRowFirstColumn="0" w:lastRowLastColumn="0"/>
              <w:rPr>
                <w:noProof/>
              </w:rPr>
            </w:pPr>
          </w:p>
        </w:tc>
      </w:tr>
      <w:tr w:rsidR="00610BD8" w:rsidTr="00A22A60">
        <w:trPr>
          <w:trHeight w:val="263"/>
        </w:trPr>
        <w:tc>
          <w:tcPr>
            <w:cnfStyle w:val="001000000000" w:firstRow="0" w:lastRow="0" w:firstColumn="1" w:lastColumn="0" w:oddVBand="0" w:evenVBand="0" w:oddHBand="0" w:evenHBand="0" w:firstRowFirstColumn="0" w:firstRowLastColumn="0" w:lastRowFirstColumn="0" w:lastRowLastColumn="0"/>
            <w:tcW w:w="1818" w:type="dxa"/>
          </w:tcPr>
          <w:p w:rsidR="00610BD8" w:rsidRDefault="00610BD8" w:rsidP="00387147">
            <w:pPr>
              <w:contextualSpacing w:val="0"/>
              <w:rPr>
                <w:noProof/>
              </w:rPr>
            </w:pPr>
          </w:p>
        </w:tc>
        <w:tc>
          <w:tcPr>
            <w:tcW w:w="5222" w:type="dxa"/>
          </w:tcPr>
          <w:p w:rsidR="00610BD8" w:rsidRPr="007C12C4" w:rsidRDefault="00246A9A" w:rsidP="00387147">
            <w:pPr>
              <w:contextualSpacing w:val="0"/>
              <w:cnfStyle w:val="000000000000" w:firstRow="0" w:lastRow="0" w:firstColumn="0" w:lastColumn="0" w:oddVBand="0" w:evenVBand="0" w:oddHBand="0" w:evenHBand="0" w:firstRowFirstColumn="0" w:firstRowLastColumn="0" w:lastRowFirstColumn="0" w:lastRowLastColumn="0"/>
              <w:rPr>
                <w:b/>
                <w:noProof/>
              </w:rPr>
            </w:pPr>
            <w:r w:rsidRPr="007C12C4">
              <w:rPr>
                <w:b/>
                <w:noProof/>
              </w:rPr>
              <w:t xml:space="preserve"> </w:t>
            </w:r>
            <w:r w:rsidR="000D6163">
              <w:rPr>
                <w:b/>
                <w:noProof/>
              </w:rPr>
              <w:t xml:space="preserve">  </w:t>
            </w:r>
            <w:r w:rsidRPr="007C12C4">
              <w:rPr>
                <w:b/>
                <w:noProof/>
              </w:rPr>
              <w:t>Suicide</w:t>
            </w:r>
          </w:p>
        </w:tc>
        <w:tc>
          <w:tcPr>
            <w:tcW w:w="965" w:type="dxa"/>
          </w:tcPr>
          <w:p w:rsidR="00610BD8" w:rsidRDefault="00610BD8" w:rsidP="00387147">
            <w:pPr>
              <w:contextualSpacing w:val="0"/>
              <w:cnfStyle w:val="000000000000" w:firstRow="0" w:lastRow="0" w:firstColumn="0" w:lastColumn="0" w:oddVBand="0" w:evenVBand="0" w:oddHBand="0" w:evenHBand="0" w:firstRowFirstColumn="0" w:firstRowLastColumn="0" w:lastRowFirstColumn="0" w:lastRowLastColumn="0"/>
              <w:rPr>
                <w:noProof/>
              </w:rPr>
            </w:pPr>
          </w:p>
        </w:tc>
        <w:tc>
          <w:tcPr>
            <w:tcW w:w="922" w:type="dxa"/>
          </w:tcPr>
          <w:p w:rsidR="00610BD8" w:rsidRDefault="00610BD8" w:rsidP="00387147">
            <w:pPr>
              <w:contextualSpacing w:val="0"/>
              <w:cnfStyle w:val="000000000000" w:firstRow="0" w:lastRow="0" w:firstColumn="0" w:lastColumn="0" w:oddVBand="0" w:evenVBand="0" w:oddHBand="0" w:evenHBand="0" w:firstRowFirstColumn="0" w:firstRowLastColumn="0" w:lastRowFirstColumn="0" w:lastRowLastColumn="0"/>
              <w:rPr>
                <w:noProof/>
              </w:rPr>
            </w:pPr>
          </w:p>
        </w:tc>
        <w:tc>
          <w:tcPr>
            <w:tcW w:w="2710" w:type="dxa"/>
          </w:tcPr>
          <w:p w:rsidR="00610BD8" w:rsidRDefault="00610BD8" w:rsidP="00387147">
            <w:pPr>
              <w:contextualSpacing w:val="0"/>
              <w:cnfStyle w:val="000000000000" w:firstRow="0" w:lastRow="0" w:firstColumn="0" w:lastColumn="0" w:oddVBand="0" w:evenVBand="0" w:oddHBand="0" w:evenHBand="0" w:firstRowFirstColumn="0" w:firstRowLastColumn="0" w:lastRowFirstColumn="0" w:lastRowLastColumn="0"/>
              <w:rPr>
                <w:noProof/>
              </w:rPr>
            </w:pPr>
          </w:p>
        </w:tc>
      </w:tr>
      <w:tr w:rsidR="0029631E" w:rsidTr="00A22A60">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818" w:type="dxa"/>
          </w:tcPr>
          <w:p w:rsidR="00610BD8" w:rsidRDefault="00610BD8" w:rsidP="00387147">
            <w:pPr>
              <w:contextualSpacing w:val="0"/>
              <w:rPr>
                <w:noProof/>
              </w:rPr>
            </w:pPr>
          </w:p>
        </w:tc>
        <w:tc>
          <w:tcPr>
            <w:tcW w:w="5222" w:type="dxa"/>
          </w:tcPr>
          <w:p w:rsidR="00610BD8" w:rsidRPr="007C12C4" w:rsidRDefault="00246A9A" w:rsidP="00387147">
            <w:pPr>
              <w:contextualSpacing w:val="0"/>
              <w:cnfStyle w:val="000000100000" w:firstRow="0" w:lastRow="0" w:firstColumn="0" w:lastColumn="0" w:oddVBand="0" w:evenVBand="0" w:oddHBand="1" w:evenHBand="0" w:firstRowFirstColumn="0" w:firstRowLastColumn="0" w:lastRowFirstColumn="0" w:lastRowLastColumn="0"/>
              <w:rPr>
                <w:b/>
                <w:noProof/>
              </w:rPr>
            </w:pPr>
            <w:r w:rsidRPr="007C12C4">
              <w:rPr>
                <w:b/>
                <w:noProof/>
              </w:rPr>
              <w:t xml:space="preserve"> </w:t>
            </w:r>
            <w:r w:rsidR="000D6163">
              <w:rPr>
                <w:b/>
                <w:noProof/>
              </w:rPr>
              <w:t xml:space="preserve">  </w:t>
            </w:r>
            <w:r w:rsidRPr="007C12C4">
              <w:rPr>
                <w:b/>
                <w:noProof/>
              </w:rPr>
              <w:t>Undetermined</w:t>
            </w:r>
          </w:p>
        </w:tc>
        <w:tc>
          <w:tcPr>
            <w:tcW w:w="965" w:type="dxa"/>
          </w:tcPr>
          <w:p w:rsidR="00610BD8" w:rsidRDefault="00610BD8" w:rsidP="00387147">
            <w:pPr>
              <w:contextualSpacing w:val="0"/>
              <w:cnfStyle w:val="000000100000" w:firstRow="0" w:lastRow="0" w:firstColumn="0" w:lastColumn="0" w:oddVBand="0" w:evenVBand="0" w:oddHBand="1" w:evenHBand="0" w:firstRowFirstColumn="0" w:firstRowLastColumn="0" w:lastRowFirstColumn="0" w:lastRowLastColumn="0"/>
              <w:rPr>
                <w:noProof/>
              </w:rPr>
            </w:pPr>
          </w:p>
        </w:tc>
        <w:tc>
          <w:tcPr>
            <w:tcW w:w="922" w:type="dxa"/>
          </w:tcPr>
          <w:p w:rsidR="00610BD8" w:rsidRDefault="00610BD8" w:rsidP="00387147">
            <w:pPr>
              <w:contextualSpacing w:val="0"/>
              <w:cnfStyle w:val="000000100000" w:firstRow="0" w:lastRow="0" w:firstColumn="0" w:lastColumn="0" w:oddVBand="0" w:evenVBand="0" w:oddHBand="1" w:evenHBand="0" w:firstRowFirstColumn="0" w:firstRowLastColumn="0" w:lastRowFirstColumn="0" w:lastRowLastColumn="0"/>
              <w:rPr>
                <w:noProof/>
              </w:rPr>
            </w:pPr>
          </w:p>
        </w:tc>
        <w:tc>
          <w:tcPr>
            <w:tcW w:w="2710" w:type="dxa"/>
          </w:tcPr>
          <w:p w:rsidR="00610BD8" w:rsidRDefault="00610BD8" w:rsidP="00387147">
            <w:pPr>
              <w:contextualSpacing w:val="0"/>
              <w:cnfStyle w:val="000000100000" w:firstRow="0" w:lastRow="0" w:firstColumn="0" w:lastColumn="0" w:oddVBand="0" w:evenVBand="0" w:oddHBand="1" w:evenHBand="0" w:firstRowFirstColumn="0" w:firstRowLastColumn="0" w:lastRowFirstColumn="0" w:lastRowLastColumn="0"/>
              <w:rPr>
                <w:noProof/>
              </w:rPr>
            </w:pPr>
          </w:p>
        </w:tc>
      </w:tr>
    </w:tbl>
    <w:p w:rsidR="00EC193B" w:rsidRDefault="00A62006">
      <w:pPr>
        <w:contextualSpacing w:val="0"/>
        <w:rPr>
          <w:color w:val="FFFFFF" w:themeColor="background1"/>
        </w:rPr>
      </w:pPr>
      <w:r>
        <w:rPr>
          <w:noProof/>
        </w:rPr>
        <w:pict>
          <v:group id="_x0000_s1061" style="position:absolute;margin-left:-8pt;margin-top:161.85pt;width:626.35pt;height:84.55pt;z-index:251694592;mso-position-horizontal-relative:text;mso-position-vertical-relative:text" coordorigin="-85,14325" coordsize="12527,1556">
            <v:roundrect id="Rounded Rectangle 300" o:spid="_x0000_s1045" style="position:absolute;left:-85;top:14325;width:12527;height:155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" fillcolor="#606" stroked="f" strokeweight="2pt"/>
            <v:shape id="Text Box 22" o:spid="_x0000_s1031" type="#_x0000_t202" style="position:absolute;left:9791;top:14490;width:1759;height:1174;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" filled="f" stroked="f" strokeweight=".5pt">
              <v:textbox>
                <w:txbxContent>
                  <w:p w:rsidR="00A62006" w:rsidRPr="000F6386" w:rsidRDefault="00A62006" w:rsidP="00E02385">
                    <w:pPr>
                      <w:jc w:val="center"/>
                      <w:rPr>
                        <w:b/>
                        <w:color w:val="FFFF00"/>
                      </w:rPr>
                    </w:pPr>
                    <w:r w:rsidRPr="000F6386">
                      <w:rPr>
                        <w:b/>
                        <w:color w:val="FFFF00"/>
                      </w:rPr>
                      <w:t>State Health Department LOGO</w:t>
                    </w:r>
                  </w:p>
                </w:txbxContent>
              </v:textbox>
            </v:shape>
            <v:shape id="Text Box 5" o:spid="_x0000_s1032" type="#_x0000_t202" style="position:absolute;left:377;top:14625;width:9156;height:885;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" filled="f" stroked="f" strokeweight=".5pt">
              <v:textbox>
                <w:txbxContent>
                  <w:p w:rsidR="00A62006" w:rsidRDefault="00A62006" w:rsidP="00D12422">
                    <w:pPr>
                      <w:jc w:val="center"/>
                      <w:rPr>
                        <w:rFonts w:asciiTheme="minorHAnsi" w:hAnsiTheme="minorHAnsi" w:cstheme="minorHAnsi"/>
                        <w:b/>
                        <w:color w:val="FFFFFF" w:themeColor="background1"/>
                        <w:sz w:val="18"/>
                        <w:szCs w:val="18"/>
                      </w:rPr>
                    </w:pPr>
                    <w:r w:rsidRPr="008F2692">
                      <w:rPr>
                        <w:rFonts w:asciiTheme="minorHAnsi" w:hAnsiTheme="minorHAnsi" w:cstheme="minorHAnsi"/>
                        <w:b/>
                        <w:color w:val="FFFFFF" w:themeColor="background1"/>
                        <w:sz w:val="18"/>
                        <w:szCs w:val="18"/>
                      </w:rPr>
                      <w:t xml:space="preserve">This document was produced in conjunction with CDC's Core Violence and Injury Prevention Program </w:t>
                    </w:r>
                  </w:p>
                  <w:p w:rsidR="00A62006" w:rsidRPr="008F2692" w:rsidRDefault="00A62006" w:rsidP="00D12422">
                    <w:pPr>
                      <w:jc w:val="center"/>
                      <w:rPr>
                        <w:b/>
                        <w:color w:val="FFFFFF" w:themeColor="background1"/>
                        <w:sz w:val="18"/>
                        <w:szCs w:val="18"/>
                        <w:u w:val="single"/>
                      </w:rPr>
                    </w:pPr>
                    <w:r w:rsidRPr="008F2692">
                      <w:rPr>
                        <w:rFonts w:asciiTheme="minorHAnsi" w:hAnsiTheme="minorHAnsi" w:cstheme="minorHAnsi"/>
                        <w:b/>
                        <w:color w:val="FFFFFF" w:themeColor="background1"/>
                        <w:sz w:val="18"/>
                        <w:szCs w:val="18"/>
                      </w:rPr>
                      <w:t>Under</w:t>
                    </w:r>
                    <w:r>
                      <w:rPr>
                        <w:rFonts w:asciiTheme="minorHAnsi" w:hAnsiTheme="minorHAnsi" w:cstheme="minorHAnsi"/>
                        <w:b/>
                        <w:color w:val="FFFFFF" w:themeColor="background1"/>
                        <w:sz w:val="18"/>
                        <w:szCs w:val="18"/>
                      </w:rPr>
                      <w:t xml:space="preserve"> </w:t>
                    </w:r>
                    <w:r w:rsidRPr="008F2692">
                      <w:rPr>
                        <w:rFonts w:asciiTheme="minorHAnsi" w:hAnsiTheme="minorHAnsi" w:cstheme="minorHAnsi"/>
                        <w:b/>
                        <w:color w:val="FFFFFF" w:themeColor="background1"/>
                        <w:sz w:val="18"/>
                        <w:szCs w:val="18"/>
                      </w:rPr>
                      <w:t>Cooperative Agreement 11-1101.</w:t>
                    </w:r>
                  </w:p>
                  <w:p w:rsidR="00A62006" w:rsidRPr="000F6386" w:rsidRDefault="00A62006" w:rsidP="004D4C59">
                    <w:pPr>
                      <w:jc w:val="center"/>
                      <w:rPr>
                        <w:color w:val="FFFF00"/>
                        <w:sz w:val="16"/>
                        <w:szCs w:val="16"/>
                      </w:rPr>
                    </w:pPr>
                    <w:r w:rsidRPr="000F6386">
                      <w:rPr>
                        <w:color w:val="FFFF00"/>
                        <w:sz w:val="16"/>
                        <w:szCs w:val="16"/>
                      </w:rPr>
                      <w:t>Released &lt;Month, year&gt;</w:t>
                    </w:r>
                  </w:p>
                  <w:p w:rsidR="00A62006" w:rsidRPr="000F6386" w:rsidRDefault="00A62006" w:rsidP="00D12422">
                    <w:pPr>
                      <w:jc w:val="center"/>
                      <w:rPr>
                        <w:b/>
                        <w:color w:val="FFFFFF" w:themeColor="background1"/>
                      </w:rPr>
                    </w:pPr>
                  </w:p>
                </w:txbxContent>
              </v:textbox>
            </v:shape>
          </v:group>
        </w:pict>
      </w:r>
      <w:r w:rsidR="00246A9A">
        <w:rPr>
          <w:noProof/>
          <w:color w:val="365F91" w:themeColor="accent1" w:themeShade="BF"/>
        </w:rPr>
        <w:tab/>
        <w:t xml:space="preserve">*0-14 age group </w:t>
      </w:r>
      <w:r w:rsidR="007418BE">
        <w:rPr>
          <w:noProof/>
          <w:color w:val="365F91" w:themeColor="accent1" w:themeShade="BF"/>
        </w:rPr>
        <w:t>not in</w:t>
      </w:r>
      <w:r w:rsidR="00246A9A">
        <w:rPr>
          <w:noProof/>
          <w:color w:val="365F91" w:themeColor="accent1" w:themeShade="BF"/>
        </w:rPr>
        <w:t>cluded due to small numbers.</w:t>
      </w:r>
    </w:p>
    <w:p w:rsidR="00F30F9C" w:rsidRDefault="00F30F9C">
      <w:pPr>
        <w:contextualSpacing w:val="0"/>
        <w:rPr>
          <w:color w:val="FFFFFF" w:themeColor="background1"/>
        </w:rPr>
      </w:pPr>
    </w:p>
    <w:p w:rsidR="00F30F9C" w:rsidRDefault="00F30F9C">
      <w:pPr>
        <w:contextualSpacing w:val="0"/>
        <w:rPr>
          <w:color w:val="FFFFFF" w:themeColor="background1"/>
        </w:rPr>
      </w:pPr>
    </w:p>
    <w:p w:rsidR="00FC0644" w:rsidRDefault="00FC0644">
      <w:pPr>
        <w:contextualSpacing w:val="0"/>
        <w:rPr>
          <w:color w:val="FFFFFF" w:themeColor="background1"/>
        </w:rPr>
      </w:pPr>
    </w:p>
    <w:p w:rsidR="00727BE0" w:rsidRDefault="00727BE0">
      <w:pPr>
        <w:contextualSpacing w:val="0"/>
        <w:rPr>
          <w:color w:val="FFFFFF" w:themeColor="background1"/>
        </w:rPr>
      </w:pPr>
    </w:p>
    <w:p w:rsidR="00727BE0" w:rsidRDefault="00A62006">
      <w:pPr>
        <w:contextualSpacing w:val="0"/>
        <w:rPr>
          <w:color w:val="FFFFFF" w:themeColor="background1"/>
        </w:rPr>
      </w:pPr>
      <w:r>
        <w:rPr>
          <w:noProof/>
          <w:color w:val="FFFFFF" w:themeColor="background1"/>
        </w:rPr>
        <w:pict>
          <v:shape id="_x0000_s1056" type="#_x0000_t202" style="position:absolute;margin-left:29.1pt;margin-top:9.1pt;width:564.15pt;height:115.5pt;z-index:251783168" stroked="f">
            <v:textbox style="mso-next-textbox:#_x0000_s1056">
              <w:txbxContent>
                <w:p w:rsidR="00A62006" w:rsidRDefault="00A62006" w:rsidP="00727BE0">
                  <w:pPr>
                    <w:spacing w:after="0" w:line="259" w:lineRule="auto"/>
                    <w:contextualSpacing w:val="0"/>
                    <w:rPr>
                      <w:rFonts w:ascii="Arial Black" w:hAnsi="Arial Black"/>
                      <w:color w:val="660066"/>
                      <w:sz w:val="28"/>
                      <w:szCs w:val="28"/>
                    </w:rPr>
                  </w:pPr>
                  <w:r>
                    <w:rPr>
                      <w:rFonts w:ascii="Arial Black" w:hAnsi="Arial Black"/>
                      <w:color w:val="660066"/>
                      <w:sz w:val="28"/>
                      <w:szCs w:val="28"/>
                    </w:rPr>
                    <w:t>Opioid Pain Relievers Contributed to XX% of the Drug Overdose Deaths</w:t>
                  </w:r>
                </w:p>
                <w:p w:rsidR="00A62006" w:rsidRDefault="00A62006" w:rsidP="00727BE0">
                  <w:pPr>
                    <w:spacing w:before="120" w:after="120" w:line="259" w:lineRule="auto"/>
                    <w:contextualSpacing w:val="0"/>
                    <w:rPr>
                      <w:noProof/>
                    </w:rPr>
                  </w:pPr>
                  <w:r>
                    <w:rPr>
                      <w:noProof/>
                    </w:rPr>
                    <w:t>Opioid pain relievers, such as oxycodone or hydrocodone, contributed to XXX (XX percent) of the XXX drug overdose deaths in [most recent year]</w:t>
                  </w:r>
                  <w:r w:rsidRPr="005B670E">
                    <w:rPr>
                      <w:rFonts w:asciiTheme="minorHAnsi" w:hAnsiTheme="minorHAnsi"/>
                      <w:noProof/>
                    </w:rPr>
                    <w:t xml:space="preserve">. </w:t>
                  </w:r>
                  <w:r>
                    <w:rPr>
                      <w:rFonts w:asciiTheme="minorHAnsi" w:hAnsiTheme="minorHAnsi"/>
                      <w:noProof/>
                    </w:rPr>
                    <w:t xml:space="preserve"> These results might be undercounts, because the percent of drug overdose deaths that had only unspecified drug(s) listed as contributing to the death ranged from XX percent in 1999 to XX percent in 20XX. </w:t>
                  </w:r>
                </w:p>
                <w:p w:rsidR="00A62006" w:rsidRDefault="00A62006"/>
              </w:txbxContent>
            </v:textbox>
          </v:shape>
        </w:pict>
      </w:r>
    </w:p>
    <w:p w:rsidR="00E05015" w:rsidRPr="0028773D" w:rsidRDefault="00A62006">
      <w:pPr>
        <w:contextualSpacing w:val="0"/>
        <w:rPr>
          <w:color w:val="FFFFFF" w:themeColor="background1"/>
        </w:rPr>
      </w:pPr>
      <w:r>
        <w:rPr>
          <w:rFonts w:asciiTheme="majorHAnsi" w:hAnsiTheme="majorHAnsi"/>
          <w:noProof/>
        </w:rPr>
        <w:pict>
          <v:shape id="_x0000_s1052" type="#_x0000_t202" style="position:absolute;margin-left:47.35pt;margin-top:128.4pt;width:531.95pt;height:227pt;z-index:251782144" stroked="f">
            <v:textbox style="mso-next-textbox:#_x0000_s1052">
              <w:txbxContent>
                <w:p w:rsidR="00A62006" w:rsidRDefault="00A62006">
                  <w:bookmarkStart w:id="0" w:name="_GoBack"/>
                  <w:r>
                    <w:rPr>
                      <w:noProof/>
                    </w:rPr>
                    <w:drawing>
                      <wp:inline distT="0" distB="0" distL="0" distR="0">
                        <wp:extent cx="6334125" cy="2695575"/>
                        <wp:effectExtent l="0" t="0" r="0" b="0"/>
                        <wp:docPr id="1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bookmarkEnd w:id="0"/>
                </w:p>
              </w:txbxContent>
            </v:textbox>
          </v:shape>
        </w:pict>
      </w:r>
      <w:r>
        <w:rPr>
          <w:rFonts w:asciiTheme="majorHAnsi" w:hAnsiTheme="majorHAnsi"/>
          <w:noProof/>
        </w:rPr>
        <w:pict>
          <v:group id="_x0000_s1079" style="position:absolute;margin-left:48.6pt;margin-top:355.4pt;width:504.75pt;height:197.2pt;z-index:251808768" coordorigin="1035,9340" coordsize="10095,3944">
            <v:roundrect id="Rounded Rectangle 95" o:spid="_x0000_s1069" style="position:absolute;left:1035;top:9340;width:10095;height:3944;visibility:visible;mso-wrap-style:square;v-text-anchor:middle" arcsize="10923f" o:regroupid="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o53MQA&#10;AADbAAAADwAAAGRycy9kb3ducmV2LnhtbESP3WoCMRSE7wt9h3AE72p2LS26mpUitvVKqfUBjpuz&#10;P7o5WTZR0z59IxS8HGbmG2a+CKYVF+pdY1lBOkpAEBdWN1wp2H+/P01AOI+ssbVMCn7IwSJ/fJhj&#10;pu2Vv+iy85WIEHYZKqi97zIpXVGTQTeyHXH0Stsb9FH2ldQ9XiPctHKcJK/SYMNxocaOljUVp93Z&#10;KPjYPq9DeZisftMjLTfhYJP00yo1HIS3GQhPwd/D/+21VjB9gduX+AN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KOdzEAAAA2wAAAA8AAAAAAAAAAAAAAAAAmAIAAGRycy9k&#10;b3ducmV2LnhtbFBLBQYAAAAABAAEAPUAAACJAwAAAAA=&#10;" fillcolor="#dbe5f1 [660]" stroked="f" strokeweight="2pt"/>
            <v:shape id="_x0000_s1071" type="#_x0000_t202" style="position:absolute;left:1376;top:9450;width:8369;height:658;visibility:visible;v-text-anchor:top" o:regroupid="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iy08UA&#10;AADbAAAADwAAAGRycy9kb3ducmV2LnhtbERPTWsCMRC9C/6HMAUvUrPV2srWKFJQigftag/tbboZ&#10;dxc3kyWJuv33piB4m8f7nOm8NbU4k/OVZQVPgwQEcW51xYWCr/3ycQLCB2SNtWVS8Ece5rNuZ4qp&#10;thfO6LwLhYgh7FNUUIbQpFL6vCSDfmAb4sgdrDMYInSF1A4vMdzUcpgkL9JgxbGhxIbeS8qPu5NR&#10;sH/Ofvt6vJp8j6rF5nP9uv1Zu4NSvYd28QYiUBvu4pv7Q8f5I/j/JR4gZ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LLTxQAAANsAAAAPAAAAAAAAAAAAAAAAAJgCAABkcnMv&#10;ZG93bnJldi54bWxQSwUGAAAAAAQABAD1AAAAigMAAAAA&#10;" filled="f" stroked="f" strokeweight="2pt">
              <v:textbox style="mso-next-textbox:#_x0000_s1071">
                <w:txbxContent>
                  <w:p w:rsidR="00A62006" w:rsidRPr="000858E8" w:rsidRDefault="00A62006" w:rsidP="001F6DF9">
                    <w:pPr>
                      <w:rPr>
                        <w:szCs w:val="28"/>
                      </w:rPr>
                    </w:pPr>
                    <w:r w:rsidRPr="000858E8">
                      <w:rPr>
                        <w:rFonts w:ascii="Arial Black" w:hAnsi="Arial Black"/>
                        <w:color w:val="1F497D" w:themeColor="text2"/>
                        <w:sz w:val="28"/>
                        <w:szCs w:val="28"/>
                      </w:rPr>
                      <w:t>Addressing the Issue</w:t>
                    </w:r>
                  </w:p>
                </w:txbxContent>
              </v:textbox>
            </v:shape>
            <v:shape id="Text Box 289" o:spid="_x0000_s1072" type="#_x0000_t202" style="position:absolute;left:1376;top:10006;width:4675;height:3029;visibility:visible;v-text-anchor:top" o:regroupid="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jBuMYA&#10;AADcAAAADwAAAGRycy9kb3ducmV2LnhtbESPT2vCQBTE7wW/w/IEb3VjQInRVSQgFWkP/rl4e2af&#10;STD7Nma3mvrpu4WCx2FmfsPMl52pxZ1aV1lWMBpGIIhzqysuFBwP6/cEhPPIGmvLpOCHHCwXvbc5&#10;pto+eEf3vS9EgLBLUUHpfZNK6fKSDLqhbYiDd7GtQR9kW0jd4iPATS3jKJpIgxWHhRIbykrKr/tv&#10;o2Cbrb9wd45N8qyzj8/LqrkdT2OlBv1uNQPhqfOv8H97oxXEyRT+zoQj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ljBuMYAAADcAAAADwAAAAAAAAAAAAAAAACYAgAAZHJz&#10;L2Rvd25yZXYueG1sUEsFBgAAAAAEAAQA9QAAAIsDAAAAAA==&#10;" filled="f" stroked="f" strokeweight=".5pt">
              <v:textbox style="mso-next-textbox:#Text Box 289">
                <w:txbxContent>
                  <w:p w:rsidR="00A62006" w:rsidRDefault="00A62006" w:rsidP="001F6DF9">
                    <w:pPr>
                      <w:pStyle w:val="NormalWeb"/>
                      <w:numPr>
                        <w:ilvl w:val="0"/>
                        <w:numId w:val="6"/>
                      </w:numPr>
                      <w:spacing w:before="60" w:after="60" w:line="259" w:lineRule="auto"/>
                      <w:rPr>
                        <w:rFonts w:ascii="Calibri" w:hAnsi="Calibri" w:cs="Calibri"/>
                        <w:sz w:val="22"/>
                        <w:szCs w:val="22"/>
                      </w:rPr>
                    </w:pPr>
                    <w:r>
                      <w:rPr>
                        <w:rFonts w:ascii="Calibri" w:hAnsi="Calibri" w:cs="Calibri"/>
                        <w:sz w:val="22"/>
                        <w:szCs w:val="22"/>
                      </w:rPr>
                      <w:t>Describe key strategies here.</w:t>
                    </w:r>
                  </w:p>
                  <w:p w:rsidR="00A62006" w:rsidRPr="00521D92" w:rsidRDefault="00A62006" w:rsidP="001F6DF9">
                    <w:pPr>
                      <w:pStyle w:val="NormalWeb"/>
                      <w:numPr>
                        <w:ilvl w:val="0"/>
                        <w:numId w:val="6"/>
                      </w:numPr>
                      <w:spacing w:before="60" w:after="60" w:line="259" w:lineRule="auto"/>
                      <w:rPr>
                        <w:rFonts w:ascii="Calibri" w:hAnsi="Calibri" w:cs="Calibri"/>
                        <w:sz w:val="22"/>
                        <w:szCs w:val="22"/>
                      </w:rPr>
                    </w:pPr>
                    <w:r>
                      <w:rPr>
                        <w:rFonts w:ascii="Calibri" w:hAnsi="Calibri" w:cs="Calibri"/>
                        <w:sz w:val="22"/>
                        <w:szCs w:val="22"/>
                      </w:rPr>
                      <w:t>Tell a story:  the why (purpose), who (lead organization executing the strategy), how (funding, example activities), and so what (the results) for each strategy or for each organization.</w:t>
                    </w:r>
                  </w:p>
                  <w:p w:rsidR="00A62006" w:rsidRDefault="00A62006" w:rsidP="001F6DF9">
                    <w:pPr>
                      <w:pStyle w:val="NormalWeb"/>
                      <w:numPr>
                        <w:ilvl w:val="0"/>
                        <w:numId w:val="6"/>
                      </w:numPr>
                      <w:spacing w:before="60" w:after="60" w:line="259" w:lineRule="auto"/>
                      <w:rPr>
                        <w:rFonts w:ascii="Calibri" w:hAnsi="Calibri" w:cs="Calibri"/>
                        <w:sz w:val="22"/>
                        <w:szCs w:val="22"/>
                      </w:rPr>
                    </w:pPr>
                    <w:r>
                      <w:rPr>
                        <w:rFonts w:ascii="Calibri" w:hAnsi="Calibri" w:cs="Calibri"/>
                        <w:sz w:val="22"/>
                        <w:szCs w:val="22"/>
                      </w:rPr>
                      <w:t>Describe surveillance activities, upcoming analyses, and/or where to get additional data results</w:t>
                    </w:r>
                  </w:p>
                  <w:p w:rsidR="00A62006" w:rsidRDefault="00A62006" w:rsidP="001F6DF9"/>
                </w:txbxContent>
              </v:textbox>
            </v:shape>
            <v:shape id="Text Box 290" o:spid="_x0000_s1073" type="#_x0000_t202" style="position:absolute;left:6051;top:10019;width:4929;height:3016;visibility:visible;v-text-anchor:top" o:regroupid="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v++MQA&#10;AADcAAAADwAAAGRycy9kb3ducmV2LnhtbERPTWvCQBC9F/wPywi9NZsGKjbNKhIQS7EHYy69TbNj&#10;EpqdjdmtSf317qHg8fG+s/VkOnGhwbWWFTxHMQjiyuqWawXlcfu0BOE8ssbOMin4Iwfr1ewhw1Tb&#10;kQ90KXwtQgi7FBU03veplK5qyKCLbE8cuJMdDPoAh1rqAccQbjqZxPFCGmw5NDTYU95Q9VP8GgUf&#10;+fYTD9+JWV67fLc/bfpz+fWi1ON82ryB8DT5u/jf/a4VJK9hfjgTjo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7/vjEAAAA3AAAAA8AAAAAAAAAAAAAAAAAmAIAAGRycy9k&#10;b3ducmV2LnhtbFBLBQYAAAAABAAEAPUAAACJAwAAAAA=&#10;" filled="f" stroked="f" strokeweight=".5pt">
              <v:textbox style="mso-next-textbox:#Text Box 290">
                <w:txbxContent>
                  <w:p w:rsidR="00A62006" w:rsidRPr="00521D92" w:rsidRDefault="00A62006" w:rsidP="001F6DF9">
                    <w:pPr>
                      <w:pStyle w:val="NormalWeb"/>
                      <w:numPr>
                        <w:ilvl w:val="0"/>
                        <w:numId w:val="6"/>
                      </w:numPr>
                      <w:spacing w:before="60" w:after="60" w:line="259" w:lineRule="auto"/>
                      <w:rPr>
                        <w:rFonts w:ascii="Calibri" w:hAnsi="Calibri" w:cs="Calibri"/>
                        <w:sz w:val="22"/>
                        <w:szCs w:val="22"/>
                      </w:rPr>
                    </w:pPr>
                    <w:r w:rsidRPr="00521D92">
                      <w:rPr>
                        <w:rFonts w:ascii="Calibri" w:hAnsi="Calibri" w:cs="Calibri"/>
                        <w:sz w:val="22"/>
                        <w:szCs w:val="22"/>
                      </w:rPr>
                      <w:t>Keep the audience in mind:  state injury programs, other public health professionals, partners in the jurisdiction working on prescription drug harm or addressing substance abuse or reducing poisoning.</w:t>
                    </w:r>
                  </w:p>
                  <w:p w:rsidR="00A62006" w:rsidRDefault="00A62006" w:rsidP="001F6DF9">
                    <w:pPr>
                      <w:pStyle w:val="NormalWeb"/>
                      <w:numPr>
                        <w:ilvl w:val="0"/>
                        <w:numId w:val="6"/>
                      </w:numPr>
                      <w:spacing w:before="60" w:after="60" w:line="259" w:lineRule="auto"/>
                      <w:rPr>
                        <w:rFonts w:ascii="Calibri" w:hAnsi="Calibri" w:cs="Calibri"/>
                        <w:sz w:val="22"/>
                        <w:szCs w:val="22"/>
                      </w:rPr>
                    </w:pPr>
                    <w:r w:rsidRPr="00521D92">
                      <w:rPr>
                        <w:rFonts w:ascii="Calibri" w:hAnsi="Calibri" w:cs="Calibri"/>
                        <w:sz w:val="22"/>
                        <w:szCs w:val="22"/>
                      </w:rPr>
                      <w:t xml:space="preserve">Confirm with </w:t>
                    </w:r>
                    <w:r>
                      <w:rPr>
                        <w:rFonts w:ascii="Calibri" w:hAnsi="Calibri" w:cs="Calibri"/>
                        <w:sz w:val="22"/>
                        <w:szCs w:val="22"/>
                      </w:rPr>
                      <w:t xml:space="preserve">your </w:t>
                    </w:r>
                    <w:r w:rsidRPr="00521D92">
                      <w:rPr>
                        <w:rFonts w:ascii="Calibri" w:hAnsi="Calibri" w:cs="Calibri"/>
                        <w:sz w:val="22"/>
                        <w:szCs w:val="22"/>
                      </w:rPr>
                      <w:t>organization</w:t>
                    </w:r>
                    <w:r>
                      <w:rPr>
                        <w:rFonts w:ascii="Calibri" w:hAnsi="Calibri" w:cs="Calibri"/>
                        <w:sz w:val="22"/>
                        <w:szCs w:val="22"/>
                      </w:rPr>
                      <w:t xml:space="preserve"> or partner</w:t>
                    </w:r>
                    <w:r w:rsidRPr="00521D92">
                      <w:rPr>
                        <w:rFonts w:ascii="Calibri" w:hAnsi="Calibri" w:cs="Calibri"/>
                        <w:sz w:val="22"/>
                        <w:szCs w:val="22"/>
                      </w:rPr>
                      <w:t>s if they want their contact information or website included.</w:t>
                    </w:r>
                  </w:p>
                  <w:p w:rsidR="00A62006" w:rsidRDefault="00A62006" w:rsidP="005552B1">
                    <w:pPr>
                      <w:pStyle w:val="NormalWeb"/>
                      <w:numPr>
                        <w:ilvl w:val="0"/>
                        <w:numId w:val="6"/>
                      </w:numPr>
                      <w:spacing w:before="60" w:after="60" w:line="259" w:lineRule="auto"/>
                      <w:rPr>
                        <w:rFonts w:ascii="Calibri" w:hAnsi="Calibri" w:cs="Calibri"/>
                        <w:sz w:val="22"/>
                        <w:szCs w:val="22"/>
                      </w:rPr>
                    </w:pPr>
                    <w:r>
                      <w:rPr>
                        <w:rFonts w:ascii="Calibri" w:hAnsi="Calibri" w:cs="Calibri"/>
                        <w:sz w:val="22"/>
                        <w:szCs w:val="22"/>
                      </w:rPr>
                      <w:t>Delete bullets as needed.</w:t>
                    </w:r>
                  </w:p>
                  <w:p w:rsidR="00A62006" w:rsidRPr="00521D92" w:rsidRDefault="00A62006" w:rsidP="001F6DF9">
                    <w:pPr>
                      <w:pStyle w:val="NormalWeb"/>
                      <w:numPr>
                        <w:ilvl w:val="0"/>
                        <w:numId w:val="6"/>
                      </w:numPr>
                      <w:spacing w:before="60" w:after="60" w:line="259" w:lineRule="auto"/>
                      <w:rPr>
                        <w:rFonts w:ascii="Calibri" w:hAnsi="Calibri" w:cs="Calibri"/>
                        <w:sz w:val="22"/>
                        <w:szCs w:val="22"/>
                      </w:rPr>
                    </w:pPr>
                  </w:p>
                  <w:p w:rsidR="00A62006" w:rsidRDefault="00A62006" w:rsidP="001F6DF9"/>
                </w:txbxContent>
              </v:textbox>
            </v:shape>
          </v:group>
        </w:pict>
      </w:r>
      <w:r>
        <w:rPr>
          <w:rFonts w:asciiTheme="majorHAnsi" w:hAnsiTheme="majorHAnsi"/>
          <w:noProof/>
        </w:rPr>
        <w:pict>
          <v:group id="Group 91" o:spid="_x0000_s1040" style="position:absolute;margin-left:43.55pt;margin-top:97.75pt;width:516.75pt;height:30.65pt;z-index:251770880" coordsize="62464,3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">
            <v:roundrect id="Rounded Rectangle 89" o:spid="_x0000_s1041" style="position:absolute;width:61626;height:36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6lBMQA&#10;AADbAAAADwAAAGRycy9kb3ducmV2LnhtbESP3WoCMRSE7wu+QziF3ml2W5B1NStFbOtViz8PcNyc&#10;/dHNybJJNfXpm4LQy2FmvmEWy2A6caHBtZYVpJMEBHFpdcu1gsP+bZyBcB5ZY2eZFPyQg2Uxelhg&#10;ru2Vt3TZ+VpECLscFTTe97mUrmzIoJvYnjh6lR0M+iiHWuoBrxFuOvmcJFNpsOW40GBPq4bK8+7b&#10;KHj/etmE6pitb+mJVp/haJP0wyr19Bhe5yA8Bf8fvrc3WkE2g78v8QfI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epQTEAAAA2wAAAA8AAAAAAAAAAAAAAAAAmAIAAGRycy9k&#10;b3ducmV2LnhtbFBLBQYAAAAABAAEAPUAAACJAwAAAAA=&#10;" fillcolor="#dbe5f1 [660]" stroked="f" strokeweight="2pt"/>
            <v:shape id="Text Box 90" o:spid="_x0000_s1042" type="#_x0000_t202" style="position:absolute;top:475;width:62464;height:311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4r78EA&#10;AADbAAAADwAAAGRycy9kb3ducmV2LnhtbERPz2vCMBS+C/4P4Q12EU0d4lxnFBEGPfSiDsHbo3lr&#10;is1LTbLa/ffLQfD48f1ebwfbip58aBwrmM8yEMSV0w3XCr5PX9MViBCRNbaOScEfBdhuxqM15trd&#10;+UD9MdYihXDIUYGJsculDJUhi2HmOuLE/ThvMSboa6k93lO4beVbli2lxYZTg8GO9oaq6/HXKujP&#10;xUIfehP9ZF8WWXEtb++XUqnXl2H3CSLSEJ/ih7vQCj7S+vQl/QC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K+/BAAAA2wAAAA8AAAAAAAAAAAAAAAAAmAIAAGRycy9kb3du&#10;cmV2LnhtbFBLBQYAAAAABAAEAPUAAACGAwAAAAA=&#10;" filled="f" stroked="f" strokeweight=".5pt">
              <v:textbox>
                <w:txbxContent>
                  <w:p w:rsidR="00A62006" w:rsidRPr="00A45DCB" w:rsidRDefault="00A62006" w:rsidP="003D3E21">
                    <w:pPr>
                      <w:jc w:val="center"/>
                      <w:rPr>
                        <w:sz w:val="20"/>
                        <w:szCs w:val="20"/>
                      </w:rPr>
                    </w:pPr>
                    <w:r w:rsidRPr="00A45DCB">
                      <w:rPr>
                        <w:b/>
                        <w:sz w:val="20"/>
                        <w:szCs w:val="20"/>
                      </w:rPr>
                      <w:t xml:space="preserve">Figure </w:t>
                    </w:r>
                    <w:r>
                      <w:rPr>
                        <w:b/>
                        <w:sz w:val="20"/>
                        <w:szCs w:val="20"/>
                      </w:rPr>
                      <w:t>2</w:t>
                    </w:r>
                    <w:r w:rsidRPr="00A45DCB">
                      <w:rPr>
                        <w:b/>
                        <w:sz w:val="20"/>
                        <w:szCs w:val="20"/>
                      </w:rPr>
                      <w:t xml:space="preserve">. </w:t>
                    </w:r>
                    <w:r>
                      <w:rPr>
                        <w:b/>
                        <w:sz w:val="20"/>
                        <w:szCs w:val="20"/>
                      </w:rPr>
                      <w:t>Number of drug overdose deaths involving opioid pain relievers and other drugs</w:t>
                    </w:r>
                    <w:r>
                      <w:rPr>
                        <w:b/>
                        <w:color w:val="000000" w:themeColor="text1"/>
                        <w:sz w:val="20"/>
                        <w:szCs w:val="20"/>
                      </w:rPr>
                      <w:t>, [State] r</w:t>
                    </w:r>
                    <w:r w:rsidRPr="00D0211C">
                      <w:rPr>
                        <w:b/>
                        <w:color w:val="000000" w:themeColor="text1"/>
                        <w:sz w:val="20"/>
                        <w:szCs w:val="20"/>
                      </w:rPr>
                      <w:t>esidents</w:t>
                    </w:r>
                    <w:r w:rsidRPr="00A45DCB">
                      <w:rPr>
                        <w:b/>
                        <w:sz w:val="20"/>
                        <w:szCs w:val="20"/>
                      </w:rPr>
                      <w:t>, 1999-201</w:t>
                    </w:r>
                    <w:r>
                      <w:rPr>
                        <w:b/>
                        <w:sz w:val="20"/>
                        <w:szCs w:val="20"/>
                      </w:rPr>
                      <w:t>3</w:t>
                    </w:r>
                  </w:p>
                </w:txbxContent>
              </v:textbox>
            </v:shape>
          </v:group>
        </w:pict>
      </w:r>
      <w:r>
        <w:rPr>
          <w:rFonts w:asciiTheme="majorHAnsi" w:hAnsiTheme="majorHAnsi"/>
          <w:noProof/>
        </w:rPr>
        <w:pict>
          <v:group id="_x0000_s1065" style="position:absolute;margin-left:-6pt;margin-top:586pt;width:626.35pt;height:79.2pt;z-index:251798528" coordorigin="-120,14475" coordsize="12527,1584">
            <v:roundrect id="_x0000_s1063" style="position:absolute;left:-120;top:14475;width:12527;height:158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" fillcolor="#606" stroked="f" strokeweight="2pt"/>
            <v:shape id="_x0000_s1064" type="#_x0000_t202" style="position:absolute;left:687;top:14580;width:10899;height:106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" filled="f" stroked="f" strokeweight="2.25pt">
              <v:textbox>
                <w:txbxContent>
                  <w:p w:rsidR="00A62006" w:rsidRPr="008A3686" w:rsidRDefault="00A62006" w:rsidP="009F23D3">
                    <w:pPr>
                      <w:jc w:val="center"/>
                      <w:rPr>
                        <w:b/>
                        <w:color w:val="FFFF00"/>
                        <w:sz w:val="16"/>
                        <w:szCs w:val="16"/>
                      </w:rPr>
                    </w:pPr>
                    <w:r>
                      <w:rPr>
                        <w:b/>
                        <w:color w:val="FFFF00"/>
                        <w:sz w:val="24"/>
                        <w:szCs w:val="24"/>
                      </w:rPr>
                      <w:t>[</w:t>
                    </w:r>
                    <w:r w:rsidRPr="000F6386">
                      <w:rPr>
                        <w:b/>
                        <w:color w:val="FFFF00"/>
                        <w:sz w:val="24"/>
                        <w:szCs w:val="24"/>
                      </w:rPr>
                      <w:t>STATE DEPARTMENT OF HEALTH</w:t>
                    </w:r>
                    <w:r>
                      <w:rPr>
                        <w:b/>
                        <w:color w:val="FFFF00"/>
                        <w:sz w:val="24"/>
                        <w:szCs w:val="24"/>
                      </w:rPr>
                      <w:t>]</w:t>
                    </w:r>
                  </w:p>
                  <w:p w:rsidR="00A62006" w:rsidRPr="000F6386" w:rsidRDefault="00A62006" w:rsidP="009F23D3">
                    <w:pPr>
                      <w:jc w:val="center"/>
                      <w:rPr>
                        <w:rStyle w:val="Hyperlink"/>
                        <w:color w:val="FFFF00"/>
                        <w:sz w:val="24"/>
                        <w:szCs w:val="24"/>
                      </w:rPr>
                    </w:pPr>
                    <w:r>
                      <w:rPr>
                        <w:b/>
                        <w:color w:val="FFFF00"/>
                        <w:sz w:val="24"/>
                        <w:szCs w:val="24"/>
                      </w:rPr>
                      <w:t>[</w:t>
                    </w:r>
                    <w:r w:rsidRPr="000F6386">
                      <w:rPr>
                        <w:b/>
                        <w:color w:val="FFFF00"/>
                        <w:sz w:val="24"/>
                        <w:szCs w:val="24"/>
                      </w:rPr>
                      <w:t>State DPH Injury Prevention Program Website</w:t>
                    </w:r>
                    <w:r>
                      <w:rPr>
                        <w:b/>
                        <w:color w:val="FFFF00"/>
                        <w:sz w:val="24"/>
                        <w:szCs w:val="24"/>
                      </w:rPr>
                      <w:t>]</w:t>
                    </w:r>
                  </w:p>
                  <w:p w:rsidR="00A62006" w:rsidRPr="000F6386" w:rsidRDefault="00A62006" w:rsidP="009F23D3">
                    <w:pPr>
                      <w:jc w:val="center"/>
                      <w:rPr>
                        <w:color w:val="FFFF00"/>
                        <w:sz w:val="16"/>
                        <w:szCs w:val="16"/>
                      </w:rPr>
                    </w:pPr>
                    <w:r w:rsidRPr="000F6386">
                      <w:rPr>
                        <w:color w:val="FFFF00"/>
                        <w:sz w:val="16"/>
                        <w:szCs w:val="16"/>
                      </w:rPr>
                      <w:t>Released &lt;Month, year&gt;</w:t>
                    </w:r>
                  </w:p>
                </w:txbxContent>
              </v:textbox>
            </v:shape>
          </v:group>
        </w:pict>
      </w:r>
      <w:r>
        <w:rPr>
          <w:rFonts w:asciiTheme="majorHAnsi" w:hAnsiTheme="majorHAnsi"/>
          <w:i/>
          <w:iCs/>
          <w:noProof/>
        </w:rPr>
        <w:pict>
          <v:roundrect id="Rounded Rectangle 21" o:spid="_x0000_s1043" style="position:absolute;margin-left:693.65pt;margin-top:13.75pt;width:212.25pt;height:186pt;z-index:-251575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" fillcolor="#dbe5f1 [660]" stroked="f" strokeweight="2pt"/>
        </w:pict>
      </w:r>
    </w:p>
    <w:sectPr w:rsidR="00E05015" w:rsidRPr="0028773D" w:rsidSect="00B326D9">
      <w:headerReference w:type="default" r:id="rId10"/>
      <w:pgSz w:w="12240" w:h="15840"/>
      <w:pgMar w:top="0" w:right="0" w:bottom="0" w:left="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006" w:rsidRDefault="00A62006" w:rsidP="00CA67FE">
      <w:pPr>
        <w:spacing w:after="0" w:line="240" w:lineRule="auto"/>
      </w:pPr>
      <w:r>
        <w:separator/>
      </w:r>
    </w:p>
  </w:endnote>
  <w:endnote w:type="continuationSeparator" w:id="0">
    <w:p w:rsidR="00A62006" w:rsidRDefault="00A62006" w:rsidP="00CA6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006" w:rsidRDefault="00A62006" w:rsidP="00CA67FE">
      <w:pPr>
        <w:spacing w:after="0" w:line="240" w:lineRule="auto"/>
      </w:pPr>
      <w:r>
        <w:separator/>
      </w:r>
    </w:p>
  </w:footnote>
  <w:footnote w:type="continuationSeparator" w:id="0">
    <w:p w:rsidR="00A62006" w:rsidRDefault="00A62006" w:rsidP="00CA67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006" w:rsidRDefault="00A62006">
    <w:r>
      <w:rPr>
        <w:rFonts w:asciiTheme="majorHAnsi" w:hAnsiTheme="majorHAnsi"/>
        <w:i/>
        <w:iCs/>
        <w:noProof/>
      </w:rPr>
      <w:pict>
        <v:roundrect id="Rounded Rectangle 25" o:spid="_x0000_s2050" style="position:absolute;margin-left:15.75pt;margin-top:-21pt;width:585pt;height:69.75pt;z-index:-2516526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" fillcolor="#781d7e" stroked="f" strokeweight="2pt"/>
      </w:pict>
    </w:r>
    <w:r>
      <w:rPr>
        <w:rFonts w:asciiTheme="majorHAnsi" w:hAnsiTheme="majorHAnsi"/>
        <w:i/>
        <w:iCs/>
        <w:noProof/>
      </w:rPr>
      <w:drawing>
        <wp:anchor distT="0" distB="0" distL="114300" distR="114300" simplePos="0" relativeHeight="251665919" behindDoc="0" locked="0" layoutInCell="1" allowOverlap="1">
          <wp:simplePos x="0" y="0"/>
          <wp:positionH relativeFrom="column">
            <wp:posOffset>206734</wp:posOffset>
          </wp:positionH>
          <wp:positionV relativeFrom="paragraph">
            <wp:posOffset>-266369</wp:posOffset>
          </wp:positionV>
          <wp:extent cx="1526650" cy="921639"/>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373289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1714" cy="918659"/>
                  </a:xfrm>
                  <a:prstGeom prst="rect">
                    <a:avLst/>
                  </a:prstGeom>
                  <a:ln>
                    <a:noFill/>
                  </a:ln>
                  <a:effectLst>
                    <a:softEdge rad="112500"/>
                  </a:effectLst>
                </pic:spPr>
              </pic:pic>
            </a:graphicData>
          </a:graphic>
        </wp:anchor>
      </w:drawing>
    </w:r>
    <w:r>
      <w:rPr>
        <w:noProof/>
      </w:rPr>
      <w:pict>
        <v:shapetype id="_x0000_t202" coordsize="21600,21600" o:spt="202" path="m,l,21600r21600,l21600,xe">
          <v:stroke joinstyle="miter"/>
          <v:path gradientshapeok="t" o:connecttype="rect"/>
        </v:shapetype>
        <v:shape id="_x0000_s2049" type="#_x0000_t202" style="position:absolute;margin-left:133.1pt;margin-top:-27.65pt;width:464.95pt;height: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" filled="f" stroked="f" strokeweight=".5pt">
          <v:textbox>
            <w:txbxContent>
              <w:p w:rsidR="00A62006" w:rsidRPr="00566303" w:rsidRDefault="00A62006" w:rsidP="00AE4294">
                <w:pPr>
                  <w:spacing w:line="240" w:lineRule="auto"/>
                  <w:rPr>
                    <w:rFonts w:cs="Calibri"/>
                    <w:b/>
                    <w:color w:val="FFFF00"/>
                    <w:spacing w:val="30"/>
                    <w:sz w:val="44"/>
                    <w:szCs w:val="44"/>
                  </w:rPr>
                </w:pPr>
                <w:r>
                  <w:rPr>
                    <w:rFonts w:cs="Calibri"/>
                    <w:b/>
                    <w:color w:val="FFFF00"/>
                    <w:spacing w:val="30"/>
                    <w:sz w:val="44"/>
                    <w:szCs w:val="44"/>
                  </w:rPr>
                  <w:t>[</w:t>
                </w:r>
                <w:r w:rsidRPr="00566303">
                  <w:rPr>
                    <w:rFonts w:cs="Calibri"/>
                    <w:b/>
                    <w:color w:val="FFFF00"/>
                    <w:spacing w:val="30"/>
                    <w:sz w:val="44"/>
                    <w:szCs w:val="44"/>
                  </w:rPr>
                  <w:t>State</w:t>
                </w:r>
                <w:r>
                  <w:rPr>
                    <w:rFonts w:cs="Calibri"/>
                    <w:b/>
                    <w:color w:val="FFFF00"/>
                    <w:spacing w:val="30"/>
                    <w:sz w:val="44"/>
                    <w:szCs w:val="44"/>
                  </w:rPr>
                  <w:t>]</w:t>
                </w:r>
              </w:p>
              <w:p w:rsidR="00A62006" w:rsidRDefault="00A62006" w:rsidP="00162A17">
                <w:pPr>
                  <w:spacing w:line="240" w:lineRule="auto"/>
                  <w:rPr>
                    <w:rFonts w:cs="Calibri"/>
                    <w:b/>
                    <w:i/>
                    <w:color w:val="FFFFFF" w:themeColor="background1"/>
                    <w:sz w:val="32"/>
                    <w:szCs w:val="32"/>
                  </w:rPr>
                </w:pPr>
                <w:r>
                  <w:rPr>
                    <w:rFonts w:cs="Calibri"/>
                    <w:b/>
                    <w:i/>
                    <w:color w:val="FFFFFF" w:themeColor="background1"/>
                    <w:sz w:val="32"/>
                    <w:szCs w:val="32"/>
                  </w:rPr>
                  <w:t>Special</w:t>
                </w:r>
                <w:r w:rsidRPr="00EE079C">
                  <w:rPr>
                    <w:rFonts w:cs="Calibri"/>
                    <w:b/>
                    <w:i/>
                    <w:color w:val="FFFFFF" w:themeColor="background1"/>
                    <w:sz w:val="32"/>
                    <w:szCs w:val="32"/>
                  </w:rPr>
                  <w:t xml:space="preserve"> Emphasis Report</w:t>
                </w:r>
                <w:r>
                  <w:rPr>
                    <w:rFonts w:cs="Calibri"/>
                    <w:b/>
                    <w:i/>
                    <w:color w:val="FFFFFF" w:themeColor="background1"/>
                    <w:sz w:val="32"/>
                    <w:szCs w:val="32"/>
                  </w:rPr>
                  <w:t xml:space="preserve">: Drug Overdose Deaths, </w:t>
                </w:r>
              </w:p>
              <w:p w:rsidR="00A62006" w:rsidRPr="00823070" w:rsidRDefault="00A62006" w:rsidP="00162A17">
                <w:pPr>
                  <w:spacing w:line="240" w:lineRule="auto"/>
                  <w:rPr>
                    <w:rFonts w:cs="Calibri"/>
                    <w:b/>
                    <w:color w:val="FF0000"/>
                    <w:sz w:val="27"/>
                    <w:szCs w:val="27"/>
                  </w:rPr>
                </w:pPr>
                <w:r>
                  <w:rPr>
                    <w:rFonts w:cs="Calibri"/>
                    <w:b/>
                    <w:i/>
                    <w:color w:val="FFFFFF" w:themeColor="background1"/>
                    <w:sz w:val="32"/>
                    <w:szCs w:val="32"/>
                  </w:rPr>
                  <w:t>[</w:t>
                </w:r>
                <w:proofErr w:type="gramStart"/>
                <w:r>
                  <w:rPr>
                    <w:rFonts w:cs="Calibri"/>
                    <w:b/>
                    <w:i/>
                    <w:color w:val="FFFFFF" w:themeColor="background1"/>
                    <w:sz w:val="32"/>
                    <w:szCs w:val="32"/>
                  </w:rPr>
                  <w:t>data</w:t>
                </w:r>
                <w:proofErr w:type="gramEnd"/>
                <w:r>
                  <w:rPr>
                    <w:rFonts w:cs="Calibri"/>
                    <w:b/>
                    <w:i/>
                    <w:color w:val="FFFFFF" w:themeColor="background1"/>
                    <w:sz w:val="32"/>
                    <w:szCs w:val="32"/>
                  </w:rPr>
                  <w:t xml:space="preserve"> years]</w:t>
                </w:r>
              </w:p>
              <w:p w:rsidR="00A62006" w:rsidRPr="00EE079C" w:rsidRDefault="00A62006" w:rsidP="00AE4294">
                <w:pPr>
                  <w:spacing w:line="240" w:lineRule="auto"/>
                  <w:rPr>
                    <w:rFonts w:cs="Calibri"/>
                    <w:b/>
                    <w:i/>
                    <w:color w:val="FFFFFF" w:themeColor="background1"/>
                    <w:sz w:val="32"/>
                    <w:szCs w:val="32"/>
                  </w:rPr>
                </w:pPr>
              </w:p>
              <w:p w:rsidR="00A62006" w:rsidRDefault="00A62006" w:rsidP="00AE4294"/>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5pt;height:14.25pt;visibility:visible;mso-wrap-style:square" o:bullet="t">
        <v:imagedata r:id="rId1" o:title=""/>
      </v:shape>
    </w:pict>
  </w:numPicBullet>
  <w:numPicBullet w:numPicBulletId="1">
    <w:pict>
      <v:shape id="_x0000_i1037" type="#_x0000_t75" style="width:7.5pt;height:8.25pt;visibility:visible;mso-wrap-style:square" o:bullet="t">
        <v:imagedata r:id="rId2" o:title=""/>
      </v:shape>
    </w:pict>
  </w:numPicBullet>
  <w:abstractNum w:abstractNumId="0" w15:restartNumberingAfterBreak="0">
    <w:nsid w:val="037720F0"/>
    <w:multiLevelType w:val="hybridMultilevel"/>
    <w:tmpl w:val="A852FA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4B5AA4"/>
    <w:multiLevelType w:val="hybridMultilevel"/>
    <w:tmpl w:val="471417B0"/>
    <w:lvl w:ilvl="0" w:tplc="DEC83A7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F97D7A"/>
    <w:multiLevelType w:val="hybridMultilevel"/>
    <w:tmpl w:val="EA624592"/>
    <w:lvl w:ilvl="0" w:tplc="0DC4738A">
      <w:numFmt w:val="bullet"/>
      <w:lvlText w:val=""/>
      <w:lvlJc w:val="left"/>
      <w:pPr>
        <w:ind w:left="360" w:hanging="360"/>
      </w:pPr>
      <w:rPr>
        <w:rFonts w:ascii="Symbol" w:eastAsia="Times New Roman" w:hAnsi="Symbol"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774D34"/>
    <w:multiLevelType w:val="hybridMultilevel"/>
    <w:tmpl w:val="3F7A93EA"/>
    <w:lvl w:ilvl="0" w:tplc="A5A2E1A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D3261F"/>
    <w:multiLevelType w:val="hybridMultilevel"/>
    <w:tmpl w:val="590C77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347AD8"/>
    <w:multiLevelType w:val="hybridMultilevel"/>
    <w:tmpl w:val="218A1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A124A8"/>
    <w:multiLevelType w:val="hybridMultilevel"/>
    <w:tmpl w:val="0EA2B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6622A83"/>
    <w:multiLevelType w:val="hybridMultilevel"/>
    <w:tmpl w:val="2DB03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BC87091"/>
    <w:multiLevelType w:val="multilevel"/>
    <w:tmpl w:val="65445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2"/>
  </w:num>
  <w:num w:numId="4">
    <w:abstractNumId w:val="8"/>
  </w:num>
  <w:num w:numId="5">
    <w:abstractNumId w:val="6"/>
  </w:num>
  <w:num w:numId="6">
    <w:abstractNumId w:val="7"/>
  </w:num>
  <w:num w:numId="7">
    <w:abstractNumId w:val="0"/>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colormenu v:ext="edit" fillcolor="none" strokecolor="non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D35F4"/>
    <w:rsid w:val="00004FEB"/>
    <w:rsid w:val="00030FC3"/>
    <w:rsid w:val="00037F13"/>
    <w:rsid w:val="000424CA"/>
    <w:rsid w:val="000452A4"/>
    <w:rsid w:val="000460C1"/>
    <w:rsid w:val="00054BE2"/>
    <w:rsid w:val="0006089A"/>
    <w:rsid w:val="00065027"/>
    <w:rsid w:val="0006687A"/>
    <w:rsid w:val="0006716C"/>
    <w:rsid w:val="000721FD"/>
    <w:rsid w:val="000724BC"/>
    <w:rsid w:val="00072A8B"/>
    <w:rsid w:val="00083454"/>
    <w:rsid w:val="000849DB"/>
    <w:rsid w:val="000858E8"/>
    <w:rsid w:val="00093CD8"/>
    <w:rsid w:val="000B6C08"/>
    <w:rsid w:val="000C03F4"/>
    <w:rsid w:val="000D6163"/>
    <w:rsid w:val="000E0E8B"/>
    <w:rsid w:val="000E4887"/>
    <w:rsid w:val="000F6386"/>
    <w:rsid w:val="001076A9"/>
    <w:rsid w:val="00116FF6"/>
    <w:rsid w:val="00124372"/>
    <w:rsid w:val="00154876"/>
    <w:rsid w:val="001577A6"/>
    <w:rsid w:val="00157BDA"/>
    <w:rsid w:val="00162464"/>
    <w:rsid w:val="00162A17"/>
    <w:rsid w:val="00164ED6"/>
    <w:rsid w:val="0016600B"/>
    <w:rsid w:val="001744C9"/>
    <w:rsid w:val="00175C33"/>
    <w:rsid w:val="00183FA4"/>
    <w:rsid w:val="001C037B"/>
    <w:rsid w:val="001D6B90"/>
    <w:rsid w:val="001F6DF9"/>
    <w:rsid w:val="002160F9"/>
    <w:rsid w:val="00216C73"/>
    <w:rsid w:val="002274AE"/>
    <w:rsid w:val="00242973"/>
    <w:rsid w:val="00246828"/>
    <w:rsid w:val="00246A9A"/>
    <w:rsid w:val="0027304B"/>
    <w:rsid w:val="002771FF"/>
    <w:rsid w:val="00277E6C"/>
    <w:rsid w:val="0028773D"/>
    <w:rsid w:val="0029159B"/>
    <w:rsid w:val="0029631E"/>
    <w:rsid w:val="00297E06"/>
    <w:rsid w:val="002B3A05"/>
    <w:rsid w:val="002C44B6"/>
    <w:rsid w:val="002D2130"/>
    <w:rsid w:val="002E14F0"/>
    <w:rsid w:val="002E49F8"/>
    <w:rsid w:val="002E7188"/>
    <w:rsid w:val="002F148D"/>
    <w:rsid w:val="002F3A8E"/>
    <w:rsid w:val="00303AB2"/>
    <w:rsid w:val="00310F85"/>
    <w:rsid w:val="00312373"/>
    <w:rsid w:val="00315F4C"/>
    <w:rsid w:val="003238AC"/>
    <w:rsid w:val="00331804"/>
    <w:rsid w:val="003438BD"/>
    <w:rsid w:val="00354C6C"/>
    <w:rsid w:val="003733C7"/>
    <w:rsid w:val="00387147"/>
    <w:rsid w:val="00397859"/>
    <w:rsid w:val="003B2F8F"/>
    <w:rsid w:val="003B3CC3"/>
    <w:rsid w:val="003B7D9B"/>
    <w:rsid w:val="003C350C"/>
    <w:rsid w:val="003C3777"/>
    <w:rsid w:val="003C73AB"/>
    <w:rsid w:val="003D2322"/>
    <w:rsid w:val="003D3E21"/>
    <w:rsid w:val="003D42CF"/>
    <w:rsid w:val="003E278B"/>
    <w:rsid w:val="003E3EFE"/>
    <w:rsid w:val="00421A22"/>
    <w:rsid w:val="00425217"/>
    <w:rsid w:val="00426F36"/>
    <w:rsid w:val="004310BF"/>
    <w:rsid w:val="00432C18"/>
    <w:rsid w:val="0043787D"/>
    <w:rsid w:val="004503CB"/>
    <w:rsid w:val="00453684"/>
    <w:rsid w:val="00460941"/>
    <w:rsid w:val="00462560"/>
    <w:rsid w:val="00466CDE"/>
    <w:rsid w:val="00490600"/>
    <w:rsid w:val="004A4347"/>
    <w:rsid w:val="004A44C9"/>
    <w:rsid w:val="004A4A03"/>
    <w:rsid w:val="004C2079"/>
    <w:rsid w:val="004C2CB3"/>
    <w:rsid w:val="004C7EDD"/>
    <w:rsid w:val="004D4C59"/>
    <w:rsid w:val="004E46DB"/>
    <w:rsid w:val="004F051F"/>
    <w:rsid w:val="004F42F5"/>
    <w:rsid w:val="004F65FF"/>
    <w:rsid w:val="00501B33"/>
    <w:rsid w:val="005441B4"/>
    <w:rsid w:val="005552B1"/>
    <w:rsid w:val="00566303"/>
    <w:rsid w:val="00574503"/>
    <w:rsid w:val="00577743"/>
    <w:rsid w:val="00583166"/>
    <w:rsid w:val="005850FF"/>
    <w:rsid w:val="005A4739"/>
    <w:rsid w:val="005A7307"/>
    <w:rsid w:val="005B670E"/>
    <w:rsid w:val="005D0056"/>
    <w:rsid w:val="00600F5A"/>
    <w:rsid w:val="00610BD8"/>
    <w:rsid w:val="0061327D"/>
    <w:rsid w:val="0062057B"/>
    <w:rsid w:val="00631FDA"/>
    <w:rsid w:val="00632077"/>
    <w:rsid w:val="006411B9"/>
    <w:rsid w:val="006453DA"/>
    <w:rsid w:val="006510C8"/>
    <w:rsid w:val="006620FE"/>
    <w:rsid w:val="00664D69"/>
    <w:rsid w:val="0067419E"/>
    <w:rsid w:val="00675F96"/>
    <w:rsid w:val="00685197"/>
    <w:rsid w:val="0068559B"/>
    <w:rsid w:val="006A17D6"/>
    <w:rsid w:val="006B35A2"/>
    <w:rsid w:val="006B5DB8"/>
    <w:rsid w:val="006D35F4"/>
    <w:rsid w:val="006E6049"/>
    <w:rsid w:val="006F6F22"/>
    <w:rsid w:val="00723F7F"/>
    <w:rsid w:val="0072628B"/>
    <w:rsid w:val="00727BE0"/>
    <w:rsid w:val="00730FD4"/>
    <w:rsid w:val="007418BE"/>
    <w:rsid w:val="007519B1"/>
    <w:rsid w:val="00760C68"/>
    <w:rsid w:val="00764680"/>
    <w:rsid w:val="00767E99"/>
    <w:rsid w:val="00771E39"/>
    <w:rsid w:val="007774F5"/>
    <w:rsid w:val="00780A6A"/>
    <w:rsid w:val="00781E9D"/>
    <w:rsid w:val="007824F6"/>
    <w:rsid w:val="0078321A"/>
    <w:rsid w:val="00783770"/>
    <w:rsid w:val="0079574D"/>
    <w:rsid w:val="007A54A6"/>
    <w:rsid w:val="007B08D0"/>
    <w:rsid w:val="007C12C4"/>
    <w:rsid w:val="007D0E0B"/>
    <w:rsid w:val="007D3E03"/>
    <w:rsid w:val="007D4F33"/>
    <w:rsid w:val="007F7F97"/>
    <w:rsid w:val="0080126F"/>
    <w:rsid w:val="00802F5E"/>
    <w:rsid w:val="00804436"/>
    <w:rsid w:val="00810FD5"/>
    <w:rsid w:val="008129C9"/>
    <w:rsid w:val="008178B7"/>
    <w:rsid w:val="008213C9"/>
    <w:rsid w:val="00823070"/>
    <w:rsid w:val="00861CBA"/>
    <w:rsid w:val="008647AA"/>
    <w:rsid w:val="008668B8"/>
    <w:rsid w:val="008706A4"/>
    <w:rsid w:val="00882EC8"/>
    <w:rsid w:val="00891DDF"/>
    <w:rsid w:val="00896CDE"/>
    <w:rsid w:val="008A3686"/>
    <w:rsid w:val="008A39BF"/>
    <w:rsid w:val="008A50C8"/>
    <w:rsid w:val="008A542D"/>
    <w:rsid w:val="008C61F5"/>
    <w:rsid w:val="008D7EF5"/>
    <w:rsid w:val="008F2692"/>
    <w:rsid w:val="009053F7"/>
    <w:rsid w:val="00914B7E"/>
    <w:rsid w:val="009275C5"/>
    <w:rsid w:val="009405DA"/>
    <w:rsid w:val="009612B0"/>
    <w:rsid w:val="00966126"/>
    <w:rsid w:val="00982789"/>
    <w:rsid w:val="00985AD7"/>
    <w:rsid w:val="00995524"/>
    <w:rsid w:val="009A522D"/>
    <w:rsid w:val="009A6A0C"/>
    <w:rsid w:val="009B54DD"/>
    <w:rsid w:val="009E197E"/>
    <w:rsid w:val="009E7144"/>
    <w:rsid w:val="009F2042"/>
    <w:rsid w:val="009F23D3"/>
    <w:rsid w:val="00A0141A"/>
    <w:rsid w:val="00A06CAD"/>
    <w:rsid w:val="00A150D5"/>
    <w:rsid w:val="00A22A60"/>
    <w:rsid w:val="00A23512"/>
    <w:rsid w:val="00A361AC"/>
    <w:rsid w:val="00A37B3C"/>
    <w:rsid w:val="00A41F44"/>
    <w:rsid w:val="00A45DCB"/>
    <w:rsid w:val="00A512D4"/>
    <w:rsid w:val="00A571DC"/>
    <w:rsid w:val="00A62006"/>
    <w:rsid w:val="00A67E18"/>
    <w:rsid w:val="00A81772"/>
    <w:rsid w:val="00A966FD"/>
    <w:rsid w:val="00AA1E14"/>
    <w:rsid w:val="00AA2C64"/>
    <w:rsid w:val="00AC7F6D"/>
    <w:rsid w:val="00AD449F"/>
    <w:rsid w:val="00AD6342"/>
    <w:rsid w:val="00AE2FA6"/>
    <w:rsid w:val="00AE4294"/>
    <w:rsid w:val="00B01EFD"/>
    <w:rsid w:val="00B1402E"/>
    <w:rsid w:val="00B17454"/>
    <w:rsid w:val="00B307FD"/>
    <w:rsid w:val="00B31492"/>
    <w:rsid w:val="00B326D9"/>
    <w:rsid w:val="00B52FD6"/>
    <w:rsid w:val="00B54144"/>
    <w:rsid w:val="00B65411"/>
    <w:rsid w:val="00B7789A"/>
    <w:rsid w:val="00B82399"/>
    <w:rsid w:val="00B8647F"/>
    <w:rsid w:val="00B964E5"/>
    <w:rsid w:val="00BD23CF"/>
    <w:rsid w:val="00BD344C"/>
    <w:rsid w:val="00BE54EB"/>
    <w:rsid w:val="00BF2BCB"/>
    <w:rsid w:val="00BF5657"/>
    <w:rsid w:val="00C02425"/>
    <w:rsid w:val="00C1500E"/>
    <w:rsid w:val="00C34CB0"/>
    <w:rsid w:val="00C40565"/>
    <w:rsid w:val="00C42BEE"/>
    <w:rsid w:val="00C43AD9"/>
    <w:rsid w:val="00C459A8"/>
    <w:rsid w:val="00C67311"/>
    <w:rsid w:val="00C73ADC"/>
    <w:rsid w:val="00C73CE3"/>
    <w:rsid w:val="00C74821"/>
    <w:rsid w:val="00C842BC"/>
    <w:rsid w:val="00C965D4"/>
    <w:rsid w:val="00CA29A5"/>
    <w:rsid w:val="00CA67FE"/>
    <w:rsid w:val="00CA71D0"/>
    <w:rsid w:val="00CB17CB"/>
    <w:rsid w:val="00CC0E60"/>
    <w:rsid w:val="00CC1CB9"/>
    <w:rsid w:val="00CC4000"/>
    <w:rsid w:val="00CC7462"/>
    <w:rsid w:val="00CD6CAA"/>
    <w:rsid w:val="00CF4D3A"/>
    <w:rsid w:val="00CF6EC9"/>
    <w:rsid w:val="00D0211C"/>
    <w:rsid w:val="00D03855"/>
    <w:rsid w:val="00D05984"/>
    <w:rsid w:val="00D07390"/>
    <w:rsid w:val="00D07A7E"/>
    <w:rsid w:val="00D12422"/>
    <w:rsid w:val="00D16031"/>
    <w:rsid w:val="00D20CD5"/>
    <w:rsid w:val="00D2380B"/>
    <w:rsid w:val="00D32775"/>
    <w:rsid w:val="00D61F59"/>
    <w:rsid w:val="00D63C68"/>
    <w:rsid w:val="00D71789"/>
    <w:rsid w:val="00D7487F"/>
    <w:rsid w:val="00D761F5"/>
    <w:rsid w:val="00DC362B"/>
    <w:rsid w:val="00DC7DB6"/>
    <w:rsid w:val="00DE5217"/>
    <w:rsid w:val="00DE6567"/>
    <w:rsid w:val="00DF10E2"/>
    <w:rsid w:val="00E02385"/>
    <w:rsid w:val="00E05015"/>
    <w:rsid w:val="00E24069"/>
    <w:rsid w:val="00E260B2"/>
    <w:rsid w:val="00E32DF2"/>
    <w:rsid w:val="00E5498A"/>
    <w:rsid w:val="00E56EC2"/>
    <w:rsid w:val="00E573FC"/>
    <w:rsid w:val="00E6777F"/>
    <w:rsid w:val="00E84051"/>
    <w:rsid w:val="00E94D52"/>
    <w:rsid w:val="00EA5558"/>
    <w:rsid w:val="00EC193B"/>
    <w:rsid w:val="00ED15D7"/>
    <w:rsid w:val="00ED567B"/>
    <w:rsid w:val="00EE079C"/>
    <w:rsid w:val="00EE5E8D"/>
    <w:rsid w:val="00F013F5"/>
    <w:rsid w:val="00F02A20"/>
    <w:rsid w:val="00F0794D"/>
    <w:rsid w:val="00F13587"/>
    <w:rsid w:val="00F215F9"/>
    <w:rsid w:val="00F30F9C"/>
    <w:rsid w:val="00F43D7E"/>
    <w:rsid w:val="00F504EB"/>
    <w:rsid w:val="00F518EA"/>
    <w:rsid w:val="00F57317"/>
    <w:rsid w:val="00F60017"/>
    <w:rsid w:val="00F85D24"/>
    <w:rsid w:val="00FA2634"/>
    <w:rsid w:val="00FB5581"/>
    <w:rsid w:val="00FB7BED"/>
    <w:rsid w:val="00FC0644"/>
    <w:rsid w:val="00FC7C53"/>
    <w:rsid w:val="00FE7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colormenu v:ext="edit" fillcolor="none" strokecolor="none"/>
    </o:shapedefaults>
    <o:shapelayout v:ext="edit">
      <o:idmap v:ext="edit" data="1"/>
      <o:regrouptable v:ext="edit">
        <o:entry new="1" old="0"/>
        <o:entry new="2" old="0"/>
        <o:entry new="3" old="0"/>
        <o:entry new="4" old="3"/>
      </o:regrouptable>
    </o:shapelayout>
  </w:shapeDefaults>
  <w:decimalSymbol w:val="."/>
  <w:listSeparator w:val=","/>
  <w15:docId w15:val="{8BDF34BC-7F43-41B0-A31E-75BD05C81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73D"/>
    <w:pPr>
      <w:contextualSpacing/>
    </w:pPr>
    <w:rPr>
      <w:rFonts w:ascii="Calibri" w:hAnsi="Calibri"/>
    </w:rPr>
  </w:style>
  <w:style w:type="paragraph" w:styleId="Heading1">
    <w:name w:val="heading 1"/>
    <w:basedOn w:val="Normal"/>
    <w:next w:val="Normal"/>
    <w:link w:val="Heading1Char"/>
    <w:uiPriority w:val="9"/>
    <w:qFormat/>
    <w:rsid w:val="00C1500E"/>
    <w:pPr>
      <w:keepNext/>
      <w:keepLines/>
      <w:spacing w:before="120" w:after="120" w:line="340" w:lineRule="exact"/>
      <w:contextualSpacing w:val="0"/>
      <w:outlineLvl w:val="0"/>
    </w:pPr>
    <w:rPr>
      <w:rFonts w:asciiTheme="majorHAnsi" w:eastAsiaTheme="majorEastAsia" w:hAnsiTheme="majorHAnsi" w:cstheme="majorBidi"/>
      <w:b/>
      <w:bCs/>
      <w:color w:val="4F81BD" w:themeColor="accent1"/>
      <w:sz w:val="30"/>
      <w:szCs w:val="28"/>
    </w:rPr>
  </w:style>
  <w:style w:type="paragraph" w:styleId="Heading3">
    <w:name w:val="heading 3"/>
    <w:basedOn w:val="Normal"/>
    <w:next w:val="Normal"/>
    <w:link w:val="Heading3Char"/>
    <w:uiPriority w:val="9"/>
    <w:unhideWhenUsed/>
    <w:qFormat/>
    <w:rsid w:val="001744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500E"/>
    <w:rPr>
      <w:rFonts w:asciiTheme="majorHAnsi" w:eastAsiaTheme="majorEastAsia" w:hAnsiTheme="majorHAnsi" w:cstheme="majorBidi"/>
      <w:b/>
      <w:bCs/>
      <w:color w:val="4F81BD" w:themeColor="accent1"/>
      <w:sz w:val="30"/>
      <w:szCs w:val="28"/>
    </w:rPr>
  </w:style>
  <w:style w:type="character" w:customStyle="1" w:styleId="Heading3Char">
    <w:name w:val="Heading 3 Char"/>
    <w:basedOn w:val="DefaultParagraphFont"/>
    <w:link w:val="Heading3"/>
    <w:uiPriority w:val="9"/>
    <w:rsid w:val="001744C9"/>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1744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4C9"/>
    <w:rPr>
      <w:rFonts w:ascii="Tahoma" w:hAnsi="Tahoma" w:cs="Tahoma"/>
      <w:sz w:val="16"/>
      <w:szCs w:val="16"/>
    </w:rPr>
  </w:style>
  <w:style w:type="character" w:customStyle="1" w:styleId="C3Strong">
    <w:name w:val="C3 (Strong)"/>
    <w:uiPriority w:val="99"/>
    <w:rsid w:val="001744C9"/>
    <w:rPr>
      <w:rFonts w:ascii="Myriad Pro" w:hAnsi="Myriad Pro" w:cs="Myriad Pro"/>
      <w:b/>
      <w:bCs/>
    </w:rPr>
  </w:style>
  <w:style w:type="paragraph" w:customStyle="1" w:styleId="B3BulletList">
    <w:name w:val="B3 (Bullet List)"/>
    <w:basedOn w:val="Normal"/>
    <w:uiPriority w:val="99"/>
    <w:qFormat/>
    <w:rsid w:val="003B3CC3"/>
    <w:pPr>
      <w:suppressAutoHyphens/>
      <w:autoSpaceDE w:val="0"/>
      <w:autoSpaceDN w:val="0"/>
      <w:adjustRightInd w:val="0"/>
      <w:spacing w:after="47" w:line="240" w:lineRule="atLeast"/>
      <w:ind w:left="420" w:hanging="200"/>
      <w:contextualSpacing w:val="0"/>
      <w:textAlignment w:val="center"/>
    </w:pPr>
    <w:rPr>
      <w:rFonts w:ascii="Myriad Pro" w:hAnsi="Myriad Pro" w:cs="Myriad Pro"/>
      <w:color w:val="000000" w:themeColor="text1"/>
      <w:sz w:val="19"/>
      <w:szCs w:val="19"/>
    </w:rPr>
  </w:style>
  <w:style w:type="paragraph" w:customStyle="1" w:styleId="B4BulletListSecondLevel">
    <w:name w:val="B4 (Bullet List Second Level)"/>
    <w:basedOn w:val="B3BulletList"/>
    <w:uiPriority w:val="99"/>
    <w:rsid w:val="003B3CC3"/>
    <w:pPr>
      <w:ind w:left="640" w:hanging="220"/>
    </w:pPr>
  </w:style>
  <w:style w:type="character" w:styleId="Hyperlink">
    <w:name w:val="Hyperlink"/>
    <w:basedOn w:val="DefaultParagraphFont"/>
    <w:uiPriority w:val="99"/>
    <w:unhideWhenUsed/>
    <w:rsid w:val="00AC7F6D"/>
    <w:rPr>
      <w:color w:val="0000FF" w:themeColor="hyperlink"/>
      <w:u w:val="single"/>
    </w:rPr>
  </w:style>
  <w:style w:type="paragraph" w:styleId="NormalWeb">
    <w:name w:val="Normal (Web)"/>
    <w:basedOn w:val="Normal"/>
    <w:uiPriority w:val="99"/>
    <w:unhideWhenUsed/>
    <w:rsid w:val="006B35A2"/>
    <w:pPr>
      <w:spacing w:after="180" w:line="240" w:lineRule="auto"/>
      <w:contextualSpacing w:val="0"/>
    </w:pPr>
    <w:rPr>
      <w:rFonts w:ascii="Times New Roman" w:eastAsia="Times New Roman" w:hAnsi="Times New Roman" w:cs="Times New Roman"/>
      <w:sz w:val="24"/>
      <w:szCs w:val="24"/>
    </w:rPr>
  </w:style>
  <w:style w:type="character" w:customStyle="1" w:styleId="super1">
    <w:name w:val="super1"/>
    <w:basedOn w:val="DefaultParagraphFont"/>
    <w:rsid w:val="006B35A2"/>
    <w:rPr>
      <w:sz w:val="19"/>
      <w:szCs w:val="19"/>
    </w:rPr>
  </w:style>
  <w:style w:type="paragraph" w:styleId="ListParagraph">
    <w:name w:val="List Paragraph"/>
    <w:basedOn w:val="Normal"/>
    <w:uiPriority w:val="34"/>
    <w:qFormat/>
    <w:rsid w:val="00CA29A5"/>
    <w:pPr>
      <w:ind w:left="720"/>
    </w:pPr>
  </w:style>
  <w:style w:type="paragraph" w:styleId="NoSpacing">
    <w:name w:val="No Spacing"/>
    <w:uiPriority w:val="1"/>
    <w:qFormat/>
    <w:rsid w:val="00764680"/>
    <w:pPr>
      <w:spacing w:after="0" w:line="240" w:lineRule="auto"/>
      <w:contextualSpacing/>
    </w:pPr>
    <w:rPr>
      <w:rFonts w:ascii="Calibri" w:hAnsi="Calibri"/>
    </w:rPr>
  </w:style>
  <w:style w:type="table" w:styleId="TableGrid">
    <w:name w:val="Table Grid"/>
    <w:basedOn w:val="TableNormal"/>
    <w:uiPriority w:val="59"/>
    <w:rsid w:val="00C673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D5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42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294"/>
    <w:rPr>
      <w:rFonts w:ascii="Calibri" w:hAnsi="Calibri"/>
    </w:rPr>
  </w:style>
  <w:style w:type="paragraph" w:styleId="Footer">
    <w:name w:val="footer"/>
    <w:basedOn w:val="Normal"/>
    <w:link w:val="FooterChar"/>
    <w:uiPriority w:val="99"/>
    <w:unhideWhenUsed/>
    <w:rsid w:val="00AE42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294"/>
    <w:rPr>
      <w:rFonts w:ascii="Calibri" w:hAnsi="Calibri"/>
    </w:rPr>
  </w:style>
  <w:style w:type="character" w:styleId="Strong">
    <w:name w:val="Strong"/>
    <w:basedOn w:val="DefaultParagraphFont"/>
    <w:uiPriority w:val="22"/>
    <w:qFormat/>
    <w:rsid w:val="00F85D24"/>
    <w:rPr>
      <w:b/>
      <w:bCs/>
    </w:rPr>
  </w:style>
  <w:style w:type="character" w:styleId="Emphasis">
    <w:name w:val="Emphasis"/>
    <w:basedOn w:val="DefaultParagraphFont"/>
    <w:uiPriority w:val="20"/>
    <w:qFormat/>
    <w:rsid w:val="00310F85"/>
    <w:rPr>
      <w:i/>
      <w:iCs/>
    </w:rPr>
  </w:style>
  <w:style w:type="table" w:styleId="LightShading-Accent1">
    <w:name w:val="Light Shading Accent 1"/>
    <w:basedOn w:val="TableNormal"/>
    <w:uiPriority w:val="60"/>
    <w:rsid w:val="00610BD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4">
    <w:name w:val="Light Shading Accent 4"/>
    <w:basedOn w:val="TableNormal"/>
    <w:uiPriority w:val="60"/>
    <w:rsid w:val="00175C33"/>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
    <w:name w:val="Light Shading"/>
    <w:basedOn w:val="TableNormal"/>
    <w:uiPriority w:val="60"/>
    <w:rsid w:val="0029631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3">
    <w:name w:val="Light Shading Accent 3"/>
    <w:basedOn w:val="TableNormal"/>
    <w:uiPriority w:val="60"/>
    <w:rsid w:val="0029631E"/>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29631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CommentReference">
    <w:name w:val="annotation reference"/>
    <w:basedOn w:val="DefaultParagraphFont"/>
    <w:uiPriority w:val="99"/>
    <w:semiHidden/>
    <w:unhideWhenUsed/>
    <w:rsid w:val="00DE6567"/>
    <w:rPr>
      <w:sz w:val="16"/>
      <w:szCs w:val="16"/>
    </w:rPr>
  </w:style>
  <w:style w:type="paragraph" w:styleId="CommentText">
    <w:name w:val="annotation text"/>
    <w:basedOn w:val="Normal"/>
    <w:link w:val="CommentTextChar"/>
    <w:uiPriority w:val="99"/>
    <w:semiHidden/>
    <w:unhideWhenUsed/>
    <w:rsid w:val="00DE6567"/>
    <w:pPr>
      <w:spacing w:line="240" w:lineRule="auto"/>
    </w:pPr>
    <w:rPr>
      <w:sz w:val="20"/>
      <w:szCs w:val="20"/>
    </w:rPr>
  </w:style>
  <w:style w:type="character" w:customStyle="1" w:styleId="CommentTextChar">
    <w:name w:val="Comment Text Char"/>
    <w:basedOn w:val="DefaultParagraphFont"/>
    <w:link w:val="CommentText"/>
    <w:uiPriority w:val="99"/>
    <w:semiHidden/>
    <w:rsid w:val="00DE6567"/>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DE6567"/>
    <w:rPr>
      <w:b/>
      <w:bCs/>
    </w:rPr>
  </w:style>
  <w:style w:type="character" w:customStyle="1" w:styleId="CommentSubjectChar">
    <w:name w:val="Comment Subject Char"/>
    <w:basedOn w:val="CommentTextChar"/>
    <w:link w:val="CommentSubject"/>
    <w:uiPriority w:val="99"/>
    <w:semiHidden/>
    <w:rsid w:val="00DE6567"/>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22694">
      <w:bodyDiv w:val="1"/>
      <w:marLeft w:val="4"/>
      <w:marRight w:val="4"/>
      <w:marTop w:val="4"/>
      <w:marBottom w:val="4"/>
      <w:divBdr>
        <w:top w:val="none" w:sz="0" w:space="0" w:color="auto"/>
        <w:left w:val="none" w:sz="0" w:space="0" w:color="auto"/>
        <w:bottom w:val="none" w:sz="0" w:space="0" w:color="auto"/>
        <w:right w:val="none" w:sz="0" w:space="0" w:color="auto"/>
      </w:divBdr>
      <w:divsChild>
        <w:div w:id="1610891789">
          <w:marLeft w:val="0"/>
          <w:marRight w:val="0"/>
          <w:marTop w:val="0"/>
          <w:marBottom w:val="0"/>
          <w:divBdr>
            <w:top w:val="none" w:sz="0" w:space="0" w:color="auto"/>
            <w:left w:val="none" w:sz="0" w:space="0" w:color="auto"/>
            <w:bottom w:val="none" w:sz="0" w:space="0" w:color="auto"/>
            <w:right w:val="none" w:sz="0" w:space="0" w:color="auto"/>
          </w:divBdr>
          <w:divsChild>
            <w:div w:id="1697076132">
              <w:marLeft w:val="0"/>
              <w:marRight w:val="0"/>
              <w:marTop w:val="0"/>
              <w:marBottom w:val="0"/>
              <w:divBdr>
                <w:top w:val="none" w:sz="0" w:space="0" w:color="auto"/>
                <w:left w:val="none" w:sz="0" w:space="0" w:color="auto"/>
                <w:bottom w:val="none" w:sz="0" w:space="0" w:color="auto"/>
                <w:right w:val="none" w:sz="0" w:space="0" w:color="auto"/>
              </w:divBdr>
              <w:divsChild>
                <w:div w:id="1829444446">
                  <w:marLeft w:val="0"/>
                  <w:marRight w:val="0"/>
                  <w:marTop w:val="0"/>
                  <w:marBottom w:val="180"/>
                  <w:divBdr>
                    <w:top w:val="none" w:sz="0" w:space="0" w:color="auto"/>
                    <w:left w:val="none" w:sz="0" w:space="0" w:color="auto"/>
                    <w:bottom w:val="none" w:sz="0" w:space="0" w:color="auto"/>
                    <w:right w:val="none" w:sz="0" w:space="0" w:color="auto"/>
                  </w:divBdr>
                  <w:divsChild>
                    <w:div w:id="600800848">
                      <w:marLeft w:val="0"/>
                      <w:marRight w:val="0"/>
                      <w:marTop w:val="0"/>
                      <w:marBottom w:val="0"/>
                      <w:divBdr>
                        <w:top w:val="none" w:sz="0" w:space="0" w:color="auto"/>
                        <w:left w:val="none" w:sz="0" w:space="0" w:color="auto"/>
                        <w:bottom w:val="none" w:sz="0" w:space="0" w:color="auto"/>
                        <w:right w:val="none" w:sz="0" w:space="0" w:color="auto"/>
                      </w:divBdr>
                      <w:divsChild>
                        <w:div w:id="1911620179">
                          <w:marLeft w:val="0"/>
                          <w:marRight w:val="0"/>
                          <w:marTop w:val="0"/>
                          <w:marBottom w:val="0"/>
                          <w:divBdr>
                            <w:top w:val="none" w:sz="0" w:space="0" w:color="auto"/>
                            <w:left w:val="none" w:sz="0" w:space="0" w:color="auto"/>
                            <w:bottom w:val="none" w:sz="0" w:space="0" w:color="auto"/>
                            <w:right w:val="none" w:sz="0" w:space="0" w:color="auto"/>
                          </w:divBdr>
                          <w:divsChild>
                            <w:div w:id="75000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16061">
      <w:bodyDiv w:val="1"/>
      <w:marLeft w:val="4"/>
      <w:marRight w:val="4"/>
      <w:marTop w:val="4"/>
      <w:marBottom w:val="4"/>
      <w:divBdr>
        <w:top w:val="none" w:sz="0" w:space="0" w:color="auto"/>
        <w:left w:val="none" w:sz="0" w:space="0" w:color="auto"/>
        <w:bottom w:val="none" w:sz="0" w:space="0" w:color="auto"/>
        <w:right w:val="none" w:sz="0" w:space="0" w:color="auto"/>
      </w:divBdr>
      <w:divsChild>
        <w:div w:id="131411631">
          <w:marLeft w:val="0"/>
          <w:marRight w:val="0"/>
          <w:marTop w:val="0"/>
          <w:marBottom w:val="0"/>
          <w:divBdr>
            <w:top w:val="none" w:sz="0" w:space="0" w:color="auto"/>
            <w:left w:val="none" w:sz="0" w:space="0" w:color="auto"/>
            <w:bottom w:val="none" w:sz="0" w:space="0" w:color="auto"/>
            <w:right w:val="none" w:sz="0" w:space="0" w:color="auto"/>
          </w:divBdr>
          <w:divsChild>
            <w:div w:id="1868714817">
              <w:marLeft w:val="0"/>
              <w:marRight w:val="0"/>
              <w:marTop w:val="0"/>
              <w:marBottom w:val="0"/>
              <w:divBdr>
                <w:top w:val="none" w:sz="0" w:space="0" w:color="auto"/>
                <w:left w:val="none" w:sz="0" w:space="0" w:color="auto"/>
                <w:bottom w:val="none" w:sz="0" w:space="0" w:color="auto"/>
                <w:right w:val="none" w:sz="0" w:space="0" w:color="auto"/>
              </w:divBdr>
              <w:divsChild>
                <w:div w:id="250743238">
                  <w:marLeft w:val="0"/>
                  <w:marRight w:val="0"/>
                  <w:marTop w:val="0"/>
                  <w:marBottom w:val="180"/>
                  <w:divBdr>
                    <w:top w:val="none" w:sz="0" w:space="0" w:color="auto"/>
                    <w:left w:val="none" w:sz="0" w:space="0" w:color="auto"/>
                    <w:bottom w:val="none" w:sz="0" w:space="0" w:color="auto"/>
                    <w:right w:val="none" w:sz="0" w:space="0" w:color="auto"/>
                  </w:divBdr>
                  <w:divsChild>
                    <w:div w:id="310251131">
                      <w:marLeft w:val="0"/>
                      <w:marRight w:val="0"/>
                      <w:marTop w:val="0"/>
                      <w:marBottom w:val="0"/>
                      <w:divBdr>
                        <w:top w:val="none" w:sz="0" w:space="0" w:color="auto"/>
                        <w:left w:val="none" w:sz="0" w:space="0" w:color="auto"/>
                        <w:bottom w:val="none" w:sz="0" w:space="0" w:color="auto"/>
                        <w:right w:val="none" w:sz="0" w:space="0" w:color="auto"/>
                      </w:divBdr>
                      <w:divsChild>
                        <w:div w:id="57941421">
                          <w:marLeft w:val="0"/>
                          <w:marRight w:val="0"/>
                          <w:marTop w:val="0"/>
                          <w:marBottom w:val="0"/>
                          <w:divBdr>
                            <w:top w:val="none" w:sz="0" w:space="0" w:color="auto"/>
                            <w:left w:val="none" w:sz="0" w:space="0" w:color="auto"/>
                            <w:bottom w:val="none" w:sz="0" w:space="0" w:color="auto"/>
                            <w:right w:val="none" w:sz="0" w:space="0" w:color="auto"/>
                          </w:divBdr>
                          <w:divsChild>
                            <w:div w:id="172872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2870049">
      <w:bodyDiv w:val="1"/>
      <w:marLeft w:val="0"/>
      <w:marRight w:val="0"/>
      <w:marTop w:val="0"/>
      <w:marBottom w:val="0"/>
      <w:divBdr>
        <w:top w:val="none" w:sz="0" w:space="0" w:color="auto"/>
        <w:left w:val="none" w:sz="0" w:space="0" w:color="auto"/>
        <w:bottom w:val="none" w:sz="0" w:space="0" w:color="auto"/>
        <w:right w:val="none" w:sz="0" w:space="0" w:color="auto"/>
      </w:divBdr>
    </w:div>
    <w:div w:id="2097508616">
      <w:bodyDiv w:val="1"/>
      <w:marLeft w:val="4"/>
      <w:marRight w:val="4"/>
      <w:marTop w:val="4"/>
      <w:marBottom w:val="4"/>
      <w:divBdr>
        <w:top w:val="none" w:sz="0" w:space="0" w:color="auto"/>
        <w:left w:val="none" w:sz="0" w:space="0" w:color="auto"/>
        <w:bottom w:val="none" w:sz="0" w:space="0" w:color="auto"/>
        <w:right w:val="none" w:sz="0" w:space="0" w:color="auto"/>
      </w:divBdr>
      <w:divsChild>
        <w:div w:id="2001038820">
          <w:marLeft w:val="0"/>
          <w:marRight w:val="0"/>
          <w:marTop w:val="0"/>
          <w:marBottom w:val="0"/>
          <w:divBdr>
            <w:top w:val="none" w:sz="0" w:space="0" w:color="auto"/>
            <w:left w:val="none" w:sz="0" w:space="0" w:color="auto"/>
            <w:bottom w:val="none" w:sz="0" w:space="0" w:color="auto"/>
            <w:right w:val="none" w:sz="0" w:space="0" w:color="auto"/>
          </w:divBdr>
          <w:divsChild>
            <w:div w:id="656760978">
              <w:marLeft w:val="0"/>
              <w:marRight w:val="0"/>
              <w:marTop w:val="0"/>
              <w:marBottom w:val="0"/>
              <w:divBdr>
                <w:top w:val="none" w:sz="0" w:space="0" w:color="auto"/>
                <w:left w:val="none" w:sz="0" w:space="0" w:color="auto"/>
                <w:bottom w:val="none" w:sz="0" w:space="0" w:color="auto"/>
                <w:right w:val="none" w:sz="0" w:space="0" w:color="auto"/>
              </w:divBdr>
              <w:divsChild>
                <w:div w:id="45222870">
                  <w:marLeft w:val="0"/>
                  <w:marRight w:val="0"/>
                  <w:marTop w:val="0"/>
                  <w:marBottom w:val="180"/>
                  <w:divBdr>
                    <w:top w:val="none" w:sz="0" w:space="0" w:color="auto"/>
                    <w:left w:val="none" w:sz="0" w:space="0" w:color="auto"/>
                    <w:bottom w:val="none" w:sz="0" w:space="0" w:color="auto"/>
                    <w:right w:val="none" w:sz="0" w:space="0" w:color="auto"/>
                  </w:divBdr>
                  <w:divsChild>
                    <w:div w:id="591010601">
                      <w:marLeft w:val="0"/>
                      <w:marRight w:val="0"/>
                      <w:marTop w:val="0"/>
                      <w:marBottom w:val="0"/>
                      <w:divBdr>
                        <w:top w:val="none" w:sz="0" w:space="0" w:color="auto"/>
                        <w:left w:val="none" w:sz="0" w:space="0" w:color="auto"/>
                        <w:bottom w:val="none" w:sz="0" w:space="0" w:color="auto"/>
                        <w:right w:val="none" w:sz="0" w:space="0" w:color="auto"/>
                      </w:divBdr>
                      <w:divsChild>
                        <w:div w:id="1930889097">
                          <w:marLeft w:val="0"/>
                          <w:marRight w:val="0"/>
                          <w:marTop w:val="0"/>
                          <w:marBottom w:val="0"/>
                          <w:divBdr>
                            <w:top w:val="none" w:sz="0" w:space="0" w:color="auto"/>
                            <w:left w:val="none" w:sz="0" w:space="0" w:color="auto"/>
                            <w:bottom w:val="none" w:sz="0" w:space="0" w:color="auto"/>
                            <w:right w:val="none" w:sz="0" w:space="0" w:color="auto"/>
                          </w:divBdr>
                          <w:divsChild>
                            <w:div w:id="143713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'Figure 1'!$A$4</c:f>
              <c:strCache>
                <c:ptCount val="1"/>
                <c:pt idx="0">
                  <c:v>Motor Vehicle Traffic-related</c:v>
                </c:pt>
              </c:strCache>
            </c:strRef>
          </c:tx>
          <c:marker>
            <c:symbol val="none"/>
          </c:marker>
          <c:cat>
            <c:numRef>
              <c:f>'Figure 1'!$B$3:$P$3</c:f>
              <c:numCache>
                <c:formatCode>General</c:formatCode>
                <c:ptCount val="15"/>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numCache>
            </c:numRef>
          </c:cat>
          <c:val>
            <c:numRef>
              <c:f>'Figure 1'!$B$4:$P$4</c:f>
              <c:numCache>
                <c:formatCode>0.0</c:formatCode>
                <c:ptCount val="15"/>
                <c:pt idx="0">
                  <c:v>14.7</c:v>
                </c:pt>
                <c:pt idx="1">
                  <c:v>14.9</c:v>
                </c:pt>
                <c:pt idx="2">
                  <c:v>14.8</c:v>
                </c:pt>
                <c:pt idx="3">
                  <c:v>15.2</c:v>
                </c:pt>
                <c:pt idx="4">
                  <c:v>14.8</c:v>
                </c:pt>
                <c:pt idx="5">
                  <c:v>14.7</c:v>
                </c:pt>
                <c:pt idx="6">
                  <c:v>14.6</c:v>
                </c:pt>
                <c:pt idx="7">
                  <c:v>14.4</c:v>
                </c:pt>
                <c:pt idx="8">
                  <c:v>13.8</c:v>
                </c:pt>
                <c:pt idx="9">
                  <c:v>12.3</c:v>
                </c:pt>
                <c:pt idx="10">
                  <c:v>11.1</c:v>
                </c:pt>
                <c:pt idx="11">
                  <c:v>10.7</c:v>
                </c:pt>
                <c:pt idx="12">
                  <c:v>10.6</c:v>
                </c:pt>
                <c:pt idx="13">
                  <c:v>10.8</c:v>
                </c:pt>
                <c:pt idx="14">
                  <c:v>10.4</c:v>
                </c:pt>
              </c:numCache>
            </c:numRef>
          </c:val>
          <c:smooth val="0"/>
        </c:ser>
        <c:ser>
          <c:idx val="1"/>
          <c:order val="1"/>
          <c:tx>
            <c:strRef>
              <c:f>'Figure 1'!$A$5</c:f>
              <c:strCache>
                <c:ptCount val="1"/>
                <c:pt idx="0">
                  <c:v>Poisoning</c:v>
                </c:pt>
              </c:strCache>
            </c:strRef>
          </c:tx>
          <c:spPr>
            <a:ln>
              <a:solidFill>
                <a:srgbClr val="C0504D"/>
              </a:solidFill>
            </a:ln>
          </c:spPr>
          <c:marker>
            <c:symbol val="none"/>
          </c:marker>
          <c:cat>
            <c:numRef>
              <c:f>'Figure 1'!$B$3:$P$3</c:f>
              <c:numCache>
                <c:formatCode>General</c:formatCode>
                <c:ptCount val="15"/>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numCache>
            </c:numRef>
          </c:cat>
          <c:val>
            <c:numRef>
              <c:f>'Figure 1'!$B$5:$P$5</c:f>
              <c:numCache>
                <c:formatCode>0.0</c:formatCode>
                <c:ptCount val="15"/>
                <c:pt idx="0">
                  <c:v>7.1</c:v>
                </c:pt>
                <c:pt idx="1">
                  <c:v>7.2</c:v>
                </c:pt>
                <c:pt idx="2">
                  <c:v>7.8</c:v>
                </c:pt>
                <c:pt idx="3">
                  <c:v>9.1999999999999993</c:v>
                </c:pt>
                <c:pt idx="4">
                  <c:v>9.9</c:v>
                </c:pt>
                <c:pt idx="5">
                  <c:v>10.3</c:v>
                </c:pt>
                <c:pt idx="6">
                  <c:v>11</c:v>
                </c:pt>
                <c:pt idx="7">
                  <c:v>12.4</c:v>
                </c:pt>
                <c:pt idx="8">
                  <c:v>13.2</c:v>
                </c:pt>
                <c:pt idx="9">
                  <c:v>13.4</c:v>
                </c:pt>
                <c:pt idx="10">
                  <c:v>13.4</c:v>
                </c:pt>
                <c:pt idx="11">
                  <c:v>13.7</c:v>
                </c:pt>
                <c:pt idx="12">
                  <c:v>14.6</c:v>
                </c:pt>
                <c:pt idx="13">
                  <c:v>14.5</c:v>
                </c:pt>
                <c:pt idx="14">
                  <c:v>15.2</c:v>
                </c:pt>
              </c:numCache>
            </c:numRef>
          </c:val>
          <c:smooth val="0"/>
        </c:ser>
        <c:ser>
          <c:idx val="2"/>
          <c:order val="2"/>
          <c:tx>
            <c:strRef>
              <c:f>'Figure 1'!$A$6</c:f>
              <c:strCache>
                <c:ptCount val="1"/>
                <c:pt idx="0">
                  <c:v>Drug Overdose</c:v>
                </c:pt>
              </c:strCache>
            </c:strRef>
          </c:tx>
          <c:spPr>
            <a:ln w="28575">
              <a:solidFill>
                <a:srgbClr val="9BBB59"/>
              </a:solidFill>
            </a:ln>
          </c:spPr>
          <c:marker>
            <c:symbol val="none"/>
          </c:marker>
          <c:cat>
            <c:numRef>
              <c:f>'Figure 1'!$B$3:$P$3</c:f>
              <c:numCache>
                <c:formatCode>General</c:formatCode>
                <c:ptCount val="15"/>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numCache>
            </c:numRef>
          </c:cat>
          <c:val>
            <c:numRef>
              <c:f>'Figure 1'!$B$6:$P$6</c:f>
              <c:numCache>
                <c:formatCode>0.0</c:formatCode>
                <c:ptCount val="15"/>
                <c:pt idx="0">
                  <c:v>6</c:v>
                </c:pt>
                <c:pt idx="1">
                  <c:v>6.2</c:v>
                </c:pt>
                <c:pt idx="2">
                  <c:v>6.8</c:v>
                </c:pt>
                <c:pt idx="3">
                  <c:v>8.1999999999999993</c:v>
                </c:pt>
                <c:pt idx="4">
                  <c:v>8.9</c:v>
                </c:pt>
                <c:pt idx="5">
                  <c:v>9.3000000000000007</c:v>
                </c:pt>
                <c:pt idx="6">
                  <c:v>10</c:v>
                </c:pt>
                <c:pt idx="7">
                  <c:v>11.5</c:v>
                </c:pt>
                <c:pt idx="8">
                  <c:v>11.9</c:v>
                </c:pt>
                <c:pt idx="9">
                  <c:v>11.9</c:v>
                </c:pt>
                <c:pt idx="10">
                  <c:v>12</c:v>
                </c:pt>
                <c:pt idx="11">
                  <c:v>12.3</c:v>
                </c:pt>
                <c:pt idx="12">
                  <c:v>13.2</c:v>
                </c:pt>
                <c:pt idx="13">
                  <c:v>13.1</c:v>
                </c:pt>
                <c:pt idx="14">
                  <c:v>13.8</c:v>
                </c:pt>
              </c:numCache>
            </c:numRef>
          </c:val>
          <c:smooth val="0"/>
        </c:ser>
        <c:dLbls>
          <c:showLegendKey val="0"/>
          <c:showVal val="0"/>
          <c:showCatName val="0"/>
          <c:showSerName val="0"/>
          <c:showPercent val="0"/>
          <c:showBubbleSize val="0"/>
        </c:dLbls>
        <c:smooth val="0"/>
        <c:axId val="179935664"/>
        <c:axId val="179934880"/>
      </c:lineChart>
      <c:catAx>
        <c:axId val="179935664"/>
        <c:scaling>
          <c:orientation val="minMax"/>
        </c:scaling>
        <c:delete val="0"/>
        <c:axPos val="b"/>
        <c:title>
          <c:tx>
            <c:rich>
              <a:bodyPr/>
              <a:lstStyle/>
              <a:p>
                <a:pPr>
                  <a:defRPr/>
                </a:pPr>
                <a:r>
                  <a:rPr lang="en-US"/>
                  <a:t>Year</a:t>
                </a:r>
              </a:p>
            </c:rich>
          </c:tx>
          <c:layout/>
          <c:overlay val="0"/>
        </c:title>
        <c:numFmt formatCode="General" sourceLinked="1"/>
        <c:majorTickMark val="out"/>
        <c:minorTickMark val="none"/>
        <c:tickLblPos val="nextTo"/>
        <c:crossAx val="179934880"/>
        <c:crosses val="autoZero"/>
        <c:auto val="1"/>
        <c:lblAlgn val="ctr"/>
        <c:lblOffset val="100"/>
        <c:noMultiLvlLbl val="0"/>
      </c:catAx>
      <c:valAx>
        <c:axId val="179934880"/>
        <c:scaling>
          <c:orientation val="minMax"/>
        </c:scaling>
        <c:delete val="0"/>
        <c:axPos val="l"/>
        <c:majorGridlines/>
        <c:title>
          <c:tx>
            <c:rich>
              <a:bodyPr rot="-5400000" vert="horz"/>
              <a:lstStyle/>
              <a:p>
                <a:pPr>
                  <a:defRPr/>
                </a:pPr>
                <a:r>
                  <a:rPr lang="en-US"/>
                  <a:t>Deaths per 100,000 persons</a:t>
                </a:r>
              </a:p>
            </c:rich>
          </c:tx>
          <c:layout/>
          <c:overlay val="0"/>
        </c:title>
        <c:numFmt formatCode="0.0" sourceLinked="1"/>
        <c:majorTickMark val="out"/>
        <c:minorTickMark val="none"/>
        <c:tickLblPos val="nextTo"/>
        <c:crossAx val="179935664"/>
        <c:crosses val="autoZero"/>
        <c:crossBetween val="between"/>
      </c:valAx>
      <c:spPr>
        <a:noFill/>
        <a:ln w="25400">
          <a:noFill/>
        </a:ln>
      </c:spPr>
    </c:plotArea>
    <c:legend>
      <c:legendPos val="r"/>
      <c:layout>
        <c:manualLayout>
          <c:xMode val="edge"/>
          <c:yMode val="edge"/>
          <c:x val="0.68717555997203406"/>
          <c:y val="0.12012668158177645"/>
          <c:w val="0.31282443392325199"/>
          <c:h val="0.35587529418601282"/>
        </c:manualLayout>
      </c:layout>
      <c:overlay val="0"/>
    </c:legend>
    <c:plotVisOnly val="1"/>
    <c:dispBlanksAs val="gap"/>
    <c:showDLblsOverMax val="0"/>
  </c:chart>
  <c:spPr>
    <a:ln>
      <a:noFill/>
    </a:ln>
  </c:sp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Opioid pain relievers (T40.2-T40.4)</c:v>
                </c:pt>
              </c:strCache>
            </c:strRef>
          </c:tx>
          <c:spPr>
            <a:ln w="38100">
              <a:solidFill>
                <a:schemeClr val="accent2"/>
              </a:solidFill>
            </a:ln>
          </c:spPr>
          <c:marker>
            <c:symbol val="none"/>
          </c:marker>
          <c:cat>
            <c:numRef>
              <c:f>Sheet1!$A$2:$A$16</c:f>
              <c:numCache>
                <c:formatCode>General</c:formatCode>
                <c:ptCount val="15"/>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numCache>
            </c:numRef>
          </c:cat>
          <c:val>
            <c:numRef>
              <c:f>Sheet1!$B$2:$B$16</c:f>
              <c:numCache>
                <c:formatCode>0</c:formatCode>
                <c:ptCount val="15"/>
                <c:pt idx="0">
                  <c:v>81</c:v>
                </c:pt>
                <c:pt idx="1">
                  <c:v>88</c:v>
                </c:pt>
                <c:pt idx="2">
                  <c:v>111</c:v>
                </c:pt>
                <c:pt idx="3">
                  <c:v>149</c:v>
                </c:pt>
                <c:pt idx="4">
                  <c:v>170</c:v>
                </c:pt>
                <c:pt idx="5">
                  <c:v>197</c:v>
                </c:pt>
                <c:pt idx="6">
                  <c:v>219</c:v>
                </c:pt>
                <c:pt idx="7">
                  <c:v>274</c:v>
                </c:pt>
                <c:pt idx="8">
                  <c:v>288</c:v>
                </c:pt>
                <c:pt idx="9">
                  <c:v>296</c:v>
                </c:pt>
                <c:pt idx="10">
                  <c:v>314</c:v>
                </c:pt>
                <c:pt idx="11">
                  <c:v>372</c:v>
                </c:pt>
                <c:pt idx="12">
                  <c:v>385</c:v>
                </c:pt>
                <c:pt idx="13">
                  <c:v>399</c:v>
                </c:pt>
                <c:pt idx="14">
                  <c:v>403</c:v>
                </c:pt>
              </c:numCache>
            </c:numRef>
          </c:val>
          <c:smooth val="0"/>
        </c:ser>
        <c:ser>
          <c:idx val="1"/>
          <c:order val="1"/>
          <c:tx>
            <c:strRef>
              <c:f>Sheet1!$C$1</c:f>
              <c:strCache>
                <c:ptCount val="1"/>
                <c:pt idx="0">
                  <c:v>Specified drug(s) other than opioid pain relievers</c:v>
                </c:pt>
              </c:strCache>
            </c:strRef>
          </c:tx>
          <c:spPr>
            <a:ln>
              <a:solidFill>
                <a:schemeClr val="accent1"/>
              </a:solidFill>
            </a:ln>
          </c:spPr>
          <c:marker>
            <c:symbol val="none"/>
          </c:marker>
          <c:cat>
            <c:numRef>
              <c:f>Sheet1!$A$2:$A$16</c:f>
              <c:numCache>
                <c:formatCode>General</c:formatCode>
                <c:ptCount val="15"/>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numCache>
            </c:numRef>
          </c:cat>
          <c:val>
            <c:numRef>
              <c:f>Sheet1!$C$2:$C$16</c:f>
              <c:numCache>
                <c:formatCode>0</c:formatCode>
                <c:ptCount val="15"/>
                <c:pt idx="0">
                  <c:v>185</c:v>
                </c:pt>
                <c:pt idx="1">
                  <c:v>181</c:v>
                </c:pt>
                <c:pt idx="2">
                  <c:v>189</c:v>
                </c:pt>
                <c:pt idx="3">
                  <c:v>215</c:v>
                </c:pt>
                <c:pt idx="4">
                  <c:v>227</c:v>
                </c:pt>
                <c:pt idx="5">
                  <c:v>226</c:v>
                </c:pt>
                <c:pt idx="6">
                  <c:v>241</c:v>
                </c:pt>
                <c:pt idx="7">
                  <c:v>255</c:v>
                </c:pt>
                <c:pt idx="8">
                  <c:v>255</c:v>
                </c:pt>
                <c:pt idx="9">
                  <c:v>248</c:v>
                </c:pt>
                <c:pt idx="10">
                  <c:v>247</c:v>
                </c:pt>
                <c:pt idx="11">
                  <c:v>259</c:v>
                </c:pt>
                <c:pt idx="12">
                  <c:v>271</c:v>
                </c:pt>
                <c:pt idx="13">
                  <c:v>266</c:v>
                </c:pt>
                <c:pt idx="14">
                  <c:v>260</c:v>
                </c:pt>
              </c:numCache>
            </c:numRef>
          </c:val>
          <c:smooth val="0"/>
        </c:ser>
        <c:ser>
          <c:idx val="2"/>
          <c:order val="2"/>
          <c:tx>
            <c:strRef>
              <c:f>Sheet1!$D$1</c:f>
              <c:strCache>
                <c:ptCount val="1"/>
                <c:pt idx="0">
                  <c:v>Only unspecified drug(s) (T50.9)</c:v>
                </c:pt>
              </c:strCache>
            </c:strRef>
          </c:tx>
          <c:marker>
            <c:symbol val="none"/>
          </c:marker>
          <c:cat>
            <c:numRef>
              <c:f>Sheet1!$A$2:$A$16</c:f>
              <c:numCache>
                <c:formatCode>General</c:formatCode>
                <c:ptCount val="15"/>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numCache>
            </c:numRef>
          </c:cat>
          <c:val>
            <c:numRef>
              <c:f>Sheet1!$D$2:$D$16</c:f>
              <c:numCache>
                <c:formatCode>0</c:formatCode>
                <c:ptCount val="15"/>
                <c:pt idx="0">
                  <c:v>71</c:v>
                </c:pt>
                <c:pt idx="1">
                  <c:v>79</c:v>
                </c:pt>
                <c:pt idx="2">
                  <c:v>88</c:v>
                </c:pt>
                <c:pt idx="3">
                  <c:v>106</c:v>
                </c:pt>
                <c:pt idx="4">
                  <c:v>118</c:v>
                </c:pt>
                <c:pt idx="5">
                  <c:v>125</c:v>
                </c:pt>
                <c:pt idx="6">
                  <c:v>136</c:v>
                </c:pt>
                <c:pt idx="7">
                  <c:v>159</c:v>
                </c:pt>
                <c:pt idx="8">
                  <c:v>177</c:v>
                </c:pt>
                <c:pt idx="9">
                  <c:v>185</c:v>
                </c:pt>
                <c:pt idx="10">
                  <c:v>189</c:v>
                </c:pt>
                <c:pt idx="11">
                  <c:v>183</c:v>
                </c:pt>
                <c:pt idx="12">
                  <c:v>174</c:v>
                </c:pt>
                <c:pt idx="13">
                  <c:v>181</c:v>
                </c:pt>
                <c:pt idx="14">
                  <c:v>184</c:v>
                </c:pt>
              </c:numCache>
            </c:numRef>
          </c:val>
          <c:smooth val="0"/>
        </c:ser>
        <c:dLbls>
          <c:showLegendKey val="0"/>
          <c:showVal val="0"/>
          <c:showCatName val="0"/>
          <c:showSerName val="0"/>
          <c:showPercent val="0"/>
          <c:showBubbleSize val="0"/>
        </c:dLbls>
        <c:smooth val="0"/>
        <c:axId val="182277216"/>
        <c:axId val="182276824"/>
      </c:lineChart>
      <c:catAx>
        <c:axId val="182277216"/>
        <c:scaling>
          <c:orientation val="minMax"/>
        </c:scaling>
        <c:delete val="0"/>
        <c:axPos val="b"/>
        <c:title>
          <c:tx>
            <c:rich>
              <a:bodyPr/>
              <a:lstStyle/>
              <a:p>
                <a:pPr>
                  <a:defRPr/>
                </a:pPr>
                <a:r>
                  <a:rPr lang="en-US"/>
                  <a:t>Year</a:t>
                </a:r>
              </a:p>
            </c:rich>
          </c:tx>
          <c:layout/>
          <c:overlay val="0"/>
        </c:title>
        <c:numFmt formatCode="General" sourceLinked="1"/>
        <c:majorTickMark val="out"/>
        <c:minorTickMark val="none"/>
        <c:tickLblPos val="nextTo"/>
        <c:crossAx val="182276824"/>
        <c:crosses val="autoZero"/>
        <c:auto val="1"/>
        <c:lblAlgn val="ctr"/>
        <c:lblOffset val="100"/>
        <c:noMultiLvlLbl val="0"/>
      </c:catAx>
      <c:valAx>
        <c:axId val="182276824"/>
        <c:scaling>
          <c:orientation val="minMax"/>
        </c:scaling>
        <c:delete val="0"/>
        <c:axPos val="l"/>
        <c:majorGridlines/>
        <c:title>
          <c:tx>
            <c:rich>
              <a:bodyPr rot="-5400000" vert="horz"/>
              <a:lstStyle/>
              <a:p>
                <a:pPr>
                  <a:defRPr/>
                </a:pPr>
                <a:r>
                  <a:rPr lang="en-US"/>
                  <a:t>Number of deaths</a:t>
                </a:r>
              </a:p>
            </c:rich>
          </c:tx>
          <c:layout/>
          <c:overlay val="0"/>
        </c:title>
        <c:numFmt formatCode="0" sourceLinked="1"/>
        <c:majorTickMark val="out"/>
        <c:minorTickMark val="none"/>
        <c:tickLblPos val="nextTo"/>
        <c:crossAx val="182277216"/>
        <c:crosses val="autoZero"/>
        <c:crossBetween val="between"/>
      </c:valAx>
    </c:plotArea>
    <c:legend>
      <c:legendPos val="r"/>
      <c:layout>
        <c:manualLayout>
          <c:xMode val="edge"/>
          <c:yMode val="edge"/>
          <c:x val="0.67171296296296257"/>
          <c:y val="0.13759593134970291"/>
          <c:w val="0.31902777777777863"/>
          <c:h val="0.37589815291780188"/>
        </c:manualLayout>
      </c:layout>
      <c:overlay val="0"/>
    </c:legend>
    <c:plotVisOnly val="1"/>
    <c:dispBlanksAs val="gap"/>
    <c:showDLblsOverMax val="0"/>
  </c:chart>
  <c:spPr>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0.69907</cdr:x>
      <cdr:y>0.54598</cdr:y>
    </cdr:from>
    <cdr:to>
      <cdr:x>0.96988</cdr:x>
      <cdr:y>0.90787</cdr:y>
    </cdr:to>
    <cdr:sp macro="" textlink="">
      <cdr:nvSpPr>
        <cdr:cNvPr id="2" name="TextBox 1"/>
        <cdr:cNvSpPr txBox="1"/>
      </cdr:nvSpPr>
      <cdr:spPr>
        <a:xfrm xmlns:a="http://schemas.openxmlformats.org/drawingml/2006/main">
          <a:off x="4366293" y="1406888"/>
          <a:ext cx="1691442" cy="93255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a:t>*Age-adjusted</a:t>
          </a:r>
          <a:r>
            <a:rPr lang="en-US" sz="800" baseline="0"/>
            <a:t> death rates using the U.S.  population as the standard</a:t>
          </a:r>
        </a:p>
        <a:p xmlns:a="http://schemas.openxmlformats.org/drawingml/2006/main">
          <a:endParaRPr lang="en-US" sz="800" baseline="0"/>
        </a:p>
      </cdr:txBody>
    </cdr:sp>
  </cdr:relSizeAnchor>
</c:userShapes>
</file>

<file path=word/drawings/drawing2.xml><?xml version="1.0" encoding="utf-8"?>
<c:userShapes xmlns:c="http://schemas.openxmlformats.org/drawingml/2006/chart">
  <cdr:relSizeAnchor xmlns:cdr="http://schemas.openxmlformats.org/drawingml/2006/chartDrawing">
    <cdr:from>
      <cdr:x>0.68826</cdr:x>
      <cdr:y>0.5739</cdr:y>
    </cdr:from>
    <cdr:to>
      <cdr:x>0.97418</cdr:x>
      <cdr:y>1</cdr:y>
    </cdr:to>
    <cdr:sp macro="" textlink="">
      <cdr:nvSpPr>
        <cdr:cNvPr id="2" name="TextBox 1"/>
        <cdr:cNvSpPr txBox="1"/>
      </cdr:nvSpPr>
      <cdr:spPr>
        <a:xfrm xmlns:a="http://schemas.openxmlformats.org/drawingml/2006/main">
          <a:off x="4359510" y="1546981"/>
          <a:ext cx="1811053" cy="114859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900" baseline="0"/>
        </a:p>
        <a:p xmlns:a="http://schemas.openxmlformats.org/drawingml/2006/main">
          <a:r>
            <a:rPr lang="en-US" sz="900" baseline="0"/>
            <a:t>Some unspecified drugs may be opioid drugs.</a:t>
          </a:r>
          <a:endParaRPr lang="en-US" sz="9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946F9-7716-4989-9EC8-08B4100D4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52</Words>
  <Characters>300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Thomas, Karen (CDC/ONDIEH/NCIPC)</cp:lastModifiedBy>
  <cp:revision>7</cp:revision>
  <cp:lastPrinted>2012-06-01T02:11:00Z</cp:lastPrinted>
  <dcterms:created xsi:type="dcterms:W3CDTF">2014-05-12T20:17:00Z</dcterms:created>
  <dcterms:modified xsi:type="dcterms:W3CDTF">2015-07-01T13:09:00Z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AHB-SIT-AIP-Cloud@cdc.gov</vt:lpwstr>
  </property>
  <property fmtid="{D5CDD505-2E9C-101B-9397-08002B2CF9AE}" pid="5" name="MSIP_Label_7b94a7b8-f06c-4dfe-bdcc-9b548fd58c31_SetDate">
    <vt:lpwstr>2019-04-25T22:51:30.4789038Z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Extended_MSFT_Method">
    <vt:lpwstr>Automatic</vt:lpwstr>
  </property>
  <property fmtid="{D5CDD505-2E9C-101B-9397-08002B2CF9AE}" pid="9" name="Sensitivity">
    <vt:lpwstr>General</vt:lpwstr>
  </property>
</Properties>
</file>